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7A3" w:rsidRDefault="00A457A3" w:rsidP="00A457A3">
      <w:pPr>
        <w:jc w:val="both"/>
        <w:rPr>
          <w:strike/>
          <w:szCs w:val="26"/>
        </w:rPr>
      </w:pPr>
      <w:r>
        <w:rPr>
          <w:szCs w:val="26"/>
        </w:rPr>
        <w:t xml:space="preserve">A Kormány a nemzeti téradatok és térinformációs rendszerek hatékonyabb felhasználása, harmonizációja és a nemzeti téradat-infrastruktúra érdekében létrehozza a nemzeti téradat-infrastruktúra működését irányító állandó bizottságot, a nemzeti téradat-infrastruktúra Bizottság (a továbbiakban: Bizottság). </w:t>
      </w:r>
    </w:p>
    <w:p w:rsidR="00A457A3" w:rsidRDefault="00A457A3" w:rsidP="00A457A3">
      <w:pPr>
        <w:jc w:val="both"/>
        <w:rPr>
          <w:strike/>
          <w:szCs w:val="26"/>
        </w:rPr>
      </w:pPr>
    </w:p>
    <w:p w:rsidR="00A457A3" w:rsidRDefault="00A457A3" w:rsidP="00A457A3">
      <w:pPr>
        <w:jc w:val="both"/>
        <w:rPr>
          <w:szCs w:val="26"/>
        </w:rPr>
      </w:pPr>
      <w:r>
        <w:rPr>
          <w:szCs w:val="26"/>
        </w:rPr>
        <w:t>A nemzeti téradat-infrastruktúra az állami kezelésben lévő téradatok, térinformációs rendszerek és nyilvántartások összessége. A nemzeti téradat-infrastruktúra megteremtésével lehetővé válik a téradatok és térinformációs rendszerek hatékony, koordinált kormányzati szintű felhasználása, amely nélkülözhetetlen a jó döntés-előkészítéshez, katasztrófa helyzetek kezeléséhez, a jobb környezeti állapot kialakításához, az állami szolgáltatások hatékonyságának növeléséhez, egy jobb, szolgáltató állam megteremtéséhez. A nemzeti téradat-infrastruktúra kormányzati szintű irányításához szükséges a Bizottság létrehozása.</w:t>
      </w:r>
    </w:p>
    <w:p w:rsidR="00A457A3" w:rsidRDefault="00A457A3" w:rsidP="00A457A3">
      <w:pPr>
        <w:jc w:val="both"/>
        <w:rPr>
          <w:szCs w:val="26"/>
        </w:rPr>
      </w:pPr>
    </w:p>
    <w:p w:rsidR="00A457A3" w:rsidRDefault="00A457A3" w:rsidP="00A457A3">
      <w:pPr>
        <w:jc w:val="both"/>
        <w:rPr>
          <w:strike/>
          <w:szCs w:val="26"/>
        </w:rPr>
      </w:pPr>
      <w:r>
        <w:rPr>
          <w:szCs w:val="26"/>
        </w:rPr>
        <w:t xml:space="preserve">A téradatokért felelős tárcák képviselőiből álló Bizottság, a nemzeti téradat-infrastruktúra érdekei mellett támogatja az Európai Bizottsággal történő kapcsolattartásért felelős Földművelésügyi Minisztériumot, valamint a téradatok egymás közötti adatmegosztásban, egységes rend és szabvány szerint hálózatban szolgáltatni kötelezett minden tárcát, feladataik közös teljesítésében. </w:t>
      </w:r>
    </w:p>
    <w:p w:rsidR="00A457A3" w:rsidRDefault="00A457A3" w:rsidP="00A457A3">
      <w:pPr>
        <w:jc w:val="both"/>
        <w:rPr>
          <w:szCs w:val="26"/>
        </w:rPr>
      </w:pPr>
    </w:p>
    <w:p w:rsidR="00A457A3" w:rsidRDefault="00A457A3" w:rsidP="00A457A3">
      <w:pPr>
        <w:jc w:val="both"/>
        <w:rPr>
          <w:szCs w:val="26"/>
        </w:rPr>
      </w:pPr>
      <w:r>
        <w:rPr>
          <w:szCs w:val="26"/>
        </w:rPr>
        <w:t xml:space="preserve">Az INSPIRE néven ismert 2007/2/EK irányelv célja az Európai Közösségen belüli térinformációs infrastruktúra kialakításának, kezelésének, fenntartásának és számítógépes, internetes szolgáltatásának általános szabályainak meghatározása és ezen infrastruktúrának 2009-2019. között történő létrehozása annak érdekében, hogy </w:t>
      </w:r>
      <w:proofErr w:type="gramStart"/>
      <w:r>
        <w:rPr>
          <w:szCs w:val="26"/>
        </w:rPr>
        <w:t>a</w:t>
      </w:r>
      <w:proofErr w:type="gramEnd"/>
      <w:r>
        <w:rPr>
          <w:szCs w:val="26"/>
        </w:rPr>
        <w:t xml:space="preserve"> EU-s politikák érvényesítése, a környezetünkre hatást gyakorló tevékenységek koordinálása és politikai hatásmechanizmusok kezelése, visszacsatolása zökkenőmentes, egyszerű és hatékony legyen.</w:t>
      </w:r>
    </w:p>
    <w:p w:rsidR="00C449A0" w:rsidRDefault="00C449A0">
      <w:bookmarkStart w:id="0" w:name="_GoBack"/>
      <w:bookmarkEnd w:id="0"/>
    </w:p>
    <w:sectPr w:rsidR="00C449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7A3"/>
    <w:rsid w:val="00A457A3"/>
    <w:rsid w:val="00C4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57A3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57A3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0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2016-02-26T10:26:00Z</dcterms:created>
  <dcterms:modified xsi:type="dcterms:W3CDTF">2016-02-26T10:26:00Z</dcterms:modified>
</cp:coreProperties>
</file>