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7A" w:rsidRDefault="002A167A" w:rsidP="002A167A">
      <w:pPr>
        <w:rPr>
          <w:color w:val="1F497D"/>
          <w:sz w:val="28"/>
          <w:szCs w:val="28"/>
        </w:rPr>
      </w:pPr>
      <w:proofErr w:type="spellStart"/>
      <w:r w:rsidRPr="002A167A">
        <w:rPr>
          <w:color w:val="1F497D"/>
          <w:sz w:val="28"/>
          <w:szCs w:val="28"/>
        </w:rPr>
        <w:t>Consultant</w:t>
      </w:r>
      <w:proofErr w:type="spellEnd"/>
      <w:r w:rsidRPr="002A167A">
        <w:rPr>
          <w:color w:val="1F497D"/>
          <w:sz w:val="28"/>
          <w:szCs w:val="28"/>
        </w:rPr>
        <w:t xml:space="preserve"> </w:t>
      </w:r>
      <w:proofErr w:type="spellStart"/>
      <w:r w:rsidRPr="002A167A">
        <w:rPr>
          <w:color w:val="1F497D"/>
          <w:sz w:val="28"/>
          <w:szCs w:val="28"/>
        </w:rPr>
        <w:t>for</w:t>
      </w:r>
      <w:proofErr w:type="spellEnd"/>
      <w:r w:rsidRPr="002A167A">
        <w:rPr>
          <w:color w:val="1F497D"/>
          <w:sz w:val="28"/>
          <w:szCs w:val="28"/>
        </w:rPr>
        <w:t xml:space="preserve"> </w:t>
      </w:r>
      <w:proofErr w:type="spellStart"/>
      <w:r w:rsidRPr="002A167A">
        <w:rPr>
          <w:color w:val="1F497D"/>
          <w:sz w:val="28"/>
          <w:szCs w:val="28"/>
        </w:rPr>
        <w:t>Development</w:t>
      </w:r>
      <w:proofErr w:type="spellEnd"/>
      <w:r w:rsidRPr="002A167A">
        <w:rPr>
          <w:color w:val="1F497D"/>
          <w:sz w:val="28"/>
          <w:szCs w:val="28"/>
        </w:rPr>
        <w:t xml:space="preserve"> of </w:t>
      </w:r>
      <w:proofErr w:type="spellStart"/>
      <w:r w:rsidRPr="002A167A">
        <w:rPr>
          <w:color w:val="1F497D"/>
          <w:sz w:val="28"/>
          <w:szCs w:val="28"/>
        </w:rPr>
        <w:t>the</w:t>
      </w:r>
      <w:proofErr w:type="spellEnd"/>
      <w:r w:rsidRPr="002A167A">
        <w:rPr>
          <w:color w:val="1F497D"/>
          <w:sz w:val="28"/>
          <w:szCs w:val="28"/>
        </w:rPr>
        <w:t xml:space="preserve"> </w:t>
      </w:r>
      <w:proofErr w:type="spellStart"/>
      <w:r w:rsidRPr="002A167A">
        <w:rPr>
          <w:color w:val="1F497D"/>
          <w:sz w:val="28"/>
          <w:szCs w:val="28"/>
        </w:rPr>
        <w:t>Regional</w:t>
      </w:r>
      <w:proofErr w:type="spellEnd"/>
      <w:r w:rsidRPr="002A167A">
        <w:rPr>
          <w:color w:val="1F497D"/>
          <w:sz w:val="28"/>
          <w:szCs w:val="28"/>
        </w:rPr>
        <w:t xml:space="preserve"> </w:t>
      </w:r>
      <w:proofErr w:type="spellStart"/>
      <w:r w:rsidRPr="002A167A">
        <w:rPr>
          <w:color w:val="1F497D"/>
          <w:sz w:val="28"/>
          <w:szCs w:val="28"/>
        </w:rPr>
        <w:t>Report</w:t>
      </w:r>
      <w:proofErr w:type="spellEnd"/>
      <w:r w:rsidRPr="002A167A">
        <w:rPr>
          <w:color w:val="1F497D"/>
          <w:sz w:val="28"/>
          <w:szCs w:val="28"/>
        </w:rPr>
        <w:t xml:space="preserve"> </w:t>
      </w:r>
      <w:proofErr w:type="spellStart"/>
      <w:r w:rsidRPr="002A167A">
        <w:rPr>
          <w:color w:val="1F497D"/>
          <w:sz w:val="28"/>
          <w:szCs w:val="28"/>
        </w:rPr>
        <w:t>on</w:t>
      </w:r>
      <w:proofErr w:type="spellEnd"/>
      <w:r w:rsidRPr="002A167A">
        <w:rPr>
          <w:color w:val="1F497D"/>
          <w:sz w:val="28"/>
          <w:szCs w:val="28"/>
        </w:rPr>
        <w:t xml:space="preserve"> “South-South </w:t>
      </w:r>
      <w:proofErr w:type="spellStart"/>
      <w:r w:rsidRPr="002A167A">
        <w:rPr>
          <w:color w:val="1F497D"/>
          <w:sz w:val="28"/>
          <w:szCs w:val="28"/>
        </w:rPr>
        <w:t>Cooperation</w:t>
      </w:r>
      <w:proofErr w:type="spellEnd"/>
      <w:r w:rsidRPr="002A167A">
        <w:rPr>
          <w:color w:val="1F497D"/>
          <w:sz w:val="28"/>
          <w:szCs w:val="28"/>
        </w:rPr>
        <w:t xml:space="preserve">: </w:t>
      </w:r>
      <w:proofErr w:type="spellStart"/>
      <w:r w:rsidRPr="002A167A">
        <w:rPr>
          <w:color w:val="1F497D"/>
          <w:sz w:val="28"/>
          <w:szCs w:val="28"/>
        </w:rPr>
        <w:t>Supporting</w:t>
      </w:r>
      <w:proofErr w:type="spellEnd"/>
      <w:r w:rsidRPr="002A167A">
        <w:rPr>
          <w:color w:val="1F497D"/>
          <w:sz w:val="28"/>
          <w:szCs w:val="28"/>
        </w:rPr>
        <w:t xml:space="preserve"> </w:t>
      </w:r>
      <w:proofErr w:type="spellStart"/>
      <w:r w:rsidRPr="002A167A">
        <w:rPr>
          <w:color w:val="1F497D"/>
          <w:sz w:val="28"/>
          <w:szCs w:val="28"/>
        </w:rPr>
        <w:t>Farmer-based</w:t>
      </w:r>
      <w:proofErr w:type="spellEnd"/>
      <w:r w:rsidRPr="002A167A">
        <w:rPr>
          <w:color w:val="1F497D"/>
          <w:sz w:val="28"/>
          <w:szCs w:val="28"/>
        </w:rPr>
        <w:t xml:space="preserve"> </w:t>
      </w:r>
      <w:proofErr w:type="spellStart"/>
      <w:r w:rsidRPr="002A167A">
        <w:rPr>
          <w:color w:val="1F497D"/>
          <w:sz w:val="28"/>
          <w:szCs w:val="28"/>
        </w:rPr>
        <w:t>Organizations</w:t>
      </w:r>
      <w:proofErr w:type="spellEnd"/>
      <w:r w:rsidRPr="002A167A">
        <w:rPr>
          <w:color w:val="1F497D"/>
          <w:sz w:val="28"/>
          <w:szCs w:val="28"/>
        </w:rPr>
        <w:t xml:space="preserve"> </w:t>
      </w:r>
      <w:proofErr w:type="spellStart"/>
      <w:r w:rsidRPr="002A167A">
        <w:rPr>
          <w:color w:val="1F497D"/>
          <w:sz w:val="28"/>
          <w:szCs w:val="28"/>
        </w:rPr>
        <w:t>for</w:t>
      </w:r>
      <w:proofErr w:type="spellEnd"/>
      <w:r w:rsidRPr="002A167A">
        <w:rPr>
          <w:color w:val="1F497D"/>
          <w:sz w:val="28"/>
          <w:szCs w:val="28"/>
        </w:rPr>
        <w:t xml:space="preserve"> </w:t>
      </w:r>
      <w:proofErr w:type="spellStart"/>
      <w:r w:rsidRPr="002A167A">
        <w:rPr>
          <w:color w:val="1F497D"/>
          <w:sz w:val="28"/>
          <w:szCs w:val="28"/>
        </w:rPr>
        <w:t>Enhanced</w:t>
      </w:r>
      <w:proofErr w:type="spellEnd"/>
      <w:r w:rsidRPr="002A167A">
        <w:rPr>
          <w:color w:val="1F497D"/>
          <w:sz w:val="28"/>
          <w:szCs w:val="28"/>
        </w:rPr>
        <w:t xml:space="preserve"> </w:t>
      </w:r>
      <w:proofErr w:type="spellStart"/>
      <w:r w:rsidRPr="002A167A">
        <w:rPr>
          <w:color w:val="1F497D"/>
          <w:sz w:val="28"/>
          <w:szCs w:val="28"/>
        </w:rPr>
        <w:t>Food</w:t>
      </w:r>
      <w:proofErr w:type="spellEnd"/>
      <w:r w:rsidRPr="002A167A">
        <w:rPr>
          <w:color w:val="1F497D"/>
          <w:sz w:val="28"/>
          <w:szCs w:val="28"/>
        </w:rPr>
        <w:t xml:space="preserve"> </w:t>
      </w:r>
      <w:proofErr w:type="spellStart"/>
      <w:r w:rsidRPr="002A167A">
        <w:rPr>
          <w:color w:val="1F497D"/>
          <w:sz w:val="28"/>
          <w:szCs w:val="28"/>
        </w:rPr>
        <w:t>Security</w:t>
      </w:r>
      <w:proofErr w:type="spellEnd"/>
      <w:r w:rsidRPr="002A167A">
        <w:rPr>
          <w:color w:val="1F497D"/>
          <w:sz w:val="28"/>
          <w:szCs w:val="28"/>
        </w:rPr>
        <w:t xml:space="preserve"> </w:t>
      </w:r>
      <w:proofErr w:type="spellStart"/>
      <w:r w:rsidRPr="002A167A">
        <w:rPr>
          <w:color w:val="1F497D"/>
          <w:sz w:val="28"/>
          <w:szCs w:val="28"/>
        </w:rPr>
        <w:t>in</w:t>
      </w:r>
      <w:proofErr w:type="spellEnd"/>
      <w:r w:rsidRPr="002A167A">
        <w:rPr>
          <w:color w:val="1F497D"/>
          <w:sz w:val="28"/>
          <w:szCs w:val="28"/>
        </w:rPr>
        <w:t xml:space="preserve"> Arab </w:t>
      </w:r>
      <w:proofErr w:type="spellStart"/>
      <w:r w:rsidRPr="002A167A">
        <w:rPr>
          <w:color w:val="1F497D"/>
          <w:sz w:val="28"/>
          <w:szCs w:val="28"/>
        </w:rPr>
        <w:t>States</w:t>
      </w:r>
      <w:proofErr w:type="spellEnd"/>
      <w:r w:rsidRPr="002A167A">
        <w:rPr>
          <w:color w:val="1F497D"/>
          <w:sz w:val="28"/>
          <w:szCs w:val="28"/>
        </w:rPr>
        <w:t xml:space="preserve">, Europe and </w:t>
      </w:r>
      <w:proofErr w:type="spellStart"/>
      <w:r w:rsidRPr="002A167A">
        <w:rPr>
          <w:color w:val="1F497D"/>
          <w:sz w:val="28"/>
          <w:szCs w:val="28"/>
        </w:rPr>
        <w:t>the</w:t>
      </w:r>
      <w:proofErr w:type="spellEnd"/>
      <w:r w:rsidRPr="002A167A">
        <w:rPr>
          <w:color w:val="1F497D"/>
          <w:sz w:val="28"/>
          <w:szCs w:val="28"/>
        </w:rPr>
        <w:t xml:space="preserve"> CIS </w:t>
      </w:r>
      <w:proofErr w:type="spellStart"/>
      <w:r w:rsidRPr="002A167A">
        <w:rPr>
          <w:color w:val="1F497D"/>
          <w:sz w:val="28"/>
          <w:szCs w:val="28"/>
        </w:rPr>
        <w:t>countries</w:t>
      </w:r>
      <w:proofErr w:type="spellEnd"/>
      <w:r w:rsidRPr="002A167A">
        <w:rPr>
          <w:color w:val="1F497D"/>
          <w:sz w:val="28"/>
          <w:szCs w:val="28"/>
        </w:rPr>
        <w:t>”</w:t>
      </w:r>
      <w:bookmarkStart w:id="0" w:name="_GoBack"/>
      <w:bookmarkEnd w:id="0"/>
    </w:p>
    <w:p w:rsidR="002A167A" w:rsidRPr="002A167A" w:rsidRDefault="002A167A" w:rsidP="002A167A">
      <w:pPr>
        <w:rPr>
          <w:color w:val="1F497D"/>
          <w:sz w:val="28"/>
          <w:szCs w:val="28"/>
        </w:rPr>
      </w:pPr>
    </w:p>
    <w:p w:rsidR="002A167A" w:rsidRDefault="002A167A" w:rsidP="002A167A">
      <w:pPr>
        <w:rPr>
          <w:color w:val="1F497D"/>
          <w:sz w:val="28"/>
          <w:szCs w:val="28"/>
        </w:rPr>
      </w:pPr>
      <w:proofErr w:type="spellStart"/>
      <w:r w:rsidRPr="002A167A">
        <w:rPr>
          <w:color w:val="1F497D"/>
          <w:sz w:val="28"/>
          <w:szCs w:val="28"/>
        </w:rPr>
        <w:t>Direct</w:t>
      </w:r>
      <w:proofErr w:type="spellEnd"/>
      <w:r w:rsidRPr="002A167A">
        <w:rPr>
          <w:color w:val="1F497D"/>
          <w:sz w:val="28"/>
          <w:szCs w:val="28"/>
        </w:rPr>
        <w:t xml:space="preserve"> link </w:t>
      </w:r>
      <w:proofErr w:type="spellStart"/>
      <w:r w:rsidRPr="002A167A">
        <w:rPr>
          <w:color w:val="1F497D"/>
          <w:sz w:val="28"/>
          <w:szCs w:val="28"/>
        </w:rPr>
        <w:t>for</w:t>
      </w:r>
      <w:proofErr w:type="spellEnd"/>
      <w:r w:rsidRPr="002A167A">
        <w:rPr>
          <w:color w:val="1F497D"/>
          <w:sz w:val="28"/>
          <w:szCs w:val="28"/>
        </w:rPr>
        <w:t xml:space="preserve"> </w:t>
      </w:r>
      <w:proofErr w:type="spellStart"/>
      <w:r w:rsidRPr="002A167A">
        <w:rPr>
          <w:color w:val="1F497D"/>
          <w:sz w:val="28"/>
          <w:szCs w:val="28"/>
        </w:rPr>
        <w:t>the</w:t>
      </w:r>
      <w:proofErr w:type="spellEnd"/>
      <w:r w:rsidRPr="002A167A">
        <w:rPr>
          <w:color w:val="1F497D"/>
          <w:sz w:val="28"/>
          <w:szCs w:val="28"/>
        </w:rPr>
        <w:t xml:space="preserve"> </w:t>
      </w:r>
      <w:proofErr w:type="spellStart"/>
      <w:r w:rsidRPr="002A167A">
        <w:rPr>
          <w:color w:val="1F497D"/>
          <w:sz w:val="28"/>
          <w:szCs w:val="28"/>
        </w:rPr>
        <w:t>applicants</w:t>
      </w:r>
      <w:proofErr w:type="spellEnd"/>
      <w:r w:rsidRPr="002A167A">
        <w:rPr>
          <w:color w:val="1F497D"/>
          <w:sz w:val="28"/>
          <w:szCs w:val="28"/>
        </w:rPr>
        <w:t>:</w:t>
      </w:r>
    </w:p>
    <w:p w:rsidR="002A167A" w:rsidRDefault="002A167A" w:rsidP="002A167A">
      <w:pPr>
        <w:rPr>
          <w:color w:val="1F497D"/>
          <w:sz w:val="28"/>
          <w:szCs w:val="28"/>
        </w:rPr>
      </w:pPr>
      <w:r w:rsidRPr="002A167A">
        <w:rPr>
          <w:color w:val="1F497D"/>
          <w:sz w:val="28"/>
          <w:szCs w:val="28"/>
        </w:rPr>
        <w:t xml:space="preserve">  </w:t>
      </w:r>
    </w:p>
    <w:p w:rsidR="002A167A" w:rsidRPr="002A167A" w:rsidRDefault="002A167A" w:rsidP="002A167A">
      <w:pPr>
        <w:rPr>
          <w:color w:val="1F497D"/>
          <w:sz w:val="28"/>
          <w:szCs w:val="28"/>
        </w:rPr>
      </w:pPr>
      <w:hyperlink r:id="rId5" w:history="1">
        <w:r w:rsidRPr="002A167A">
          <w:rPr>
            <w:rStyle w:val="Hiperhivatkozs"/>
            <w:sz w:val="28"/>
            <w:szCs w:val="28"/>
          </w:rPr>
          <w:t>http://jobs.undp.org/cj_view_job.cfm?cur_job_id=67804</w:t>
        </w:r>
      </w:hyperlink>
      <w:r w:rsidRPr="002A167A">
        <w:rPr>
          <w:color w:val="1F497D"/>
          <w:sz w:val="28"/>
          <w:szCs w:val="28"/>
        </w:rPr>
        <w:t xml:space="preserve"> </w:t>
      </w:r>
    </w:p>
    <w:p w:rsidR="003C0F1C" w:rsidRPr="00FC37EC" w:rsidRDefault="003C0F1C">
      <w:pPr>
        <w:rPr>
          <w:sz w:val="28"/>
          <w:szCs w:val="28"/>
        </w:rPr>
      </w:pPr>
    </w:p>
    <w:sectPr w:rsidR="003C0F1C" w:rsidRPr="00FC3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EC"/>
    <w:rsid w:val="002A167A"/>
    <w:rsid w:val="003C0F1C"/>
    <w:rsid w:val="00FC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37E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C37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37E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C3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bs.undp.org/cj_view_job.cfm?cur_job_id=678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Ivett</dc:creator>
  <cp:lastModifiedBy>Szabó Ivett</cp:lastModifiedBy>
  <cp:revision>2</cp:revision>
  <cp:lastPrinted>2016-08-04T08:31:00Z</cp:lastPrinted>
  <dcterms:created xsi:type="dcterms:W3CDTF">2016-08-04T08:35:00Z</dcterms:created>
  <dcterms:modified xsi:type="dcterms:W3CDTF">2016-08-04T08:35:00Z</dcterms:modified>
</cp:coreProperties>
</file>