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255" w:rsidRPr="00E552E1" w:rsidRDefault="00943A72" w:rsidP="00E552E1">
      <w:pPr>
        <w:spacing w:after="0" w:line="240" w:lineRule="auto"/>
        <w:jc w:val="both"/>
        <w:rPr>
          <w:b/>
          <w:sz w:val="28"/>
          <w:szCs w:val="28"/>
        </w:rPr>
      </w:pPr>
      <w:r w:rsidRPr="00E552E1">
        <w:rPr>
          <w:b/>
          <w:sz w:val="28"/>
          <w:szCs w:val="28"/>
        </w:rPr>
        <w:t>Az egyes energetikai tárgyú kormányrendeletek módosításáról szóló kormányrendelet tervezete</w:t>
      </w:r>
      <w:r w:rsidR="002C2462">
        <w:rPr>
          <w:b/>
          <w:sz w:val="28"/>
          <w:szCs w:val="28"/>
        </w:rPr>
        <w:t xml:space="preserve"> (</w:t>
      </w:r>
      <w:r w:rsidR="002C2462" w:rsidRPr="002C2462">
        <w:rPr>
          <w:b/>
          <w:sz w:val="28"/>
          <w:szCs w:val="28"/>
        </w:rPr>
        <w:t>JEF/28975/2016-NFM</w:t>
      </w:r>
      <w:r w:rsidR="002C2462">
        <w:rPr>
          <w:b/>
          <w:sz w:val="28"/>
          <w:szCs w:val="28"/>
        </w:rPr>
        <w:t>)</w:t>
      </w:r>
    </w:p>
    <w:p w:rsidR="00943A72" w:rsidRPr="00943A72" w:rsidRDefault="00943A72" w:rsidP="00E552E1">
      <w:pPr>
        <w:spacing w:after="0" w:line="240" w:lineRule="auto"/>
        <w:jc w:val="both"/>
      </w:pPr>
    </w:p>
    <w:p w:rsidR="00E552E1" w:rsidRPr="00F77C9C" w:rsidRDefault="00E552E1" w:rsidP="00E552E1">
      <w:pPr>
        <w:spacing w:after="0" w:line="240" w:lineRule="auto"/>
        <w:jc w:val="both"/>
      </w:pPr>
      <w:r w:rsidRPr="00F77C9C">
        <w:t>Az egyes energetikai tárgyú kormányrendeletek módosításáról szóló kormányrendelet tervezetéhez a következő személyek és társadalmi szervezetek tettek észrevételt:</w:t>
      </w:r>
      <w:r w:rsidR="00293DE3" w:rsidRPr="00F77C9C">
        <w:t xml:space="preserve"> Markovics Eszter, FŐGÁZ </w:t>
      </w:r>
      <w:proofErr w:type="spellStart"/>
      <w:r w:rsidR="00293DE3" w:rsidRPr="00F77C9C">
        <w:t>Zrt</w:t>
      </w:r>
      <w:proofErr w:type="spellEnd"/>
      <w:proofErr w:type="gramStart"/>
      <w:r w:rsidR="00293DE3" w:rsidRPr="00F77C9C">
        <w:t>.,</w:t>
      </w:r>
      <w:proofErr w:type="gramEnd"/>
      <w:r w:rsidR="00293DE3" w:rsidRPr="00F77C9C">
        <w:t xml:space="preserve"> </w:t>
      </w:r>
      <w:r w:rsidR="00F648BB" w:rsidRPr="00F77C9C">
        <w:t xml:space="preserve">FGSZ </w:t>
      </w:r>
      <w:proofErr w:type="spellStart"/>
      <w:r w:rsidR="00F648BB" w:rsidRPr="00F77C9C">
        <w:t>Zrt</w:t>
      </w:r>
      <w:proofErr w:type="spellEnd"/>
      <w:r w:rsidR="00F648BB" w:rsidRPr="00F77C9C">
        <w:t xml:space="preserve">., MOL </w:t>
      </w:r>
      <w:proofErr w:type="spellStart"/>
      <w:r w:rsidR="00F648BB" w:rsidRPr="00F77C9C">
        <w:t>Nyrt</w:t>
      </w:r>
      <w:proofErr w:type="spellEnd"/>
      <w:r w:rsidR="00F648BB" w:rsidRPr="00F77C9C">
        <w:t>, MVM</w:t>
      </w:r>
      <w:r w:rsidR="00D21A88" w:rsidRPr="00F77C9C">
        <w:t xml:space="preserve"> Paks II </w:t>
      </w:r>
      <w:proofErr w:type="spellStart"/>
      <w:r w:rsidR="00D21A88" w:rsidRPr="00F77C9C">
        <w:t>Zrt</w:t>
      </w:r>
      <w:proofErr w:type="spellEnd"/>
      <w:r w:rsidR="00D21A88" w:rsidRPr="00F77C9C">
        <w:t xml:space="preserve">., EON Hungária </w:t>
      </w:r>
      <w:proofErr w:type="spellStart"/>
      <w:r w:rsidR="00D21A88" w:rsidRPr="00F77C9C">
        <w:t>Zrt</w:t>
      </w:r>
      <w:proofErr w:type="spellEnd"/>
      <w:r w:rsidR="00D21A88" w:rsidRPr="00F77C9C">
        <w:t>., Magyar Energiakereskedők Szövetsége</w:t>
      </w:r>
      <w:r w:rsidR="00061143" w:rsidRPr="00F77C9C">
        <w:t>.</w:t>
      </w:r>
    </w:p>
    <w:p w:rsidR="00061143" w:rsidRPr="00F77C9C" w:rsidRDefault="00061143" w:rsidP="00E552E1">
      <w:pPr>
        <w:spacing w:after="0" w:line="240" w:lineRule="auto"/>
        <w:jc w:val="both"/>
      </w:pPr>
    </w:p>
    <w:p w:rsidR="00061143" w:rsidRPr="00F77C9C" w:rsidRDefault="00061143" w:rsidP="00E552E1">
      <w:pPr>
        <w:spacing w:after="0" w:line="240" w:lineRule="auto"/>
        <w:jc w:val="both"/>
      </w:pPr>
      <w:r w:rsidRPr="00F77C9C">
        <w:t>Az észrevételek egy része beépítésre került a kormányrendelet tervezetébe. Az elutasított javaslatok illetve észrevételek a következők voltak:</w:t>
      </w:r>
    </w:p>
    <w:p w:rsidR="00061143" w:rsidRPr="00F77C9C" w:rsidRDefault="00061143" w:rsidP="00E552E1">
      <w:pPr>
        <w:spacing w:after="0" w:line="240" w:lineRule="auto"/>
        <w:jc w:val="both"/>
      </w:pPr>
    </w:p>
    <w:p w:rsidR="00061143" w:rsidRPr="00F77C9C" w:rsidRDefault="00061143" w:rsidP="00E552E1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F77C9C">
        <w:rPr>
          <w:b/>
          <w:sz w:val="24"/>
          <w:szCs w:val="24"/>
          <w:u w:val="single"/>
        </w:rPr>
        <w:t xml:space="preserve">Az FGSZ </w:t>
      </w:r>
      <w:proofErr w:type="spellStart"/>
      <w:r w:rsidRPr="00F77C9C">
        <w:rPr>
          <w:b/>
          <w:sz w:val="24"/>
          <w:szCs w:val="24"/>
          <w:u w:val="single"/>
        </w:rPr>
        <w:t>Zrt</w:t>
      </w:r>
      <w:proofErr w:type="spellEnd"/>
      <w:r w:rsidRPr="00F77C9C">
        <w:rPr>
          <w:b/>
          <w:sz w:val="24"/>
          <w:szCs w:val="24"/>
          <w:u w:val="single"/>
        </w:rPr>
        <w:t>. a következő észrevételeket tette:</w:t>
      </w:r>
    </w:p>
    <w:p w:rsidR="00007542" w:rsidRPr="008B3C0E" w:rsidRDefault="00061143" w:rsidP="00007542">
      <w:pPr>
        <w:pStyle w:val="Default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8B3C0E">
        <w:rPr>
          <w:rFonts w:asciiTheme="minorHAnsi" w:hAnsiTheme="minorHAnsi"/>
          <w:sz w:val="22"/>
          <w:szCs w:val="22"/>
        </w:rPr>
        <w:t xml:space="preserve">Az FGSZ </w:t>
      </w:r>
      <w:proofErr w:type="spellStart"/>
      <w:r w:rsidRPr="008B3C0E">
        <w:rPr>
          <w:rFonts w:asciiTheme="minorHAnsi" w:hAnsiTheme="minorHAnsi"/>
          <w:sz w:val="22"/>
          <w:szCs w:val="22"/>
        </w:rPr>
        <w:t>Zrt</w:t>
      </w:r>
      <w:proofErr w:type="spellEnd"/>
      <w:r w:rsidRPr="008B3C0E">
        <w:rPr>
          <w:rFonts w:asciiTheme="minorHAnsi" w:hAnsiTheme="minorHAnsi"/>
          <w:sz w:val="22"/>
          <w:szCs w:val="22"/>
        </w:rPr>
        <w:t xml:space="preserve">. </w:t>
      </w:r>
      <w:r w:rsidR="00007542" w:rsidRPr="008B3C0E">
        <w:rPr>
          <w:rFonts w:asciiTheme="minorHAnsi" w:hAnsiTheme="minorHAnsi"/>
          <w:sz w:val="22"/>
          <w:szCs w:val="22"/>
        </w:rPr>
        <w:t>a</w:t>
      </w:r>
      <w:r w:rsidRPr="008B3C0E">
        <w:rPr>
          <w:rFonts w:asciiTheme="minorHAnsi" w:hAnsiTheme="minorHAnsi"/>
          <w:bCs/>
          <w:color w:val="auto"/>
          <w:sz w:val="22"/>
          <w:szCs w:val="22"/>
        </w:rPr>
        <w:t xml:space="preserve"> földgázellátásról szóló 2008. évi XL. törvény rendelkezéseinek végrehajtásáról szóló 19/2009. (I. 30.) Korm. rendelet módosítás</w:t>
      </w:r>
      <w:r w:rsidR="00007542" w:rsidRPr="008B3C0E">
        <w:rPr>
          <w:rFonts w:asciiTheme="minorHAnsi" w:hAnsiTheme="minorHAnsi"/>
          <w:bCs/>
          <w:color w:val="auto"/>
          <w:sz w:val="22"/>
          <w:szCs w:val="22"/>
        </w:rPr>
        <w:t>ár</w:t>
      </w:r>
      <w:r w:rsidRPr="008B3C0E">
        <w:rPr>
          <w:rFonts w:asciiTheme="minorHAnsi" w:hAnsiTheme="minorHAnsi"/>
          <w:bCs/>
          <w:color w:val="auto"/>
          <w:sz w:val="22"/>
          <w:szCs w:val="22"/>
        </w:rPr>
        <w:t>a</w:t>
      </w:r>
      <w:r w:rsidR="00007542" w:rsidRPr="008B3C0E">
        <w:rPr>
          <w:rFonts w:asciiTheme="minorHAnsi" w:hAnsiTheme="minorHAnsi"/>
          <w:bCs/>
          <w:color w:val="auto"/>
          <w:sz w:val="22"/>
          <w:szCs w:val="22"/>
        </w:rPr>
        <w:t xml:space="preserve"> valamint a</w:t>
      </w:r>
      <w:r w:rsidR="00007542" w:rsidRPr="008B3C0E">
        <w:rPr>
          <w:rFonts w:asciiTheme="minorHAnsi" w:hAnsiTheme="minorHAnsi"/>
          <w:bCs/>
          <w:color w:val="auto"/>
          <w:sz w:val="22"/>
          <w:szCs w:val="22"/>
        </w:rPr>
        <w:t xml:space="preserve"> bányafelügyelet hatáskörébe tartozó egyes sajátos építményekre vonatkozó építésügyi hatósági eljárások szabályairól szóló 53/2012. (III. 28.) Korm. rendelet módosítás</w:t>
      </w:r>
      <w:r w:rsidR="00007542" w:rsidRPr="008B3C0E">
        <w:rPr>
          <w:rFonts w:asciiTheme="minorHAnsi" w:hAnsiTheme="minorHAnsi"/>
          <w:bCs/>
          <w:color w:val="auto"/>
          <w:sz w:val="22"/>
          <w:szCs w:val="22"/>
        </w:rPr>
        <w:t>ár</w:t>
      </w:r>
      <w:r w:rsidR="00007542" w:rsidRPr="008B3C0E">
        <w:rPr>
          <w:rFonts w:asciiTheme="minorHAnsi" w:hAnsiTheme="minorHAnsi"/>
          <w:bCs/>
          <w:color w:val="auto"/>
          <w:sz w:val="22"/>
          <w:szCs w:val="22"/>
        </w:rPr>
        <w:t>a</w:t>
      </w:r>
      <w:r w:rsidR="00007542" w:rsidRPr="008B3C0E">
        <w:rPr>
          <w:rFonts w:asciiTheme="minorHAnsi" w:hAnsiTheme="minorHAnsi"/>
          <w:bCs/>
          <w:color w:val="auto"/>
          <w:sz w:val="22"/>
          <w:szCs w:val="22"/>
        </w:rPr>
        <w:t xml:space="preserve"> tett észrevételt illetve javaslatot:</w:t>
      </w:r>
    </w:p>
    <w:p w:rsidR="00007542" w:rsidRPr="008B3C0E" w:rsidRDefault="00783E56" w:rsidP="00007542">
      <w:pPr>
        <w:pStyle w:val="Default"/>
        <w:numPr>
          <w:ilvl w:val="0"/>
          <w:numId w:val="3"/>
        </w:numPr>
        <w:ind w:left="142" w:hanging="142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8B3C0E">
        <w:rPr>
          <w:rFonts w:asciiTheme="minorHAnsi" w:hAnsiTheme="minorHAnsi"/>
          <w:bCs/>
          <w:color w:val="auto"/>
          <w:sz w:val="22"/>
          <w:szCs w:val="22"/>
        </w:rPr>
        <w:t>a rendszerüzemeltető felé a rendszerhasználó által nyújtott szerződéses biztosíték összegének megállapítására,</w:t>
      </w:r>
    </w:p>
    <w:p w:rsidR="00783E56" w:rsidRPr="008B3C0E" w:rsidRDefault="008B3C0E" w:rsidP="00007542">
      <w:pPr>
        <w:pStyle w:val="Default"/>
        <w:numPr>
          <w:ilvl w:val="0"/>
          <w:numId w:val="3"/>
        </w:numPr>
        <w:ind w:left="142" w:hanging="142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8B3C0E">
        <w:rPr>
          <w:rFonts w:asciiTheme="minorHAnsi" w:hAnsiTheme="minorHAnsi"/>
          <w:bCs/>
          <w:color w:val="auto"/>
          <w:sz w:val="22"/>
          <w:szCs w:val="22"/>
        </w:rPr>
        <w:t>a szolgáltatás szünetelésére vonatkozóan,</w:t>
      </w:r>
    </w:p>
    <w:p w:rsidR="008B3C0E" w:rsidRPr="008B3C0E" w:rsidRDefault="008B3C0E" w:rsidP="00007542">
      <w:pPr>
        <w:pStyle w:val="Default"/>
        <w:numPr>
          <w:ilvl w:val="0"/>
          <w:numId w:val="3"/>
        </w:numPr>
        <w:ind w:left="142" w:hanging="142"/>
        <w:jc w:val="both"/>
        <w:rPr>
          <w:rFonts w:asciiTheme="minorHAnsi" w:hAnsiTheme="minorHAnsi"/>
          <w:bCs/>
          <w:color w:val="auto"/>
          <w:sz w:val="22"/>
          <w:szCs w:val="22"/>
        </w:rPr>
      </w:pPr>
      <w:r w:rsidRPr="008B3C0E">
        <w:rPr>
          <w:rFonts w:asciiTheme="minorHAnsi" w:hAnsiTheme="minorHAnsi"/>
          <w:bCs/>
          <w:color w:val="auto"/>
          <w:sz w:val="22"/>
          <w:szCs w:val="22"/>
        </w:rPr>
        <w:t>az elektronikus építési napló használatára a 2016. október 1-jét követően megkezdett bányafelügyeleti építési engedélyezési eljáráshoz kötött kivitelezések esetében.</w:t>
      </w:r>
    </w:p>
    <w:p w:rsidR="00061143" w:rsidRPr="00061143" w:rsidRDefault="00061143" w:rsidP="00061143">
      <w:pPr>
        <w:pStyle w:val="Default"/>
        <w:jc w:val="both"/>
        <w:rPr>
          <w:color w:val="auto"/>
          <w:sz w:val="22"/>
          <w:szCs w:val="22"/>
        </w:rPr>
      </w:pPr>
    </w:p>
    <w:p w:rsidR="00061143" w:rsidRPr="00061143" w:rsidRDefault="00061143" w:rsidP="00061143">
      <w:pPr>
        <w:spacing w:after="0" w:line="240" w:lineRule="auto"/>
        <w:jc w:val="both"/>
      </w:pPr>
    </w:p>
    <w:p w:rsidR="00061143" w:rsidRPr="008B3C0E" w:rsidRDefault="008B3C0E" w:rsidP="00E552E1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8B3C0E">
        <w:rPr>
          <w:b/>
          <w:sz w:val="24"/>
          <w:szCs w:val="24"/>
          <w:u w:val="single"/>
        </w:rPr>
        <w:t xml:space="preserve">Az </w:t>
      </w:r>
      <w:proofErr w:type="spellStart"/>
      <w:r w:rsidRPr="008B3C0E">
        <w:rPr>
          <w:b/>
          <w:sz w:val="24"/>
          <w:szCs w:val="24"/>
          <w:u w:val="single"/>
        </w:rPr>
        <w:t>E-On</w:t>
      </w:r>
      <w:proofErr w:type="spellEnd"/>
      <w:r w:rsidRPr="008B3C0E">
        <w:rPr>
          <w:b/>
          <w:sz w:val="24"/>
          <w:szCs w:val="24"/>
          <w:u w:val="single"/>
        </w:rPr>
        <w:t xml:space="preserve"> Hungária </w:t>
      </w:r>
      <w:proofErr w:type="spellStart"/>
      <w:r w:rsidRPr="008B3C0E">
        <w:rPr>
          <w:b/>
          <w:sz w:val="24"/>
          <w:szCs w:val="24"/>
          <w:u w:val="single"/>
        </w:rPr>
        <w:t>Zrt</w:t>
      </w:r>
      <w:proofErr w:type="spellEnd"/>
      <w:r w:rsidRPr="008B3C0E">
        <w:rPr>
          <w:b/>
          <w:sz w:val="24"/>
          <w:szCs w:val="24"/>
          <w:u w:val="single"/>
        </w:rPr>
        <w:t>. észrevételei a következők voltak:</w:t>
      </w:r>
    </w:p>
    <w:p w:rsidR="008B3C0E" w:rsidRDefault="008B3C0E" w:rsidP="005C7C2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5C7C2E">
        <w:t xml:space="preserve">Az </w:t>
      </w:r>
      <w:proofErr w:type="spellStart"/>
      <w:r w:rsidR="00E11EF2" w:rsidRPr="005C7C2E">
        <w:t>E-On</w:t>
      </w:r>
      <w:proofErr w:type="spellEnd"/>
      <w:r w:rsidR="00E11EF2" w:rsidRPr="005C7C2E">
        <w:t xml:space="preserve"> Hungária </w:t>
      </w:r>
      <w:proofErr w:type="spellStart"/>
      <w:r w:rsidRPr="005C7C2E">
        <w:t>Zrt</w:t>
      </w:r>
      <w:proofErr w:type="spellEnd"/>
      <w:r w:rsidRPr="005C7C2E">
        <w:t>. a</w:t>
      </w:r>
      <w:r w:rsidRPr="005C7C2E">
        <w:rPr>
          <w:bCs/>
        </w:rPr>
        <w:t xml:space="preserve"> </w:t>
      </w:r>
      <w:r w:rsidR="005C7C2E" w:rsidRPr="005C7C2E">
        <w:rPr>
          <w:rFonts w:cs="Times New Roman"/>
          <w:bCs/>
          <w:iCs/>
        </w:rPr>
        <w:t>villamos energiáról szóló 2007. évi LXXXVI. törvény egyes rendelkezéseinek végrehajtásáról szóló 273/2007. (X. 19.) Korm. rendelet módosítás</w:t>
      </w:r>
      <w:r w:rsidR="005C7C2E">
        <w:rPr>
          <w:rFonts w:cs="Times New Roman"/>
          <w:bCs/>
          <w:iCs/>
        </w:rPr>
        <w:t>ár</w:t>
      </w:r>
      <w:r w:rsidR="005C7C2E" w:rsidRPr="005C7C2E">
        <w:rPr>
          <w:rFonts w:cs="Times New Roman"/>
          <w:bCs/>
          <w:iCs/>
        </w:rPr>
        <w:t>a</w:t>
      </w:r>
      <w:r w:rsidR="005C7C2E">
        <w:rPr>
          <w:rFonts w:cs="Times New Roman"/>
          <w:bCs/>
          <w:iCs/>
        </w:rPr>
        <w:t xml:space="preserve"> valamint a </w:t>
      </w:r>
      <w:r w:rsidRPr="005C7C2E">
        <w:rPr>
          <w:bCs/>
        </w:rPr>
        <w:t>földgázellátásról szóló 2008. évi XL. törvény rendelkezéseinek végrehajtásáról szóló 19/2009. (I. 30.) Korm. rendelet módosítására tett észrevételt illetve javaslatot:</w:t>
      </w:r>
    </w:p>
    <w:p w:rsidR="005C7C2E" w:rsidRDefault="00111CC2" w:rsidP="003E1D6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 villamos energia közcélú hálózat kiindulási pontjának fogalmára,</w:t>
      </w:r>
    </w:p>
    <w:p w:rsidR="00111CC2" w:rsidRDefault="00111CC2" w:rsidP="003E1D6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 xml:space="preserve">a villamos energia </w:t>
      </w:r>
      <w:r w:rsidR="00A32CCD">
        <w:rPr>
          <w:bCs/>
        </w:rPr>
        <w:t xml:space="preserve">és a földgáz </w:t>
      </w:r>
      <w:r>
        <w:rPr>
          <w:bCs/>
        </w:rPr>
        <w:t>kikapcsolás lehetőségére és az azzal járó szolgáltatásszünetelésre vonatkozó tértivevényes levélnek vagy az átvétel iga</w:t>
      </w:r>
      <w:r w:rsidR="00E640A6">
        <w:rPr>
          <w:bCs/>
        </w:rPr>
        <w:t>zolására alkalmas értesítésre vonatkozó előírásokra,</w:t>
      </w:r>
    </w:p>
    <w:p w:rsidR="00E640A6" w:rsidRDefault="00E640A6" w:rsidP="003E1D6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az engedélyes üzletszabályzata felülvizsgálatának gyakoriságára,</w:t>
      </w:r>
    </w:p>
    <w:p w:rsidR="00E640A6" w:rsidRDefault="00E640A6" w:rsidP="003E1D6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az elektromos gépjármű töltésére vonatkozó kérelemre vonatkozóan,</w:t>
      </w:r>
    </w:p>
    <w:p w:rsidR="00E640A6" w:rsidRDefault="001123E4" w:rsidP="003E1D6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 hálózathoz való csatlakozásra vonatkozóan a csatlakozási pont és a kiindulási pont kijelölésének vonatkozásában,</w:t>
      </w:r>
    </w:p>
    <w:p w:rsidR="001123E4" w:rsidRDefault="001123E4" w:rsidP="003E1D6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az ideiglenes hálózathasználati szerződés megkötésére ideiglenes csatlakozás kiépítésekor,</w:t>
      </w:r>
    </w:p>
    <w:p w:rsidR="001123E4" w:rsidRPr="003E1D6B" w:rsidRDefault="00A32CCD" w:rsidP="003E1D6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 xml:space="preserve"> a kormányrendelet hatályba léptetésére vonatkozóan.</w:t>
      </w:r>
    </w:p>
    <w:p w:rsidR="005C7C2E" w:rsidRPr="005C7C2E" w:rsidRDefault="005C7C2E" w:rsidP="005C7C2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:rsidR="00107980" w:rsidRPr="008D3F85" w:rsidRDefault="00107980" w:rsidP="00E552E1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8D3F85">
        <w:rPr>
          <w:b/>
          <w:sz w:val="24"/>
          <w:szCs w:val="24"/>
          <w:u w:val="single"/>
        </w:rPr>
        <w:t xml:space="preserve">A Magyar Energiakereskedők Szövetségének </w:t>
      </w:r>
      <w:r w:rsidR="00E51EEA">
        <w:rPr>
          <w:b/>
          <w:sz w:val="24"/>
          <w:szCs w:val="24"/>
          <w:u w:val="single"/>
        </w:rPr>
        <w:t xml:space="preserve">(MEKSZ) </w:t>
      </w:r>
      <w:r w:rsidRPr="008D3F85">
        <w:rPr>
          <w:b/>
          <w:sz w:val="24"/>
          <w:szCs w:val="24"/>
          <w:u w:val="single"/>
        </w:rPr>
        <w:t>észrevételei a következők voltak:</w:t>
      </w:r>
    </w:p>
    <w:p w:rsidR="00E51EEA" w:rsidRDefault="00E51EEA" w:rsidP="00E51EEA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5C7C2E">
        <w:t>A</w:t>
      </w:r>
      <w:r>
        <w:t xml:space="preserve"> MEKSZ </w:t>
      </w:r>
      <w:r w:rsidRPr="005C7C2E">
        <w:t>a</w:t>
      </w:r>
      <w:r w:rsidRPr="005C7C2E">
        <w:rPr>
          <w:bCs/>
        </w:rPr>
        <w:t xml:space="preserve"> </w:t>
      </w:r>
      <w:r w:rsidRPr="005C7C2E">
        <w:rPr>
          <w:rFonts w:cs="Times New Roman"/>
          <w:bCs/>
          <w:iCs/>
        </w:rPr>
        <w:t>villamos energiáról szóló 2007. évi LXXXVI. törvény egyes rendelkezéseinek végrehajtásáról szóló 273/2007. (X. 19.) Korm. rendelet módosítás</w:t>
      </w:r>
      <w:r>
        <w:rPr>
          <w:rFonts w:cs="Times New Roman"/>
          <w:bCs/>
          <w:iCs/>
        </w:rPr>
        <w:t>ár</w:t>
      </w:r>
      <w:r w:rsidRPr="005C7C2E">
        <w:rPr>
          <w:rFonts w:cs="Times New Roman"/>
          <w:bCs/>
          <w:iCs/>
        </w:rPr>
        <w:t>a</w:t>
      </w:r>
      <w:r>
        <w:rPr>
          <w:rFonts w:cs="Times New Roman"/>
          <w:bCs/>
          <w:iCs/>
        </w:rPr>
        <w:t xml:space="preserve"> valamint a </w:t>
      </w:r>
      <w:r w:rsidRPr="005C7C2E">
        <w:rPr>
          <w:bCs/>
        </w:rPr>
        <w:t>földgázellátásról szóló 2008. évi XL. törvény rendelkezéseinek végrehajtásáról szóló 19/2009. (I. 30.) Korm. rendelet módosítására tett észrevételt illetve javaslatot:</w:t>
      </w:r>
    </w:p>
    <w:p w:rsidR="0099683E" w:rsidRDefault="0099683E" w:rsidP="0099683E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 villamos energia és a földgáz kikapcsolás lehetőségére és az azzal járó szolgáltatásszünetelésre vonatkozó tértivevényes levélnek vagy az átvétel igazolására alkalmas értesítésre vonatkozó előírásokra,</w:t>
      </w:r>
    </w:p>
    <w:p w:rsidR="0099683E" w:rsidRDefault="0099683E" w:rsidP="0099683E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az engedélyes üzletszabályzata felülvizsgálatának gyakoriságára,</w:t>
      </w:r>
    </w:p>
    <w:p w:rsidR="00E51EEA" w:rsidRDefault="0099683E" w:rsidP="00E51EEA">
      <w:pPr>
        <w:pStyle w:val="Listaszerbekezds"/>
        <w:numPr>
          <w:ilvl w:val="0"/>
          <w:numId w:val="3"/>
        </w:numPr>
        <w:spacing w:after="0" w:line="240" w:lineRule="auto"/>
        <w:ind w:left="142" w:hanging="142"/>
        <w:jc w:val="both"/>
      </w:pPr>
      <w:r>
        <w:t>a MEKH minőségi mutatók megállapítására vonatkozó ajánlásával kapcsolatos egyeztetésekre,</w:t>
      </w:r>
    </w:p>
    <w:p w:rsidR="00431755" w:rsidRPr="00431755" w:rsidRDefault="0099683E" w:rsidP="00E51EEA">
      <w:pPr>
        <w:pStyle w:val="Listaszerbekezds"/>
        <w:numPr>
          <w:ilvl w:val="0"/>
          <w:numId w:val="3"/>
        </w:numPr>
        <w:spacing w:after="0" w:line="240" w:lineRule="auto"/>
        <w:ind w:left="142" w:hanging="142"/>
        <w:jc w:val="both"/>
      </w:pPr>
      <w:r>
        <w:rPr>
          <w:bCs/>
        </w:rPr>
        <w:t>a kormányrendelet hatályba léptetésére vonatkozóan</w:t>
      </w:r>
    </w:p>
    <w:p w:rsidR="0099683E" w:rsidRDefault="00431755" w:rsidP="00E51EE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</w:pPr>
      <w:r w:rsidRPr="00431755">
        <w:rPr>
          <w:bCs/>
        </w:rPr>
        <w:t xml:space="preserve">az elektromos gépjármű töltésére </w:t>
      </w:r>
      <w:r w:rsidRPr="00431755">
        <w:rPr>
          <w:bCs/>
        </w:rPr>
        <w:t>vo</w:t>
      </w:r>
      <w:r w:rsidRPr="00431755">
        <w:rPr>
          <w:bCs/>
        </w:rPr>
        <w:t>natkozóan</w:t>
      </w:r>
      <w:r w:rsidR="0099683E" w:rsidRPr="00431755">
        <w:rPr>
          <w:bCs/>
        </w:rPr>
        <w:t>.</w:t>
      </w:r>
    </w:p>
    <w:p w:rsidR="00E51EEA" w:rsidRDefault="00E51EEA" w:rsidP="001F4536">
      <w:pPr>
        <w:spacing w:after="0" w:line="240" w:lineRule="auto"/>
        <w:jc w:val="both"/>
      </w:pPr>
    </w:p>
    <w:p w:rsidR="00E4115C" w:rsidRDefault="00C356E5" w:rsidP="00C2513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C356E5">
        <w:rPr>
          <w:b/>
          <w:sz w:val="24"/>
          <w:szCs w:val="24"/>
          <w:u w:val="single"/>
        </w:rPr>
        <w:lastRenderedPageBreak/>
        <w:t xml:space="preserve">A FŐGÁZ </w:t>
      </w:r>
      <w:proofErr w:type="spellStart"/>
      <w:r w:rsidRPr="00C356E5">
        <w:rPr>
          <w:b/>
          <w:sz w:val="24"/>
          <w:szCs w:val="24"/>
          <w:u w:val="single"/>
        </w:rPr>
        <w:t>Zrt</w:t>
      </w:r>
      <w:proofErr w:type="spellEnd"/>
      <w:r w:rsidRPr="00C356E5">
        <w:rPr>
          <w:b/>
          <w:sz w:val="24"/>
          <w:szCs w:val="24"/>
          <w:u w:val="single"/>
        </w:rPr>
        <w:t>. észrevételei a következők voltak:</w:t>
      </w:r>
    </w:p>
    <w:p w:rsidR="00431755" w:rsidRDefault="00431755" w:rsidP="0043175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5C7C2E">
        <w:t>A</w:t>
      </w:r>
      <w:r>
        <w:t xml:space="preserve"> Főgáz </w:t>
      </w:r>
      <w:proofErr w:type="spellStart"/>
      <w:r>
        <w:t>Zrt</w:t>
      </w:r>
      <w:proofErr w:type="spellEnd"/>
      <w:r>
        <w:t xml:space="preserve">. </w:t>
      </w:r>
      <w:r>
        <w:rPr>
          <w:rFonts w:cs="Times New Roman"/>
          <w:bCs/>
          <w:iCs/>
        </w:rPr>
        <w:t xml:space="preserve">a </w:t>
      </w:r>
      <w:r w:rsidRPr="005C7C2E">
        <w:rPr>
          <w:bCs/>
        </w:rPr>
        <w:t>földgázellátásról szóló 2008. évi XL. törvény rendelkezéseinek végrehajtásáról szóló 19/2009. (I. 30.) Korm. rendelet módosítására tett észrevételt illetve javaslatot:</w:t>
      </w:r>
    </w:p>
    <w:p w:rsidR="00A555F1" w:rsidRDefault="00A555F1" w:rsidP="00A555F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 földgáz kikapcsolás lehetőségére és az azzal járó szolgáltatásszünetelésre vonatkozó tértivevényes levélnek vagy az átvétel igazolására alkalmas értesítésre vonatkozó előírásokra,</w:t>
      </w:r>
    </w:p>
    <w:p w:rsidR="00431755" w:rsidRDefault="00A555F1" w:rsidP="00431755">
      <w:pPr>
        <w:pStyle w:val="Listaszerbekezds"/>
        <w:numPr>
          <w:ilvl w:val="0"/>
          <w:numId w:val="3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 szerződéses biztosíték nyújtása alóli </w:t>
      </w:r>
      <w:proofErr w:type="gramStart"/>
      <w:r>
        <w:rPr>
          <w:sz w:val="24"/>
          <w:szCs w:val="24"/>
        </w:rPr>
        <w:t>mentesítésre</w:t>
      </w:r>
      <w:proofErr w:type="gramEnd"/>
      <w:r>
        <w:rPr>
          <w:sz w:val="24"/>
          <w:szCs w:val="24"/>
        </w:rPr>
        <w:t xml:space="preserve"> vonatkozóan,</w:t>
      </w:r>
    </w:p>
    <w:p w:rsidR="00A555F1" w:rsidRDefault="00A555F1" w:rsidP="00431755">
      <w:pPr>
        <w:pStyle w:val="Listaszerbekezds"/>
        <w:numPr>
          <w:ilvl w:val="0"/>
          <w:numId w:val="3"/>
        </w:numPr>
        <w:spacing w:after="0" w:line="240" w:lineRule="auto"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a fogyasztók elektronikus száml</w:t>
      </w:r>
      <w:r w:rsidR="00102796">
        <w:rPr>
          <w:sz w:val="24"/>
          <w:szCs w:val="24"/>
        </w:rPr>
        <w:t>a használatára vonatkozó ösztönzését illetően</w:t>
      </w:r>
      <w:bookmarkStart w:id="0" w:name="_GoBack"/>
      <w:bookmarkEnd w:id="0"/>
      <w:r w:rsidR="000C4982">
        <w:rPr>
          <w:sz w:val="24"/>
          <w:szCs w:val="24"/>
        </w:rPr>
        <w:t>.</w:t>
      </w:r>
    </w:p>
    <w:p w:rsidR="00A555F1" w:rsidRPr="000C4982" w:rsidRDefault="00A555F1" w:rsidP="000C4982">
      <w:pPr>
        <w:spacing w:after="0" w:line="240" w:lineRule="auto"/>
        <w:jc w:val="both"/>
        <w:rPr>
          <w:sz w:val="24"/>
          <w:szCs w:val="24"/>
        </w:rPr>
      </w:pPr>
    </w:p>
    <w:p w:rsidR="00F648BB" w:rsidRPr="00563B3C" w:rsidRDefault="00563B3C" w:rsidP="00C2513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563B3C">
        <w:rPr>
          <w:b/>
          <w:sz w:val="24"/>
          <w:szCs w:val="24"/>
          <w:u w:val="single"/>
        </w:rPr>
        <w:t xml:space="preserve">A MOL </w:t>
      </w:r>
      <w:proofErr w:type="spellStart"/>
      <w:r w:rsidRPr="00563B3C">
        <w:rPr>
          <w:b/>
          <w:sz w:val="24"/>
          <w:szCs w:val="24"/>
          <w:u w:val="single"/>
        </w:rPr>
        <w:t>Nyrt</w:t>
      </w:r>
      <w:proofErr w:type="spellEnd"/>
      <w:r w:rsidRPr="00563B3C">
        <w:rPr>
          <w:b/>
          <w:sz w:val="24"/>
          <w:szCs w:val="24"/>
          <w:u w:val="single"/>
        </w:rPr>
        <w:t>. észrevételei a következők voltak:</w:t>
      </w:r>
    </w:p>
    <w:p w:rsidR="00974D1E" w:rsidRDefault="00974D1E" w:rsidP="00974D1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 w:rsidRPr="005C7C2E">
        <w:t>A</w:t>
      </w:r>
      <w:r>
        <w:t xml:space="preserve"> MOL </w:t>
      </w:r>
      <w:proofErr w:type="spellStart"/>
      <w:r>
        <w:t>Nyrt</w:t>
      </w:r>
      <w:proofErr w:type="spellEnd"/>
      <w:r>
        <w:t xml:space="preserve">. </w:t>
      </w:r>
      <w:r w:rsidRPr="005C7C2E">
        <w:t>a</w:t>
      </w:r>
      <w:r w:rsidRPr="005C7C2E">
        <w:rPr>
          <w:bCs/>
        </w:rPr>
        <w:t xml:space="preserve"> </w:t>
      </w:r>
      <w:r w:rsidRPr="005C7C2E">
        <w:rPr>
          <w:rFonts w:cs="Times New Roman"/>
          <w:bCs/>
          <w:iCs/>
        </w:rPr>
        <w:t>villamos energiáról szóló 2007. évi LXXXVI. törvény egyes rendelkezéseinek végrehajtásáról szóló 273/2007. (X. 19.) Korm. rendelet módosítás</w:t>
      </w:r>
      <w:r>
        <w:rPr>
          <w:rFonts w:cs="Times New Roman"/>
          <w:bCs/>
          <w:iCs/>
        </w:rPr>
        <w:t>ár</w:t>
      </w:r>
      <w:r w:rsidRPr="005C7C2E">
        <w:rPr>
          <w:rFonts w:cs="Times New Roman"/>
          <w:bCs/>
          <w:iCs/>
        </w:rPr>
        <w:t>a</w:t>
      </w:r>
      <w:r>
        <w:rPr>
          <w:rFonts w:cs="Times New Roman"/>
          <w:bCs/>
          <w:iCs/>
        </w:rPr>
        <w:t xml:space="preserve"> valamint a </w:t>
      </w:r>
      <w:r w:rsidRPr="005C7C2E">
        <w:rPr>
          <w:bCs/>
        </w:rPr>
        <w:t>földgázellátásról szóló 2008. évi XL. törvény rendelkezéseinek végrehajtásáról szóló 19/2009. (I. 30.) Korm. rendelet módosítására tett észrevételt illetve javaslatot:</w:t>
      </w:r>
    </w:p>
    <w:p w:rsidR="00974D1E" w:rsidRDefault="00974D1E" w:rsidP="00974D1E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bCs/>
        </w:rPr>
      </w:pPr>
      <w:r>
        <w:rPr>
          <w:bCs/>
        </w:rPr>
        <w:t>az engedélyes üzletszabályzata felülvizsgálatának gyakoriságára,</w:t>
      </w:r>
    </w:p>
    <w:p w:rsidR="00563B3C" w:rsidRDefault="00974D1E" w:rsidP="00974D1E">
      <w:pPr>
        <w:pStyle w:val="Listaszerbekezds"/>
        <w:numPr>
          <w:ilvl w:val="0"/>
          <w:numId w:val="3"/>
        </w:numPr>
        <w:spacing w:after="0" w:line="240" w:lineRule="auto"/>
        <w:ind w:left="142" w:hanging="142"/>
        <w:jc w:val="both"/>
      </w:pPr>
      <w:r w:rsidRPr="00431755">
        <w:rPr>
          <w:bCs/>
        </w:rPr>
        <w:t xml:space="preserve">az elektromos </w:t>
      </w:r>
      <w:proofErr w:type="gramStart"/>
      <w:r w:rsidRPr="00431755">
        <w:rPr>
          <w:bCs/>
        </w:rPr>
        <w:t>gépjármű töltés</w:t>
      </w:r>
      <w:r>
        <w:rPr>
          <w:bCs/>
        </w:rPr>
        <w:t>i</w:t>
      </w:r>
      <w:proofErr w:type="gramEnd"/>
      <w:r>
        <w:rPr>
          <w:bCs/>
        </w:rPr>
        <w:t xml:space="preserve"> engedély</w:t>
      </w:r>
      <w:r w:rsidRPr="00431755">
        <w:rPr>
          <w:bCs/>
        </w:rPr>
        <w:t>re vonatkozóan</w:t>
      </w:r>
    </w:p>
    <w:p w:rsidR="00974D1E" w:rsidRDefault="00974D1E" w:rsidP="008C462E">
      <w:pPr>
        <w:spacing w:after="0" w:line="240" w:lineRule="auto"/>
        <w:jc w:val="both"/>
        <w:rPr>
          <w:rFonts w:eastAsia="Calibri" w:cs="Arial"/>
          <w:b/>
          <w:sz w:val="24"/>
          <w:szCs w:val="24"/>
          <w:u w:val="single"/>
        </w:rPr>
      </w:pPr>
    </w:p>
    <w:p w:rsidR="008C462E" w:rsidRPr="008C462E" w:rsidRDefault="008C462E" w:rsidP="008C462E">
      <w:pPr>
        <w:spacing w:after="0" w:line="240" w:lineRule="auto"/>
        <w:jc w:val="both"/>
        <w:rPr>
          <w:rFonts w:eastAsia="Calibri" w:cs="Arial"/>
          <w:b/>
          <w:sz w:val="24"/>
          <w:szCs w:val="24"/>
          <w:u w:val="single"/>
        </w:rPr>
      </w:pPr>
      <w:r w:rsidRPr="008C462E">
        <w:rPr>
          <w:rFonts w:eastAsia="Calibri" w:cs="Arial"/>
          <w:b/>
          <w:sz w:val="24"/>
          <w:szCs w:val="24"/>
          <w:u w:val="single"/>
        </w:rPr>
        <w:t>A Nemzeti fejlesztési Minisztérium a következő módon kezelte a beérkezett észrevételeket:</w:t>
      </w:r>
    </w:p>
    <w:p w:rsidR="008C462E" w:rsidRPr="008C462E" w:rsidRDefault="008C462E" w:rsidP="00C25137">
      <w:pPr>
        <w:spacing w:after="0" w:line="240" w:lineRule="auto"/>
        <w:jc w:val="both"/>
        <w:rPr>
          <w:rFonts w:eastAsia="Calibri" w:cs="Arial"/>
        </w:rPr>
      </w:pPr>
      <w:r w:rsidRPr="008C462E">
        <w:rPr>
          <w:rFonts w:ascii="Calibri" w:eastAsia="Calibri" w:hAnsi="Calibri" w:cs="Times New Roman"/>
          <w:iCs/>
          <w:color w:val="000000" w:themeColor="text1"/>
        </w:rPr>
        <w:t>A szakterület mindegyik beérkezett észrevételt megvizsgálta és a – szabályozás előkészítéséért felelős – Magyar Energetikai és Közmű-szabályozási Hivatallal leegyeztette</w:t>
      </w:r>
      <w:r w:rsidR="00974D1E">
        <w:rPr>
          <w:rFonts w:ascii="Calibri" w:eastAsia="Calibri" w:hAnsi="Calibri" w:cs="Times New Roman"/>
          <w:iCs/>
          <w:color w:val="000000" w:themeColor="text1"/>
        </w:rPr>
        <w:t xml:space="preserve"> A</w:t>
      </w:r>
      <w:r w:rsidRPr="008C462E">
        <w:rPr>
          <w:rFonts w:ascii="Calibri" w:eastAsia="Calibri" w:hAnsi="Calibri" w:cs="Times New Roman"/>
          <w:iCs/>
          <w:color w:val="000000" w:themeColor="text1"/>
        </w:rPr>
        <w:t>z ez alapján elfogadható javaslatok beépítésre kerültek a közigazgatási államtitkári értekezletre benyújtott tervezetekbe. A társadalmi egyeztetés során beérkezett javaslatok elutasításának okai: vagy túlterjeszkedtek az adott előterjesztés szerinti módosítások keretein, vagy a kormányzat energiapolitikai céljaival nem voltak összeegyeztethetőek, vagy pedig szakmailag nem voltak elfogadhatóak, illetve támogathatóak.</w:t>
      </w:r>
    </w:p>
    <w:sectPr w:rsidR="008C462E" w:rsidRPr="008C46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0B23"/>
    <w:multiLevelType w:val="hybridMultilevel"/>
    <w:tmpl w:val="FACABFCA"/>
    <w:lvl w:ilvl="0" w:tplc="5F0CD1BE">
      <w:start w:val="1"/>
      <w:numFmt w:val="lowerLetter"/>
      <w:lvlText w:val="%1)"/>
      <w:lvlJc w:val="left"/>
      <w:pPr>
        <w:ind w:left="1112" w:hanging="375"/>
      </w:pPr>
      <w:rPr>
        <w:i/>
      </w:rPr>
    </w:lvl>
    <w:lvl w:ilvl="1" w:tplc="040E0019">
      <w:start w:val="1"/>
      <w:numFmt w:val="lowerLetter"/>
      <w:lvlText w:val="%2."/>
      <w:lvlJc w:val="left"/>
      <w:pPr>
        <w:ind w:left="1817" w:hanging="360"/>
      </w:pPr>
    </w:lvl>
    <w:lvl w:ilvl="2" w:tplc="040E001B">
      <w:start w:val="1"/>
      <w:numFmt w:val="lowerRoman"/>
      <w:lvlText w:val="%3."/>
      <w:lvlJc w:val="right"/>
      <w:pPr>
        <w:ind w:left="2537" w:hanging="180"/>
      </w:pPr>
    </w:lvl>
    <w:lvl w:ilvl="3" w:tplc="040E000F">
      <w:start w:val="1"/>
      <w:numFmt w:val="decimal"/>
      <w:lvlText w:val="%4."/>
      <w:lvlJc w:val="left"/>
      <w:pPr>
        <w:ind w:left="3257" w:hanging="360"/>
      </w:pPr>
    </w:lvl>
    <w:lvl w:ilvl="4" w:tplc="040E0019">
      <w:start w:val="1"/>
      <w:numFmt w:val="lowerLetter"/>
      <w:lvlText w:val="%5."/>
      <w:lvlJc w:val="left"/>
      <w:pPr>
        <w:ind w:left="3977" w:hanging="360"/>
      </w:pPr>
    </w:lvl>
    <w:lvl w:ilvl="5" w:tplc="040E001B">
      <w:start w:val="1"/>
      <w:numFmt w:val="lowerRoman"/>
      <w:lvlText w:val="%6."/>
      <w:lvlJc w:val="right"/>
      <w:pPr>
        <w:ind w:left="4697" w:hanging="180"/>
      </w:pPr>
    </w:lvl>
    <w:lvl w:ilvl="6" w:tplc="040E000F">
      <w:start w:val="1"/>
      <w:numFmt w:val="decimal"/>
      <w:lvlText w:val="%7."/>
      <w:lvlJc w:val="left"/>
      <w:pPr>
        <w:ind w:left="5417" w:hanging="360"/>
      </w:pPr>
    </w:lvl>
    <w:lvl w:ilvl="7" w:tplc="040E0019">
      <w:start w:val="1"/>
      <w:numFmt w:val="lowerLetter"/>
      <w:lvlText w:val="%8."/>
      <w:lvlJc w:val="left"/>
      <w:pPr>
        <w:ind w:left="6137" w:hanging="360"/>
      </w:pPr>
    </w:lvl>
    <w:lvl w:ilvl="8" w:tplc="040E001B">
      <w:start w:val="1"/>
      <w:numFmt w:val="lowerRoman"/>
      <w:lvlText w:val="%9."/>
      <w:lvlJc w:val="right"/>
      <w:pPr>
        <w:ind w:left="6857" w:hanging="180"/>
      </w:pPr>
    </w:lvl>
  </w:abstractNum>
  <w:abstractNum w:abstractNumId="1">
    <w:nsid w:val="242305D7"/>
    <w:multiLevelType w:val="hybridMultilevel"/>
    <w:tmpl w:val="1B44815E"/>
    <w:lvl w:ilvl="0" w:tplc="9B8855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44E9B"/>
    <w:multiLevelType w:val="hybridMultilevel"/>
    <w:tmpl w:val="85CA1AB0"/>
    <w:lvl w:ilvl="0" w:tplc="153E5972">
      <w:start w:val="1"/>
      <w:numFmt w:val="lowerRoman"/>
      <w:lvlText w:val="(%1)"/>
      <w:lvlJc w:val="left"/>
      <w:pPr>
        <w:ind w:left="737" w:hanging="72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097" w:hanging="360"/>
      </w:pPr>
    </w:lvl>
    <w:lvl w:ilvl="2" w:tplc="040E001B">
      <w:start w:val="1"/>
      <w:numFmt w:val="lowerRoman"/>
      <w:lvlText w:val="%3."/>
      <w:lvlJc w:val="right"/>
      <w:pPr>
        <w:ind w:left="1817" w:hanging="180"/>
      </w:pPr>
    </w:lvl>
    <w:lvl w:ilvl="3" w:tplc="040E000F">
      <w:start w:val="1"/>
      <w:numFmt w:val="decimal"/>
      <w:lvlText w:val="%4."/>
      <w:lvlJc w:val="left"/>
      <w:pPr>
        <w:ind w:left="2537" w:hanging="360"/>
      </w:pPr>
    </w:lvl>
    <w:lvl w:ilvl="4" w:tplc="040E0019">
      <w:start w:val="1"/>
      <w:numFmt w:val="lowerLetter"/>
      <w:lvlText w:val="%5."/>
      <w:lvlJc w:val="left"/>
      <w:pPr>
        <w:ind w:left="3257" w:hanging="360"/>
      </w:pPr>
    </w:lvl>
    <w:lvl w:ilvl="5" w:tplc="040E001B">
      <w:start w:val="1"/>
      <w:numFmt w:val="lowerRoman"/>
      <w:lvlText w:val="%6."/>
      <w:lvlJc w:val="right"/>
      <w:pPr>
        <w:ind w:left="3977" w:hanging="180"/>
      </w:pPr>
    </w:lvl>
    <w:lvl w:ilvl="6" w:tplc="040E000F">
      <w:start w:val="1"/>
      <w:numFmt w:val="decimal"/>
      <w:lvlText w:val="%7."/>
      <w:lvlJc w:val="left"/>
      <w:pPr>
        <w:ind w:left="4697" w:hanging="360"/>
      </w:pPr>
    </w:lvl>
    <w:lvl w:ilvl="7" w:tplc="040E0019">
      <w:start w:val="1"/>
      <w:numFmt w:val="lowerLetter"/>
      <w:lvlText w:val="%8."/>
      <w:lvlJc w:val="left"/>
      <w:pPr>
        <w:ind w:left="5417" w:hanging="360"/>
      </w:pPr>
    </w:lvl>
    <w:lvl w:ilvl="8" w:tplc="040E001B">
      <w:start w:val="1"/>
      <w:numFmt w:val="lowerRoman"/>
      <w:lvlText w:val="%9."/>
      <w:lvlJc w:val="right"/>
      <w:pPr>
        <w:ind w:left="61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C5"/>
    <w:rsid w:val="00007542"/>
    <w:rsid w:val="00061143"/>
    <w:rsid w:val="00096075"/>
    <w:rsid w:val="000C4982"/>
    <w:rsid w:val="000C55C5"/>
    <w:rsid w:val="00102796"/>
    <w:rsid w:val="00107980"/>
    <w:rsid w:val="00111CC2"/>
    <w:rsid w:val="001123E4"/>
    <w:rsid w:val="001615F7"/>
    <w:rsid w:val="001B0255"/>
    <w:rsid w:val="001E79A6"/>
    <w:rsid w:val="001F4536"/>
    <w:rsid w:val="00276F63"/>
    <w:rsid w:val="00293DE3"/>
    <w:rsid w:val="002C2462"/>
    <w:rsid w:val="0030797D"/>
    <w:rsid w:val="0034148B"/>
    <w:rsid w:val="00345E81"/>
    <w:rsid w:val="003E1D6B"/>
    <w:rsid w:val="00431755"/>
    <w:rsid w:val="00563B3C"/>
    <w:rsid w:val="005C7C2E"/>
    <w:rsid w:val="006D13AD"/>
    <w:rsid w:val="00783E56"/>
    <w:rsid w:val="008B3C0E"/>
    <w:rsid w:val="008C462E"/>
    <w:rsid w:val="008D3F85"/>
    <w:rsid w:val="00917FD7"/>
    <w:rsid w:val="00943A72"/>
    <w:rsid w:val="0097322A"/>
    <w:rsid w:val="00974D1E"/>
    <w:rsid w:val="0099683E"/>
    <w:rsid w:val="00A32CCD"/>
    <w:rsid w:val="00A555F1"/>
    <w:rsid w:val="00B3685A"/>
    <w:rsid w:val="00BB40EB"/>
    <w:rsid w:val="00C25137"/>
    <w:rsid w:val="00C356E5"/>
    <w:rsid w:val="00C83018"/>
    <w:rsid w:val="00CF3064"/>
    <w:rsid w:val="00D21A88"/>
    <w:rsid w:val="00D45705"/>
    <w:rsid w:val="00E02BEA"/>
    <w:rsid w:val="00E11EF2"/>
    <w:rsid w:val="00E4115C"/>
    <w:rsid w:val="00E51EEA"/>
    <w:rsid w:val="00E552E1"/>
    <w:rsid w:val="00E640A6"/>
    <w:rsid w:val="00EC4576"/>
    <w:rsid w:val="00EF44F1"/>
    <w:rsid w:val="00F01059"/>
    <w:rsid w:val="00F108F9"/>
    <w:rsid w:val="00F20954"/>
    <w:rsid w:val="00F648BB"/>
    <w:rsid w:val="00F77C9C"/>
    <w:rsid w:val="00FD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F44F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0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10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11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F44F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01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105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611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627</Words>
  <Characters>4332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Körmendi Tamás dr.</dc:creator>
  <cp:lastModifiedBy>Kovács Krisztina Nóra dr.</cp:lastModifiedBy>
  <cp:revision>22</cp:revision>
  <cp:lastPrinted>2017-04-04T15:05:00Z</cp:lastPrinted>
  <dcterms:created xsi:type="dcterms:W3CDTF">2017-04-04T12:54:00Z</dcterms:created>
  <dcterms:modified xsi:type="dcterms:W3CDTF">2017-04-04T15:15:00Z</dcterms:modified>
</cp:coreProperties>
</file>