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71" w:rsidRPr="0067741A" w:rsidRDefault="00533E81" w:rsidP="0067741A">
      <w:pPr>
        <w:jc w:val="right"/>
        <w:rPr>
          <w:b/>
          <w:i/>
          <w:szCs w:val="24"/>
        </w:rPr>
      </w:pPr>
      <w:r w:rsidRPr="0067741A">
        <w:rPr>
          <w:b/>
          <w:i/>
          <w:szCs w:val="24"/>
        </w:rPr>
        <w:t>3</w:t>
      </w:r>
      <w:r w:rsidR="00533CB5" w:rsidRPr="0067741A">
        <w:rPr>
          <w:b/>
          <w:i/>
          <w:szCs w:val="24"/>
        </w:rPr>
        <w:t>. s</w:t>
      </w:r>
      <w:r w:rsidRPr="0067741A">
        <w:rPr>
          <w:b/>
          <w:i/>
          <w:szCs w:val="24"/>
        </w:rPr>
        <w:t>zámú</w:t>
      </w:r>
      <w:r w:rsidR="00533CB5" w:rsidRPr="0067741A">
        <w:rPr>
          <w:b/>
          <w:i/>
          <w:szCs w:val="24"/>
        </w:rPr>
        <w:t xml:space="preserve"> melléklet</w:t>
      </w:r>
    </w:p>
    <w:p w:rsidR="00533CB5" w:rsidRDefault="00533CB5" w:rsidP="00533CB5"/>
    <w:p w:rsidR="00533CB5" w:rsidRDefault="00533CB5" w:rsidP="00533CB5">
      <w:pPr>
        <w:autoSpaceDE w:val="0"/>
        <w:autoSpaceDN w:val="0"/>
        <w:adjustRightInd w:val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A pályázó nyilatkozatai</w:t>
      </w:r>
    </w:p>
    <w:p w:rsidR="00533CB5" w:rsidRDefault="00533CB5" w:rsidP="00533CB5">
      <w:pPr>
        <w:autoSpaceDE w:val="0"/>
        <w:autoSpaceDN w:val="0"/>
        <w:adjustRightInd w:val="0"/>
        <w:rPr>
          <w:rFonts w:cs="Times New Roman"/>
          <w:i/>
          <w:iCs/>
          <w:szCs w:val="24"/>
        </w:rPr>
      </w:pPr>
      <w:r>
        <w:rPr>
          <w:rFonts w:cs="Times New Roman"/>
          <w:i/>
          <w:iCs/>
          <w:szCs w:val="24"/>
        </w:rPr>
        <w:t>A nyilatkozatokat kizárólag papíralapon, erede</w:t>
      </w:r>
      <w:r w:rsidR="00E4790F">
        <w:rPr>
          <w:rFonts w:cs="Times New Roman"/>
          <w:i/>
          <w:iCs/>
          <w:szCs w:val="24"/>
        </w:rPr>
        <w:t>t</w:t>
      </w:r>
      <w:r>
        <w:rPr>
          <w:rFonts w:cs="Times New Roman"/>
          <w:i/>
          <w:iCs/>
          <w:szCs w:val="24"/>
        </w:rPr>
        <w:t>i aláírással, bélyegz</w:t>
      </w:r>
      <w:r>
        <w:rPr>
          <w:rFonts w:ascii="TimesNewRoman" w:hAnsi="TimesNewRoman" w:cs="TimesNewRoman"/>
          <w:szCs w:val="24"/>
        </w:rPr>
        <w:t>ő</w:t>
      </w:r>
      <w:r>
        <w:rPr>
          <w:rFonts w:cs="Times New Roman"/>
          <w:i/>
          <w:iCs/>
          <w:szCs w:val="24"/>
        </w:rPr>
        <w:t xml:space="preserve">vel kell benyújtani külön csatolandó oldalakon vagy </w:t>
      </w:r>
      <w:proofErr w:type="gramStart"/>
      <w:r>
        <w:rPr>
          <w:rFonts w:cs="Times New Roman"/>
          <w:i/>
          <w:iCs/>
          <w:szCs w:val="24"/>
        </w:rPr>
        <w:t>összesítve</w:t>
      </w:r>
      <w:proofErr w:type="gramEnd"/>
      <w:r>
        <w:rPr>
          <w:rFonts w:cs="Times New Roman"/>
          <w:i/>
          <w:iCs/>
          <w:szCs w:val="24"/>
        </w:rPr>
        <w:t xml:space="preserve"> jelezve, hogy a nyilatkozat valamennyi pontra vonatkozik.</w:t>
      </w:r>
    </w:p>
    <w:p w:rsidR="00533CB5" w:rsidRDefault="00E0790E" w:rsidP="00533CB5">
      <w:pPr>
        <w:autoSpaceDE w:val="0"/>
        <w:autoSpaceDN w:val="0"/>
        <w:adjustRightInd w:val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A </w:t>
      </w:r>
      <w:r w:rsidR="00533CB5">
        <w:rPr>
          <w:rFonts w:cs="Times New Roman"/>
          <w:sz w:val="22"/>
        </w:rPr>
        <w:t>pályázó</w:t>
      </w:r>
      <w:r w:rsidR="00E755AF">
        <w:rPr>
          <w:rFonts w:cs="Times New Roman"/>
          <w:sz w:val="22"/>
        </w:rPr>
        <w:t>nak</w:t>
      </w:r>
      <w:r w:rsidR="00533CB5">
        <w:rPr>
          <w:rFonts w:cs="Times New Roman"/>
          <w:sz w:val="22"/>
        </w:rPr>
        <w:t xml:space="preserve"> </w:t>
      </w:r>
      <w:r w:rsidR="00E755AF">
        <w:rPr>
          <w:rFonts w:cs="Times New Roman"/>
          <w:sz w:val="22"/>
        </w:rPr>
        <w:t>büntetőjogi felelős</w:t>
      </w:r>
      <w:r w:rsidR="00456101">
        <w:rPr>
          <w:rFonts w:cs="Times New Roman"/>
          <w:sz w:val="22"/>
        </w:rPr>
        <w:t>s</w:t>
      </w:r>
      <w:r w:rsidR="00E755AF">
        <w:rPr>
          <w:rFonts w:cs="Times New Roman"/>
          <w:sz w:val="22"/>
        </w:rPr>
        <w:t xml:space="preserve">ége tudatában </w:t>
      </w:r>
      <w:r>
        <w:rPr>
          <w:rFonts w:cs="Times New Roman"/>
          <w:sz w:val="22"/>
        </w:rPr>
        <w:t>nyilatkoznia</w:t>
      </w:r>
      <w:r w:rsidR="00E755AF">
        <w:rPr>
          <w:rFonts w:cs="Times New Roman"/>
          <w:sz w:val="22"/>
        </w:rPr>
        <w:t xml:space="preserve"> kell arról, hogy</w:t>
      </w:r>
    </w:p>
    <w:p w:rsidR="002C769F" w:rsidRDefault="00E755AF" w:rsidP="00456101">
      <w:pPr>
        <w:pStyle w:val="Szvegtrzs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nem áll </w:t>
      </w:r>
      <w:r w:rsidR="00B74EA2">
        <w:rPr>
          <w:rFonts w:ascii="Times New Roman" w:hAnsi="Times New Roman" w:cs="Times New Roman"/>
          <w:i/>
        </w:rPr>
        <w:t>megszüntető</w:t>
      </w:r>
      <w:r w:rsidR="00B74EA2" w:rsidRPr="00536F71">
        <w:rPr>
          <w:rFonts w:ascii="Times New Roman" w:hAnsi="Times New Roman" w:cs="Times New Roman"/>
          <w:i/>
        </w:rPr>
        <w:t xml:space="preserve"> eljárás</w:t>
      </w:r>
      <w:r w:rsidR="00B74EA2" w:rsidRPr="00536F71">
        <w:rPr>
          <w:rFonts w:ascii="Times New Roman" w:hAnsi="Times New Roman" w:cs="Times New Roman"/>
        </w:rPr>
        <w:t xml:space="preserve"> alatt</w:t>
      </w:r>
      <w:r w:rsidR="00B74EA2">
        <w:rPr>
          <w:rFonts w:ascii="Times New Roman" w:hAnsi="Times New Roman" w:cs="Times New Roman"/>
        </w:rPr>
        <w:t>;</w:t>
      </w:r>
    </w:p>
    <w:p w:rsidR="002C769F" w:rsidRDefault="00E755AF" w:rsidP="00456101">
      <w:pPr>
        <w:pStyle w:val="Szvegtrzs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nem rendelkezik </w:t>
      </w:r>
      <w:r w:rsidR="00B74EA2" w:rsidRPr="00536F71">
        <w:rPr>
          <w:rFonts w:ascii="Times New Roman" w:hAnsi="Times New Roman" w:cs="Times New Roman"/>
        </w:rPr>
        <w:t xml:space="preserve">lejárt esedékességű, meg nem fizetett </w:t>
      </w:r>
      <w:r w:rsidR="00B74EA2" w:rsidRPr="00536F71">
        <w:rPr>
          <w:rFonts w:ascii="Times New Roman" w:hAnsi="Times New Roman" w:cs="Times New Roman"/>
          <w:i/>
        </w:rPr>
        <w:t>adó-</w:t>
      </w:r>
      <w:r w:rsidR="00B74EA2" w:rsidRPr="00536F71">
        <w:rPr>
          <w:rFonts w:ascii="Times New Roman" w:hAnsi="Times New Roman" w:cs="Times New Roman"/>
        </w:rPr>
        <w:t xml:space="preserve">, vagy adók módjára behajtható </w:t>
      </w:r>
      <w:r w:rsidR="00B74EA2" w:rsidRPr="00536F71">
        <w:rPr>
          <w:rFonts w:ascii="Times New Roman" w:hAnsi="Times New Roman" w:cs="Times New Roman"/>
          <w:i/>
        </w:rPr>
        <w:t>köztartozással</w:t>
      </w:r>
      <w:r w:rsidR="00B74EA2" w:rsidRPr="00536F71">
        <w:rPr>
          <w:rFonts w:ascii="Times New Roman" w:hAnsi="Times New Roman" w:cs="Times New Roman"/>
        </w:rPr>
        <w:t>, kivéve, ha fizetési halasztást vagy részletfizetési kedvezményt kaptak, és a fizetési halasztás vagy részletfizetési kedvezmé</w:t>
      </w:r>
      <w:r w:rsidR="00B74EA2">
        <w:rPr>
          <w:rFonts w:ascii="Times New Roman" w:hAnsi="Times New Roman" w:cs="Times New Roman"/>
        </w:rPr>
        <w:t>ny esedékessége még nem járt le;</w:t>
      </w:r>
    </w:p>
    <w:p w:rsidR="002C769F" w:rsidRDefault="00E755AF" w:rsidP="00456101">
      <w:pPr>
        <w:pStyle w:val="Szvegtrzs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megfelel</w:t>
      </w:r>
      <w:r w:rsidR="00B74EA2" w:rsidRPr="00542F1F">
        <w:rPr>
          <w:rFonts w:ascii="Times New Roman" w:hAnsi="Times New Roman" w:cs="Times New Roman"/>
          <w:i/>
        </w:rPr>
        <w:t xml:space="preserve"> </w:t>
      </w:r>
      <w:r w:rsidR="00B74EA2" w:rsidRPr="00542F1F">
        <w:rPr>
          <w:rFonts w:ascii="Times New Roman" w:hAnsi="Times New Roman" w:cs="Times New Roman"/>
        </w:rPr>
        <w:t xml:space="preserve">a </w:t>
      </w:r>
      <w:r w:rsidR="00B74EA2" w:rsidRPr="00542F1F">
        <w:rPr>
          <w:rFonts w:ascii="Times New Roman" w:hAnsi="Times New Roman" w:cs="Times New Roman"/>
          <w:i/>
        </w:rPr>
        <w:t>rendezett munkaügyi kapcsolatok</w:t>
      </w:r>
      <w:r w:rsidR="00B74EA2" w:rsidRPr="00542F1F">
        <w:rPr>
          <w:rFonts w:ascii="Times New Roman" w:hAnsi="Times New Roman" w:cs="Times New Roman"/>
        </w:rPr>
        <w:t xml:space="preserve"> </w:t>
      </w:r>
      <w:r w:rsidR="00B74EA2">
        <w:rPr>
          <w:rFonts w:ascii="Times New Roman" w:hAnsi="Times New Roman" w:cs="Times New Roman"/>
        </w:rPr>
        <w:t>–</w:t>
      </w:r>
      <w:r w:rsidR="00B74EA2" w:rsidRPr="00542F1F">
        <w:rPr>
          <w:rFonts w:ascii="Times New Roman" w:hAnsi="Times New Roman" w:cs="Times New Roman"/>
        </w:rPr>
        <w:t xml:space="preserve"> </w:t>
      </w:r>
      <w:r w:rsidR="00B74EA2">
        <w:rPr>
          <w:rFonts w:ascii="Times New Roman" w:hAnsi="Times New Roman" w:cs="Times New Roman"/>
        </w:rPr>
        <w:t>1/2012. (I. 26.) NGM rendelet</w:t>
      </w:r>
      <w:r>
        <w:rPr>
          <w:rFonts w:ascii="Times New Roman" w:hAnsi="Times New Roman" w:cs="Times New Roman"/>
        </w:rPr>
        <w:t xml:space="preserve"> 4. §</w:t>
      </w:r>
      <w:proofErr w:type="spellStart"/>
      <w:r>
        <w:rPr>
          <w:rFonts w:ascii="Times New Roman" w:hAnsi="Times New Roman" w:cs="Times New Roman"/>
        </w:rPr>
        <w:t>-ban</w:t>
      </w:r>
      <w:proofErr w:type="spellEnd"/>
      <w:r>
        <w:rPr>
          <w:rFonts w:ascii="Times New Roman" w:hAnsi="Times New Roman" w:cs="Times New Roman"/>
        </w:rPr>
        <w:t xml:space="preserve"> </w:t>
      </w:r>
      <w:r w:rsidR="00B74EA2" w:rsidRPr="00542F1F">
        <w:rPr>
          <w:rFonts w:ascii="Times New Roman" w:hAnsi="Times New Roman" w:cs="Times New Roman"/>
        </w:rPr>
        <w:t>meghatározott – feltételeinek;</w:t>
      </w:r>
    </w:p>
    <w:p w:rsidR="002C769F" w:rsidRPr="00635AB6" w:rsidRDefault="00B74EA2" w:rsidP="00456101">
      <w:pPr>
        <w:pStyle w:val="Szvegtrzs"/>
        <w:numPr>
          <w:ilvl w:val="0"/>
          <w:numId w:val="2"/>
        </w:numPr>
        <w:spacing w:before="120" w:after="120"/>
        <w:rPr>
          <w:rFonts w:cs="Times New Roman"/>
        </w:rPr>
      </w:pPr>
      <w:r w:rsidRPr="00542F1F">
        <w:rPr>
          <w:rFonts w:ascii="Times New Roman" w:hAnsi="Times New Roman" w:cs="Times New Roman"/>
        </w:rPr>
        <w:t xml:space="preserve">a közpénzekből nyújtott támogatások átláthatóságáról szóló 2007. évi CLXXXI. törvény alapján </w:t>
      </w:r>
      <w:r w:rsidRPr="00542F1F">
        <w:rPr>
          <w:rFonts w:ascii="Times New Roman" w:hAnsi="Times New Roman" w:cs="Times New Roman"/>
          <w:i/>
        </w:rPr>
        <w:t>nem indulhatnak pályázóként</w:t>
      </w:r>
      <w:r w:rsidRPr="00542F1F">
        <w:rPr>
          <w:rFonts w:ascii="Times New Roman" w:hAnsi="Times New Roman" w:cs="Times New Roman"/>
        </w:rPr>
        <w:t xml:space="preserve">, illetve </w:t>
      </w:r>
      <w:r w:rsidRPr="00542F1F">
        <w:rPr>
          <w:rFonts w:ascii="Times New Roman" w:hAnsi="Times New Roman" w:cs="Times New Roman"/>
          <w:i/>
        </w:rPr>
        <w:t>nem részesülhetnek támogatásban</w:t>
      </w:r>
      <w:r w:rsidR="0029719F">
        <w:rPr>
          <w:rFonts w:ascii="Times New Roman" w:hAnsi="Times New Roman" w:cs="Times New Roman"/>
        </w:rPr>
        <w:t>;</w:t>
      </w:r>
    </w:p>
    <w:p w:rsidR="00635AB6" w:rsidRDefault="00635AB6" w:rsidP="00456101">
      <w:pPr>
        <w:pStyle w:val="Szvegtrzs"/>
        <w:numPr>
          <w:ilvl w:val="0"/>
          <w:numId w:val="2"/>
        </w:numPr>
        <w:spacing w:before="120" w:after="120"/>
        <w:rPr>
          <w:rFonts w:cs="Times New Roman"/>
        </w:rPr>
      </w:pPr>
      <w:r w:rsidRPr="00456101">
        <w:rPr>
          <w:rFonts w:ascii="Times New Roman" w:hAnsi="Times New Roman" w:cs="Times New Roman"/>
        </w:rPr>
        <w:t>nem áll az Európai Bizottság költségvetési támogatásból való kizáró vagy eltiltó határozatának hatálya alatt;</w:t>
      </w:r>
    </w:p>
    <w:p w:rsidR="00635AB6" w:rsidRPr="009D0127" w:rsidRDefault="00635AB6" w:rsidP="00456101">
      <w:pPr>
        <w:pStyle w:val="Szvegtrzs"/>
        <w:numPr>
          <w:ilvl w:val="0"/>
          <w:numId w:val="2"/>
        </w:numPr>
        <w:spacing w:before="120" w:after="120"/>
        <w:rPr>
          <w:rFonts w:cs="Times New Roman"/>
        </w:rPr>
      </w:pPr>
      <w:r w:rsidRPr="00456101">
        <w:rPr>
          <w:rFonts w:ascii="Times New Roman" w:hAnsi="Times New Roman" w:cs="Times New Roman"/>
        </w:rPr>
        <w:t>a nemzeti vagyonról szóló 2011. évi CXCVI. tv. 3. § (</w:t>
      </w:r>
      <w:r w:rsidR="0085435A">
        <w:rPr>
          <w:rFonts w:ascii="Times New Roman" w:hAnsi="Times New Roman" w:cs="Times New Roman"/>
        </w:rPr>
        <w:t>1) bekezdés</w:t>
      </w:r>
      <w:r w:rsidRPr="00456101">
        <w:rPr>
          <w:rFonts w:ascii="Times New Roman" w:hAnsi="Times New Roman" w:cs="Times New Roman"/>
        </w:rPr>
        <w:t xml:space="preserve"> szerinti átlátható szervezetnek minősül</w:t>
      </w:r>
      <w:r w:rsidR="0029719F">
        <w:rPr>
          <w:rFonts w:ascii="Times New Roman" w:hAnsi="Times New Roman" w:cs="Times New Roman"/>
        </w:rPr>
        <w:t>;</w:t>
      </w:r>
    </w:p>
    <w:p w:rsidR="002C769F" w:rsidRPr="009D0127" w:rsidRDefault="00BD4E40" w:rsidP="00456101">
      <w:pPr>
        <w:pStyle w:val="Szvegtrzs"/>
        <w:numPr>
          <w:ilvl w:val="0"/>
          <w:numId w:val="2"/>
        </w:numPr>
        <w:spacing w:before="120" w:after="120"/>
        <w:rPr>
          <w:rFonts w:cs="Times New Roman"/>
        </w:rPr>
      </w:pPr>
      <w:r w:rsidRPr="00456101">
        <w:rPr>
          <w:rFonts w:ascii="Times New Roman" w:hAnsi="Times New Roman" w:cs="Times New Roman"/>
        </w:rPr>
        <w:t xml:space="preserve">arról, hogy a pályázatban foglalt adatok, információk és dokumentumok teljes körűek, valódiak és hitelesek, </w:t>
      </w:r>
    </w:p>
    <w:p w:rsidR="00533CB5" w:rsidRDefault="00BD4E40" w:rsidP="00E755AF">
      <w:pPr>
        <w:autoSpaceDE w:val="0"/>
        <w:autoSpaceDN w:val="0"/>
        <w:adjustRightInd w:val="0"/>
      </w:pPr>
      <w:proofErr w:type="gramStart"/>
      <w:r w:rsidRPr="00CD7EB2">
        <w:rPr>
          <w:rFonts w:cs="Times New Roman"/>
        </w:rPr>
        <w:t>valamint</w:t>
      </w:r>
      <w:proofErr w:type="gramEnd"/>
      <w:r w:rsidRPr="00CD7EB2">
        <w:rPr>
          <w:rFonts w:cs="Times New Roman"/>
        </w:rPr>
        <w:t>, hogy az adott tárgyban pályázatot korábban mikor és mely szervezethez nyújtott be a pályázó</w:t>
      </w:r>
      <w:r w:rsidR="004E29C2">
        <w:rPr>
          <w:rFonts w:cs="Times New Roman"/>
        </w:rPr>
        <w:t>.</w:t>
      </w:r>
      <w:bookmarkStart w:id="0" w:name="_GoBack"/>
      <w:bookmarkEnd w:id="0"/>
    </w:p>
    <w:sectPr w:rsidR="00533CB5" w:rsidSect="00816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070"/>
    <w:multiLevelType w:val="hybridMultilevel"/>
    <w:tmpl w:val="DE34F916"/>
    <w:lvl w:ilvl="0" w:tplc="FD402F9E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C25AC"/>
    <w:multiLevelType w:val="hybridMultilevel"/>
    <w:tmpl w:val="5CFEE1A0"/>
    <w:lvl w:ilvl="0" w:tplc="425AD3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B5"/>
    <w:rsid w:val="0029719F"/>
    <w:rsid w:val="002C769F"/>
    <w:rsid w:val="003F7171"/>
    <w:rsid w:val="00451E7C"/>
    <w:rsid w:val="00456101"/>
    <w:rsid w:val="004E29C2"/>
    <w:rsid w:val="00533CB5"/>
    <w:rsid w:val="00533E81"/>
    <w:rsid w:val="00635AB6"/>
    <w:rsid w:val="0067741A"/>
    <w:rsid w:val="00722998"/>
    <w:rsid w:val="00775D76"/>
    <w:rsid w:val="008163A3"/>
    <w:rsid w:val="0085435A"/>
    <w:rsid w:val="009D0127"/>
    <w:rsid w:val="00B74EA2"/>
    <w:rsid w:val="00BD4E40"/>
    <w:rsid w:val="00BF4268"/>
    <w:rsid w:val="00CD7EB2"/>
    <w:rsid w:val="00DD7302"/>
    <w:rsid w:val="00E0790E"/>
    <w:rsid w:val="00E4790F"/>
    <w:rsid w:val="00E7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B74EA2"/>
    <w:pPr>
      <w:spacing w:before="0" w:after="0"/>
    </w:pPr>
    <w:rPr>
      <w:rFonts w:ascii="Arial" w:eastAsia="Times New Roman" w:hAnsi="Arial" w:cs="Arial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4EA2"/>
    <w:rPr>
      <w:rFonts w:ascii="Arial" w:eastAsia="Times New Roman" w:hAnsi="Arial" w:cs="Arial"/>
      <w:sz w:val="24"/>
      <w:szCs w:val="24"/>
      <w:lang w:eastAsia="hu-HU"/>
    </w:rPr>
  </w:style>
  <w:style w:type="character" w:styleId="Jegyzethivatkozs">
    <w:name w:val="annotation reference"/>
    <w:semiHidden/>
    <w:rsid w:val="00B74EA2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B74EA2"/>
    <w:pPr>
      <w:spacing w:before="0" w:after="0"/>
      <w:jc w:val="left"/>
    </w:pPr>
    <w:rPr>
      <w:rFonts w:eastAsia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B74EA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4EA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4EA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0127"/>
    <w:pPr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012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B74EA2"/>
    <w:pPr>
      <w:spacing w:before="0" w:after="0"/>
    </w:pPr>
    <w:rPr>
      <w:rFonts w:ascii="Arial" w:eastAsia="Times New Roman" w:hAnsi="Arial" w:cs="Arial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4EA2"/>
    <w:rPr>
      <w:rFonts w:ascii="Arial" w:eastAsia="Times New Roman" w:hAnsi="Arial" w:cs="Arial"/>
      <w:sz w:val="24"/>
      <w:szCs w:val="24"/>
      <w:lang w:eastAsia="hu-HU"/>
    </w:rPr>
  </w:style>
  <w:style w:type="character" w:styleId="Jegyzethivatkozs">
    <w:name w:val="annotation reference"/>
    <w:semiHidden/>
    <w:rsid w:val="00B74EA2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B74EA2"/>
    <w:pPr>
      <w:spacing w:before="0" w:after="0"/>
      <w:jc w:val="left"/>
    </w:pPr>
    <w:rPr>
      <w:rFonts w:eastAsia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B74EA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4EA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4EA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0127"/>
    <w:pPr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012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Gratzer-Sövényházy Edit</dc:creator>
  <cp:lastModifiedBy>szabonege</cp:lastModifiedBy>
  <cp:revision>6</cp:revision>
  <dcterms:created xsi:type="dcterms:W3CDTF">2014-11-24T12:25:00Z</dcterms:created>
  <dcterms:modified xsi:type="dcterms:W3CDTF">2014-11-25T13:46:00Z</dcterms:modified>
</cp:coreProperties>
</file>