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05A" w:rsidRPr="00AB005A" w:rsidRDefault="00AB005A" w:rsidP="00AB005A">
      <w:pPr>
        <w:autoSpaceDE w:val="0"/>
        <w:autoSpaceDN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B005A">
        <w:rPr>
          <w:rFonts w:ascii="Times New Roman" w:hAnsi="Times New Roman"/>
          <w:b/>
          <w:sz w:val="24"/>
          <w:szCs w:val="24"/>
        </w:rPr>
        <w:t>Magyarországon is van lehetőség az ízesített borászati termékek eredetvédelmére</w:t>
      </w:r>
    </w:p>
    <w:p w:rsidR="00AB005A" w:rsidRPr="00AB005A" w:rsidRDefault="00AB005A" w:rsidP="00AB005A">
      <w:pPr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B005A" w:rsidRDefault="00AB005A" w:rsidP="00AB005A">
      <w:pPr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Európai Unió 2008 óta több lépést is tett annak érdekében, hogy az élelmiszerekre, borokra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és a szeszesitalokra vonatkozó eredetvédelmi szabályozást közelítse egymáshoz. Ennek egy újabb lépése volt 2014-ban, hogy az ízesített borászati termékekre (pl. vermutok, ürmösbor, palackozott fröccs stb.) vonatkozóan is érvénybe lépett a közösségi eredetvédelmi eljárás.</w:t>
      </w:r>
    </w:p>
    <w:p w:rsidR="00AB005A" w:rsidRDefault="00AB005A" w:rsidP="00AB005A">
      <w:pPr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B005A" w:rsidRDefault="00AB005A" w:rsidP="00AB005A">
      <w:pPr>
        <w:autoSpaceDE w:val="0"/>
        <w:autoSpaceDN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Európai Unió erre vonatkozó jogszabályát végrehajtó, most hatályba lépett kormányrendelet alapján a magyar ízesített borászati termékeket előállítók számára is megnyílik az Uniós oltalom iránti kérelem beadásának lehetősége. A Földművelésügyi Minisztérium tájékoztatása alapján az első eredetvédelemmel rendelkező ízesített borászati termék a palackozott fröccs lehet. A palackozott fröccs kategóriájának nevével ellentétben semmilyen ízesítőanyagot nem tartalmazhat, csak bort, vizet és széndioxidot.</w:t>
      </w:r>
    </w:p>
    <w:p w:rsidR="00086045" w:rsidRDefault="00086045"/>
    <w:sectPr w:rsidR="00086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5A"/>
    <w:rsid w:val="00086045"/>
    <w:rsid w:val="00AB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005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005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1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2016-01-21T13:22:00Z</dcterms:created>
  <dcterms:modified xsi:type="dcterms:W3CDTF">2016-01-21T13:24:00Z</dcterms:modified>
</cp:coreProperties>
</file>