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63C" w:rsidRPr="00055C69" w:rsidRDefault="00055C69" w:rsidP="00055C69">
      <w:pPr>
        <w:jc w:val="both"/>
        <w:rPr>
          <w:rFonts w:ascii="Times New Roman" w:hAnsi="Times New Roman" w:cs="Times New Roman"/>
          <w:sz w:val="24"/>
          <w:szCs w:val="24"/>
        </w:rPr>
      </w:pPr>
      <w:r w:rsidRPr="00055C69">
        <w:rPr>
          <w:rFonts w:ascii="Times New Roman" w:hAnsi="Times New Roman" w:cs="Times New Roman"/>
          <w:sz w:val="24"/>
          <w:szCs w:val="24"/>
        </w:rPr>
        <w:t>A halgazdálkodásról és a hal védelméről szóló 2013. évi CII. törvény 2013. szeptember 1-jén lépett hatályba. A törvény 62. § szabályozza az Országos Halgazdálkodási Tanács feladatkörét, mely a földművelésügyi miniszter mellett véleményező, javaslattevő szerepkör bizonyos halgazdálkodással kapcsolatos d</w:t>
      </w:r>
      <w:bookmarkStart w:id="0" w:name="_GoBack"/>
      <w:bookmarkEnd w:id="0"/>
      <w:r w:rsidRPr="00055C69">
        <w:rPr>
          <w:rFonts w:ascii="Times New Roman" w:hAnsi="Times New Roman" w:cs="Times New Roman"/>
          <w:sz w:val="24"/>
          <w:szCs w:val="24"/>
        </w:rPr>
        <w:t>öntések meghozatalakor. M</w:t>
      </w:r>
      <w:r w:rsidRPr="00055C69">
        <w:rPr>
          <w:rFonts w:ascii="Times New Roman" w:hAnsi="Times New Roman" w:cs="Times New Roman"/>
          <w:noProof/>
          <w:sz w:val="24"/>
          <w:szCs w:val="24"/>
        </w:rPr>
        <w:t>ivel a Magyar Halászati Operatív Program és az ezzel kapcsolatos hatáskörök átkerültek a Miniszterelnökség Agrár-vidékfejlesztési Programokért Felelős Helyettes Államtitkárságára, így e szakterület képviselete</w:t>
      </w:r>
      <w:r w:rsidRPr="00055C69">
        <w:rPr>
          <w:rFonts w:ascii="Times New Roman" w:hAnsi="Times New Roman" w:cs="Times New Roman"/>
          <w:sz w:val="24"/>
          <w:szCs w:val="24"/>
        </w:rPr>
        <w:t xml:space="preserve"> a testület összetételét szabályozó 1379/2013. (VI. 27.) Korm. határozat módosításával valósítható meg. Az intézkedés elősegíti a MAHOP fejlesztési források és a halgazdálkodási ágazati érdekek összhangjának biztosítását.</w:t>
      </w:r>
    </w:p>
    <w:sectPr w:rsidR="0097563C" w:rsidRPr="00055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C69"/>
    <w:rsid w:val="00055C69"/>
    <w:rsid w:val="00975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Szabó Ivett</dc:creator>
  <cp:lastModifiedBy>Szabó Ivett</cp:lastModifiedBy>
  <cp:revision>1</cp:revision>
  <dcterms:created xsi:type="dcterms:W3CDTF">2016-03-23T12:43:00Z</dcterms:created>
  <dcterms:modified xsi:type="dcterms:W3CDTF">2016-03-23T12:43:00Z</dcterms:modified>
</cp:coreProperties>
</file>