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91" w:rsidRDefault="0089341A" w:rsidP="0089341A">
      <w:pPr>
        <w:spacing w:after="0" w:line="240" w:lineRule="auto"/>
        <w:jc w:val="both"/>
        <w:rPr>
          <w:b/>
        </w:rPr>
      </w:pPr>
      <w:r w:rsidRPr="0089341A">
        <w:rPr>
          <w:b/>
        </w:rPr>
        <w:t>A megújuló energiaforrásból származó villamosenergia-termelés támogatási rendszerének átalakításáról szóló jogszabálytervezetekről szóló előterjesztés</w:t>
      </w:r>
      <w:r>
        <w:rPr>
          <w:b/>
        </w:rPr>
        <w:t xml:space="preserve"> (</w:t>
      </w:r>
      <w:r w:rsidRPr="0089341A">
        <w:rPr>
          <w:b/>
        </w:rPr>
        <w:t>JEF/5943/2016-NFM.</w:t>
      </w:r>
      <w:r>
        <w:rPr>
          <w:b/>
        </w:rPr>
        <w:t>)</w:t>
      </w:r>
    </w:p>
    <w:p w:rsidR="0089341A" w:rsidRPr="0089341A" w:rsidRDefault="0089341A" w:rsidP="0089341A">
      <w:pPr>
        <w:spacing w:after="0" w:line="240" w:lineRule="auto"/>
      </w:pP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972E2D">
        <w:rPr>
          <w:rFonts w:ascii="Times New Roman" w:eastAsia="Calibri" w:hAnsi="Times New Roman" w:cs="Times New Roman"/>
        </w:rPr>
        <w:t xml:space="preserve">A </w:t>
      </w:r>
      <w:r w:rsidRPr="00972E2D">
        <w:rPr>
          <w:rFonts w:ascii="Times New Roman" w:eastAsia="Calibri" w:hAnsi="Times New Roman" w:cs="Times New Roman"/>
          <w:color w:val="000000"/>
        </w:rPr>
        <w:t xml:space="preserve">Biomassza Erőművek Egyesülése, </w:t>
      </w:r>
      <w:r w:rsidRPr="00972E2D">
        <w:rPr>
          <w:rFonts w:ascii="Times New Roman" w:eastAsia="Calibri" w:hAnsi="Times New Roman" w:cs="Times New Roman"/>
        </w:rPr>
        <w:t xml:space="preserve">az E.ON társaságcsoport, a Hamburger Hungária Kft, az Ipari Energiafogyasztók Fóruma, a Környezetvédelmi Szolgáltatók és Gyártók Szövetsége, a Levegő Munkacsoport Szakértői Testület, a MANAP Iparági Egyesület, a Magyar </w:t>
      </w:r>
      <w:proofErr w:type="spellStart"/>
      <w:r w:rsidRPr="00972E2D">
        <w:rPr>
          <w:rFonts w:ascii="Times New Roman" w:eastAsia="Calibri" w:hAnsi="Times New Roman" w:cs="Times New Roman"/>
        </w:rPr>
        <w:t>Távhőszolgáltatók</w:t>
      </w:r>
      <w:proofErr w:type="spellEnd"/>
      <w:r w:rsidRPr="00972E2D">
        <w:rPr>
          <w:rFonts w:ascii="Times New Roman" w:eastAsia="Calibri" w:hAnsi="Times New Roman" w:cs="Times New Roman"/>
        </w:rPr>
        <w:t xml:space="preserve"> Országos Szövetsége, a Magyar Biogáz Egyesület, a Magyar Energiakereskedők Szövetsége, a Magyar Energiafogyasztók Szövetsége, a MOL </w:t>
      </w:r>
      <w:proofErr w:type="spellStart"/>
      <w:r w:rsidRPr="00972E2D">
        <w:rPr>
          <w:rFonts w:ascii="Times New Roman" w:eastAsia="Calibri" w:hAnsi="Times New Roman" w:cs="Times New Roman"/>
        </w:rPr>
        <w:t>Nyrt</w:t>
      </w:r>
      <w:proofErr w:type="spellEnd"/>
      <w:r w:rsidRPr="00972E2D">
        <w:rPr>
          <w:rFonts w:ascii="Times New Roman" w:eastAsia="Calibri" w:hAnsi="Times New Roman" w:cs="Times New Roman"/>
        </w:rPr>
        <w:t xml:space="preserve">., Mezőgazdasági Szövetkezők és Termelők Országos Szövetsége, a Magyar Szélenergia Ipari Társaság, a Magyar Szolár Szövetség, az MVM </w:t>
      </w:r>
      <w:proofErr w:type="spellStart"/>
      <w:r w:rsidRPr="00972E2D">
        <w:rPr>
          <w:rFonts w:ascii="Times New Roman" w:eastAsia="Calibri" w:hAnsi="Times New Roman" w:cs="Times New Roman"/>
        </w:rPr>
        <w:t>Zrt</w:t>
      </w:r>
      <w:proofErr w:type="spellEnd"/>
      <w:r w:rsidRPr="00972E2D">
        <w:rPr>
          <w:rFonts w:ascii="Times New Roman" w:eastAsia="Calibri" w:hAnsi="Times New Roman" w:cs="Times New Roman"/>
        </w:rPr>
        <w:t xml:space="preserve">., az Országos Környezetvédelmi Tanács, a Pannon Hőerőmű </w:t>
      </w:r>
      <w:proofErr w:type="spellStart"/>
      <w:r w:rsidRPr="00972E2D">
        <w:rPr>
          <w:rFonts w:ascii="Times New Roman" w:eastAsia="Calibri" w:hAnsi="Times New Roman" w:cs="Times New Roman"/>
        </w:rPr>
        <w:t>Zrt</w:t>
      </w:r>
      <w:proofErr w:type="spellEnd"/>
      <w:r w:rsidRPr="00972E2D">
        <w:rPr>
          <w:rFonts w:ascii="Times New Roman" w:eastAsia="Calibri" w:hAnsi="Times New Roman" w:cs="Times New Roman"/>
        </w:rPr>
        <w:t>.</w:t>
      </w:r>
      <w:proofErr w:type="gramEnd"/>
      <w:r w:rsidRPr="00972E2D">
        <w:rPr>
          <w:rFonts w:ascii="Times New Roman" w:eastAsia="Calibri" w:hAnsi="Times New Roman" w:cs="Times New Roman"/>
        </w:rPr>
        <w:t xml:space="preserve">, </w:t>
      </w:r>
      <w:proofErr w:type="gramStart"/>
      <w:r w:rsidRPr="00972E2D">
        <w:rPr>
          <w:rFonts w:ascii="Times New Roman" w:eastAsia="Calibri" w:hAnsi="Times New Roman" w:cs="Times New Roman"/>
        </w:rPr>
        <w:t>a</w:t>
      </w:r>
      <w:proofErr w:type="gramEnd"/>
      <w:r w:rsidRPr="00972E2D">
        <w:rPr>
          <w:rFonts w:ascii="Times New Roman" w:eastAsia="Calibri" w:hAnsi="Times New Roman" w:cs="Times New Roman"/>
        </w:rPr>
        <w:t xml:space="preserve"> Regionális Energiagazdálkodási Kutatóközpont, dr. Zalai Péter ügyvéd, a Magyarországi Zöld Kereszt Egyesület, a Magyar Természetvédők Szövetsége és a Magyar Energetikai és Közmű-szabályozási Hivatal társadalmi egyeztetés keretében tett észrevételt. 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72E2D">
        <w:rPr>
          <w:rFonts w:ascii="Times New Roman" w:eastAsia="Calibri" w:hAnsi="Times New Roman" w:cs="Times New Roman"/>
        </w:rPr>
        <w:t xml:space="preserve">A bejövő észrevételekkel kapcsolatban egyeztetést folytattunk az iparági képviselőkkel. A szóbeli egyeztetéseken a felek megállapodtak az észrevételekkel kapcsolatban és a felek által elfogadott alábbi észrevételek a tervezetbe beépítésre kerültek. 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72E2D">
        <w:rPr>
          <w:rFonts w:ascii="Times New Roman" w:eastAsia="Calibri" w:hAnsi="Times New Roman" w:cs="Times New Roman"/>
        </w:rPr>
        <w:t xml:space="preserve">A </w:t>
      </w:r>
      <w:r w:rsidRPr="00972E2D">
        <w:rPr>
          <w:rFonts w:ascii="Times New Roman" w:eastAsia="Calibri" w:hAnsi="Times New Roman" w:cs="Times New Roman"/>
          <w:b/>
          <w:bCs/>
        </w:rPr>
        <w:t xml:space="preserve">Biomassza Erőművek Egyesülése, a Magyar </w:t>
      </w:r>
      <w:proofErr w:type="spellStart"/>
      <w:r w:rsidRPr="00972E2D">
        <w:rPr>
          <w:rFonts w:ascii="Times New Roman" w:eastAsia="Calibri" w:hAnsi="Times New Roman" w:cs="Times New Roman"/>
          <w:b/>
          <w:bCs/>
        </w:rPr>
        <w:t>Távhőszolgáltatók</w:t>
      </w:r>
      <w:proofErr w:type="spellEnd"/>
      <w:r w:rsidRPr="00972E2D">
        <w:rPr>
          <w:rFonts w:ascii="Times New Roman" w:eastAsia="Calibri" w:hAnsi="Times New Roman" w:cs="Times New Roman"/>
          <w:b/>
          <w:bCs/>
        </w:rPr>
        <w:t xml:space="preserve"> Országos Szövetsége és a Pannon Hőerőmű </w:t>
      </w:r>
      <w:proofErr w:type="spellStart"/>
      <w:r w:rsidRPr="00972E2D">
        <w:rPr>
          <w:rFonts w:ascii="Times New Roman" w:eastAsia="Calibri" w:hAnsi="Times New Roman" w:cs="Times New Roman"/>
          <w:b/>
          <w:bCs/>
        </w:rPr>
        <w:t>Zrt</w:t>
      </w:r>
      <w:proofErr w:type="spellEnd"/>
      <w:r w:rsidRPr="00972E2D">
        <w:rPr>
          <w:rFonts w:ascii="Times New Roman" w:eastAsia="Calibri" w:hAnsi="Times New Roman" w:cs="Times New Roman"/>
        </w:rPr>
        <w:t xml:space="preserve">. észrevételei közül az új kormányrendelet 9. § (5) </w:t>
      </w:r>
      <w:proofErr w:type="spellStart"/>
      <w:r w:rsidRPr="00972E2D">
        <w:rPr>
          <w:rFonts w:ascii="Times New Roman" w:eastAsia="Calibri" w:hAnsi="Times New Roman" w:cs="Times New Roman"/>
        </w:rPr>
        <w:t>bekezése</w:t>
      </w:r>
      <w:proofErr w:type="spellEnd"/>
      <w:r w:rsidRPr="00972E2D">
        <w:rPr>
          <w:rFonts w:ascii="Times New Roman" w:eastAsia="Calibri" w:hAnsi="Times New Roman" w:cs="Times New Roman"/>
        </w:rPr>
        <w:t xml:space="preserve"> egyértelműsítve lett, azaz </w:t>
      </w:r>
      <w:proofErr w:type="spellStart"/>
      <w:r w:rsidRPr="00972E2D">
        <w:rPr>
          <w:rFonts w:ascii="Times New Roman" w:eastAsia="Calibri" w:hAnsi="Times New Roman" w:cs="Times New Roman"/>
        </w:rPr>
        <w:t>Hóközi</w:t>
      </w:r>
      <w:proofErr w:type="spellEnd"/>
      <w:r w:rsidRPr="00972E2D">
        <w:rPr>
          <w:rFonts w:ascii="Times New Roman" w:eastAsia="Calibri" w:hAnsi="Times New Roman" w:cs="Times New Roman"/>
        </w:rPr>
        <w:t xml:space="preserve"> esetén KÁT termelőnek és a Premizált termelőnek az ár- vagy prémiumváltozással érintett időszakoknak megfelelően megbontva kell a számlát vagy számviteli bizonylatot kiállítania. 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72E2D">
        <w:rPr>
          <w:rFonts w:ascii="Times New Roman" w:eastAsia="Calibri" w:hAnsi="Times New Roman" w:cs="Times New Roman"/>
        </w:rPr>
        <w:t>Továbbá a barna prémium támogatási ideje és árának maximuma meg lett határozva.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972E2D">
        <w:rPr>
          <w:rFonts w:ascii="Times New Roman" w:eastAsia="Calibri" w:hAnsi="Times New Roman" w:cs="Times New Roman"/>
          <w:b/>
          <w:bCs/>
        </w:rPr>
        <w:t>dr.</w:t>
      </w:r>
      <w:proofErr w:type="gramEnd"/>
      <w:r w:rsidRPr="00972E2D">
        <w:rPr>
          <w:rFonts w:ascii="Times New Roman" w:eastAsia="Calibri" w:hAnsi="Times New Roman" w:cs="Times New Roman"/>
          <w:b/>
          <w:bCs/>
        </w:rPr>
        <w:t xml:space="preserve"> Zalai Péter ügyvéd</w:t>
      </w:r>
      <w:r w:rsidRPr="00972E2D">
        <w:rPr>
          <w:rFonts w:ascii="Times New Roman" w:eastAsia="Calibri" w:hAnsi="Times New Roman" w:cs="Times New Roman"/>
        </w:rPr>
        <w:t xml:space="preserve"> és az </w:t>
      </w:r>
      <w:r w:rsidRPr="00972E2D">
        <w:rPr>
          <w:rFonts w:ascii="Times New Roman" w:eastAsia="Calibri" w:hAnsi="Times New Roman" w:cs="Times New Roman"/>
          <w:b/>
          <w:bCs/>
        </w:rPr>
        <w:t xml:space="preserve">MVM. </w:t>
      </w:r>
      <w:proofErr w:type="spellStart"/>
      <w:r w:rsidRPr="00972E2D">
        <w:rPr>
          <w:rFonts w:ascii="Times New Roman" w:eastAsia="Calibri" w:hAnsi="Times New Roman" w:cs="Times New Roman"/>
          <w:b/>
          <w:bCs/>
        </w:rPr>
        <w:t>Zrt</w:t>
      </w:r>
      <w:proofErr w:type="spellEnd"/>
      <w:r w:rsidRPr="00972E2D">
        <w:rPr>
          <w:rFonts w:ascii="Times New Roman" w:eastAsia="Calibri" w:hAnsi="Times New Roman" w:cs="Times New Roman"/>
          <w:b/>
          <w:bCs/>
        </w:rPr>
        <w:t xml:space="preserve">. </w:t>
      </w:r>
      <w:r w:rsidRPr="00972E2D">
        <w:rPr>
          <w:rFonts w:ascii="Times New Roman" w:eastAsia="Calibri" w:hAnsi="Times New Roman" w:cs="Times New Roman"/>
        </w:rPr>
        <w:t xml:space="preserve">azt megjegyezte, hogy nem derül az új kormányrendeletben (6. § (1)), hogy mit jelent a beruházás kivitelezésének a megkezdése, ez módosításra került a következők szerint: "kivitelezése megkezdődött" helyett "építési naplóját már </w:t>
      </w:r>
      <w:proofErr w:type="gramStart"/>
      <w:r w:rsidRPr="00972E2D">
        <w:rPr>
          <w:rFonts w:ascii="Times New Roman" w:eastAsia="Calibri" w:hAnsi="Times New Roman" w:cs="Times New Roman"/>
        </w:rPr>
        <w:t>ezen</w:t>
      </w:r>
      <w:proofErr w:type="gramEnd"/>
      <w:r w:rsidRPr="00972E2D">
        <w:rPr>
          <w:rFonts w:ascii="Times New Roman" w:eastAsia="Calibri" w:hAnsi="Times New Roman" w:cs="Times New Roman"/>
        </w:rPr>
        <w:t xml:space="preserve"> támogatások odaítélését megelőzően megnyitották"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72E2D">
        <w:rPr>
          <w:rFonts w:ascii="Times New Roman" w:eastAsia="Calibri" w:hAnsi="Times New Roman" w:cs="Times New Roman"/>
        </w:rPr>
        <w:t xml:space="preserve">Az </w:t>
      </w:r>
      <w:r w:rsidRPr="00972E2D">
        <w:rPr>
          <w:rFonts w:ascii="Times New Roman" w:eastAsia="Calibri" w:hAnsi="Times New Roman" w:cs="Times New Roman"/>
          <w:b/>
          <w:bCs/>
        </w:rPr>
        <w:t xml:space="preserve">MVM. </w:t>
      </w:r>
      <w:proofErr w:type="spellStart"/>
      <w:r w:rsidRPr="00972E2D">
        <w:rPr>
          <w:rFonts w:ascii="Times New Roman" w:eastAsia="Calibri" w:hAnsi="Times New Roman" w:cs="Times New Roman"/>
          <w:b/>
          <w:bCs/>
        </w:rPr>
        <w:t>Zrt</w:t>
      </w:r>
      <w:proofErr w:type="spellEnd"/>
      <w:r w:rsidRPr="00972E2D">
        <w:rPr>
          <w:rFonts w:ascii="Times New Roman" w:eastAsia="Calibri" w:hAnsi="Times New Roman" w:cs="Times New Roman"/>
          <w:b/>
          <w:bCs/>
        </w:rPr>
        <w:t xml:space="preserve">. </w:t>
      </w:r>
      <w:r w:rsidRPr="00972E2D">
        <w:rPr>
          <w:rFonts w:ascii="Times New Roman" w:eastAsia="Calibri" w:hAnsi="Times New Roman" w:cs="Times New Roman"/>
        </w:rPr>
        <w:t>észrevételt tett a Törvénytervezet 4. §</w:t>
      </w:r>
      <w:proofErr w:type="spellStart"/>
      <w:r w:rsidRPr="00972E2D">
        <w:rPr>
          <w:rFonts w:ascii="Times New Roman" w:eastAsia="Calibri" w:hAnsi="Times New Roman" w:cs="Times New Roman"/>
        </w:rPr>
        <w:t>-ához</w:t>
      </w:r>
      <w:proofErr w:type="spellEnd"/>
      <w:r w:rsidRPr="00972E2D">
        <w:rPr>
          <w:rFonts w:ascii="Times New Roman" w:eastAsia="Calibri" w:hAnsi="Times New Roman" w:cs="Times New Roman"/>
        </w:rPr>
        <w:t xml:space="preserve"> (Vet. 11. § (9) bekezdés) kapcsolódóan, hogy a szöveg a működési költségek elszámolását biztosító állami támogatásokra utaljon, részben átvezetésre került beleértve a működés fenntartásához szükséges beruházásokhoz kapott támogatásokat is. 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72E2D">
        <w:rPr>
          <w:rFonts w:ascii="Times New Roman" w:eastAsia="Calibri" w:hAnsi="Times New Roman" w:cs="Times New Roman"/>
        </w:rPr>
        <w:t xml:space="preserve">Továbbá megjegyezte, hogy értelmezésük szerint a Korm. Rendelet 4. § (7) bekezdésének rendelkezése alapján a következő évi árindex a gyakorlatban 12 helyett csak 10 havi CPI alapján kalkulálódik. Ez részben egy hónap különbséggel módosításra került. </w:t>
      </w: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72E2D" w:rsidRPr="00972E2D" w:rsidRDefault="00972E2D" w:rsidP="00972E2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72E2D">
        <w:rPr>
          <w:rFonts w:ascii="Times New Roman" w:eastAsia="Calibri" w:hAnsi="Times New Roman" w:cs="Times New Roman"/>
        </w:rPr>
        <w:t xml:space="preserve">Az MVM </w:t>
      </w:r>
      <w:proofErr w:type="spellStart"/>
      <w:r w:rsidRPr="00972E2D">
        <w:rPr>
          <w:rFonts w:ascii="Times New Roman" w:eastAsia="Calibri" w:hAnsi="Times New Roman" w:cs="Times New Roman"/>
        </w:rPr>
        <w:t>Zrt</w:t>
      </w:r>
      <w:proofErr w:type="spellEnd"/>
      <w:r w:rsidRPr="00972E2D">
        <w:rPr>
          <w:rFonts w:ascii="Times New Roman" w:eastAsia="Calibri" w:hAnsi="Times New Roman" w:cs="Times New Roman"/>
        </w:rPr>
        <w:t xml:space="preserve">. álláspontja szerint a Korm. Rendelet 6. § (3) bekezdése és 19. § (7) bekezdése, valamint a Korm. Rendeletben hivatkozott 309/2013. (VIII. 16.) Korm. rendelet rendelkezései között mutatkozó ellentmondás bizonytalan, nem egyértelmű helyzetet eredményez, így újragondolást javasolt, ez az </w:t>
      </w:r>
      <w:proofErr w:type="gramStart"/>
      <w:r w:rsidRPr="00972E2D">
        <w:rPr>
          <w:rFonts w:ascii="Times New Roman" w:eastAsia="Calibri" w:hAnsi="Times New Roman" w:cs="Times New Roman"/>
        </w:rPr>
        <w:t>utalás törlésre</w:t>
      </w:r>
      <w:proofErr w:type="gramEnd"/>
      <w:r w:rsidRPr="00972E2D">
        <w:rPr>
          <w:rFonts w:ascii="Times New Roman" w:eastAsia="Calibri" w:hAnsi="Times New Roman" w:cs="Times New Roman"/>
        </w:rPr>
        <w:t xml:space="preserve"> került.</w:t>
      </w:r>
    </w:p>
    <w:p w:rsidR="0089341A" w:rsidRPr="0089341A" w:rsidRDefault="0089341A" w:rsidP="0089341A">
      <w:pPr>
        <w:spacing w:after="0" w:line="240" w:lineRule="auto"/>
      </w:pPr>
      <w:bookmarkStart w:id="0" w:name="_GoBack"/>
      <w:bookmarkEnd w:id="0"/>
    </w:p>
    <w:sectPr w:rsidR="0089341A" w:rsidRPr="0089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FA"/>
    <w:rsid w:val="00261BFA"/>
    <w:rsid w:val="0089341A"/>
    <w:rsid w:val="00972E2D"/>
    <w:rsid w:val="00A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2567</Characters>
  <Application>Microsoft Office Word</Application>
  <DocSecurity>0</DocSecurity>
  <Lines>21</Lines>
  <Paragraphs>5</Paragraphs>
  <ScaleCrop>false</ScaleCrop>
  <Company>KD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Körmendi Tamás dr.</cp:lastModifiedBy>
  <cp:revision>4</cp:revision>
  <dcterms:created xsi:type="dcterms:W3CDTF">2017-04-04T06:50:00Z</dcterms:created>
  <dcterms:modified xsi:type="dcterms:W3CDTF">2017-04-04T06:54:00Z</dcterms:modified>
</cp:coreProperties>
</file>