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E3C" w:rsidRDefault="00DA2E3C" w:rsidP="00DA2E3C">
      <w:pPr>
        <w:keepNext/>
        <w:framePr w:hSpace="141" w:wrap="around" w:vAnchor="text" w:hAnchor="text" w:xAlign="center" w:y="1"/>
        <w:jc w:val="both"/>
        <w:rPr>
          <w:bCs/>
        </w:rPr>
      </w:pPr>
      <w:r>
        <w:t xml:space="preserve">Az 57/2010. (V. 7.) FVM rendelet és a </w:t>
      </w:r>
      <w:r>
        <w:rPr>
          <w:bCs/>
        </w:rPr>
        <w:t>4/1998. (XI. 11.) EüM rendelet módosítására a jogalkalmazás megkönnyítése érdekében, illetve fogalmi pontosítás céljából kerül sor.</w:t>
      </w:r>
    </w:p>
    <w:p w:rsidR="00DA2E3C" w:rsidRDefault="00DA2E3C" w:rsidP="00DA2E3C">
      <w:pPr>
        <w:framePr w:hSpace="141" w:wrap="around" w:vAnchor="text" w:hAnchor="text" w:xAlign="center" w:y="1"/>
        <w:jc w:val="both"/>
      </w:pPr>
      <w:r>
        <w:t>Előbbi rendelet esetében a gyakorlat számára sok esetben jogértelmezési problémát okoz a telephely fogalmának meghatározása. Ennek pontosítása mind az ügyféli, mind a hatósági oldal részére gördülékenyebb és gyorsabb eljárást tesz lehetővé. A csíratermelő létesítményekre vonatkozó kiegészítés is hasonló célt szolgál.</w:t>
      </w:r>
    </w:p>
    <w:p w:rsidR="00DA2E3C" w:rsidRDefault="00DA2E3C" w:rsidP="00DA2E3C">
      <w:pPr>
        <w:framePr w:hSpace="141" w:wrap="around" w:vAnchor="text" w:hAnchor="text" w:xAlign="center" w:y="1"/>
        <w:jc w:val="both"/>
      </w:pPr>
      <w:r>
        <w:t xml:space="preserve">Utóbbi rendelet módosítása hazánk hivatalos és egyes állami szervek megnevezésének javításán túl olyan rendelkezés hatályon kívül helyezését tartalmazza, amelyet a továbbiakban már nem kell azokat alkalmazni. </w:t>
      </w:r>
    </w:p>
    <w:p w:rsidR="001B70E6" w:rsidRDefault="001B70E6">
      <w:bookmarkStart w:id="0" w:name="_GoBack"/>
      <w:bookmarkEnd w:id="0"/>
    </w:p>
    <w:sectPr w:rsidR="001B7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3C"/>
    <w:rsid w:val="001B70E6"/>
    <w:rsid w:val="00DA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2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2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6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612</Characters>
  <Application>Microsoft Office Word</Application>
  <DocSecurity>0</DocSecurity>
  <Lines>5</Lines>
  <Paragraphs>1</Paragraphs>
  <ScaleCrop>false</ScaleCrop>
  <Company>NISZ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2014-10-02T13:39:00Z</dcterms:created>
  <dcterms:modified xsi:type="dcterms:W3CDTF">2014-10-02T13:40:00Z</dcterms:modified>
</cp:coreProperties>
</file>