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D4" w:rsidRDefault="0089097A">
      <w:pPr>
        <w:spacing w:before="97"/>
        <w:ind w:left="117"/>
      </w:pPr>
      <w:r>
        <w:rPr>
          <w:noProof/>
          <w:lang w:val="hu-HU" w:eastAsia="hu-HU"/>
        </w:rPr>
        <w:drawing>
          <wp:inline distT="0" distB="0" distL="0" distR="0">
            <wp:extent cx="5867400" cy="107632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D4" w:rsidRDefault="008002D4">
      <w:pPr>
        <w:spacing w:before="6" w:line="180" w:lineRule="exact"/>
        <w:rPr>
          <w:sz w:val="19"/>
          <w:szCs w:val="19"/>
        </w:rPr>
      </w:pPr>
    </w:p>
    <w:p w:rsidR="008002D4" w:rsidRDefault="008002D4">
      <w:pPr>
        <w:spacing w:line="200" w:lineRule="exact"/>
      </w:pPr>
    </w:p>
    <w:p w:rsidR="008002D4" w:rsidRDefault="008002D4">
      <w:pPr>
        <w:spacing w:line="200" w:lineRule="exact"/>
      </w:pPr>
    </w:p>
    <w:p w:rsidR="008002D4" w:rsidRDefault="008002D4">
      <w:pPr>
        <w:spacing w:line="200" w:lineRule="exact"/>
      </w:pPr>
    </w:p>
    <w:p w:rsidR="008002D4" w:rsidRDefault="001E0EF2" w:rsidP="0060198C">
      <w:pPr>
        <w:spacing w:before="29"/>
        <w:ind w:right="9"/>
        <w:jc w:val="center"/>
        <w:rPr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Az</w:t>
      </w:r>
      <w:proofErr w:type="spellEnd"/>
      <w:proofErr w:type="gramEnd"/>
      <w:r>
        <w:rPr>
          <w:b/>
          <w:spacing w:val="-1"/>
          <w:sz w:val="24"/>
          <w:szCs w:val="24"/>
        </w:rPr>
        <w:t xml:space="preserve"> </w:t>
      </w:r>
      <w:proofErr w:type="spellStart"/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ő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ások</w:t>
      </w:r>
      <w:proofErr w:type="spellEnd"/>
      <w:r w:rsidR="0060198C">
        <w:rPr>
          <w:b/>
          <w:spacing w:val="3"/>
          <w:sz w:val="24"/>
          <w:szCs w:val="24"/>
        </w:rPr>
        <w:t xml:space="preserve"> </w:t>
      </w:r>
      <w:proofErr w:type="spellStart"/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isz</w:t>
      </w:r>
      <w:r>
        <w:rPr>
          <w:b/>
          <w:spacing w:val="-1"/>
          <w:sz w:val="24"/>
          <w:szCs w:val="24"/>
        </w:rPr>
        <w:t>tér</w:t>
      </w:r>
      <w:r>
        <w:rPr>
          <w:b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proofErr w:type="spellEnd"/>
    </w:p>
    <w:p w:rsidR="008002D4" w:rsidRDefault="008002D4">
      <w:pPr>
        <w:spacing w:before="2" w:line="140" w:lineRule="exact"/>
        <w:rPr>
          <w:sz w:val="15"/>
          <w:szCs w:val="15"/>
        </w:rPr>
      </w:pPr>
    </w:p>
    <w:p w:rsidR="008002D4" w:rsidRDefault="008002D4">
      <w:pPr>
        <w:spacing w:line="200" w:lineRule="exact"/>
      </w:pPr>
    </w:p>
    <w:p w:rsidR="008002D4" w:rsidRDefault="008002D4">
      <w:pPr>
        <w:spacing w:line="200" w:lineRule="exact"/>
      </w:pPr>
    </w:p>
    <w:p w:rsidR="008002D4" w:rsidRDefault="001E0EF2" w:rsidP="00C81E5F">
      <w:pPr>
        <w:tabs>
          <w:tab w:val="left" w:pos="9332"/>
        </w:tabs>
        <w:ind w:right="-24"/>
        <w:jc w:val="center"/>
        <w:rPr>
          <w:sz w:val="24"/>
          <w:szCs w:val="24"/>
        </w:rPr>
      </w:pPr>
      <w:r>
        <w:rPr>
          <w:b/>
          <w:sz w:val="24"/>
          <w:szCs w:val="24"/>
        </w:rPr>
        <w:t>201</w:t>
      </w:r>
      <w:r w:rsidR="000A4594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. </w:t>
      </w:r>
      <w:proofErr w:type="spellStart"/>
      <w:proofErr w:type="gramStart"/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vi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ályáza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60198C">
        <w:rPr>
          <w:b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í</w:t>
      </w:r>
      <w:r>
        <w:rPr>
          <w:b/>
          <w:sz w:val="24"/>
          <w:szCs w:val="24"/>
        </w:rPr>
        <w:t>vása</w:t>
      </w:r>
      <w:proofErr w:type="spellEnd"/>
    </w:p>
    <w:p w:rsidR="008002D4" w:rsidRDefault="008002D4">
      <w:pPr>
        <w:spacing w:before="3" w:line="140" w:lineRule="exact"/>
        <w:rPr>
          <w:sz w:val="15"/>
          <w:szCs w:val="15"/>
        </w:rPr>
      </w:pPr>
    </w:p>
    <w:p w:rsidR="008002D4" w:rsidRDefault="008002D4">
      <w:pPr>
        <w:spacing w:line="200" w:lineRule="exact"/>
      </w:pPr>
    </w:p>
    <w:p w:rsidR="008002D4" w:rsidRDefault="008002D4">
      <w:pPr>
        <w:spacing w:line="200" w:lineRule="exact"/>
      </w:pPr>
    </w:p>
    <w:p w:rsidR="0089097A" w:rsidRDefault="001E0EF2">
      <w:pPr>
        <w:spacing w:line="300" w:lineRule="exact"/>
        <w:ind w:left="1897" w:right="2056"/>
        <w:jc w:val="center"/>
        <w:rPr>
          <w:b/>
          <w:spacing w:val="2"/>
          <w:position w:val="-1"/>
          <w:sz w:val="28"/>
          <w:szCs w:val="28"/>
        </w:rPr>
      </w:pPr>
      <w:proofErr w:type="gramStart"/>
      <w:r>
        <w:rPr>
          <w:b/>
          <w:position w:val="-1"/>
          <w:sz w:val="28"/>
          <w:szCs w:val="28"/>
        </w:rPr>
        <w:t>a</w:t>
      </w:r>
      <w:proofErr w:type="gramEnd"/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position w:val="-1"/>
          <w:sz w:val="28"/>
          <w:szCs w:val="28"/>
        </w:rPr>
        <w:t>KÖ</w:t>
      </w:r>
      <w:r>
        <w:rPr>
          <w:b/>
          <w:spacing w:val="-1"/>
          <w:position w:val="-1"/>
          <w:sz w:val="28"/>
          <w:szCs w:val="28"/>
        </w:rPr>
        <w:t>NYV</w:t>
      </w:r>
      <w:r>
        <w:rPr>
          <w:b/>
          <w:position w:val="-1"/>
          <w:sz w:val="28"/>
          <w:szCs w:val="28"/>
        </w:rPr>
        <w:t>T</w:t>
      </w:r>
      <w:r>
        <w:rPr>
          <w:b/>
          <w:spacing w:val="-1"/>
          <w:position w:val="-1"/>
          <w:sz w:val="28"/>
          <w:szCs w:val="28"/>
        </w:rPr>
        <w:t>ÁR</w:t>
      </w:r>
      <w:r>
        <w:rPr>
          <w:b/>
          <w:position w:val="-1"/>
          <w:sz w:val="28"/>
          <w:szCs w:val="28"/>
        </w:rPr>
        <w:t>I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2"/>
          <w:position w:val="-1"/>
          <w:sz w:val="28"/>
          <w:szCs w:val="28"/>
        </w:rPr>
        <w:t>M</w:t>
      </w:r>
      <w:r>
        <w:rPr>
          <w:b/>
          <w:spacing w:val="-1"/>
          <w:position w:val="-1"/>
          <w:sz w:val="28"/>
          <w:szCs w:val="28"/>
        </w:rPr>
        <w:t>IN</w:t>
      </w:r>
      <w:r>
        <w:rPr>
          <w:b/>
          <w:position w:val="-1"/>
          <w:sz w:val="28"/>
          <w:szCs w:val="28"/>
        </w:rPr>
        <w:t xml:space="preserve">ŐSÉGI </w:t>
      </w:r>
      <w:r>
        <w:rPr>
          <w:b/>
          <w:spacing w:val="-1"/>
          <w:position w:val="-1"/>
          <w:sz w:val="28"/>
          <w:szCs w:val="28"/>
        </w:rPr>
        <w:t>DÍ</w:t>
      </w:r>
      <w:r>
        <w:rPr>
          <w:b/>
          <w:position w:val="-1"/>
          <w:sz w:val="28"/>
          <w:szCs w:val="28"/>
        </w:rPr>
        <w:t>J</w:t>
      </w:r>
      <w:r>
        <w:rPr>
          <w:b/>
          <w:spacing w:val="2"/>
          <w:position w:val="-1"/>
          <w:sz w:val="28"/>
          <w:szCs w:val="28"/>
        </w:rPr>
        <w:t xml:space="preserve"> </w:t>
      </w:r>
      <w:bookmarkStart w:id="0" w:name="_GoBack"/>
      <w:bookmarkEnd w:id="0"/>
    </w:p>
    <w:p w:rsidR="0089097A" w:rsidRDefault="0089097A">
      <w:pPr>
        <w:spacing w:line="300" w:lineRule="exact"/>
        <w:ind w:left="1897" w:right="2056"/>
        <w:jc w:val="center"/>
        <w:rPr>
          <w:b/>
          <w:spacing w:val="2"/>
          <w:position w:val="-1"/>
          <w:sz w:val="28"/>
          <w:szCs w:val="28"/>
        </w:rPr>
      </w:pPr>
    </w:p>
    <w:p w:rsidR="008002D4" w:rsidRPr="0089097A" w:rsidRDefault="001E0EF2">
      <w:pPr>
        <w:spacing w:line="300" w:lineRule="exact"/>
        <w:ind w:left="1897" w:right="2056"/>
        <w:jc w:val="center"/>
        <w:rPr>
          <w:sz w:val="24"/>
          <w:szCs w:val="24"/>
        </w:rPr>
      </w:pPr>
      <w:proofErr w:type="spellStart"/>
      <w:proofErr w:type="gramStart"/>
      <w:r w:rsidRPr="0089097A">
        <w:rPr>
          <w:b/>
          <w:spacing w:val="-2"/>
          <w:position w:val="-1"/>
          <w:sz w:val="24"/>
          <w:szCs w:val="24"/>
        </w:rPr>
        <w:t>e</w:t>
      </w:r>
      <w:r w:rsidRPr="0089097A">
        <w:rPr>
          <w:b/>
          <w:spacing w:val="1"/>
          <w:position w:val="-1"/>
          <w:sz w:val="24"/>
          <w:szCs w:val="24"/>
        </w:rPr>
        <w:t>l</w:t>
      </w:r>
      <w:r w:rsidRPr="0089097A">
        <w:rPr>
          <w:b/>
          <w:position w:val="-1"/>
          <w:sz w:val="24"/>
          <w:szCs w:val="24"/>
        </w:rPr>
        <w:t>n</w:t>
      </w:r>
      <w:r w:rsidRPr="0089097A">
        <w:rPr>
          <w:b/>
          <w:spacing w:val="-1"/>
          <w:position w:val="-1"/>
          <w:sz w:val="24"/>
          <w:szCs w:val="24"/>
        </w:rPr>
        <w:t>y</w:t>
      </w:r>
      <w:r w:rsidRPr="0089097A">
        <w:rPr>
          <w:b/>
          <w:position w:val="-1"/>
          <w:sz w:val="24"/>
          <w:szCs w:val="24"/>
        </w:rPr>
        <w:t>e</w:t>
      </w:r>
      <w:r w:rsidRPr="0089097A">
        <w:rPr>
          <w:b/>
          <w:spacing w:val="-2"/>
          <w:position w:val="-1"/>
          <w:sz w:val="24"/>
          <w:szCs w:val="24"/>
        </w:rPr>
        <w:t>r</w:t>
      </w:r>
      <w:r w:rsidRPr="0089097A">
        <w:rPr>
          <w:b/>
          <w:position w:val="-1"/>
          <w:sz w:val="24"/>
          <w:szCs w:val="24"/>
        </w:rPr>
        <w:t>é</w:t>
      </w:r>
      <w:r w:rsidRPr="0089097A">
        <w:rPr>
          <w:b/>
          <w:spacing w:val="1"/>
          <w:position w:val="-1"/>
          <w:sz w:val="24"/>
          <w:szCs w:val="24"/>
        </w:rPr>
        <w:t>s</w:t>
      </w:r>
      <w:r w:rsidRPr="0089097A">
        <w:rPr>
          <w:b/>
          <w:position w:val="-1"/>
          <w:sz w:val="24"/>
          <w:szCs w:val="24"/>
        </w:rPr>
        <w:t>ére</w:t>
      </w:r>
      <w:proofErr w:type="spellEnd"/>
      <w:proofErr w:type="gramEnd"/>
    </w:p>
    <w:p w:rsidR="008002D4" w:rsidRDefault="008002D4">
      <w:pPr>
        <w:spacing w:line="200" w:lineRule="exact"/>
      </w:pPr>
    </w:p>
    <w:p w:rsidR="008002D4" w:rsidRPr="00123EEA" w:rsidRDefault="008002D4">
      <w:pPr>
        <w:spacing w:before="9" w:line="240" w:lineRule="exact"/>
        <w:rPr>
          <w:sz w:val="24"/>
          <w:szCs w:val="24"/>
        </w:rPr>
      </w:pPr>
    </w:p>
    <w:p w:rsidR="008002D4" w:rsidRPr="00CB744A" w:rsidRDefault="001E0EF2" w:rsidP="000A4594">
      <w:pPr>
        <w:pStyle w:val="NormlWeb"/>
        <w:numPr>
          <w:ilvl w:val="0"/>
          <w:numId w:val="12"/>
        </w:numPr>
        <w:rPr>
          <w:b/>
          <w:u w:val="single"/>
        </w:rPr>
      </w:pPr>
      <w:r w:rsidRPr="00CB744A">
        <w:rPr>
          <w:b/>
          <w:u w:val="single" w:color="000000"/>
        </w:rPr>
        <w:t xml:space="preserve">A </w:t>
      </w:r>
      <w:proofErr w:type="spellStart"/>
      <w:r w:rsidRPr="00CB744A">
        <w:rPr>
          <w:b/>
          <w:u w:val="single" w:color="000000"/>
        </w:rPr>
        <w:t>pályá</w:t>
      </w:r>
      <w:r w:rsidRPr="00CB744A">
        <w:rPr>
          <w:b/>
          <w:spacing w:val="-1"/>
          <w:u w:val="single" w:color="000000"/>
        </w:rPr>
        <w:t>z</w:t>
      </w:r>
      <w:r w:rsidRPr="00CB744A">
        <w:rPr>
          <w:b/>
          <w:u w:val="single" w:color="000000"/>
        </w:rPr>
        <w:t>at</w:t>
      </w:r>
      <w:proofErr w:type="spellEnd"/>
      <w:r w:rsidRPr="00CB744A">
        <w:rPr>
          <w:b/>
          <w:u w:val="single" w:color="000000"/>
        </w:rPr>
        <w:t xml:space="preserve"> </w:t>
      </w:r>
      <w:proofErr w:type="spellStart"/>
      <w:r w:rsidRPr="00CB744A">
        <w:rPr>
          <w:b/>
          <w:u w:val="single" w:color="000000"/>
        </w:rPr>
        <w:t>c</w:t>
      </w:r>
      <w:r w:rsidRPr="00CB744A">
        <w:rPr>
          <w:b/>
          <w:spacing w:val="-1"/>
          <w:u w:val="single" w:color="000000"/>
        </w:rPr>
        <w:t>é</w:t>
      </w:r>
      <w:r w:rsidRPr="00CB744A">
        <w:rPr>
          <w:b/>
          <w:u w:val="single" w:color="000000"/>
        </w:rPr>
        <w:t>lja</w:t>
      </w:r>
      <w:proofErr w:type="spellEnd"/>
      <w:r w:rsidRPr="00CB744A">
        <w:rPr>
          <w:b/>
          <w:spacing w:val="-58"/>
          <w:u w:val="single"/>
        </w:rPr>
        <w:t xml:space="preserve"> </w:t>
      </w:r>
      <w:r w:rsidRPr="00CB744A">
        <w:rPr>
          <w:b/>
          <w:u w:val="single"/>
        </w:rPr>
        <w:t>:</w:t>
      </w:r>
    </w:p>
    <w:p w:rsidR="008002D4" w:rsidRPr="00CB744A" w:rsidRDefault="008002D4">
      <w:pPr>
        <w:spacing w:before="7" w:line="240" w:lineRule="exact"/>
        <w:rPr>
          <w:sz w:val="24"/>
          <w:szCs w:val="24"/>
        </w:rPr>
      </w:pPr>
    </w:p>
    <w:p w:rsidR="000A4594" w:rsidRPr="008047F8" w:rsidRDefault="000A4594" w:rsidP="008047F8">
      <w:pPr>
        <w:pStyle w:val="Default"/>
        <w:jc w:val="both"/>
        <w:rPr>
          <w:bCs/>
          <w:iCs/>
          <w:color w:val="000000" w:themeColor="text1"/>
        </w:rPr>
      </w:pPr>
      <w:r w:rsidRPr="008047F8">
        <w:rPr>
          <w:bCs/>
          <w:iCs/>
          <w:color w:val="000000" w:themeColor="text1"/>
        </w:rPr>
        <w:t>A Minősített Könyvtár cím és a Könyvtári Minőségi Díj adományozásáról szóló 12/2010. (III.11.) OKM rendelet alapján a kultúráért felelős miniszter pályázatot hirdet évente azon minősített könyvtár díjazására, amely élen jár az innovációk –</w:t>
      </w:r>
      <w:r w:rsidRPr="008047F8">
        <w:rPr>
          <w:bCs/>
          <w:iCs/>
          <w:color w:val="000000" w:themeColor="text1"/>
        </w:rPr>
        <w:softHyphen/>
      </w:r>
      <w:r w:rsidRPr="008047F8">
        <w:rPr>
          <w:bCs/>
          <w:iCs/>
          <w:color w:val="000000" w:themeColor="text1"/>
        </w:rPr>
        <w:softHyphen/>
        <w:t xml:space="preserve"> új szolgáltatások, új módszerek – kialakításában és alkalmazásában. </w:t>
      </w:r>
    </w:p>
    <w:p w:rsidR="000A4594" w:rsidRPr="00CB744A" w:rsidRDefault="000A4594">
      <w:pPr>
        <w:pStyle w:val="NormlWeb"/>
        <w:rPr>
          <w:u w:color="000000"/>
        </w:rPr>
      </w:pPr>
    </w:p>
    <w:p w:rsidR="008002D4" w:rsidRPr="00CB744A" w:rsidRDefault="001E0EF2" w:rsidP="00123EEA">
      <w:pPr>
        <w:pStyle w:val="NormlWeb"/>
        <w:numPr>
          <w:ilvl w:val="0"/>
          <w:numId w:val="12"/>
        </w:numPr>
        <w:rPr>
          <w:b/>
          <w:u w:val="single"/>
        </w:rPr>
      </w:pPr>
      <w:r w:rsidRPr="00CB744A">
        <w:rPr>
          <w:b/>
          <w:u w:val="single" w:color="000000"/>
        </w:rPr>
        <w:t xml:space="preserve">A </w:t>
      </w:r>
      <w:proofErr w:type="spellStart"/>
      <w:r w:rsidRPr="00CB744A">
        <w:rPr>
          <w:b/>
          <w:u w:val="single" w:color="000000"/>
        </w:rPr>
        <w:t>pályá</w:t>
      </w:r>
      <w:r w:rsidRPr="00CB744A">
        <w:rPr>
          <w:b/>
          <w:spacing w:val="-1"/>
          <w:u w:val="single" w:color="000000"/>
        </w:rPr>
        <w:t>z</w:t>
      </w:r>
      <w:r w:rsidRPr="00CB744A">
        <w:rPr>
          <w:b/>
          <w:u w:val="single" w:color="000000"/>
        </w:rPr>
        <w:t>ók</w:t>
      </w:r>
      <w:proofErr w:type="spellEnd"/>
      <w:r w:rsidRPr="00CB744A">
        <w:rPr>
          <w:b/>
          <w:u w:val="single" w:color="000000"/>
        </w:rPr>
        <w:t xml:space="preserve"> </w:t>
      </w:r>
      <w:proofErr w:type="spellStart"/>
      <w:r w:rsidRPr="00CB744A">
        <w:rPr>
          <w:b/>
          <w:u w:val="single" w:color="000000"/>
        </w:rPr>
        <w:t>kö</w:t>
      </w:r>
      <w:r w:rsidRPr="00CB744A">
        <w:rPr>
          <w:b/>
          <w:spacing w:val="-1"/>
          <w:u w:val="single" w:color="000000"/>
        </w:rPr>
        <w:t>re</w:t>
      </w:r>
      <w:proofErr w:type="spellEnd"/>
      <w:r w:rsidRPr="00CB744A">
        <w:rPr>
          <w:b/>
          <w:u w:val="single" w:color="000000"/>
        </w:rPr>
        <w:t>:</w:t>
      </w:r>
    </w:p>
    <w:p w:rsidR="008002D4" w:rsidRPr="00CB744A" w:rsidRDefault="008002D4">
      <w:pPr>
        <w:spacing w:before="7" w:line="240" w:lineRule="exact"/>
        <w:rPr>
          <w:sz w:val="24"/>
          <w:szCs w:val="24"/>
        </w:rPr>
      </w:pPr>
    </w:p>
    <w:p w:rsidR="008002D4" w:rsidRPr="008047F8" w:rsidRDefault="00123EEA" w:rsidP="008047F8">
      <w:pPr>
        <w:pStyle w:val="Default"/>
        <w:jc w:val="both"/>
        <w:rPr>
          <w:bCs/>
          <w:iCs/>
          <w:color w:val="000000" w:themeColor="text1"/>
        </w:rPr>
      </w:pPr>
      <w:r w:rsidRPr="008047F8">
        <w:rPr>
          <w:bCs/>
          <w:iCs/>
          <w:color w:val="000000" w:themeColor="text1"/>
        </w:rPr>
        <w:t>A Könyvtári Minőségi Díjra csak érvényes Minősített Könyvtár címmel rendelkező hazai könyvtárak pályázhatnak az idézett rendelet szerint.</w:t>
      </w:r>
    </w:p>
    <w:p w:rsidR="00123EEA" w:rsidRPr="00CB744A" w:rsidRDefault="00123EEA">
      <w:pPr>
        <w:spacing w:before="1" w:line="280" w:lineRule="exact"/>
        <w:rPr>
          <w:sz w:val="24"/>
          <w:szCs w:val="24"/>
        </w:rPr>
      </w:pPr>
    </w:p>
    <w:p w:rsidR="008002D4" w:rsidRPr="00CB744A" w:rsidRDefault="00123EEA" w:rsidP="00123EEA">
      <w:pPr>
        <w:pStyle w:val="NormlWeb"/>
        <w:numPr>
          <w:ilvl w:val="0"/>
          <w:numId w:val="12"/>
        </w:numPr>
        <w:rPr>
          <w:b/>
          <w:u w:val="single"/>
          <w:lang w:val="pt-BR"/>
        </w:rPr>
      </w:pPr>
      <w:r w:rsidRPr="00CB744A">
        <w:rPr>
          <w:b/>
          <w:spacing w:val="-3"/>
          <w:u w:val="single" w:color="000000"/>
          <w:lang w:val="pt-BR"/>
        </w:rPr>
        <w:t xml:space="preserve">A pályázat befogadásának </w:t>
      </w:r>
      <w:r w:rsidR="001E0EF2" w:rsidRPr="00CB744A">
        <w:rPr>
          <w:b/>
          <w:u w:val="single" w:color="000000"/>
          <w:lang w:val="pt-BR"/>
        </w:rPr>
        <w:t>felt</w:t>
      </w:r>
      <w:r w:rsidR="001E0EF2" w:rsidRPr="00CB744A">
        <w:rPr>
          <w:b/>
          <w:spacing w:val="-1"/>
          <w:u w:val="single" w:color="000000"/>
          <w:lang w:val="pt-BR"/>
        </w:rPr>
        <w:t>é</w:t>
      </w:r>
      <w:r w:rsidR="001E0EF2" w:rsidRPr="00CB744A">
        <w:rPr>
          <w:b/>
          <w:u w:val="single" w:color="000000"/>
          <w:lang w:val="pt-BR"/>
        </w:rPr>
        <w:t>t</w:t>
      </w:r>
      <w:r w:rsidR="001E0EF2" w:rsidRPr="00CB744A">
        <w:rPr>
          <w:b/>
          <w:spacing w:val="-2"/>
          <w:u w:val="single" w:color="000000"/>
          <w:lang w:val="pt-BR"/>
        </w:rPr>
        <w:t>e</w:t>
      </w:r>
      <w:r w:rsidR="001E0EF2" w:rsidRPr="00CB744A">
        <w:rPr>
          <w:b/>
          <w:u w:val="single" w:color="000000"/>
          <w:lang w:val="pt-BR"/>
        </w:rPr>
        <w:t>le</w:t>
      </w:r>
      <w:r w:rsidRPr="00CB744A">
        <w:rPr>
          <w:b/>
          <w:u w:val="single" w:color="000000"/>
          <w:lang w:val="pt-BR"/>
        </w:rPr>
        <w:t>i</w:t>
      </w:r>
      <w:r w:rsidR="001E0EF2" w:rsidRPr="00CB744A">
        <w:rPr>
          <w:b/>
          <w:u w:val="single" w:color="000000"/>
          <w:lang w:val="pt-BR"/>
        </w:rPr>
        <w:t>:</w:t>
      </w:r>
      <w:r w:rsidR="001E0EF2" w:rsidRPr="00CB744A">
        <w:rPr>
          <w:b/>
          <w:spacing w:val="3"/>
          <w:u w:val="single" w:color="000000"/>
          <w:lang w:val="pt-BR"/>
        </w:rPr>
        <w:t xml:space="preserve"> </w:t>
      </w:r>
    </w:p>
    <w:p w:rsidR="001C0B8C" w:rsidRPr="00CB744A" w:rsidRDefault="001C0B8C" w:rsidP="001C0B8C">
      <w:pPr>
        <w:pStyle w:val="NormlWeb"/>
        <w:rPr>
          <w:b/>
          <w:spacing w:val="3"/>
          <w:u w:val="single" w:color="000000"/>
          <w:lang w:val="pt-BR"/>
        </w:rPr>
      </w:pPr>
    </w:p>
    <w:p w:rsidR="001C0B8C" w:rsidRPr="00CB744A" w:rsidRDefault="001C0B8C" w:rsidP="0040133B">
      <w:pPr>
        <w:pStyle w:val="NormlWeb"/>
        <w:numPr>
          <w:ilvl w:val="0"/>
          <w:numId w:val="20"/>
        </w:numPr>
        <w:rPr>
          <w:lang w:val="hu-HU"/>
        </w:rPr>
      </w:pPr>
      <w:r w:rsidRPr="00CB744A">
        <w:rPr>
          <w:lang w:val="hu-HU"/>
        </w:rPr>
        <w:t>A 4. pontban felsorolt benyújtandó pályázati dokumentumok hiánytalan megléte.</w:t>
      </w:r>
    </w:p>
    <w:p w:rsidR="001C0B8C" w:rsidRPr="00CB744A" w:rsidRDefault="001C0B8C" w:rsidP="0040133B">
      <w:pPr>
        <w:pStyle w:val="NormlWeb"/>
        <w:numPr>
          <w:ilvl w:val="0"/>
          <w:numId w:val="20"/>
        </w:numPr>
        <w:rPr>
          <w:bCs/>
          <w:lang w:val="hu-HU"/>
        </w:rPr>
      </w:pPr>
      <w:r w:rsidRPr="00CB744A">
        <w:rPr>
          <w:lang w:val="hu-HU"/>
        </w:rPr>
        <w:t xml:space="preserve">A benyújtás határidejének betartása. </w:t>
      </w:r>
    </w:p>
    <w:p w:rsidR="001C0B8C" w:rsidRPr="00CB744A" w:rsidRDefault="001C0B8C" w:rsidP="0040133B">
      <w:pPr>
        <w:pStyle w:val="NormlWeb"/>
        <w:numPr>
          <w:ilvl w:val="0"/>
          <w:numId w:val="20"/>
        </w:numPr>
        <w:rPr>
          <w:bCs/>
          <w:lang w:val="hu-HU"/>
        </w:rPr>
      </w:pPr>
      <w:r w:rsidRPr="00CB744A">
        <w:rPr>
          <w:lang w:val="hu-HU"/>
        </w:rPr>
        <w:t xml:space="preserve">A pályázati díj – 100.000 Ft – átutalása az </w:t>
      </w:r>
      <w:r w:rsidRPr="00CB744A">
        <w:rPr>
          <w:bCs/>
          <w:iCs/>
          <w:lang w:val="hu-HU"/>
        </w:rPr>
        <w:t>Országos Széchényi Könyvtár 10032000-01427659-00000000</w:t>
      </w:r>
      <w:r w:rsidRPr="00CB744A">
        <w:rPr>
          <w:bCs/>
          <w:i/>
          <w:iCs/>
          <w:lang w:val="hu-HU"/>
        </w:rPr>
        <w:t xml:space="preserve"> </w:t>
      </w:r>
      <w:r w:rsidRPr="00CB744A">
        <w:rPr>
          <w:lang w:val="hu-HU"/>
        </w:rPr>
        <w:t>számú /MÁK/ számlájára.</w:t>
      </w:r>
    </w:p>
    <w:p w:rsidR="00CB744A" w:rsidRPr="00CB744A" w:rsidRDefault="001C0B8C" w:rsidP="0040133B">
      <w:pPr>
        <w:pStyle w:val="NormlWeb"/>
        <w:numPr>
          <w:ilvl w:val="0"/>
          <w:numId w:val="20"/>
        </w:numPr>
        <w:rPr>
          <w:lang w:val="hu-HU"/>
        </w:rPr>
      </w:pPr>
      <w:r w:rsidRPr="00CB744A">
        <w:rPr>
          <w:lang w:val="hu-HU"/>
        </w:rPr>
        <w:t>A pályázati dokumentáció két példányban történő– egy nyomtatott és egy elektronikus formában (CD vagy DVD) – benyújtása.</w:t>
      </w:r>
    </w:p>
    <w:p w:rsidR="00CB744A" w:rsidRPr="00CB744A" w:rsidRDefault="00CB744A" w:rsidP="00CB744A">
      <w:pPr>
        <w:pStyle w:val="NormlWeb"/>
        <w:ind w:left="720"/>
        <w:rPr>
          <w:lang w:val="hu-HU"/>
        </w:rPr>
      </w:pPr>
    </w:p>
    <w:p w:rsidR="00E41430" w:rsidRPr="00D1036A" w:rsidRDefault="00E41430" w:rsidP="0040133B">
      <w:pPr>
        <w:pStyle w:val="NormlWeb"/>
        <w:numPr>
          <w:ilvl w:val="0"/>
          <w:numId w:val="20"/>
        </w:numPr>
        <w:rPr>
          <w:b/>
          <w:u w:val="single"/>
          <w:lang w:val="hu-HU"/>
        </w:rPr>
      </w:pPr>
      <w:proofErr w:type="spellStart"/>
      <w:r w:rsidRPr="00CB744A">
        <w:rPr>
          <w:b/>
          <w:bCs/>
          <w:color w:val="000000" w:themeColor="text1"/>
          <w:u w:val="single"/>
        </w:rPr>
        <w:t>Benyújtandó</w:t>
      </w:r>
      <w:proofErr w:type="spellEnd"/>
      <w:r w:rsidRPr="00CB744A">
        <w:rPr>
          <w:b/>
          <w:bCs/>
          <w:color w:val="000000" w:themeColor="text1"/>
          <w:u w:val="single"/>
        </w:rPr>
        <w:t xml:space="preserve"> </w:t>
      </w:r>
      <w:proofErr w:type="spellStart"/>
      <w:r w:rsidRPr="00CB744A">
        <w:rPr>
          <w:b/>
          <w:bCs/>
          <w:color w:val="000000" w:themeColor="text1"/>
          <w:u w:val="single"/>
        </w:rPr>
        <w:t>pályázati</w:t>
      </w:r>
      <w:proofErr w:type="spellEnd"/>
      <w:r w:rsidRPr="00CB744A">
        <w:rPr>
          <w:b/>
          <w:bCs/>
          <w:color w:val="000000" w:themeColor="text1"/>
          <w:u w:val="single"/>
        </w:rPr>
        <w:t xml:space="preserve"> </w:t>
      </w:r>
      <w:proofErr w:type="spellStart"/>
      <w:r w:rsidRPr="00CB744A">
        <w:rPr>
          <w:b/>
          <w:bCs/>
          <w:color w:val="000000" w:themeColor="text1"/>
          <w:u w:val="single"/>
        </w:rPr>
        <w:t>dokumentumok</w:t>
      </w:r>
      <w:proofErr w:type="spellEnd"/>
      <w:r w:rsidRPr="00CB744A">
        <w:rPr>
          <w:b/>
          <w:bCs/>
          <w:color w:val="000000" w:themeColor="text1"/>
          <w:u w:val="single"/>
        </w:rPr>
        <w:t>:</w:t>
      </w:r>
    </w:p>
    <w:p w:rsidR="00D1036A" w:rsidRPr="00CB744A" w:rsidRDefault="00D1036A" w:rsidP="00D1036A">
      <w:pPr>
        <w:pStyle w:val="NormlWeb"/>
        <w:ind w:left="420"/>
        <w:rPr>
          <w:b/>
          <w:u w:val="single"/>
          <w:lang w:val="hu-HU"/>
        </w:rPr>
      </w:pPr>
    </w:p>
    <w:p w:rsidR="00E41430" w:rsidRPr="00CB744A" w:rsidRDefault="00E41430" w:rsidP="0040133B">
      <w:pPr>
        <w:pStyle w:val="Listaszerbekezds"/>
        <w:numPr>
          <w:ilvl w:val="0"/>
          <w:numId w:val="20"/>
        </w:numPr>
        <w:spacing w:after="0" w:line="28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A pályázati adatlap.</w:t>
      </w:r>
    </w:p>
    <w:p w:rsidR="00E41430" w:rsidRPr="00CB744A" w:rsidRDefault="00E41430" w:rsidP="0040133B">
      <w:pPr>
        <w:pStyle w:val="Listaszerbekezds"/>
        <w:numPr>
          <w:ilvl w:val="0"/>
          <w:numId w:val="20"/>
        </w:numPr>
        <w:spacing w:after="0" w:line="28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A pályázat céljának szöveges indoklása, maximum 3 oldal terjedelemben, amelyben be kell mutatni, hogy a pályázat hogyan kapcsolódik:</w:t>
      </w:r>
    </w:p>
    <w:p w:rsidR="00E41430" w:rsidRPr="00CB744A" w:rsidRDefault="00E41430" w:rsidP="00FA5161">
      <w:pPr>
        <w:pStyle w:val="Listaszerbekezds"/>
        <w:numPr>
          <w:ilvl w:val="1"/>
          <w:numId w:val="20"/>
        </w:numPr>
        <w:spacing w:after="0" w:line="28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 xml:space="preserve">a könyvtár stratégiájához, </w:t>
      </w:r>
    </w:p>
    <w:p w:rsidR="00E41430" w:rsidRPr="00CB744A" w:rsidRDefault="00E41430" w:rsidP="00FA5161">
      <w:pPr>
        <w:pStyle w:val="Listaszerbekezds"/>
        <w:numPr>
          <w:ilvl w:val="1"/>
          <w:numId w:val="20"/>
        </w:numPr>
        <w:spacing w:after="0" w:line="28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a minőségirányítás helyi gyakorlatához.</w:t>
      </w:r>
    </w:p>
    <w:p w:rsidR="00E41430" w:rsidRPr="00CB744A" w:rsidRDefault="00E41430" w:rsidP="0040133B">
      <w:pPr>
        <w:pStyle w:val="Listaszerbekezds"/>
        <w:numPr>
          <w:ilvl w:val="0"/>
          <w:numId w:val="20"/>
        </w:numPr>
        <w:spacing w:after="0" w:line="28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lastRenderedPageBreak/>
        <w:t>Három saját innováció bemutatása, egyenként maximum 10 oldal terjedelemben, amelynek tartalmaznia kell:</w:t>
      </w:r>
    </w:p>
    <w:p w:rsidR="00E41430" w:rsidRPr="00CB744A" w:rsidRDefault="00E41430" w:rsidP="00FA5161">
      <w:pPr>
        <w:pStyle w:val="Listaszerbekezds"/>
        <w:numPr>
          <w:ilvl w:val="1"/>
          <w:numId w:val="20"/>
        </w:numPr>
        <w:spacing w:after="0" w:line="28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pacing w:val="-1"/>
          <w:sz w:val="24"/>
          <w:szCs w:val="24"/>
        </w:rPr>
        <w:t>teljesítménymutatókat,</w:t>
      </w:r>
      <w:r w:rsidRPr="00CB744A">
        <w:rPr>
          <w:rFonts w:ascii="Times New Roman" w:hAnsi="Times New Roman"/>
          <w:color w:val="000000" w:themeColor="text1"/>
          <w:sz w:val="24"/>
          <w:szCs w:val="24"/>
        </w:rPr>
        <w:t xml:space="preserve"> összehasonlító statisztikai adatokat,</w:t>
      </w:r>
    </w:p>
    <w:p w:rsidR="00E41430" w:rsidRPr="00CB744A" w:rsidRDefault="00E41430" w:rsidP="00FA5161">
      <w:pPr>
        <w:pStyle w:val="Listaszerbekezds"/>
        <w:numPr>
          <w:ilvl w:val="1"/>
          <w:numId w:val="20"/>
        </w:numPr>
        <w:spacing w:after="0" w:line="28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az innovációval kapcsolatos használói, fenntartói és partneri</w:t>
      </w:r>
      <w:r w:rsidRPr="00CB744A">
        <w:rPr>
          <w:rFonts w:ascii="Times New Roman" w:hAnsi="Times New Roman"/>
          <w:color w:val="000000" w:themeColor="text1"/>
          <w:spacing w:val="-12"/>
          <w:sz w:val="24"/>
          <w:szCs w:val="24"/>
        </w:rPr>
        <w:t xml:space="preserve"> </w:t>
      </w:r>
      <w:r w:rsidRPr="00CB744A">
        <w:rPr>
          <w:rFonts w:ascii="Times New Roman" w:hAnsi="Times New Roman"/>
          <w:color w:val="000000" w:themeColor="text1"/>
          <w:sz w:val="24"/>
          <w:szCs w:val="24"/>
        </w:rPr>
        <w:t>véleményeket,</w:t>
      </w:r>
    </w:p>
    <w:p w:rsidR="00E41430" w:rsidRPr="00CB744A" w:rsidRDefault="00E41430" w:rsidP="00FA5161">
      <w:pPr>
        <w:pStyle w:val="Listaszerbekezds"/>
        <w:numPr>
          <w:ilvl w:val="1"/>
          <w:numId w:val="20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az innovációnak a különböző médiában történt megjelenését.</w:t>
      </w:r>
    </w:p>
    <w:p w:rsidR="00E41430" w:rsidRDefault="00E41430" w:rsidP="0040133B">
      <w:pPr>
        <w:pStyle w:val="Listaszerbekezds"/>
        <w:numPr>
          <w:ilvl w:val="0"/>
          <w:numId w:val="20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A befizetett pályázati díj átutalását igazoló banki kivonat.</w:t>
      </w:r>
    </w:p>
    <w:p w:rsidR="00D1036A" w:rsidRPr="00CB744A" w:rsidRDefault="00D1036A" w:rsidP="00D1036A">
      <w:pPr>
        <w:pStyle w:val="Listaszerbekezds"/>
        <w:rPr>
          <w:rFonts w:ascii="Times New Roman" w:hAnsi="Times New Roman"/>
          <w:color w:val="000000" w:themeColor="text1"/>
          <w:sz w:val="24"/>
          <w:szCs w:val="24"/>
        </w:rPr>
      </w:pPr>
    </w:p>
    <w:p w:rsidR="00E41430" w:rsidRPr="00D1036A" w:rsidRDefault="00E41430" w:rsidP="00D1036A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D1036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 pályázat elbírálásának főbb szempontjai:</w:t>
      </w:r>
    </w:p>
    <w:p w:rsidR="00D1036A" w:rsidRPr="00D1036A" w:rsidRDefault="00D1036A" w:rsidP="00D1036A">
      <w:pPr>
        <w:pStyle w:val="Listaszerbekezds"/>
        <w:ind w:left="420"/>
        <w:jc w:val="both"/>
        <w:rPr>
          <w:b/>
          <w:bCs/>
          <w:color w:val="000000" w:themeColor="text1"/>
          <w:sz w:val="24"/>
          <w:szCs w:val="24"/>
          <w:u w:val="single"/>
        </w:rPr>
      </w:pPr>
    </w:p>
    <w:p w:rsidR="00E41430" w:rsidRPr="00CB744A" w:rsidRDefault="00E41430" w:rsidP="00E41430">
      <w:pPr>
        <w:pStyle w:val="Listaszerbekezds"/>
        <w:numPr>
          <w:ilvl w:val="0"/>
          <w:numId w:val="15"/>
        </w:numPr>
        <w:spacing w:after="0" w:line="28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Eredetiség, újszerűség, saját fejlesztés.</w:t>
      </w:r>
    </w:p>
    <w:p w:rsidR="00E41430" w:rsidRPr="00CB744A" w:rsidRDefault="00E41430" w:rsidP="00E41430">
      <w:pPr>
        <w:pStyle w:val="Listaszerbekezds"/>
        <w:numPr>
          <w:ilvl w:val="0"/>
          <w:numId w:val="15"/>
        </w:numPr>
        <w:spacing w:after="0" w:line="28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 xml:space="preserve">A PDCA elv gyakorlati érvényesülése. </w:t>
      </w:r>
    </w:p>
    <w:p w:rsidR="00E41430" w:rsidRPr="00CB744A" w:rsidRDefault="00E41430" w:rsidP="00E41430">
      <w:pPr>
        <w:pStyle w:val="Listaszerbekezds"/>
        <w:numPr>
          <w:ilvl w:val="0"/>
          <w:numId w:val="15"/>
        </w:numPr>
        <w:spacing w:after="0" w:line="28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Mérési eredmények, a sikerességet bizonyító dokumentumok.</w:t>
      </w:r>
    </w:p>
    <w:p w:rsidR="00E41430" w:rsidRPr="00CB744A" w:rsidRDefault="00E41430" w:rsidP="00E41430">
      <w:pPr>
        <w:pStyle w:val="Listaszerbekezds"/>
        <w:numPr>
          <w:ilvl w:val="0"/>
          <w:numId w:val="15"/>
        </w:numPr>
        <w:spacing w:after="0" w:line="28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 xml:space="preserve">A bemutatott innovációk hatása a könyvtár egészének sikeres működésére. </w:t>
      </w:r>
    </w:p>
    <w:p w:rsidR="00E41430" w:rsidRPr="00CB744A" w:rsidRDefault="00E41430" w:rsidP="00E41430">
      <w:pPr>
        <w:pStyle w:val="Listaszerbekezds"/>
        <w:numPr>
          <w:ilvl w:val="0"/>
          <w:numId w:val="15"/>
        </w:numPr>
        <w:spacing w:after="0" w:line="28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Logikus felépítés, szemléletes és esztétikus kivitelezés.</w:t>
      </w:r>
    </w:p>
    <w:p w:rsidR="00E41430" w:rsidRPr="00CB744A" w:rsidRDefault="00E41430" w:rsidP="00E41430">
      <w:pPr>
        <w:pStyle w:val="Default"/>
        <w:jc w:val="both"/>
        <w:rPr>
          <w:b/>
          <w:bCs/>
          <w:color w:val="000000" w:themeColor="text1"/>
        </w:rPr>
      </w:pPr>
    </w:p>
    <w:p w:rsidR="00E41430" w:rsidRPr="00CB744A" w:rsidRDefault="00E41430" w:rsidP="00D1036A">
      <w:pPr>
        <w:pStyle w:val="Default"/>
        <w:numPr>
          <w:ilvl w:val="0"/>
          <w:numId w:val="12"/>
        </w:numPr>
        <w:jc w:val="both"/>
        <w:rPr>
          <w:b/>
          <w:bCs/>
          <w:color w:val="000000" w:themeColor="text1"/>
        </w:rPr>
      </w:pPr>
      <w:r w:rsidRPr="00D1036A">
        <w:rPr>
          <w:b/>
          <w:bCs/>
          <w:color w:val="000000" w:themeColor="text1"/>
          <w:u w:val="single"/>
        </w:rPr>
        <w:t>A pályázatok benyújtásának határideje:</w:t>
      </w:r>
      <w:r w:rsidRPr="00CB744A">
        <w:rPr>
          <w:b/>
          <w:bCs/>
          <w:color w:val="000000" w:themeColor="text1"/>
        </w:rPr>
        <w:t xml:space="preserve"> 2016. július 31. </w:t>
      </w:r>
    </w:p>
    <w:p w:rsidR="0040154E" w:rsidRDefault="0040154E" w:rsidP="00E41430">
      <w:pPr>
        <w:pStyle w:val="Default"/>
        <w:jc w:val="both"/>
        <w:rPr>
          <w:bCs/>
          <w:iCs/>
          <w:color w:val="000000" w:themeColor="text1"/>
        </w:rPr>
      </w:pPr>
    </w:p>
    <w:p w:rsidR="00E41430" w:rsidRPr="00CB744A" w:rsidRDefault="00E41430" w:rsidP="00E41430">
      <w:pPr>
        <w:pStyle w:val="Default"/>
        <w:jc w:val="both"/>
        <w:rPr>
          <w:color w:val="000000" w:themeColor="text1"/>
        </w:rPr>
      </w:pPr>
      <w:r w:rsidRPr="00CB744A">
        <w:rPr>
          <w:bCs/>
          <w:iCs/>
          <w:color w:val="000000" w:themeColor="text1"/>
        </w:rPr>
        <w:t xml:space="preserve">A pályázatokat az Emberi Erőforrások Minisztériuma Kultúráért Felelős Államtitkárság Kulturális Kapcsolatok Főosztályra (1055 Budapest, Szalay u. 10-14.) kell postai úton eljuttatni. </w:t>
      </w:r>
    </w:p>
    <w:p w:rsidR="00E41430" w:rsidRPr="00CB744A" w:rsidRDefault="00E41430" w:rsidP="00E41430">
      <w:pPr>
        <w:pStyle w:val="Default"/>
        <w:rPr>
          <w:b/>
          <w:bCs/>
          <w:color w:val="000000" w:themeColor="text1"/>
        </w:rPr>
      </w:pPr>
    </w:p>
    <w:p w:rsidR="00E41430" w:rsidRDefault="00E41430" w:rsidP="0040154E">
      <w:pPr>
        <w:pStyle w:val="Default"/>
        <w:numPr>
          <w:ilvl w:val="0"/>
          <w:numId w:val="12"/>
        </w:numPr>
        <w:jc w:val="both"/>
        <w:rPr>
          <w:b/>
          <w:bCs/>
          <w:color w:val="000000" w:themeColor="text1"/>
          <w:u w:val="single"/>
        </w:rPr>
      </w:pPr>
      <w:r w:rsidRPr="0040154E">
        <w:rPr>
          <w:b/>
          <w:bCs/>
          <w:color w:val="000000" w:themeColor="text1"/>
          <w:u w:val="single"/>
        </w:rPr>
        <w:t>A</w:t>
      </w:r>
      <w:r w:rsidR="0040154E">
        <w:rPr>
          <w:b/>
          <w:bCs/>
          <w:color w:val="000000" w:themeColor="text1"/>
          <w:u w:val="single"/>
        </w:rPr>
        <w:t xml:space="preserve"> pályázat </w:t>
      </w:r>
      <w:r w:rsidRPr="0040154E">
        <w:rPr>
          <w:b/>
          <w:bCs/>
          <w:color w:val="000000" w:themeColor="text1"/>
          <w:u w:val="single"/>
        </w:rPr>
        <w:t>eredmény</w:t>
      </w:r>
      <w:r w:rsidR="0040154E">
        <w:rPr>
          <w:b/>
          <w:bCs/>
          <w:color w:val="000000" w:themeColor="text1"/>
          <w:u w:val="single"/>
        </w:rPr>
        <w:t>ének</w:t>
      </w:r>
      <w:r w:rsidRPr="0040154E">
        <w:rPr>
          <w:b/>
          <w:bCs/>
          <w:color w:val="000000" w:themeColor="text1"/>
          <w:u w:val="single"/>
        </w:rPr>
        <w:t xml:space="preserve"> kihirdetése: </w:t>
      </w:r>
    </w:p>
    <w:p w:rsidR="0040154E" w:rsidRPr="0040154E" w:rsidRDefault="0040154E" w:rsidP="0040154E">
      <w:pPr>
        <w:pStyle w:val="Default"/>
        <w:ind w:left="420"/>
        <w:jc w:val="both"/>
        <w:rPr>
          <w:b/>
          <w:bCs/>
          <w:color w:val="000000" w:themeColor="text1"/>
          <w:u w:val="single"/>
        </w:rPr>
      </w:pPr>
    </w:p>
    <w:p w:rsidR="00E41430" w:rsidRPr="00CB744A" w:rsidRDefault="00E41430" w:rsidP="00E41430">
      <w:pPr>
        <w:pStyle w:val="Listaszerbekezds"/>
        <w:numPr>
          <w:ilvl w:val="0"/>
          <w:numId w:val="16"/>
        </w:numPr>
        <w:spacing w:after="0" w:line="28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A pályázók levélben kapnak értesítést a döntésről.</w:t>
      </w:r>
    </w:p>
    <w:p w:rsidR="00E41430" w:rsidRPr="00CB744A" w:rsidRDefault="00E41430" w:rsidP="00E41430">
      <w:pPr>
        <w:pStyle w:val="Listaszerbekezds"/>
        <w:numPr>
          <w:ilvl w:val="0"/>
          <w:numId w:val="16"/>
        </w:numPr>
        <w:spacing w:after="0" w:line="28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744A">
        <w:rPr>
          <w:rFonts w:ascii="Times New Roman" w:hAnsi="Times New Roman"/>
          <w:color w:val="000000" w:themeColor="text1"/>
          <w:sz w:val="24"/>
          <w:szCs w:val="24"/>
        </w:rPr>
        <w:t>Az emberi erőforrások minisztere a Könyvtári Minőségi Díjat elnyerő könyvtár számára díszoklevelet, bronz plakettet, a nyilvánosság tájékoztatására falitáblát és 2.000.000,- Ft-ot adományoz, amit 2017-ben, a Magyar Kultúra Napján ünnepélyes keretek között ad át.</w:t>
      </w:r>
    </w:p>
    <w:p w:rsidR="009C3362" w:rsidRDefault="009C3362" w:rsidP="009C3362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9C3362" w:rsidRDefault="009C3362" w:rsidP="009C3362">
      <w:pPr>
        <w:spacing w:line="360" w:lineRule="auto"/>
        <w:jc w:val="both"/>
        <w:rPr>
          <w:b/>
          <w:color w:val="000000" w:themeColor="text1"/>
          <w:sz w:val="24"/>
          <w:szCs w:val="24"/>
        </w:rPr>
      </w:pPr>
      <w:r w:rsidRPr="009C3362">
        <w:rPr>
          <w:b/>
          <w:color w:val="000000" w:themeColor="text1"/>
          <w:sz w:val="24"/>
          <w:szCs w:val="24"/>
        </w:rPr>
        <w:t xml:space="preserve">A </w:t>
      </w:r>
      <w:proofErr w:type="spellStart"/>
      <w:r w:rsidRPr="009C3362">
        <w:rPr>
          <w:b/>
          <w:color w:val="000000" w:themeColor="text1"/>
          <w:sz w:val="24"/>
          <w:szCs w:val="24"/>
        </w:rPr>
        <w:t>pályázati</w:t>
      </w:r>
      <w:proofErr w:type="spellEnd"/>
      <w:r w:rsidRPr="009C336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9C3362">
        <w:rPr>
          <w:b/>
          <w:color w:val="000000" w:themeColor="text1"/>
          <w:sz w:val="24"/>
          <w:szCs w:val="24"/>
        </w:rPr>
        <w:t>felhívás</w:t>
      </w:r>
      <w:proofErr w:type="spellEnd"/>
      <w:r w:rsidRPr="009C336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9C3362">
        <w:rPr>
          <w:b/>
          <w:color w:val="000000" w:themeColor="text1"/>
          <w:sz w:val="24"/>
          <w:szCs w:val="24"/>
        </w:rPr>
        <w:t>melléklete</w:t>
      </w:r>
      <w:proofErr w:type="spellEnd"/>
      <w:r w:rsidRPr="009C3362">
        <w:rPr>
          <w:b/>
          <w:color w:val="000000" w:themeColor="text1"/>
          <w:sz w:val="24"/>
          <w:szCs w:val="24"/>
        </w:rPr>
        <w:t>:</w:t>
      </w:r>
    </w:p>
    <w:p w:rsidR="009C3362" w:rsidRPr="009C3362" w:rsidRDefault="009C3362" w:rsidP="009C3362">
      <w:pPr>
        <w:pStyle w:val="Listaszerbekezds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3362">
        <w:rPr>
          <w:rFonts w:ascii="Times New Roman" w:hAnsi="Times New Roman"/>
          <w:color w:val="000000" w:themeColor="text1"/>
          <w:sz w:val="24"/>
          <w:szCs w:val="24"/>
        </w:rPr>
        <w:t>melléklet: Pályázati adatlap</w:t>
      </w:r>
    </w:p>
    <w:sectPr w:rsidR="009C3362" w:rsidRPr="009C3362" w:rsidSect="0060198C">
      <w:pgSz w:w="11920" w:h="16840"/>
      <w:pgMar w:top="1560" w:right="1288" w:bottom="1134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B7E45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A8A59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227E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D7C48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2A6C3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FD257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CC80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22E9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A6F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FF84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64AB1"/>
    <w:multiLevelType w:val="hybridMultilevel"/>
    <w:tmpl w:val="8FDC67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5A1126"/>
    <w:multiLevelType w:val="hybridMultilevel"/>
    <w:tmpl w:val="FF4EE528"/>
    <w:lvl w:ilvl="0" w:tplc="35FC4D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G Omega" w:hAnsi="CG Omega" w:hint="default"/>
        <w:b w:val="0"/>
        <w:sz w:val="23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F326B"/>
    <w:multiLevelType w:val="hybridMultilevel"/>
    <w:tmpl w:val="016CD03A"/>
    <w:lvl w:ilvl="0" w:tplc="35FC4D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G Omega" w:hAnsi="CG Omega" w:hint="default"/>
        <w:b w:val="0"/>
        <w:sz w:val="23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030B0A"/>
    <w:multiLevelType w:val="hybridMultilevel"/>
    <w:tmpl w:val="52B8F5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AA6DDB"/>
    <w:multiLevelType w:val="hybridMultilevel"/>
    <w:tmpl w:val="7206B91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A51BFC"/>
    <w:multiLevelType w:val="hybridMultilevel"/>
    <w:tmpl w:val="738AF516"/>
    <w:lvl w:ilvl="0" w:tplc="35FC4DAE">
      <w:start w:val="1"/>
      <w:numFmt w:val="bullet"/>
      <w:lvlText w:val="•"/>
      <w:lvlJc w:val="left"/>
      <w:pPr>
        <w:ind w:left="720" w:hanging="360"/>
      </w:pPr>
      <w:rPr>
        <w:rFonts w:ascii="CG Omega" w:hAnsi="CG Omega" w:hint="default"/>
        <w:b w:val="0"/>
        <w:sz w:val="23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1D2341"/>
    <w:multiLevelType w:val="hybridMultilevel"/>
    <w:tmpl w:val="A0BCD99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401479"/>
    <w:multiLevelType w:val="hybridMultilevel"/>
    <w:tmpl w:val="CACA2A5E"/>
    <w:lvl w:ilvl="0" w:tplc="CE90FB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677B18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6C913488"/>
    <w:multiLevelType w:val="hybridMultilevel"/>
    <w:tmpl w:val="113687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D17471"/>
    <w:multiLevelType w:val="hybridMultilevel"/>
    <w:tmpl w:val="B42682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10"/>
  </w:num>
  <w:num w:numId="14">
    <w:abstractNumId w:val="19"/>
  </w:num>
  <w:num w:numId="15">
    <w:abstractNumId w:val="12"/>
  </w:num>
  <w:num w:numId="16">
    <w:abstractNumId w:val="11"/>
  </w:num>
  <w:num w:numId="17">
    <w:abstractNumId w:val="16"/>
  </w:num>
  <w:num w:numId="18">
    <w:abstractNumId w:val="13"/>
  </w:num>
  <w:num w:numId="19">
    <w:abstractNumId w:val="14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7A"/>
    <w:rsid w:val="000A4594"/>
    <w:rsid w:val="00123EEA"/>
    <w:rsid w:val="001C0B8C"/>
    <w:rsid w:val="001E0EF2"/>
    <w:rsid w:val="003D3C9C"/>
    <w:rsid w:val="0040133B"/>
    <w:rsid w:val="0040154E"/>
    <w:rsid w:val="0060198C"/>
    <w:rsid w:val="008002D4"/>
    <w:rsid w:val="008047F8"/>
    <w:rsid w:val="0089097A"/>
    <w:rsid w:val="009C3362"/>
    <w:rsid w:val="00C711B0"/>
    <w:rsid w:val="00C81E5F"/>
    <w:rsid w:val="00CB744A"/>
    <w:rsid w:val="00D1036A"/>
    <w:rsid w:val="00D119D0"/>
    <w:rsid w:val="00E41430"/>
    <w:rsid w:val="00FA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pPr>
      <w:spacing w:after="0" w:line="240" w:lineRule="auto"/>
    </w:pPr>
    <w:rPr>
      <w:sz w:val="20"/>
      <w:szCs w:val="20"/>
      <w:lang w:val="en-US" w:eastAsia="en-US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Cmsor3Char">
    <w:name w:val="Címsor 3 Char"/>
    <w:basedOn w:val="Bekezdsalapbettpusa"/>
    <w:link w:val="Cmsor3"/>
    <w:uiPriority w:val="99"/>
    <w:locked/>
    <w:rPr>
      <w:rFonts w:ascii="Cambria" w:hAnsi="Cambria"/>
      <w:b/>
      <w:bCs/>
      <w:sz w:val="26"/>
      <w:szCs w:val="26"/>
      <w:lang w:val="en-US" w:eastAsia="en-US"/>
    </w:rPr>
  </w:style>
  <w:style w:type="character" w:customStyle="1" w:styleId="Cmsor4Char">
    <w:name w:val="Címsor 4 Char"/>
    <w:basedOn w:val="Bekezdsalapbettpusa"/>
    <w:link w:val="Cmsor4"/>
    <w:uiPriority w:val="99"/>
    <w:locked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Cmsor5Char">
    <w:name w:val="Címsor 5 Char"/>
    <w:basedOn w:val="Bekezdsalapbettpusa"/>
    <w:link w:val="Cmsor5"/>
    <w:uiPriority w:val="99"/>
    <w:locked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Cmsor6Char">
    <w:name w:val="Címsor 6 Char"/>
    <w:basedOn w:val="Bekezdsalapbettpusa"/>
    <w:link w:val="Cmsor6"/>
    <w:uiPriority w:val="99"/>
    <w:locked/>
    <w:rPr>
      <w:b/>
      <w:bCs/>
      <w:lang w:val="en-US" w:eastAsia="en-US"/>
    </w:rPr>
  </w:style>
  <w:style w:type="character" w:customStyle="1" w:styleId="Cmsor7Char">
    <w:name w:val="Címsor 7 Char"/>
    <w:basedOn w:val="Bekezdsalapbettpusa"/>
    <w:link w:val="Cmsor7"/>
    <w:uiPriority w:val="99"/>
    <w:locked/>
    <w:rPr>
      <w:rFonts w:ascii="Calibri" w:hAnsi="Calibri"/>
      <w:sz w:val="24"/>
      <w:szCs w:val="24"/>
      <w:lang w:val="en-US" w:eastAsia="en-US"/>
    </w:rPr>
  </w:style>
  <w:style w:type="character" w:customStyle="1" w:styleId="Cmsor8Char">
    <w:name w:val="Címsor 8 Char"/>
    <w:basedOn w:val="Bekezdsalapbettpusa"/>
    <w:link w:val="Cmsor8"/>
    <w:uiPriority w:val="99"/>
    <w:locked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Cmsor9Char">
    <w:name w:val="Címsor 9 Char"/>
    <w:basedOn w:val="Bekezdsalapbettpusa"/>
    <w:link w:val="Cmsor9"/>
    <w:uiPriority w:val="99"/>
    <w:locked/>
    <w:rPr>
      <w:rFonts w:ascii="Cambria" w:hAnsi="Cambria"/>
      <w:lang w:val="en-US" w:eastAsia="en-US"/>
    </w:rPr>
  </w:style>
  <w:style w:type="paragraph" w:styleId="NormlWeb">
    <w:name w:val="Normal (Web)"/>
    <w:basedOn w:val="Norml"/>
    <w:link w:val="NormlWebChar"/>
    <w:uiPriority w:val="99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NormlWebChar">
    <w:name w:val="Normál (Web) Char"/>
    <w:basedOn w:val="Bekezdsalapbettpusa"/>
    <w:link w:val="NormlWeb"/>
    <w:uiPriority w:val="99"/>
    <w:locked/>
    <w:rPr>
      <w:rFonts w:cs="Times New Roman"/>
      <w:sz w:val="24"/>
      <w:szCs w:val="24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D3C9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3C9C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uiPriority w:val="99"/>
    <w:rsid w:val="00E4143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E4143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pPr>
      <w:spacing w:after="0" w:line="240" w:lineRule="auto"/>
    </w:pPr>
    <w:rPr>
      <w:sz w:val="20"/>
      <w:szCs w:val="20"/>
      <w:lang w:val="en-US" w:eastAsia="en-US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Cmsor3Char">
    <w:name w:val="Címsor 3 Char"/>
    <w:basedOn w:val="Bekezdsalapbettpusa"/>
    <w:link w:val="Cmsor3"/>
    <w:uiPriority w:val="99"/>
    <w:locked/>
    <w:rPr>
      <w:rFonts w:ascii="Cambria" w:hAnsi="Cambria"/>
      <w:b/>
      <w:bCs/>
      <w:sz w:val="26"/>
      <w:szCs w:val="26"/>
      <w:lang w:val="en-US" w:eastAsia="en-US"/>
    </w:rPr>
  </w:style>
  <w:style w:type="character" w:customStyle="1" w:styleId="Cmsor4Char">
    <w:name w:val="Címsor 4 Char"/>
    <w:basedOn w:val="Bekezdsalapbettpusa"/>
    <w:link w:val="Cmsor4"/>
    <w:uiPriority w:val="99"/>
    <w:locked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Cmsor5Char">
    <w:name w:val="Címsor 5 Char"/>
    <w:basedOn w:val="Bekezdsalapbettpusa"/>
    <w:link w:val="Cmsor5"/>
    <w:uiPriority w:val="99"/>
    <w:locked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Cmsor6Char">
    <w:name w:val="Címsor 6 Char"/>
    <w:basedOn w:val="Bekezdsalapbettpusa"/>
    <w:link w:val="Cmsor6"/>
    <w:uiPriority w:val="99"/>
    <w:locked/>
    <w:rPr>
      <w:b/>
      <w:bCs/>
      <w:lang w:val="en-US" w:eastAsia="en-US"/>
    </w:rPr>
  </w:style>
  <w:style w:type="character" w:customStyle="1" w:styleId="Cmsor7Char">
    <w:name w:val="Címsor 7 Char"/>
    <w:basedOn w:val="Bekezdsalapbettpusa"/>
    <w:link w:val="Cmsor7"/>
    <w:uiPriority w:val="99"/>
    <w:locked/>
    <w:rPr>
      <w:rFonts w:ascii="Calibri" w:hAnsi="Calibri"/>
      <w:sz w:val="24"/>
      <w:szCs w:val="24"/>
      <w:lang w:val="en-US" w:eastAsia="en-US"/>
    </w:rPr>
  </w:style>
  <w:style w:type="character" w:customStyle="1" w:styleId="Cmsor8Char">
    <w:name w:val="Címsor 8 Char"/>
    <w:basedOn w:val="Bekezdsalapbettpusa"/>
    <w:link w:val="Cmsor8"/>
    <w:uiPriority w:val="99"/>
    <w:locked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Cmsor9Char">
    <w:name w:val="Címsor 9 Char"/>
    <w:basedOn w:val="Bekezdsalapbettpusa"/>
    <w:link w:val="Cmsor9"/>
    <w:uiPriority w:val="99"/>
    <w:locked/>
    <w:rPr>
      <w:rFonts w:ascii="Cambria" w:hAnsi="Cambria"/>
      <w:lang w:val="en-US" w:eastAsia="en-US"/>
    </w:rPr>
  </w:style>
  <w:style w:type="paragraph" w:styleId="NormlWeb">
    <w:name w:val="Normal (Web)"/>
    <w:basedOn w:val="Norml"/>
    <w:link w:val="NormlWebChar"/>
    <w:uiPriority w:val="99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NormlWebChar">
    <w:name w:val="Normál (Web) Char"/>
    <w:basedOn w:val="Bekezdsalapbettpusa"/>
    <w:link w:val="NormlWeb"/>
    <w:uiPriority w:val="99"/>
    <w:locked/>
    <w:rPr>
      <w:rFonts w:cs="Times New Roman"/>
      <w:sz w:val="24"/>
      <w:szCs w:val="24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D3C9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3C9C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uiPriority w:val="99"/>
    <w:rsid w:val="00E4143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E4143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329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Sörény Edina</dc:creator>
  <cp:lastModifiedBy>Sörény Edina</cp:lastModifiedBy>
  <cp:revision>7</cp:revision>
  <cp:lastPrinted>2016-05-18T11:21:00Z</cp:lastPrinted>
  <dcterms:created xsi:type="dcterms:W3CDTF">2016-05-18T10:55:00Z</dcterms:created>
  <dcterms:modified xsi:type="dcterms:W3CDTF">2016-05-18T11:23:00Z</dcterms:modified>
</cp:coreProperties>
</file>