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E00C" w14:textId="77777777" w:rsidR="00475266" w:rsidRPr="0009238D" w:rsidRDefault="00475266" w:rsidP="00A11DD6">
      <w:pPr>
        <w:spacing w:before="40" w:after="40"/>
        <w:rPr>
          <w:rFonts w:cs="Times New Roman"/>
          <w:szCs w:val="24"/>
        </w:rPr>
      </w:pPr>
    </w:p>
    <w:p w14:paraId="4B0D2AFD" w14:textId="77777777" w:rsidR="00475266" w:rsidRPr="0009238D" w:rsidRDefault="00040A70" w:rsidP="00040A70">
      <w:pPr>
        <w:spacing w:before="40" w:after="40"/>
        <w:jc w:val="center"/>
        <w:rPr>
          <w:rFonts w:cs="Times New Roman"/>
          <w:szCs w:val="24"/>
        </w:rPr>
      </w:pPr>
      <w:r>
        <w:rPr>
          <w:noProof/>
          <w:lang w:eastAsia="hu-HU"/>
        </w:rPr>
        <w:drawing>
          <wp:inline distT="0" distB="0" distL="0" distR="0" wp14:anchorId="412232EB" wp14:editId="580836A3">
            <wp:extent cx="3048000" cy="1690370"/>
            <wp:effectExtent l="0" t="0" r="0" b="5080"/>
            <wp:docPr id="3" name="Kép 3"/>
            <wp:cNvGraphicFramePr/>
            <a:graphic xmlns:a="http://schemas.openxmlformats.org/drawingml/2006/main">
              <a:graphicData uri="http://schemas.openxmlformats.org/drawingml/2006/picture">
                <pic:pic xmlns:pic="http://schemas.openxmlformats.org/drawingml/2006/picture">
                  <pic:nvPicPr>
                    <pic:cNvPr id="3" name="Kép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690370"/>
                    </a:xfrm>
                    <a:prstGeom prst="rect">
                      <a:avLst/>
                    </a:prstGeom>
                    <a:noFill/>
                  </pic:spPr>
                </pic:pic>
              </a:graphicData>
            </a:graphic>
          </wp:inline>
        </w:drawing>
      </w:r>
    </w:p>
    <w:p w14:paraId="533704B3" w14:textId="77777777" w:rsidR="00475266" w:rsidRPr="0009238D" w:rsidRDefault="00475266" w:rsidP="00A11DD6">
      <w:pPr>
        <w:spacing w:before="40" w:after="40"/>
        <w:rPr>
          <w:rFonts w:cs="Times New Roman"/>
          <w:szCs w:val="24"/>
        </w:rPr>
      </w:pPr>
    </w:p>
    <w:p w14:paraId="00BC2A3D" w14:textId="77777777" w:rsidR="00040A70" w:rsidRDefault="00040A70" w:rsidP="00A11DD6">
      <w:pPr>
        <w:jc w:val="center"/>
        <w:rPr>
          <w:rFonts w:eastAsia="Times New Roman" w:cs="Times New Roman"/>
          <w:b/>
          <w:szCs w:val="24"/>
          <w:lang w:eastAsia="hu-HU"/>
        </w:rPr>
      </w:pPr>
    </w:p>
    <w:p w14:paraId="4DAD0627" w14:textId="77777777" w:rsidR="00040A70" w:rsidRDefault="00040A70" w:rsidP="00A11DD6">
      <w:pPr>
        <w:jc w:val="center"/>
        <w:rPr>
          <w:rFonts w:eastAsia="Times New Roman" w:cs="Times New Roman"/>
          <w:b/>
          <w:szCs w:val="24"/>
          <w:lang w:eastAsia="hu-HU"/>
        </w:rPr>
      </w:pPr>
    </w:p>
    <w:p w14:paraId="01D1F584" w14:textId="77777777" w:rsidR="00152AC5" w:rsidRPr="00317E29" w:rsidRDefault="00152AC5" w:rsidP="00A11DD6">
      <w:pPr>
        <w:jc w:val="center"/>
        <w:rPr>
          <w:rFonts w:eastAsia="Times New Roman" w:cs="Times New Roman"/>
          <w:b/>
          <w:szCs w:val="24"/>
          <w:lang w:eastAsia="hu-HU"/>
        </w:rPr>
      </w:pPr>
      <w:r w:rsidRPr="00317E29">
        <w:rPr>
          <w:rFonts w:eastAsia="Times New Roman" w:cs="Times New Roman"/>
          <w:b/>
          <w:szCs w:val="24"/>
          <w:lang w:eastAsia="hu-HU"/>
        </w:rPr>
        <w:t>ÚTMUTATÓ</w:t>
      </w:r>
    </w:p>
    <w:p w14:paraId="6EC484BE" w14:textId="77777777" w:rsidR="00152AC5" w:rsidRPr="00317E29" w:rsidRDefault="00152AC5" w:rsidP="00A11DD6">
      <w:pPr>
        <w:spacing w:after="0"/>
        <w:jc w:val="center"/>
        <w:rPr>
          <w:rFonts w:eastAsia="Times New Roman" w:cs="Times New Roman"/>
          <w:b/>
          <w:szCs w:val="24"/>
          <w:lang w:eastAsia="hu-HU"/>
        </w:rPr>
      </w:pPr>
    </w:p>
    <w:p w14:paraId="04256B49" w14:textId="77777777" w:rsidR="00152AC5" w:rsidRPr="00317E29" w:rsidRDefault="00152AC5" w:rsidP="00A11DD6">
      <w:pPr>
        <w:spacing w:after="0"/>
        <w:jc w:val="center"/>
        <w:rPr>
          <w:rFonts w:eastAsia="Times New Roman" w:cs="Times New Roman"/>
          <w:b/>
          <w:szCs w:val="24"/>
          <w:lang w:eastAsia="hu-HU"/>
        </w:rPr>
      </w:pPr>
    </w:p>
    <w:p w14:paraId="2A91761C" w14:textId="77777777" w:rsidR="00152AC5" w:rsidRPr="00317E29" w:rsidRDefault="00152AC5" w:rsidP="00A11DD6">
      <w:pPr>
        <w:spacing w:after="0"/>
        <w:jc w:val="center"/>
        <w:rPr>
          <w:rFonts w:eastAsia="Times New Roman" w:cs="Times New Roman"/>
          <w:b/>
          <w:szCs w:val="24"/>
          <w:lang w:eastAsia="hu-HU"/>
        </w:rPr>
      </w:pPr>
    </w:p>
    <w:p w14:paraId="296CD88E" w14:textId="77777777" w:rsidR="00040A70" w:rsidRDefault="00140FD2" w:rsidP="00040A70">
      <w:pPr>
        <w:spacing w:before="40" w:after="40"/>
        <w:jc w:val="center"/>
        <w:rPr>
          <w:rFonts w:cs="Times New Roman"/>
          <w:b/>
          <w:szCs w:val="24"/>
        </w:rPr>
      </w:pPr>
      <w:r w:rsidRPr="00317E29">
        <w:rPr>
          <w:rFonts w:eastAsia="Times New Roman" w:cs="Times New Roman"/>
          <w:b/>
          <w:szCs w:val="24"/>
          <w:lang w:eastAsia="hu-HU"/>
        </w:rPr>
        <w:t xml:space="preserve"> „Út a jövőbe” </w:t>
      </w:r>
      <w:r w:rsidR="00040A70">
        <w:rPr>
          <w:rFonts w:eastAsia="Times New Roman" w:cs="Times New Roman"/>
          <w:b/>
          <w:szCs w:val="24"/>
          <w:lang w:eastAsia="hu-HU"/>
        </w:rPr>
        <w:t xml:space="preserve">- </w:t>
      </w:r>
      <w:r w:rsidR="00040A70" w:rsidRPr="00317E29">
        <w:rPr>
          <w:rFonts w:cs="Times New Roman"/>
          <w:b/>
          <w:szCs w:val="24"/>
        </w:rPr>
        <w:t>Innovatív munkahelyek, képzett</w:t>
      </w:r>
    </w:p>
    <w:p w14:paraId="4FBC84E5" w14:textId="77777777" w:rsidR="00040A70" w:rsidRDefault="00040A70" w:rsidP="00040A70">
      <w:pPr>
        <w:spacing w:before="40" w:after="40"/>
        <w:jc w:val="center"/>
        <w:rPr>
          <w:rFonts w:cs="Times New Roman"/>
          <w:b/>
          <w:szCs w:val="24"/>
        </w:rPr>
      </w:pPr>
      <w:r w:rsidRPr="00317E29">
        <w:rPr>
          <w:rFonts w:cs="Times New Roman"/>
          <w:b/>
          <w:szCs w:val="24"/>
        </w:rPr>
        <w:t xml:space="preserve"> munkaerő biztosítása </w:t>
      </w:r>
      <w:proofErr w:type="spellStart"/>
      <w:r w:rsidRPr="00317E29">
        <w:rPr>
          <w:rFonts w:cs="Times New Roman"/>
          <w:b/>
          <w:szCs w:val="24"/>
        </w:rPr>
        <w:t>mikro</w:t>
      </w:r>
      <w:proofErr w:type="spellEnd"/>
      <w:r w:rsidRPr="00317E29">
        <w:rPr>
          <w:rFonts w:cs="Times New Roman"/>
          <w:b/>
          <w:szCs w:val="24"/>
        </w:rPr>
        <w:t>-, kis-és</w:t>
      </w:r>
    </w:p>
    <w:p w14:paraId="0E431FB5" w14:textId="77777777" w:rsidR="00040A70" w:rsidRPr="00317E29" w:rsidRDefault="00040A70" w:rsidP="00040A70">
      <w:pPr>
        <w:spacing w:before="40" w:after="40"/>
        <w:jc w:val="center"/>
        <w:rPr>
          <w:rFonts w:cs="Times New Roman"/>
          <w:b/>
          <w:szCs w:val="24"/>
        </w:rPr>
      </w:pPr>
      <w:r w:rsidRPr="00317E29">
        <w:rPr>
          <w:rFonts w:cs="Times New Roman"/>
          <w:b/>
          <w:szCs w:val="24"/>
        </w:rPr>
        <w:t xml:space="preserve"> középvállalkozásoknál </w:t>
      </w:r>
    </w:p>
    <w:p w14:paraId="4024266A" w14:textId="77777777" w:rsidR="00152AC5" w:rsidRPr="00317E29" w:rsidRDefault="00140FD2" w:rsidP="00A11DD6">
      <w:pPr>
        <w:spacing w:after="0"/>
        <w:jc w:val="center"/>
        <w:rPr>
          <w:rFonts w:eastAsia="Times New Roman" w:cs="Times New Roman"/>
          <w:b/>
          <w:szCs w:val="24"/>
          <w:lang w:eastAsia="hu-HU"/>
        </w:rPr>
      </w:pPr>
      <w:r w:rsidRPr="00317E29">
        <w:rPr>
          <w:rFonts w:eastAsia="Times New Roman" w:cs="Times New Roman"/>
          <w:b/>
          <w:szCs w:val="24"/>
          <w:lang w:eastAsia="hu-HU"/>
        </w:rPr>
        <w:t xml:space="preserve">elnevezésű </w:t>
      </w:r>
      <w:r w:rsidR="00040A70">
        <w:rPr>
          <w:rFonts w:eastAsia="Times New Roman" w:cs="Times New Roman"/>
          <w:b/>
          <w:szCs w:val="24"/>
          <w:lang w:eastAsia="hu-HU"/>
        </w:rPr>
        <w:t>központi munkaerőpiaci programhoz</w:t>
      </w:r>
    </w:p>
    <w:p w14:paraId="45E28B2C" w14:textId="77777777" w:rsidR="00152AC5" w:rsidRPr="00317E29" w:rsidRDefault="00152AC5" w:rsidP="00A11DD6">
      <w:pPr>
        <w:spacing w:after="0"/>
        <w:jc w:val="center"/>
        <w:rPr>
          <w:rFonts w:eastAsia="Times New Roman" w:cs="Times New Roman"/>
          <w:b/>
          <w:szCs w:val="24"/>
          <w:u w:val="single"/>
          <w:lang w:eastAsia="hu-HU"/>
        </w:rPr>
      </w:pPr>
    </w:p>
    <w:p w14:paraId="1F01E895" w14:textId="77777777" w:rsidR="00140FD2" w:rsidRPr="00317E29" w:rsidRDefault="00140FD2" w:rsidP="00A11DD6">
      <w:pPr>
        <w:spacing w:before="40" w:after="40"/>
        <w:jc w:val="center"/>
        <w:rPr>
          <w:rFonts w:cs="Times New Roman"/>
          <w:b/>
          <w:szCs w:val="24"/>
        </w:rPr>
      </w:pPr>
    </w:p>
    <w:p w14:paraId="27446E8D" w14:textId="77777777" w:rsidR="00140FD2" w:rsidRPr="00317E29" w:rsidRDefault="00140FD2" w:rsidP="00A11DD6">
      <w:pPr>
        <w:spacing w:before="40" w:after="40"/>
        <w:jc w:val="center"/>
        <w:rPr>
          <w:rFonts w:cs="Times New Roman"/>
          <w:b/>
          <w:szCs w:val="24"/>
        </w:rPr>
      </w:pPr>
      <w:r w:rsidRPr="00317E29">
        <w:rPr>
          <w:rFonts w:cs="Times New Roman"/>
          <w:b/>
          <w:szCs w:val="24"/>
        </w:rPr>
        <w:t>(</w:t>
      </w:r>
      <w:r w:rsidRPr="00317E29">
        <w:rPr>
          <w:rFonts w:cs="Times New Roman"/>
          <w:szCs w:val="24"/>
        </w:rPr>
        <w:t>Pályázati azonosító</w:t>
      </w:r>
      <w:r w:rsidRPr="00317E29">
        <w:rPr>
          <w:rFonts w:cs="Times New Roman"/>
          <w:b/>
          <w:szCs w:val="24"/>
        </w:rPr>
        <w:t>: Út a jövőbe/2019)</w:t>
      </w:r>
    </w:p>
    <w:p w14:paraId="0751E993" w14:textId="77777777" w:rsidR="00152AC5" w:rsidRPr="00317E29" w:rsidRDefault="00152AC5" w:rsidP="00A11DD6">
      <w:pPr>
        <w:spacing w:after="0"/>
        <w:jc w:val="center"/>
        <w:rPr>
          <w:rFonts w:eastAsia="Times New Roman" w:cs="Times New Roman"/>
          <w:b/>
          <w:szCs w:val="24"/>
          <w:u w:val="single"/>
          <w:lang w:eastAsia="hu-HU"/>
        </w:rPr>
      </w:pPr>
    </w:p>
    <w:p w14:paraId="6C7A516A" w14:textId="77777777" w:rsidR="00152AC5" w:rsidRPr="00317E29" w:rsidRDefault="00152AC5" w:rsidP="00A11DD6">
      <w:pPr>
        <w:jc w:val="center"/>
        <w:rPr>
          <w:rFonts w:eastAsia="Times New Roman" w:cs="Times New Roman"/>
          <w:b/>
          <w:i/>
          <w:szCs w:val="24"/>
          <w:u w:val="single"/>
          <w:lang w:eastAsia="hu-HU"/>
        </w:rPr>
      </w:pPr>
    </w:p>
    <w:p w14:paraId="2B92455F" w14:textId="77777777" w:rsidR="00152AC5" w:rsidRPr="0009238D" w:rsidRDefault="00152AC5" w:rsidP="00A11DD6">
      <w:pPr>
        <w:rPr>
          <w:rFonts w:eastAsia="Times New Roman" w:cs="Times New Roman"/>
          <w:b/>
          <w:i/>
          <w:szCs w:val="24"/>
          <w:u w:val="single"/>
          <w:lang w:eastAsia="hu-HU"/>
        </w:rPr>
      </w:pPr>
      <w:r w:rsidRPr="0009238D">
        <w:rPr>
          <w:rFonts w:eastAsia="Times New Roman" w:cs="Times New Roman"/>
          <w:b/>
          <w:i/>
          <w:szCs w:val="24"/>
          <w:u w:val="single"/>
          <w:lang w:eastAsia="hu-HU"/>
        </w:rPr>
        <w:br w:type="page"/>
      </w:r>
    </w:p>
    <w:p w14:paraId="257C1CB6" w14:textId="77777777" w:rsidR="00152AC5" w:rsidRPr="0009238D" w:rsidRDefault="00152AC5" w:rsidP="00A11DD6">
      <w:pPr>
        <w:jc w:val="center"/>
        <w:rPr>
          <w:rFonts w:eastAsia="Times New Roman" w:cs="Times New Roman"/>
          <w:b/>
          <w:szCs w:val="24"/>
          <w:lang w:bidi="en-US"/>
        </w:rPr>
      </w:pPr>
    </w:p>
    <w:sdt>
      <w:sdtPr>
        <w:rPr>
          <w:rFonts w:ascii="Times New Roman" w:eastAsiaTheme="minorHAnsi" w:hAnsi="Times New Roman" w:cs="Times New Roman"/>
          <w:color w:val="auto"/>
          <w:sz w:val="24"/>
          <w:szCs w:val="24"/>
          <w:lang w:eastAsia="en-US"/>
        </w:rPr>
        <w:id w:val="-653443090"/>
        <w:docPartObj>
          <w:docPartGallery w:val="Table of Contents"/>
          <w:docPartUnique/>
        </w:docPartObj>
      </w:sdtPr>
      <w:sdtEndPr>
        <w:rPr>
          <w:b/>
          <w:bCs/>
        </w:rPr>
      </w:sdtEndPr>
      <w:sdtContent>
        <w:p w14:paraId="25664BBC" w14:textId="77777777" w:rsidR="00151BD5" w:rsidRDefault="00466660" w:rsidP="00A11DD6">
          <w:pPr>
            <w:pStyle w:val="Tartalomjegyzkcmsora"/>
            <w:jc w:val="center"/>
            <w:rPr>
              <w:rFonts w:ascii="Times New Roman" w:hAnsi="Times New Roman" w:cs="Times New Roman"/>
              <w:b/>
              <w:color w:val="auto"/>
              <w:sz w:val="24"/>
              <w:szCs w:val="24"/>
            </w:rPr>
          </w:pPr>
          <w:r w:rsidRPr="0009238D">
            <w:rPr>
              <w:rFonts w:ascii="Times New Roman" w:hAnsi="Times New Roman" w:cs="Times New Roman"/>
              <w:b/>
              <w:color w:val="auto"/>
              <w:sz w:val="24"/>
              <w:szCs w:val="24"/>
            </w:rPr>
            <w:t>T</w:t>
          </w:r>
          <w:r w:rsidR="00D448FE" w:rsidRPr="0009238D">
            <w:rPr>
              <w:rFonts w:ascii="Times New Roman" w:hAnsi="Times New Roman" w:cs="Times New Roman"/>
              <w:b/>
              <w:color w:val="auto"/>
              <w:sz w:val="24"/>
              <w:szCs w:val="24"/>
            </w:rPr>
            <w:t>ARTALOMJEGYZÉK</w:t>
          </w:r>
        </w:p>
        <w:p w14:paraId="60742810" w14:textId="77777777" w:rsidR="001E572D" w:rsidRPr="001E572D" w:rsidRDefault="001E572D" w:rsidP="001E572D">
          <w:pPr>
            <w:rPr>
              <w:lang w:eastAsia="hu-HU"/>
            </w:rPr>
          </w:pPr>
        </w:p>
        <w:p w14:paraId="018CFB36" w14:textId="3993297D" w:rsidR="007216F0" w:rsidRDefault="00A52A16">
          <w:pPr>
            <w:pStyle w:val="TJ1"/>
            <w:rPr>
              <w:rFonts w:asciiTheme="minorHAnsi" w:hAnsiTheme="minorHAnsi" w:cstheme="minorBidi"/>
              <w:noProof/>
              <w:sz w:val="22"/>
            </w:rPr>
          </w:pPr>
          <w:r w:rsidRPr="00DF7EAE">
            <w:rPr>
              <w:szCs w:val="24"/>
            </w:rPr>
            <w:fldChar w:fldCharType="begin"/>
          </w:r>
          <w:r w:rsidRPr="00DF7EAE">
            <w:rPr>
              <w:szCs w:val="24"/>
            </w:rPr>
            <w:instrText xml:space="preserve"> TOC \o "1-4" \h \z \u </w:instrText>
          </w:r>
          <w:r w:rsidRPr="00DF7EAE">
            <w:rPr>
              <w:szCs w:val="24"/>
            </w:rPr>
            <w:fldChar w:fldCharType="separate"/>
          </w:r>
          <w:hyperlink w:anchor="_Toc19264177" w:history="1">
            <w:r w:rsidR="007216F0" w:rsidRPr="00C931D7">
              <w:rPr>
                <w:rStyle w:val="Hiperhivatkozs"/>
                <w:noProof/>
                <w:lang w:bidi="en-US"/>
                <w14:scene3d>
                  <w14:camera w14:prst="orthographicFront"/>
                  <w14:lightRig w14:rig="threePt" w14:dir="t">
                    <w14:rot w14:lat="0" w14:lon="0" w14:rev="0"/>
                  </w14:lightRig>
                </w14:scene3d>
              </w:rPr>
              <w:t>1.</w:t>
            </w:r>
            <w:r w:rsidR="007216F0">
              <w:rPr>
                <w:rFonts w:asciiTheme="minorHAnsi" w:hAnsiTheme="minorHAnsi" w:cstheme="minorBidi"/>
                <w:noProof/>
                <w:sz w:val="22"/>
              </w:rPr>
              <w:tab/>
            </w:r>
            <w:r w:rsidR="007216F0" w:rsidRPr="00C931D7">
              <w:rPr>
                <w:rStyle w:val="Hiperhivatkozs"/>
                <w:noProof/>
                <w:lang w:bidi="en-US"/>
              </w:rPr>
              <w:t>Az útmutató célja</w:t>
            </w:r>
            <w:r w:rsidR="007216F0">
              <w:rPr>
                <w:noProof/>
                <w:webHidden/>
              </w:rPr>
              <w:tab/>
            </w:r>
            <w:r w:rsidR="007216F0">
              <w:rPr>
                <w:noProof/>
                <w:webHidden/>
              </w:rPr>
              <w:fldChar w:fldCharType="begin"/>
            </w:r>
            <w:r w:rsidR="007216F0">
              <w:rPr>
                <w:noProof/>
                <w:webHidden/>
              </w:rPr>
              <w:instrText xml:space="preserve"> PAGEREF _Toc19264177 \h </w:instrText>
            </w:r>
            <w:r w:rsidR="007216F0">
              <w:rPr>
                <w:noProof/>
                <w:webHidden/>
              </w:rPr>
            </w:r>
            <w:r w:rsidR="007216F0">
              <w:rPr>
                <w:noProof/>
                <w:webHidden/>
              </w:rPr>
              <w:fldChar w:fldCharType="separate"/>
            </w:r>
            <w:r w:rsidR="007216F0">
              <w:rPr>
                <w:noProof/>
                <w:webHidden/>
              </w:rPr>
              <w:t>3</w:t>
            </w:r>
            <w:r w:rsidR="007216F0">
              <w:rPr>
                <w:noProof/>
                <w:webHidden/>
              </w:rPr>
              <w:fldChar w:fldCharType="end"/>
            </w:r>
          </w:hyperlink>
        </w:p>
        <w:p w14:paraId="188DEE8F" w14:textId="17856B09" w:rsidR="007216F0" w:rsidRDefault="006E5CDB">
          <w:pPr>
            <w:pStyle w:val="TJ1"/>
            <w:rPr>
              <w:rFonts w:asciiTheme="minorHAnsi" w:hAnsiTheme="minorHAnsi" w:cstheme="minorBidi"/>
              <w:noProof/>
              <w:sz w:val="22"/>
            </w:rPr>
          </w:pPr>
          <w:hyperlink w:anchor="_Toc19264178" w:history="1">
            <w:r w:rsidR="007216F0" w:rsidRPr="00C931D7">
              <w:rPr>
                <w:rStyle w:val="Hiperhivatkozs"/>
                <w:rFonts w:eastAsia="Calibri"/>
                <w:noProof/>
                <w:lang w:bidi="en-US"/>
                <w14:scene3d>
                  <w14:camera w14:prst="orthographicFront"/>
                  <w14:lightRig w14:rig="threePt" w14:dir="t">
                    <w14:rot w14:lat="0" w14:lon="0" w14:rev="0"/>
                  </w14:lightRig>
                </w14:scene3d>
              </w:rPr>
              <w:t>1.1</w:t>
            </w:r>
            <w:r w:rsidR="007216F0">
              <w:rPr>
                <w:rFonts w:asciiTheme="minorHAnsi" w:hAnsiTheme="minorHAnsi" w:cstheme="minorBidi"/>
                <w:noProof/>
                <w:sz w:val="22"/>
              </w:rPr>
              <w:tab/>
            </w:r>
            <w:r w:rsidR="007216F0" w:rsidRPr="00C931D7">
              <w:rPr>
                <w:rStyle w:val="Hiperhivatkozs"/>
                <w:rFonts w:eastAsia="Calibri"/>
                <w:noProof/>
                <w:lang w:bidi="en-US"/>
              </w:rPr>
              <w:t xml:space="preserve">A </w:t>
            </w:r>
            <w:r w:rsidR="007216F0" w:rsidRPr="00C931D7">
              <w:rPr>
                <w:rStyle w:val="Hiperhivatkozs"/>
                <w:noProof/>
                <w:lang w:bidi="en-US"/>
              </w:rPr>
              <w:t>pályázat összeállításával kapcsolatos tudnivalók</w:t>
            </w:r>
            <w:r w:rsidR="007216F0">
              <w:rPr>
                <w:noProof/>
                <w:webHidden/>
              </w:rPr>
              <w:tab/>
            </w:r>
            <w:r w:rsidR="007216F0">
              <w:rPr>
                <w:noProof/>
                <w:webHidden/>
              </w:rPr>
              <w:fldChar w:fldCharType="begin"/>
            </w:r>
            <w:r w:rsidR="007216F0">
              <w:rPr>
                <w:noProof/>
                <w:webHidden/>
              </w:rPr>
              <w:instrText xml:space="preserve"> PAGEREF _Toc19264178 \h </w:instrText>
            </w:r>
            <w:r w:rsidR="007216F0">
              <w:rPr>
                <w:noProof/>
                <w:webHidden/>
              </w:rPr>
            </w:r>
            <w:r w:rsidR="007216F0">
              <w:rPr>
                <w:noProof/>
                <w:webHidden/>
              </w:rPr>
              <w:fldChar w:fldCharType="separate"/>
            </w:r>
            <w:r w:rsidR="007216F0">
              <w:rPr>
                <w:noProof/>
                <w:webHidden/>
              </w:rPr>
              <w:t>3</w:t>
            </w:r>
            <w:r w:rsidR="007216F0">
              <w:rPr>
                <w:noProof/>
                <w:webHidden/>
              </w:rPr>
              <w:fldChar w:fldCharType="end"/>
            </w:r>
          </w:hyperlink>
        </w:p>
        <w:p w14:paraId="18059050" w14:textId="61AEE511" w:rsidR="007216F0" w:rsidRDefault="006E5CDB">
          <w:pPr>
            <w:pStyle w:val="TJ3"/>
            <w:tabs>
              <w:tab w:val="left" w:pos="1320"/>
              <w:tab w:val="right" w:leader="dot" w:pos="9061"/>
            </w:tabs>
            <w:rPr>
              <w:rFonts w:asciiTheme="minorHAnsi" w:eastAsiaTheme="minorEastAsia" w:hAnsiTheme="minorHAnsi"/>
              <w:noProof/>
              <w:sz w:val="22"/>
              <w:lang w:eastAsia="hu-HU"/>
            </w:rPr>
          </w:pPr>
          <w:hyperlink w:anchor="_Toc19264179" w:history="1">
            <w:r w:rsidR="007216F0" w:rsidRPr="00C931D7">
              <w:rPr>
                <w:rStyle w:val="Hiperhivatkozs"/>
                <w:noProof/>
                <w:lang w:bidi="en-US"/>
              </w:rPr>
              <w:t>1.1.1</w:t>
            </w:r>
            <w:r w:rsidR="007216F0">
              <w:rPr>
                <w:rFonts w:asciiTheme="minorHAnsi" w:eastAsiaTheme="minorEastAsia" w:hAnsiTheme="minorHAnsi"/>
                <w:noProof/>
                <w:sz w:val="22"/>
                <w:lang w:eastAsia="hu-HU"/>
              </w:rPr>
              <w:tab/>
            </w:r>
            <w:r w:rsidR="007216F0" w:rsidRPr="00C931D7">
              <w:rPr>
                <w:rStyle w:val="Hiperhivatkozs"/>
                <w:noProof/>
                <w:lang w:bidi="en-US"/>
              </w:rPr>
              <w:t>Formai követelmények</w:t>
            </w:r>
            <w:r w:rsidR="007216F0">
              <w:rPr>
                <w:noProof/>
                <w:webHidden/>
              </w:rPr>
              <w:tab/>
            </w:r>
            <w:r w:rsidR="007216F0">
              <w:rPr>
                <w:noProof/>
                <w:webHidden/>
              </w:rPr>
              <w:fldChar w:fldCharType="begin"/>
            </w:r>
            <w:r w:rsidR="007216F0">
              <w:rPr>
                <w:noProof/>
                <w:webHidden/>
              </w:rPr>
              <w:instrText xml:space="preserve"> PAGEREF _Toc19264179 \h </w:instrText>
            </w:r>
            <w:r w:rsidR="007216F0">
              <w:rPr>
                <w:noProof/>
                <w:webHidden/>
              </w:rPr>
            </w:r>
            <w:r w:rsidR="007216F0">
              <w:rPr>
                <w:noProof/>
                <w:webHidden/>
              </w:rPr>
              <w:fldChar w:fldCharType="separate"/>
            </w:r>
            <w:r w:rsidR="007216F0">
              <w:rPr>
                <w:noProof/>
                <w:webHidden/>
              </w:rPr>
              <w:t>3</w:t>
            </w:r>
            <w:r w:rsidR="007216F0">
              <w:rPr>
                <w:noProof/>
                <w:webHidden/>
              </w:rPr>
              <w:fldChar w:fldCharType="end"/>
            </w:r>
          </w:hyperlink>
        </w:p>
        <w:p w14:paraId="287DFA0F" w14:textId="2D5DF4A5" w:rsidR="007216F0" w:rsidRDefault="006E5CDB">
          <w:pPr>
            <w:pStyle w:val="TJ3"/>
            <w:tabs>
              <w:tab w:val="left" w:pos="1320"/>
              <w:tab w:val="right" w:leader="dot" w:pos="9061"/>
            </w:tabs>
            <w:rPr>
              <w:rFonts w:asciiTheme="minorHAnsi" w:eastAsiaTheme="minorEastAsia" w:hAnsiTheme="minorHAnsi"/>
              <w:noProof/>
              <w:sz w:val="22"/>
              <w:lang w:eastAsia="hu-HU"/>
            </w:rPr>
          </w:pPr>
          <w:hyperlink w:anchor="_Toc19264180" w:history="1">
            <w:r w:rsidR="007216F0" w:rsidRPr="00C931D7">
              <w:rPr>
                <w:rStyle w:val="Hiperhivatkozs"/>
                <w:noProof/>
                <w:lang w:bidi="en-US"/>
              </w:rPr>
              <w:t>1.1.2</w:t>
            </w:r>
            <w:r w:rsidR="007216F0">
              <w:rPr>
                <w:rFonts w:asciiTheme="minorHAnsi" w:eastAsiaTheme="minorEastAsia" w:hAnsiTheme="minorHAnsi"/>
                <w:noProof/>
                <w:sz w:val="22"/>
                <w:lang w:eastAsia="hu-HU"/>
              </w:rPr>
              <w:tab/>
            </w:r>
            <w:r w:rsidR="007216F0" w:rsidRPr="00C931D7">
              <w:rPr>
                <w:rStyle w:val="Hiperhivatkozs"/>
                <w:noProof/>
                <w:lang w:bidi="en-US"/>
              </w:rPr>
              <w:t>Tartalmi követelmények</w:t>
            </w:r>
            <w:r w:rsidR="007216F0">
              <w:rPr>
                <w:noProof/>
                <w:webHidden/>
              </w:rPr>
              <w:tab/>
            </w:r>
            <w:r w:rsidR="007216F0">
              <w:rPr>
                <w:noProof/>
                <w:webHidden/>
              </w:rPr>
              <w:fldChar w:fldCharType="begin"/>
            </w:r>
            <w:r w:rsidR="007216F0">
              <w:rPr>
                <w:noProof/>
                <w:webHidden/>
              </w:rPr>
              <w:instrText xml:space="preserve"> PAGEREF _Toc19264180 \h </w:instrText>
            </w:r>
            <w:r w:rsidR="007216F0">
              <w:rPr>
                <w:noProof/>
                <w:webHidden/>
              </w:rPr>
            </w:r>
            <w:r w:rsidR="007216F0">
              <w:rPr>
                <w:noProof/>
                <w:webHidden/>
              </w:rPr>
              <w:fldChar w:fldCharType="separate"/>
            </w:r>
            <w:r w:rsidR="007216F0">
              <w:rPr>
                <w:noProof/>
                <w:webHidden/>
              </w:rPr>
              <w:t>5</w:t>
            </w:r>
            <w:r w:rsidR="007216F0">
              <w:rPr>
                <w:noProof/>
                <w:webHidden/>
              </w:rPr>
              <w:fldChar w:fldCharType="end"/>
            </w:r>
          </w:hyperlink>
        </w:p>
        <w:p w14:paraId="03EEDAFF" w14:textId="4D509E40" w:rsidR="007216F0" w:rsidRDefault="006E5CDB">
          <w:pPr>
            <w:pStyle w:val="TJ1"/>
            <w:rPr>
              <w:rFonts w:asciiTheme="minorHAnsi" w:hAnsiTheme="minorHAnsi" w:cstheme="minorBidi"/>
              <w:noProof/>
              <w:sz w:val="22"/>
            </w:rPr>
          </w:pPr>
          <w:hyperlink w:anchor="_Toc19264181" w:history="1">
            <w:r w:rsidR="007216F0" w:rsidRPr="00C931D7">
              <w:rPr>
                <w:rStyle w:val="Hiperhivatkozs"/>
                <w:rFonts w:eastAsia="Calibri"/>
                <w:noProof/>
                <w:lang w:bidi="en-US"/>
                <w14:scene3d>
                  <w14:camera w14:prst="orthographicFront"/>
                  <w14:lightRig w14:rig="threePt" w14:dir="t">
                    <w14:rot w14:lat="0" w14:lon="0" w14:rev="0"/>
                  </w14:lightRig>
                </w14:scene3d>
              </w:rPr>
              <w:t>1.2</w:t>
            </w:r>
            <w:r w:rsidR="007216F0">
              <w:rPr>
                <w:rFonts w:asciiTheme="minorHAnsi" w:hAnsiTheme="minorHAnsi" w:cstheme="minorBidi"/>
                <w:noProof/>
                <w:sz w:val="22"/>
              </w:rPr>
              <w:tab/>
            </w:r>
            <w:r w:rsidR="007216F0" w:rsidRPr="00C931D7">
              <w:rPr>
                <w:rStyle w:val="Hiperhivatkozs"/>
                <w:rFonts w:eastAsia="Calibri"/>
                <w:noProof/>
                <w:lang w:bidi="en-US"/>
              </w:rPr>
              <w:t>A pályázat benyújtása</w:t>
            </w:r>
            <w:r w:rsidR="007216F0">
              <w:rPr>
                <w:noProof/>
                <w:webHidden/>
              </w:rPr>
              <w:tab/>
            </w:r>
            <w:r w:rsidR="007216F0">
              <w:rPr>
                <w:noProof/>
                <w:webHidden/>
              </w:rPr>
              <w:fldChar w:fldCharType="begin"/>
            </w:r>
            <w:r w:rsidR="007216F0">
              <w:rPr>
                <w:noProof/>
                <w:webHidden/>
              </w:rPr>
              <w:instrText xml:space="preserve"> PAGEREF _Toc19264181 \h </w:instrText>
            </w:r>
            <w:r w:rsidR="007216F0">
              <w:rPr>
                <w:noProof/>
                <w:webHidden/>
              </w:rPr>
            </w:r>
            <w:r w:rsidR="007216F0">
              <w:rPr>
                <w:noProof/>
                <w:webHidden/>
              </w:rPr>
              <w:fldChar w:fldCharType="separate"/>
            </w:r>
            <w:r w:rsidR="007216F0">
              <w:rPr>
                <w:noProof/>
                <w:webHidden/>
              </w:rPr>
              <w:t>6</w:t>
            </w:r>
            <w:r w:rsidR="007216F0">
              <w:rPr>
                <w:noProof/>
                <w:webHidden/>
              </w:rPr>
              <w:fldChar w:fldCharType="end"/>
            </w:r>
          </w:hyperlink>
        </w:p>
        <w:p w14:paraId="7D5413AE" w14:textId="028BE56B" w:rsidR="007216F0" w:rsidRDefault="006E5CDB">
          <w:pPr>
            <w:pStyle w:val="TJ1"/>
            <w:rPr>
              <w:rFonts w:asciiTheme="minorHAnsi" w:hAnsiTheme="minorHAnsi" w:cstheme="minorBidi"/>
              <w:noProof/>
              <w:sz w:val="22"/>
            </w:rPr>
          </w:pPr>
          <w:hyperlink w:anchor="_Toc19264182" w:history="1">
            <w:r w:rsidR="007216F0" w:rsidRPr="00C931D7">
              <w:rPr>
                <w:rStyle w:val="Hiperhivatkozs"/>
                <w:noProof/>
                <w:lang w:bidi="en-US"/>
                <w14:scene3d>
                  <w14:camera w14:prst="orthographicFront"/>
                  <w14:lightRig w14:rig="threePt" w14:dir="t">
                    <w14:rot w14:lat="0" w14:lon="0" w14:rev="0"/>
                  </w14:lightRig>
                </w14:scene3d>
              </w:rPr>
              <w:t>1.3</w:t>
            </w:r>
            <w:r w:rsidR="007216F0">
              <w:rPr>
                <w:rFonts w:asciiTheme="minorHAnsi" w:hAnsiTheme="minorHAnsi" w:cstheme="minorBidi"/>
                <w:noProof/>
                <w:sz w:val="22"/>
              </w:rPr>
              <w:tab/>
            </w:r>
            <w:r w:rsidR="007216F0" w:rsidRPr="00C931D7">
              <w:rPr>
                <w:rStyle w:val="Hiperhivatkozs"/>
                <w:noProof/>
                <w:lang w:bidi="en-US"/>
              </w:rPr>
              <w:t>A támogatói okirat kiadása</w:t>
            </w:r>
            <w:r w:rsidR="007216F0">
              <w:rPr>
                <w:noProof/>
                <w:webHidden/>
              </w:rPr>
              <w:tab/>
            </w:r>
            <w:r w:rsidR="007216F0">
              <w:rPr>
                <w:noProof/>
                <w:webHidden/>
              </w:rPr>
              <w:fldChar w:fldCharType="begin"/>
            </w:r>
            <w:r w:rsidR="007216F0">
              <w:rPr>
                <w:noProof/>
                <w:webHidden/>
              </w:rPr>
              <w:instrText xml:space="preserve"> PAGEREF _Toc19264182 \h </w:instrText>
            </w:r>
            <w:r w:rsidR="007216F0">
              <w:rPr>
                <w:noProof/>
                <w:webHidden/>
              </w:rPr>
            </w:r>
            <w:r w:rsidR="007216F0">
              <w:rPr>
                <w:noProof/>
                <w:webHidden/>
              </w:rPr>
              <w:fldChar w:fldCharType="separate"/>
            </w:r>
            <w:r w:rsidR="007216F0">
              <w:rPr>
                <w:noProof/>
                <w:webHidden/>
              </w:rPr>
              <w:t>6</w:t>
            </w:r>
            <w:r w:rsidR="007216F0">
              <w:rPr>
                <w:noProof/>
                <w:webHidden/>
              </w:rPr>
              <w:fldChar w:fldCharType="end"/>
            </w:r>
          </w:hyperlink>
        </w:p>
        <w:p w14:paraId="1D83F4C2" w14:textId="3D2DAAF2" w:rsidR="007216F0" w:rsidRDefault="006E5CDB">
          <w:pPr>
            <w:pStyle w:val="TJ1"/>
            <w:rPr>
              <w:rFonts w:asciiTheme="minorHAnsi" w:hAnsiTheme="minorHAnsi" w:cstheme="minorBidi"/>
              <w:noProof/>
              <w:sz w:val="22"/>
            </w:rPr>
          </w:pPr>
          <w:hyperlink w:anchor="_Toc19264183" w:history="1">
            <w:r w:rsidR="007216F0" w:rsidRPr="00C931D7">
              <w:rPr>
                <w:rStyle w:val="Hiperhivatkozs"/>
                <w:noProof/>
                <w:lang w:bidi="en-US"/>
                <w14:scene3d>
                  <w14:camera w14:prst="orthographicFront"/>
                  <w14:lightRig w14:rig="threePt" w14:dir="t">
                    <w14:rot w14:lat="0" w14:lon="0" w14:rev="0"/>
                  </w14:lightRig>
                </w14:scene3d>
              </w:rPr>
              <w:t>1.4</w:t>
            </w:r>
            <w:r w:rsidR="007216F0">
              <w:rPr>
                <w:rFonts w:asciiTheme="minorHAnsi" w:hAnsiTheme="minorHAnsi" w:cstheme="minorBidi"/>
                <w:noProof/>
                <w:sz w:val="22"/>
              </w:rPr>
              <w:tab/>
            </w:r>
            <w:r w:rsidR="007216F0" w:rsidRPr="00C931D7">
              <w:rPr>
                <w:rStyle w:val="Hiperhivatkozs"/>
                <w:noProof/>
                <w:lang w:bidi="en-US"/>
              </w:rPr>
              <w:t>A támogatás folyósítása</w:t>
            </w:r>
            <w:r w:rsidR="007216F0">
              <w:rPr>
                <w:noProof/>
                <w:webHidden/>
              </w:rPr>
              <w:tab/>
            </w:r>
            <w:r w:rsidR="007216F0">
              <w:rPr>
                <w:noProof/>
                <w:webHidden/>
              </w:rPr>
              <w:fldChar w:fldCharType="begin"/>
            </w:r>
            <w:r w:rsidR="007216F0">
              <w:rPr>
                <w:noProof/>
                <w:webHidden/>
              </w:rPr>
              <w:instrText xml:space="preserve"> PAGEREF _Toc19264183 \h </w:instrText>
            </w:r>
            <w:r w:rsidR="007216F0">
              <w:rPr>
                <w:noProof/>
                <w:webHidden/>
              </w:rPr>
            </w:r>
            <w:r w:rsidR="007216F0">
              <w:rPr>
                <w:noProof/>
                <w:webHidden/>
              </w:rPr>
              <w:fldChar w:fldCharType="separate"/>
            </w:r>
            <w:r w:rsidR="007216F0">
              <w:rPr>
                <w:noProof/>
                <w:webHidden/>
              </w:rPr>
              <w:t>8</w:t>
            </w:r>
            <w:r w:rsidR="007216F0">
              <w:rPr>
                <w:noProof/>
                <w:webHidden/>
              </w:rPr>
              <w:fldChar w:fldCharType="end"/>
            </w:r>
          </w:hyperlink>
        </w:p>
        <w:p w14:paraId="6A517FFB" w14:textId="44CF7239" w:rsidR="007216F0" w:rsidRDefault="006E5CDB">
          <w:pPr>
            <w:pStyle w:val="TJ1"/>
            <w:rPr>
              <w:rFonts w:asciiTheme="minorHAnsi" w:hAnsiTheme="minorHAnsi" w:cstheme="minorBidi"/>
              <w:noProof/>
              <w:sz w:val="22"/>
            </w:rPr>
          </w:pPr>
          <w:hyperlink w:anchor="_Toc19264184" w:history="1">
            <w:r w:rsidR="007216F0" w:rsidRPr="00C931D7">
              <w:rPr>
                <w:rStyle w:val="Hiperhivatkozs"/>
                <w:noProof/>
                <w:lang w:bidi="en-US"/>
                <w14:scene3d>
                  <w14:camera w14:prst="orthographicFront"/>
                  <w14:lightRig w14:rig="threePt" w14:dir="t">
                    <w14:rot w14:lat="0" w14:lon="0" w14:rev="0"/>
                  </w14:lightRig>
                </w14:scene3d>
              </w:rPr>
              <w:t>1.5</w:t>
            </w:r>
            <w:r w:rsidR="007216F0">
              <w:rPr>
                <w:rFonts w:asciiTheme="minorHAnsi" w:hAnsiTheme="minorHAnsi" w:cstheme="minorBidi"/>
                <w:noProof/>
                <w:sz w:val="22"/>
              </w:rPr>
              <w:tab/>
            </w:r>
            <w:r w:rsidR="007216F0" w:rsidRPr="00C931D7">
              <w:rPr>
                <w:rStyle w:val="Hiperhivatkozs"/>
                <w:noProof/>
                <w:lang w:bidi="en-US"/>
              </w:rPr>
              <w:t>Egyéb információk</w:t>
            </w:r>
            <w:r w:rsidR="007216F0">
              <w:rPr>
                <w:noProof/>
                <w:webHidden/>
              </w:rPr>
              <w:tab/>
            </w:r>
            <w:r w:rsidR="007216F0">
              <w:rPr>
                <w:noProof/>
                <w:webHidden/>
              </w:rPr>
              <w:fldChar w:fldCharType="begin"/>
            </w:r>
            <w:r w:rsidR="007216F0">
              <w:rPr>
                <w:noProof/>
                <w:webHidden/>
              </w:rPr>
              <w:instrText xml:space="preserve"> PAGEREF _Toc19264184 \h </w:instrText>
            </w:r>
            <w:r w:rsidR="007216F0">
              <w:rPr>
                <w:noProof/>
                <w:webHidden/>
              </w:rPr>
            </w:r>
            <w:r w:rsidR="007216F0">
              <w:rPr>
                <w:noProof/>
                <w:webHidden/>
              </w:rPr>
              <w:fldChar w:fldCharType="separate"/>
            </w:r>
            <w:r w:rsidR="007216F0">
              <w:rPr>
                <w:noProof/>
                <w:webHidden/>
              </w:rPr>
              <w:t>9</w:t>
            </w:r>
            <w:r w:rsidR="007216F0">
              <w:rPr>
                <w:noProof/>
                <w:webHidden/>
              </w:rPr>
              <w:fldChar w:fldCharType="end"/>
            </w:r>
          </w:hyperlink>
        </w:p>
        <w:p w14:paraId="53A7A14A" w14:textId="6D952A49" w:rsidR="007216F0" w:rsidRDefault="006E5CDB">
          <w:pPr>
            <w:pStyle w:val="TJ1"/>
            <w:rPr>
              <w:rFonts w:asciiTheme="minorHAnsi" w:hAnsiTheme="minorHAnsi" w:cstheme="minorBidi"/>
              <w:noProof/>
              <w:sz w:val="22"/>
            </w:rPr>
          </w:pPr>
          <w:hyperlink w:anchor="_Toc19264185" w:history="1">
            <w:r w:rsidR="007216F0" w:rsidRPr="00C931D7">
              <w:rPr>
                <w:rStyle w:val="Hiperhivatkozs"/>
                <w:noProof/>
                <w:lang w:bidi="en-US"/>
                <w14:scene3d>
                  <w14:camera w14:prst="orthographicFront"/>
                  <w14:lightRig w14:rig="threePt" w14:dir="t">
                    <w14:rot w14:lat="0" w14:lon="0" w14:rev="0"/>
                  </w14:lightRig>
                </w14:scene3d>
              </w:rPr>
              <w:t>1.6</w:t>
            </w:r>
            <w:r w:rsidR="007216F0">
              <w:rPr>
                <w:rFonts w:asciiTheme="minorHAnsi" w:hAnsiTheme="minorHAnsi" w:cstheme="minorBidi"/>
                <w:noProof/>
                <w:sz w:val="22"/>
              </w:rPr>
              <w:tab/>
            </w:r>
            <w:r w:rsidR="007216F0" w:rsidRPr="00C931D7">
              <w:rPr>
                <w:rStyle w:val="Hiperhivatkozs"/>
                <w:noProof/>
                <w:lang w:bidi="en-US"/>
              </w:rPr>
              <w:t>A Felhívással, a projektértékelési eljárással és a projektmegvalósítással kapcsolatos legfontosabb jogszabályok</w:t>
            </w:r>
            <w:r w:rsidR="007216F0">
              <w:rPr>
                <w:noProof/>
                <w:webHidden/>
              </w:rPr>
              <w:tab/>
            </w:r>
            <w:r w:rsidR="007216F0">
              <w:rPr>
                <w:noProof/>
                <w:webHidden/>
              </w:rPr>
              <w:fldChar w:fldCharType="begin"/>
            </w:r>
            <w:r w:rsidR="007216F0">
              <w:rPr>
                <w:noProof/>
                <w:webHidden/>
              </w:rPr>
              <w:instrText xml:space="preserve"> PAGEREF _Toc19264185 \h </w:instrText>
            </w:r>
            <w:r w:rsidR="007216F0">
              <w:rPr>
                <w:noProof/>
                <w:webHidden/>
              </w:rPr>
            </w:r>
            <w:r w:rsidR="007216F0">
              <w:rPr>
                <w:noProof/>
                <w:webHidden/>
              </w:rPr>
              <w:fldChar w:fldCharType="separate"/>
            </w:r>
            <w:r w:rsidR="007216F0">
              <w:rPr>
                <w:noProof/>
                <w:webHidden/>
              </w:rPr>
              <w:t>9</w:t>
            </w:r>
            <w:r w:rsidR="007216F0">
              <w:rPr>
                <w:noProof/>
                <w:webHidden/>
              </w:rPr>
              <w:fldChar w:fldCharType="end"/>
            </w:r>
          </w:hyperlink>
        </w:p>
        <w:p w14:paraId="60E37D4E" w14:textId="09D611F0" w:rsidR="007216F0" w:rsidRDefault="006E5CDB">
          <w:pPr>
            <w:pStyle w:val="TJ1"/>
            <w:rPr>
              <w:rFonts w:asciiTheme="minorHAnsi" w:hAnsiTheme="minorHAnsi" w:cstheme="minorBidi"/>
              <w:noProof/>
              <w:sz w:val="22"/>
            </w:rPr>
          </w:pPr>
          <w:hyperlink w:anchor="_Toc19264186" w:history="1">
            <w:r w:rsidR="007216F0" w:rsidRPr="00C931D7">
              <w:rPr>
                <w:rStyle w:val="Hiperhivatkozs"/>
                <w:rFonts w:eastAsia="Calibri"/>
                <w:noProof/>
                <w:lang w:bidi="en-US"/>
                <w14:scene3d>
                  <w14:camera w14:prst="orthographicFront"/>
                  <w14:lightRig w14:rig="threePt" w14:dir="t">
                    <w14:rot w14:lat="0" w14:lon="0" w14:rev="0"/>
                  </w14:lightRig>
                </w14:scene3d>
              </w:rPr>
              <w:t>2.</w:t>
            </w:r>
            <w:r w:rsidR="007216F0">
              <w:rPr>
                <w:rFonts w:asciiTheme="minorHAnsi" w:hAnsiTheme="minorHAnsi" w:cstheme="minorBidi"/>
                <w:noProof/>
                <w:sz w:val="22"/>
              </w:rPr>
              <w:tab/>
            </w:r>
            <w:r w:rsidR="007216F0" w:rsidRPr="00C931D7">
              <w:rPr>
                <w:rStyle w:val="Hiperhivatkozs"/>
                <w:rFonts w:eastAsia="Calibri"/>
                <w:noProof/>
                <w:lang w:bidi="en-US"/>
              </w:rPr>
              <w:t>A biztosítéknyújtási kötelezettségre vonatkozó tájékoztató</w:t>
            </w:r>
            <w:r w:rsidR="007216F0">
              <w:rPr>
                <w:noProof/>
                <w:webHidden/>
              </w:rPr>
              <w:tab/>
            </w:r>
            <w:r w:rsidR="007216F0">
              <w:rPr>
                <w:noProof/>
                <w:webHidden/>
              </w:rPr>
              <w:fldChar w:fldCharType="begin"/>
            </w:r>
            <w:r w:rsidR="007216F0">
              <w:rPr>
                <w:noProof/>
                <w:webHidden/>
              </w:rPr>
              <w:instrText xml:space="preserve"> PAGEREF _Toc19264186 \h </w:instrText>
            </w:r>
            <w:r w:rsidR="007216F0">
              <w:rPr>
                <w:noProof/>
                <w:webHidden/>
              </w:rPr>
            </w:r>
            <w:r w:rsidR="007216F0">
              <w:rPr>
                <w:noProof/>
                <w:webHidden/>
              </w:rPr>
              <w:fldChar w:fldCharType="separate"/>
            </w:r>
            <w:r w:rsidR="007216F0">
              <w:rPr>
                <w:noProof/>
                <w:webHidden/>
              </w:rPr>
              <w:t>10</w:t>
            </w:r>
            <w:r w:rsidR="007216F0">
              <w:rPr>
                <w:noProof/>
                <w:webHidden/>
              </w:rPr>
              <w:fldChar w:fldCharType="end"/>
            </w:r>
          </w:hyperlink>
        </w:p>
        <w:p w14:paraId="124B08FB" w14:textId="6CB18AD9" w:rsidR="007216F0" w:rsidRDefault="006E5CDB">
          <w:pPr>
            <w:pStyle w:val="TJ1"/>
            <w:rPr>
              <w:rFonts w:asciiTheme="minorHAnsi" w:hAnsiTheme="minorHAnsi" w:cstheme="minorBidi"/>
              <w:noProof/>
              <w:sz w:val="22"/>
            </w:rPr>
          </w:pPr>
          <w:hyperlink w:anchor="_Toc19264187" w:history="1">
            <w:r w:rsidR="007216F0" w:rsidRPr="00C931D7">
              <w:rPr>
                <w:rStyle w:val="Hiperhivatkozs"/>
                <w:rFonts w:eastAsia="Calibri"/>
                <w:noProof/>
                <w:lang w:bidi="en-US"/>
                <w14:scene3d>
                  <w14:camera w14:prst="orthographicFront"/>
                  <w14:lightRig w14:rig="threePt" w14:dir="t">
                    <w14:rot w14:lat="0" w14:lon="0" w14:rev="0"/>
                  </w14:lightRig>
                </w14:scene3d>
              </w:rPr>
              <w:t>3.</w:t>
            </w:r>
            <w:r w:rsidR="007216F0">
              <w:rPr>
                <w:rFonts w:asciiTheme="minorHAnsi" w:hAnsiTheme="minorHAnsi" w:cstheme="minorBidi"/>
                <w:noProof/>
                <w:sz w:val="22"/>
              </w:rPr>
              <w:tab/>
            </w:r>
            <w:r w:rsidR="007216F0" w:rsidRPr="00C931D7">
              <w:rPr>
                <w:rStyle w:val="Hiperhivatkozs"/>
                <w:rFonts w:eastAsia="Calibri"/>
                <w:noProof/>
                <w:lang w:bidi="en-US"/>
              </w:rPr>
              <w:t>A fejlesztéssel érintett ingatlanra vonatkozó feltételek</w:t>
            </w:r>
            <w:r w:rsidR="007216F0">
              <w:rPr>
                <w:noProof/>
                <w:webHidden/>
              </w:rPr>
              <w:tab/>
            </w:r>
            <w:r w:rsidR="007216F0">
              <w:rPr>
                <w:noProof/>
                <w:webHidden/>
              </w:rPr>
              <w:fldChar w:fldCharType="begin"/>
            </w:r>
            <w:r w:rsidR="007216F0">
              <w:rPr>
                <w:noProof/>
                <w:webHidden/>
              </w:rPr>
              <w:instrText xml:space="preserve"> PAGEREF _Toc19264187 \h </w:instrText>
            </w:r>
            <w:r w:rsidR="007216F0">
              <w:rPr>
                <w:noProof/>
                <w:webHidden/>
              </w:rPr>
            </w:r>
            <w:r w:rsidR="007216F0">
              <w:rPr>
                <w:noProof/>
                <w:webHidden/>
              </w:rPr>
              <w:fldChar w:fldCharType="separate"/>
            </w:r>
            <w:r w:rsidR="007216F0">
              <w:rPr>
                <w:noProof/>
                <w:webHidden/>
              </w:rPr>
              <w:t>10</w:t>
            </w:r>
            <w:r w:rsidR="007216F0">
              <w:rPr>
                <w:noProof/>
                <w:webHidden/>
              </w:rPr>
              <w:fldChar w:fldCharType="end"/>
            </w:r>
          </w:hyperlink>
        </w:p>
        <w:p w14:paraId="63A45162" w14:textId="20FFF0A5" w:rsidR="007216F0" w:rsidRDefault="006E5CDB">
          <w:pPr>
            <w:pStyle w:val="TJ1"/>
            <w:rPr>
              <w:rFonts w:asciiTheme="minorHAnsi" w:hAnsiTheme="minorHAnsi" w:cstheme="minorBidi"/>
              <w:noProof/>
              <w:sz w:val="22"/>
            </w:rPr>
          </w:pPr>
          <w:hyperlink w:anchor="_Toc19264188" w:history="1">
            <w:r w:rsidR="007216F0" w:rsidRPr="00C931D7">
              <w:rPr>
                <w:rStyle w:val="Hiperhivatkozs"/>
                <w:rFonts w:eastAsia="Calibri"/>
                <w:noProof/>
                <w:lang w:bidi="en-US"/>
                <w14:scene3d>
                  <w14:camera w14:prst="orthographicFront"/>
                  <w14:lightRig w14:rig="threePt" w14:dir="t">
                    <w14:rot w14:lat="0" w14:lon="0" w14:rev="0"/>
                  </w14:lightRig>
                </w14:scene3d>
              </w:rPr>
              <w:t>4.</w:t>
            </w:r>
            <w:r w:rsidR="007216F0">
              <w:rPr>
                <w:rFonts w:asciiTheme="minorHAnsi" w:hAnsiTheme="minorHAnsi" w:cstheme="minorBidi"/>
                <w:noProof/>
                <w:sz w:val="22"/>
              </w:rPr>
              <w:tab/>
            </w:r>
            <w:r w:rsidR="007216F0" w:rsidRPr="00C931D7">
              <w:rPr>
                <w:rStyle w:val="Hiperhivatkozs"/>
                <w:rFonts w:eastAsia="Calibri"/>
                <w:noProof/>
                <w:lang w:bidi="en-US"/>
              </w:rPr>
              <w:t>A közbeszerzési kötelezettségre vonatkozó tájékoztató</w:t>
            </w:r>
            <w:r w:rsidR="007216F0">
              <w:rPr>
                <w:noProof/>
                <w:webHidden/>
              </w:rPr>
              <w:tab/>
            </w:r>
            <w:r w:rsidR="007216F0">
              <w:rPr>
                <w:noProof/>
                <w:webHidden/>
              </w:rPr>
              <w:fldChar w:fldCharType="begin"/>
            </w:r>
            <w:r w:rsidR="007216F0">
              <w:rPr>
                <w:noProof/>
                <w:webHidden/>
              </w:rPr>
              <w:instrText xml:space="preserve"> PAGEREF _Toc19264188 \h </w:instrText>
            </w:r>
            <w:r w:rsidR="007216F0">
              <w:rPr>
                <w:noProof/>
                <w:webHidden/>
              </w:rPr>
            </w:r>
            <w:r w:rsidR="007216F0">
              <w:rPr>
                <w:noProof/>
                <w:webHidden/>
              </w:rPr>
              <w:fldChar w:fldCharType="separate"/>
            </w:r>
            <w:r w:rsidR="007216F0">
              <w:rPr>
                <w:noProof/>
                <w:webHidden/>
              </w:rPr>
              <w:t>12</w:t>
            </w:r>
            <w:r w:rsidR="007216F0">
              <w:rPr>
                <w:noProof/>
                <w:webHidden/>
              </w:rPr>
              <w:fldChar w:fldCharType="end"/>
            </w:r>
          </w:hyperlink>
        </w:p>
        <w:p w14:paraId="31D31264" w14:textId="70314A9E" w:rsidR="007216F0" w:rsidRDefault="006E5CDB">
          <w:pPr>
            <w:pStyle w:val="TJ1"/>
            <w:rPr>
              <w:rFonts w:asciiTheme="minorHAnsi" w:hAnsiTheme="minorHAnsi" w:cstheme="minorBidi"/>
              <w:noProof/>
              <w:sz w:val="22"/>
            </w:rPr>
          </w:pPr>
          <w:hyperlink w:anchor="_Toc19264189" w:history="1">
            <w:r w:rsidR="007216F0" w:rsidRPr="00C931D7">
              <w:rPr>
                <w:rStyle w:val="Hiperhivatkozs"/>
                <w:noProof/>
                <w:lang w:bidi="en-US"/>
                <w14:scene3d>
                  <w14:camera w14:prst="orthographicFront"/>
                  <w14:lightRig w14:rig="threePt" w14:dir="t">
                    <w14:rot w14:lat="0" w14:lon="0" w14:rev="0"/>
                  </w14:lightRig>
                </w14:scene3d>
              </w:rPr>
              <w:t>4.1</w:t>
            </w:r>
            <w:r w:rsidR="007216F0">
              <w:rPr>
                <w:rFonts w:asciiTheme="minorHAnsi" w:hAnsiTheme="minorHAnsi" w:cstheme="minorBidi"/>
                <w:noProof/>
                <w:sz w:val="22"/>
              </w:rPr>
              <w:tab/>
            </w:r>
            <w:r w:rsidR="007216F0" w:rsidRPr="00C931D7">
              <w:rPr>
                <w:rStyle w:val="Hiperhivatkozs"/>
                <w:noProof/>
                <w:lang w:bidi="en-US"/>
              </w:rPr>
              <w:t>Közbeszerzési kötelezettség</w:t>
            </w:r>
            <w:r w:rsidR="007216F0">
              <w:rPr>
                <w:noProof/>
                <w:webHidden/>
              </w:rPr>
              <w:tab/>
            </w:r>
            <w:r w:rsidR="007216F0">
              <w:rPr>
                <w:noProof/>
                <w:webHidden/>
              </w:rPr>
              <w:fldChar w:fldCharType="begin"/>
            </w:r>
            <w:r w:rsidR="007216F0">
              <w:rPr>
                <w:noProof/>
                <w:webHidden/>
              </w:rPr>
              <w:instrText xml:space="preserve"> PAGEREF _Toc19264189 \h </w:instrText>
            </w:r>
            <w:r w:rsidR="007216F0">
              <w:rPr>
                <w:noProof/>
                <w:webHidden/>
              </w:rPr>
            </w:r>
            <w:r w:rsidR="007216F0">
              <w:rPr>
                <w:noProof/>
                <w:webHidden/>
              </w:rPr>
              <w:fldChar w:fldCharType="separate"/>
            </w:r>
            <w:r w:rsidR="007216F0">
              <w:rPr>
                <w:noProof/>
                <w:webHidden/>
              </w:rPr>
              <w:t>12</w:t>
            </w:r>
            <w:r w:rsidR="007216F0">
              <w:rPr>
                <w:noProof/>
                <w:webHidden/>
              </w:rPr>
              <w:fldChar w:fldCharType="end"/>
            </w:r>
          </w:hyperlink>
        </w:p>
        <w:p w14:paraId="09754E7D" w14:textId="72836AB1" w:rsidR="007216F0" w:rsidRDefault="006E5CDB">
          <w:pPr>
            <w:pStyle w:val="TJ1"/>
            <w:rPr>
              <w:rFonts w:asciiTheme="minorHAnsi" w:hAnsiTheme="minorHAnsi" w:cstheme="minorBidi"/>
              <w:noProof/>
              <w:sz w:val="22"/>
            </w:rPr>
          </w:pPr>
          <w:hyperlink w:anchor="_Toc19264190" w:history="1">
            <w:r w:rsidR="007216F0" w:rsidRPr="00C931D7">
              <w:rPr>
                <w:rStyle w:val="Hiperhivatkozs"/>
                <w:noProof/>
                <w:lang w:bidi="en-US"/>
                <w14:scene3d>
                  <w14:camera w14:prst="orthographicFront"/>
                  <w14:lightRig w14:rig="threePt" w14:dir="t">
                    <w14:rot w14:lat="0" w14:lon="0" w14:rev="0"/>
                  </w14:lightRig>
                </w14:scene3d>
              </w:rPr>
              <w:t>4.2</w:t>
            </w:r>
            <w:r w:rsidR="007216F0">
              <w:rPr>
                <w:rFonts w:asciiTheme="minorHAnsi" w:hAnsiTheme="minorHAnsi" w:cstheme="minorBidi"/>
                <w:noProof/>
                <w:sz w:val="22"/>
              </w:rPr>
              <w:tab/>
            </w:r>
            <w:r w:rsidR="007216F0" w:rsidRPr="00C931D7">
              <w:rPr>
                <w:rStyle w:val="Hiperhivatkozs"/>
                <w:noProof/>
                <w:lang w:bidi="en-US"/>
              </w:rPr>
              <w:t>A közbeszerzések előkészítése</w:t>
            </w:r>
            <w:r w:rsidR="007216F0">
              <w:rPr>
                <w:noProof/>
                <w:webHidden/>
              </w:rPr>
              <w:tab/>
            </w:r>
            <w:r w:rsidR="007216F0">
              <w:rPr>
                <w:noProof/>
                <w:webHidden/>
              </w:rPr>
              <w:fldChar w:fldCharType="begin"/>
            </w:r>
            <w:r w:rsidR="007216F0">
              <w:rPr>
                <w:noProof/>
                <w:webHidden/>
              </w:rPr>
              <w:instrText xml:space="preserve"> PAGEREF _Toc19264190 \h </w:instrText>
            </w:r>
            <w:r w:rsidR="007216F0">
              <w:rPr>
                <w:noProof/>
                <w:webHidden/>
              </w:rPr>
            </w:r>
            <w:r w:rsidR="007216F0">
              <w:rPr>
                <w:noProof/>
                <w:webHidden/>
              </w:rPr>
              <w:fldChar w:fldCharType="separate"/>
            </w:r>
            <w:r w:rsidR="007216F0">
              <w:rPr>
                <w:noProof/>
                <w:webHidden/>
              </w:rPr>
              <w:t>13</w:t>
            </w:r>
            <w:r w:rsidR="007216F0">
              <w:rPr>
                <w:noProof/>
                <w:webHidden/>
              </w:rPr>
              <w:fldChar w:fldCharType="end"/>
            </w:r>
          </w:hyperlink>
        </w:p>
        <w:p w14:paraId="7450C1D0" w14:textId="4C387C43" w:rsidR="007216F0" w:rsidRDefault="006E5CDB">
          <w:pPr>
            <w:pStyle w:val="TJ3"/>
            <w:tabs>
              <w:tab w:val="left" w:pos="1320"/>
              <w:tab w:val="right" w:leader="dot" w:pos="9061"/>
            </w:tabs>
            <w:rPr>
              <w:rFonts w:asciiTheme="minorHAnsi" w:eastAsiaTheme="minorEastAsia" w:hAnsiTheme="minorHAnsi"/>
              <w:noProof/>
              <w:sz w:val="22"/>
              <w:lang w:eastAsia="hu-HU"/>
            </w:rPr>
          </w:pPr>
          <w:hyperlink w:anchor="_Toc19264191" w:history="1">
            <w:r w:rsidR="007216F0" w:rsidRPr="00C931D7">
              <w:rPr>
                <w:rStyle w:val="Hiperhivatkozs"/>
                <w:noProof/>
                <w:lang w:bidi="en-US"/>
              </w:rPr>
              <w:t>4.2.1</w:t>
            </w:r>
            <w:r w:rsidR="007216F0">
              <w:rPr>
                <w:rFonts w:asciiTheme="minorHAnsi" w:eastAsiaTheme="minorEastAsia" w:hAnsiTheme="minorHAnsi"/>
                <w:noProof/>
                <w:sz w:val="22"/>
                <w:lang w:eastAsia="hu-HU"/>
              </w:rPr>
              <w:tab/>
            </w:r>
            <w:r w:rsidR="007216F0" w:rsidRPr="00C931D7">
              <w:rPr>
                <w:rStyle w:val="Hiperhivatkozs"/>
                <w:noProof/>
                <w:lang w:bidi="en-US"/>
              </w:rPr>
              <w:t>Becsült érték</w:t>
            </w:r>
            <w:r w:rsidR="007216F0">
              <w:rPr>
                <w:noProof/>
                <w:webHidden/>
              </w:rPr>
              <w:tab/>
            </w:r>
            <w:r w:rsidR="007216F0">
              <w:rPr>
                <w:noProof/>
                <w:webHidden/>
              </w:rPr>
              <w:fldChar w:fldCharType="begin"/>
            </w:r>
            <w:r w:rsidR="007216F0">
              <w:rPr>
                <w:noProof/>
                <w:webHidden/>
              </w:rPr>
              <w:instrText xml:space="preserve"> PAGEREF _Toc19264191 \h </w:instrText>
            </w:r>
            <w:r w:rsidR="007216F0">
              <w:rPr>
                <w:noProof/>
                <w:webHidden/>
              </w:rPr>
            </w:r>
            <w:r w:rsidR="007216F0">
              <w:rPr>
                <w:noProof/>
                <w:webHidden/>
              </w:rPr>
              <w:fldChar w:fldCharType="separate"/>
            </w:r>
            <w:r w:rsidR="007216F0">
              <w:rPr>
                <w:noProof/>
                <w:webHidden/>
              </w:rPr>
              <w:t>13</w:t>
            </w:r>
            <w:r w:rsidR="007216F0">
              <w:rPr>
                <w:noProof/>
                <w:webHidden/>
              </w:rPr>
              <w:fldChar w:fldCharType="end"/>
            </w:r>
          </w:hyperlink>
        </w:p>
        <w:p w14:paraId="59282F70" w14:textId="7EE72B4C" w:rsidR="007216F0" w:rsidRDefault="006E5CDB">
          <w:pPr>
            <w:pStyle w:val="TJ3"/>
            <w:tabs>
              <w:tab w:val="left" w:pos="1320"/>
              <w:tab w:val="right" w:leader="dot" w:pos="9061"/>
            </w:tabs>
            <w:rPr>
              <w:rFonts w:asciiTheme="minorHAnsi" w:eastAsiaTheme="minorEastAsia" w:hAnsiTheme="minorHAnsi"/>
              <w:noProof/>
              <w:sz w:val="22"/>
              <w:lang w:eastAsia="hu-HU"/>
            </w:rPr>
          </w:pPr>
          <w:hyperlink w:anchor="_Toc19264192" w:history="1">
            <w:r w:rsidR="007216F0" w:rsidRPr="00C931D7">
              <w:rPr>
                <w:rStyle w:val="Hiperhivatkozs"/>
                <w:noProof/>
                <w:lang w:bidi="en-US"/>
              </w:rPr>
              <w:t>4.2.2</w:t>
            </w:r>
            <w:r w:rsidR="007216F0">
              <w:rPr>
                <w:rFonts w:asciiTheme="minorHAnsi" w:eastAsiaTheme="minorEastAsia" w:hAnsiTheme="minorHAnsi"/>
                <w:noProof/>
                <w:sz w:val="22"/>
                <w:lang w:eastAsia="hu-HU"/>
              </w:rPr>
              <w:tab/>
            </w:r>
            <w:r w:rsidR="007216F0" w:rsidRPr="00C931D7">
              <w:rPr>
                <w:rStyle w:val="Hiperhivatkozs"/>
                <w:noProof/>
                <w:lang w:bidi="en-US"/>
              </w:rPr>
              <w:t>Összeférhetetlenség</w:t>
            </w:r>
            <w:r w:rsidR="007216F0">
              <w:rPr>
                <w:noProof/>
                <w:webHidden/>
              </w:rPr>
              <w:tab/>
            </w:r>
            <w:r w:rsidR="007216F0">
              <w:rPr>
                <w:noProof/>
                <w:webHidden/>
              </w:rPr>
              <w:fldChar w:fldCharType="begin"/>
            </w:r>
            <w:r w:rsidR="007216F0">
              <w:rPr>
                <w:noProof/>
                <w:webHidden/>
              </w:rPr>
              <w:instrText xml:space="preserve"> PAGEREF _Toc19264192 \h </w:instrText>
            </w:r>
            <w:r w:rsidR="007216F0">
              <w:rPr>
                <w:noProof/>
                <w:webHidden/>
              </w:rPr>
            </w:r>
            <w:r w:rsidR="007216F0">
              <w:rPr>
                <w:noProof/>
                <w:webHidden/>
              </w:rPr>
              <w:fldChar w:fldCharType="separate"/>
            </w:r>
            <w:r w:rsidR="007216F0">
              <w:rPr>
                <w:noProof/>
                <w:webHidden/>
              </w:rPr>
              <w:t>13</w:t>
            </w:r>
            <w:r w:rsidR="007216F0">
              <w:rPr>
                <w:noProof/>
                <w:webHidden/>
              </w:rPr>
              <w:fldChar w:fldCharType="end"/>
            </w:r>
          </w:hyperlink>
        </w:p>
        <w:p w14:paraId="75B0C4A9" w14:textId="16DFE78F" w:rsidR="007216F0" w:rsidRDefault="006E5CDB">
          <w:pPr>
            <w:pStyle w:val="TJ3"/>
            <w:tabs>
              <w:tab w:val="left" w:pos="1320"/>
              <w:tab w:val="right" w:leader="dot" w:pos="9061"/>
            </w:tabs>
            <w:rPr>
              <w:rFonts w:asciiTheme="minorHAnsi" w:eastAsiaTheme="minorEastAsia" w:hAnsiTheme="minorHAnsi"/>
              <w:noProof/>
              <w:sz w:val="22"/>
              <w:lang w:eastAsia="hu-HU"/>
            </w:rPr>
          </w:pPr>
          <w:hyperlink w:anchor="_Toc19264193" w:history="1">
            <w:r w:rsidR="007216F0" w:rsidRPr="00C931D7">
              <w:rPr>
                <w:rStyle w:val="Hiperhivatkozs"/>
                <w:noProof/>
                <w:lang w:bidi="en-US"/>
              </w:rPr>
              <w:t>4.2.3</w:t>
            </w:r>
            <w:r w:rsidR="007216F0">
              <w:rPr>
                <w:rFonts w:asciiTheme="minorHAnsi" w:eastAsiaTheme="minorEastAsia" w:hAnsiTheme="minorHAnsi"/>
                <w:noProof/>
                <w:sz w:val="22"/>
                <w:lang w:eastAsia="hu-HU"/>
              </w:rPr>
              <w:tab/>
            </w:r>
            <w:r w:rsidR="007216F0" w:rsidRPr="00C931D7">
              <w:rPr>
                <w:rStyle w:val="Hiperhivatkozs"/>
                <w:noProof/>
                <w:lang w:bidi="en-US"/>
              </w:rPr>
              <w:t>Közbeszerzési értékhatárok</w:t>
            </w:r>
            <w:r w:rsidR="007216F0">
              <w:rPr>
                <w:noProof/>
                <w:webHidden/>
              </w:rPr>
              <w:tab/>
            </w:r>
            <w:r w:rsidR="007216F0">
              <w:rPr>
                <w:noProof/>
                <w:webHidden/>
              </w:rPr>
              <w:fldChar w:fldCharType="begin"/>
            </w:r>
            <w:r w:rsidR="007216F0">
              <w:rPr>
                <w:noProof/>
                <w:webHidden/>
              </w:rPr>
              <w:instrText xml:space="preserve"> PAGEREF _Toc19264193 \h </w:instrText>
            </w:r>
            <w:r w:rsidR="007216F0">
              <w:rPr>
                <w:noProof/>
                <w:webHidden/>
              </w:rPr>
            </w:r>
            <w:r w:rsidR="007216F0">
              <w:rPr>
                <w:noProof/>
                <w:webHidden/>
              </w:rPr>
              <w:fldChar w:fldCharType="separate"/>
            </w:r>
            <w:r w:rsidR="007216F0">
              <w:rPr>
                <w:noProof/>
                <w:webHidden/>
              </w:rPr>
              <w:t>14</w:t>
            </w:r>
            <w:r w:rsidR="007216F0">
              <w:rPr>
                <w:noProof/>
                <w:webHidden/>
              </w:rPr>
              <w:fldChar w:fldCharType="end"/>
            </w:r>
          </w:hyperlink>
        </w:p>
        <w:p w14:paraId="19757398" w14:textId="2CD06770" w:rsidR="007216F0" w:rsidRDefault="006E5CDB">
          <w:pPr>
            <w:pStyle w:val="TJ1"/>
            <w:rPr>
              <w:rFonts w:asciiTheme="minorHAnsi" w:hAnsiTheme="minorHAnsi" w:cstheme="minorBidi"/>
              <w:noProof/>
              <w:sz w:val="22"/>
            </w:rPr>
          </w:pPr>
          <w:hyperlink w:anchor="_Toc19264194" w:history="1">
            <w:r w:rsidR="007216F0" w:rsidRPr="00C931D7">
              <w:rPr>
                <w:rStyle w:val="Hiperhivatkozs"/>
                <w:rFonts w:eastAsia="Calibri"/>
                <w:noProof/>
                <w:lang w:bidi="en-US"/>
                <w14:scene3d>
                  <w14:camera w14:prst="orthographicFront"/>
                  <w14:lightRig w14:rig="threePt" w14:dir="t">
                    <w14:rot w14:lat="0" w14:lon="0" w14:rev="0"/>
                  </w14:lightRig>
                </w14:scene3d>
              </w:rPr>
              <w:t>5.</w:t>
            </w:r>
            <w:r w:rsidR="007216F0">
              <w:rPr>
                <w:rFonts w:asciiTheme="minorHAnsi" w:hAnsiTheme="minorHAnsi" w:cstheme="minorBidi"/>
                <w:noProof/>
                <w:sz w:val="22"/>
              </w:rPr>
              <w:tab/>
            </w:r>
            <w:r w:rsidR="007216F0" w:rsidRPr="00C931D7">
              <w:rPr>
                <w:rStyle w:val="Hiperhivatkozs"/>
                <w:rFonts w:eastAsia="Calibri"/>
                <w:noProof/>
                <w:lang w:bidi="en-US"/>
              </w:rPr>
              <w:t>Tájékoztatásra és nyilvánosságra vonatkozó kötelezettségek</w:t>
            </w:r>
            <w:r w:rsidR="007216F0">
              <w:rPr>
                <w:noProof/>
                <w:webHidden/>
              </w:rPr>
              <w:tab/>
            </w:r>
            <w:r w:rsidR="007216F0">
              <w:rPr>
                <w:noProof/>
                <w:webHidden/>
              </w:rPr>
              <w:fldChar w:fldCharType="begin"/>
            </w:r>
            <w:r w:rsidR="007216F0">
              <w:rPr>
                <w:noProof/>
                <w:webHidden/>
              </w:rPr>
              <w:instrText xml:space="preserve"> PAGEREF _Toc19264194 \h </w:instrText>
            </w:r>
            <w:r w:rsidR="007216F0">
              <w:rPr>
                <w:noProof/>
                <w:webHidden/>
              </w:rPr>
            </w:r>
            <w:r w:rsidR="007216F0">
              <w:rPr>
                <w:noProof/>
                <w:webHidden/>
              </w:rPr>
              <w:fldChar w:fldCharType="separate"/>
            </w:r>
            <w:r w:rsidR="007216F0">
              <w:rPr>
                <w:noProof/>
                <w:webHidden/>
              </w:rPr>
              <w:t>14</w:t>
            </w:r>
            <w:r w:rsidR="007216F0">
              <w:rPr>
                <w:noProof/>
                <w:webHidden/>
              </w:rPr>
              <w:fldChar w:fldCharType="end"/>
            </w:r>
          </w:hyperlink>
        </w:p>
        <w:p w14:paraId="49E04CC9" w14:textId="53F64876" w:rsidR="007216F0" w:rsidRDefault="006E5CDB">
          <w:pPr>
            <w:pStyle w:val="TJ1"/>
            <w:rPr>
              <w:rFonts w:asciiTheme="minorHAnsi" w:hAnsiTheme="minorHAnsi" w:cstheme="minorBidi"/>
              <w:noProof/>
              <w:sz w:val="22"/>
            </w:rPr>
          </w:pPr>
          <w:hyperlink w:anchor="_Toc19264195" w:history="1">
            <w:r w:rsidR="007216F0" w:rsidRPr="00C931D7">
              <w:rPr>
                <w:rStyle w:val="Hiperhivatkozs"/>
                <w:noProof/>
                <w:lang w:bidi="en-US"/>
                <w14:scene3d>
                  <w14:camera w14:prst="orthographicFront"/>
                  <w14:lightRig w14:rig="threePt" w14:dir="t">
                    <w14:rot w14:lat="0" w14:lon="0" w14:rev="0"/>
                  </w14:lightRig>
                </w14:scene3d>
              </w:rPr>
              <w:t>6.</w:t>
            </w:r>
            <w:r w:rsidR="007216F0">
              <w:rPr>
                <w:rFonts w:asciiTheme="minorHAnsi" w:hAnsiTheme="minorHAnsi" w:cstheme="minorBidi"/>
                <w:noProof/>
                <w:sz w:val="22"/>
              </w:rPr>
              <w:tab/>
            </w:r>
            <w:r w:rsidR="007216F0" w:rsidRPr="00C931D7">
              <w:rPr>
                <w:rStyle w:val="Hiperhivatkozs"/>
                <w:noProof/>
                <w:lang w:bidi="en-US"/>
              </w:rPr>
              <w:t>A pályázatban szereplő fogalmak, jogszabályok</w:t>
            </w:r>
            <w:r w:rsidR="007216F0">
              <w:rPr>
                <w:noProof/>
                <w:webHidden/>
              </w:rPr>
              <w:tab/>
            </w:r>
            <w:r w:rsidR="007216F0">
              <w:rPr>
                <w:noProof/>
                <w:webHidden/>
              </w:rPr>
              <w:fldChar w:fldCharType="begin"/>
            </w:r>
            <w:r w:rsidR="007216F0">
              <w:rPr>
                <w:noProof/>
                <w:webHidden/>
              </w:rPr>
              <w:instrText xml:space="preserve"> PAGEREF _Toc19264195 \h </w:instrText>
            </w:r>
            <w:r w:rsidR="007216F0">
              <w:rPr>
                <w:noProof/>
                <w:webHidden/>
              </w:rPr>
            </w:r>
            <w:r w:rsidR="007216F0">
              <w:rPr>
                <w:noProof/>
                <w:webHidden/>
              </w:rPr>
              <w:fldChar w:fldCharType="separate"/>
            </w:r>
            <w:r w:rsidR="007216F0">
              <w:rPr>
                <w:noProof/>
                <w:webHidden/>
              </w:rPr>
              <w:t>14</w:t>
            </w:r>
            <w:r w:rsidR="007216F0">
              <w:rPr>
                <w:noProof/>
                <w:webHidden/>
              </w:rPr>
              <w:fldChar w:fldCharType="end"/>
            </w:r>
          </w:hyperlink>
        </w:p>
        <w:p w14:paraId="3CEE8832" w14:textId="1CE9AADF" w:rsidR="007216F0" w:rsidRDefault="006E5CDB">
          <w:pPr>
            <w:pStyle w:val="TJ1"/>
            <w:rPr>
              <w:rFonts w:asciiTheme="minorHAnsi" w:hAnsiTheme="minorHAnsi" w:cstheme="minorBidi"/>
              <w:noProof/>
              <w:sz w:val="22"/>
            </w:rPr>
          </w:pPr>
          <w:hyperlink w:anchor="_Toc19264196" w:history="1">
            <w:r w:rsidR="007216F0" w:rsidRPr="00C931D7">
              <w:rPr>
                <w:rStyle w:val="Hiperhivatkozs"/>
                <w:noProof/>
                <w:lang w:bidi="en-US"/>
                <w14:scene3d>
                  <w14:camera w14:prst="orthographicFront"/>
                  <w14:lightRig w14:rig="threePt" w14:dir="t">
                    <w14:rot w14:lat="0" w14:lon="0" w14:rev="0"/>
                  </w14:lightRig>
                </w14:scene3d>
              </w:rPr>
              <w:t>7.</w:t>
            </w:r>
            <w:r w:rsidR="007216F0">
              <w:rPr>
                <w:rFonts w:asciiTheme="minorHAnsi" w:hAnsiTheme="minorHAnsi" w:cstheme="minorBidi"/>
                <w:noProof/>
                <w:sz w:val="22"/>
              </w:rPr>
              <w:tab/>
            </w:r>
            <w:r w:rsidR="007216F0" w:rsidRPr="00C931D7">
              <w:rPr>
                <w:rStyle w:val="Hiperhivatkozs"/>
                <w:noProof/>
                <w:snapToGrid w:val="0"/>
                <w:lang w:bidi="en-US"/>
              </w:rPr>
              <w:t>A pályázathoz csatolandó mellékletek (1-14. számú mellékletek), dokumentumok</w:t>
            </w:r>
            <w:r w:rsidR="007216F0">
              <w:rPr>
                <w:noProof/>
                <w:webHidden/>
              </w:rPr>
              <w:tab/>
            </w:r>
            <w:r w:rsidR="007216F0">
              <w:rPr>
                <w:noProof/>
                <w:webHidden/>
              </w:rPr>
              <w:fldChar w:fldCharType="begin"/>
            </w:r>
            <w:r w:rsidR="007216F0">
              <w:rPr>
                <w:noProof/>
                <w:webHidden/>
              </w:rPr>
              <w:instrText xml:space="preserve"> PAGEREF _Toc19264196 \h </w:instrText>
            </w:r>
            <w:r w:rsidR="007216F0">
              <w:rPr>
                <w:noProof/>
                <w:webHidden/>
              </w:rPr>
            </w:r>
            <w:r w:rsidR="007216F0">
              <w:rPr>
                <w:noProof/>
                <w:webHidden/>
              </w:rPr>
              <w:fldChar w:fldCharType="separate"/>
            </w:r>
            <w:r w:rsidR="007216F0">
              <w:rPr>
                <w:noProof/>
                <w:webHidden/>
              </w:rPr>
              <w:t>23</w:t>
            </w:r>
            <w:r w:rsidR="007216F0">
              <w:rPr>
                <w:noProof/>
                <w:webHidden/>
              </w:rPr>
              <w:fldChar w:fldCharType="end"/>
            </w:r>
          </w:hyperlink>
        </w:p>
        <w:p w14:paraId="23F8CBEA" w14:textId="54ACBAF4" w:rsidR="00346BEA" w:rsidRPr="0009238D" w:rsidRDefault="00A52A16" w:rsidP="00A11DD6">
          <w:pPr>
            <w:rPr>
              <w:rFonts w:cs="Times New Roman"/>
              <w:szCs w:val="24"/>
            </w:rPr>
          </w:pPr>
          <w:r w:rsidRPr="00DF7EAE">
            <w:rPr>
              <w:rFonts w:cs="Times New Roman"/>
              <w:szCs w:val="24"/>
            </w:rPr>
            <w:fldChar w:fldCharType="end"/>
          </w:r>
        </w:p>
      </w:sdtContent>
    </w:sdt>
    <w:bookmarkStart w:id="0" w:name="_Toc476765340" w:displacedByCustomXml="prev"/>
    <w:bookmarkEnd w:id="0" w:displacedByCustomXml="prev"/>
    <w:bookmarkStart w:id="1" w:name="_Toc476765339" w:displacedByCustomXml="prev"/>
    <w:bookmarkEnd w:id="1" w:displacedByCustomXml="prev"/>
    <w:bookmarkStart w:id="2" w:name="_Toc476765338" w:displacedByCustomXml="prev"/>
    <w:bookmarkEnd w:id="2" w:displacedByCustomXml="prev"/>
    <w:bookmarkStart w:id="3" w:name="_Toc476765337" w:displacedByCustomXml="prev"/>
    <w:bookmarkEnd w:id="3" w:displacedByCustomXml="prev"/>
    <w:bookmarkStart w:id="4" w:name="_Toc476765336" w:displacedByCustomXml="prev"/>
    <w:bookmarkEnd w:id="4" w:displacedByCustomXml="prev"/>
    <w:bookmarkStart w:id="5" w:name="_Toc476765335" w:displacedByCustomXml="prev"/>
    <w:bookmarkEnd w:id="5" w:displacedByCustomXml="prev"/>
    <w:bookmarkStart w:id="6" w:name="_Toc476765334" w:displacedByCustomXml="prev"/>
    <w:bookmarkEnd w:id="6" w:displacedByCustomXml="prev"/>
    <w:bookmarkStart w:id="7" w:name="_Toc476765333" w:displacedByCustomXml="prev"/>
    <w:bookmarkEnd w:id="7" w:displacedByCustomXml="prev"/>
    <w:bookmarkStart w:id="8" w:name="_Toc476765332" w:displacedByCustomXml="prev"/>
    <w:bookmarkEnd w:id="8" w:displacedByCustomXml="prev"/>
    <w:bookmarkStart w:id="9" w:name="_Toc476765331" w:displacedByCustomXml="prev"/>
    <w:bookmarkEnd w:id="9" w:displacedByCustomXml="prev"/>
    <w:bookmarkStart w:id="10" w:name="_Toc476765330" w:displacedByCustomXml="prev"/>
    <w:bookmarkEnd w:id="10" w:displacedByCustomXml="prev"/>
    <w:bookmarkStart w:id="11" w:name="_Toc476765329" w:displacedByCustomXml="prev"/>
    <w:bookmarkEnd w:id="11" w:displacedByCustomXml="prev"/>
    <w:bookmarkStart w:id="12" w:name="_Toc476765328" w:displacedByCustomXml="prev"/>
    <w:bookmarkEnd w:id="12" w:displacedByCustomXml="prev"/>
    <w:bookmarkStart w:id="13" w:name="_Toc476765327" w:displacedByCustomXml="prev"/>
    <w:bookmarkEnd w:id="13" w:displacedByCustomXml="prev"/>
    <w:bookmarkStart w:id="14" w:name="_Toc476765326" w:displacedByCustomXml="prev"/>
    <w:bookmarkEnd w:id="14" w:displacedByCustomXml="prev"/>
    <w:bookmarkStart w:id="15" w:name="_Toc476765325" w:displacedByCustomXml="prev"/>
    <w:bookmarkEnd w:id="15" w:displacedByCustomXml="prev"/>
    <w:bookmarkStart w:id="16" w:name="_Toc448407411" w:displacedByCustomXml="prev"/>
    <w:bookmarkEnd w:id="16" w:displacedByCustomXml="prev"/>
    <w:bookmarkStart w:id="17" w:name="_Toc448407410" w:displacedByCustomXml="prev"/>
    <w:bookmarkEnd w:id="17" w:displacedByCustomXml="prev"/>
    <w:p w14:paraId="1AB390E6" w14:textId="77777777" w:rsidR="004E71F1" w:rsidRPr="0009238D" w:rsidRDefault="004E71F1" w:rsidP="00A11DD6">
      <w:pPr>
        <w:pStyle w:val="Cmsor1"/>
        <w:numPr>
          <w:ilvl w:val="0"/>
          <w:numId w:val="0"/>
        </w:numPr>
        <w:spacing w:line="259" w:lineRule="auto"/>
        <w:rPr>
          <w:rFonts w:cs="Times New Roman"/>
          <w:sz w:val="24"/>
          <w:szCs w:val="24"/>
        </w:rPr>
      </w:pPr>
    </w:p>
    <w:p w14:paraId="75CA8691" w14:textId="77777777" w:rsidR="00861A89" w:rsidRPr="0009238D" w:rsidRDefault="004E71F1" w:rsidP="00A11DD6">
      <w:pPr>
        <w:rPr>
          <w:rFonts w:cs="Times New Roman"/>
          <w:szCs w:val="24"/>
          <w:lang w:bidi="en-US"/>
        </w:rPr>
      </w:pPr>
      <w:r w:rsidRPr="0009238D">
        <w:rPr>
          <w:rFonts w:cs="Times New Roman"/>
          <w:szCs w:val="24"/>
          <w:lang w:bidi="en-US"/>
        </w:rPr>
        <w:br w:type="page"/>
      </w:r>
    </w:p>
    <w:p w14:paraId="75995FA9" w14:textId="77777777" w:rsidR="00152AC5" w:rsidRPr="0009238D" w:rsidRDefault="00152AC5" w:rsidP="00A11DD6">
      <w:pPr>
        <w:pStyle w:val="Cmsor1"/>
        <w:numPr>
          <w:ilvl w:val="0"/>
          <w:numId w:val="2"/>
        </w:numPr>
        <w:spacing w:line="259" w:lineRule="auto"/>
        <w:rPr>
          <w:rFonts w:cs="Times New Roman"/>
          <w:sz w:val="24"/>
          <w:szCs w:val="24"/>
        </w:rPr>
      </w:pPr>
      <w:bookmarkStart w:id="18" w:name="_Toc19264177"/>
      <w:r w:rsidRPr="0009238D">
        <w:rPr>
          <w:rFonts w:cs="Times New Roman"/>
          <w:sz w:val="24"/>
          <w:szCs w:val="24"/>
        </w:rPr>
        <w:lastRenderedPageBreak/>
        <w:t>Az útmutató célja</w:t>
      </w:r>
      <w:bookmarkEnd w:id="18"/>
    </w:p>
    <w:p w14:paraId="17F7C152" w14:textId="77777777" w:rsidR="00C41A7D" w:rsidRPr="0009238D" w:rsidRDefault="00C41A7D" w:rsidP="00A11DD6">
      <w:pPr>
        <w:pStyle w:val="Cmsor1"/>
        <w:numPr>
          <w:ilvl w:val="0"/>
          <w:numId w:val="0"/>
        </w:numPr>
        <w:spacing w:line="259" w:lineRule="auto"/>
        <w:ind w:left="360"/>
        <w:rPr>
          <w:rFonts w:cs="Times New Roman"/>
          <w:sz w:val="24"/>
          <w:szCs w:val="24"/>
        </w:rPr>
      </w:pPr>
    </w:p>
    <w:p w14:paraId="16C0220F" w14:textId="54600911" w:rsidR="00DE3031" w:rsidRPr="0009238D" w:rsidRDefault="00DE3031" w:rsidP="00A11DD6">
      <w:pPr>
        <w:jc w:val="both"/>
        <w:rPr>
          <w:rFonts w:cs="Times New Roman"/>
          <w:szCs w:val="24"/>
        </w:rPr>
      </w:pPr>
      <w:r w:rsidRPr="0009238D">
        <w:rPr>
          <w:rFonts w:cs="Times New Roman"/>
          <w:szCs w:val="24"/>
        </w:rPr>
        <w:t xml:space="preserve">Az </w:t>
      </w:r>
      <w:r w:rsidR="00370187">
        <w:rPr>
          <w:rFonts w:cs="Times New Roman"/>
          <w:szCs w:val="24"/>
        </w:rPr>
        <w:t>Út a jövőbe/2019</w:t>
      </w:r>
      <w:r w:rsidR="00B63CDF">
        <w:rPr>
          <w:rFonts w:cs="Times New Roman"/>
          <w:szCs w:val="24"/>
        </w:rPr>
        <w:t xml:space="preserve"> pályázati </w:t>
      </w:r>
      <w:r w:rsidR="006D1C97">
        <w:rPr>
          <w:rFonts w:cs="Times New Roman"/>
          <w:szCs w:val="24"/>
        </w:rPr>
        <w:t>felhíváshoz</w:t>
      </w:r>
      <w:r w:rsidR="00B63CDF">
        <w:rPr>
          <w:rFonts w:cs="Times New Roman"/>
          <w:szCs w:val="24"/>
        </w:rPr>
        <w:t xml:space="preserve"> </w:t>
      </w:r>
      <w:r w:rsidRPr="0009238D">
        <w:rPr>
          <w:rFonts w:cs="Times New Roman"/>
          <w:szCs w:val="24"/>
        </w:rPr>
        <w:t>(a továbbiakban</w:t>
      </w:r>
      <w:r w:rsidR="00EA0FB5" w:rsidRPr="0009238D">
        <w:rPr>
          <w:rFonts w:cs="Times New Roman"/>
          <w:szCs w:val="24"/>
        </w:rPr>
        <w:t>:</w:t>
      </w:r>
      <w:r w:rsidRPr="0009238D">
        <w:rPr>
          <w:rFonts w:cs="Times New Roman"/>
          <w:szCs w:val="24"/>
        </w:rPr>
        <w:t xml:space="preserve"> </w:t>
      </w:r>
      <w:r w:rsidR="00B63CDF">
        <w:rPr>
          <w:rFonts w:cs="Times New Roman"/>
          <w:szCs w:val="24"/>
        </w:rPr>
        <w:t>Felhívás</w:t>
      </w:r>
      <w:r w:rsidRPr="0009238D">
        <w:rPr>
          <w:rFonts w:cs="Times New Roman"/>
          <w:szCs w:val="24"/>
        </w:rPr>
        <w:t>)</w:t>
      </w:r>
      <w:r w:rsidR="00B63CDF">
        <w:rPr>
          <w:rFonts w:cs="Times New Roman"/>
          <w:szCs w:val="24"/>
        </w:rPr>
        <w:t xml:space="preserve"> </w:t>
      </w:r>
      <w:r w:rsidR="0066666B">
        <w:rPr>
          <w:rFonts w:cs="Times New Roman"/>
          <w:szCs w:val="24"/>
        </w:rPr>
        <w:t xml:space="preserve">készült </w:t>
      </w:r>
      <w:r w:rsidR="00B63CDF">
        <w:rPr>
          <w:rFonts w:cs="Times New Roman"/>
          <w:szCs w:val="24"/>
        </w:rPr>
        <w:t>Útmutató</w:t>
      </w:r>
      <w:r w:rsidRPr="0009238D">
        <w:rPr>
          <w:rFonts w:cs="Times New Roman"/>
          <w:szCs w:val="24"/>
        </w:rPr>
        <w:t xml:space="preserve"> célja, hogy a </w:t>
      </w:r>
      <w:r w:rsidR="003B7174" w:rsidRPr="0009238D">
        <w:rPr>
          <w:rFonts w:cs="Times New Roman"/>
          <w:szCs w:val="24"/>
        </w:rPr>
        <w:t>201</w:t>
      </w:r>
      <w:r w:rsidR="00B63CDF">
        <w:rPr>
          <w:rFonts w:cs="Times New Roman"/>
          <w:szCs w:val="24"/>
        </w:rPr>
        <w:t>9</w:t>
      </w:r>
      <w:r w:rsidR="00565705" w:rsidRPr="0009238D">
        <w:rPr>
          <w:rFonts w:cs="Times New Roman"/>
          <w:szCs w:val="24"/>
        </w:rPr>
        <w:t xml:space="preserve">. évben </w:t>
      </w:r>
      <w:r w:rsidRPr="0009238D">
        <w:rPr>
          <w:rFonts w:cs="Times New Roman"/>
          <w:szCs w:val="24"/>
        </w:rPr>
        <w:t xml:space="preserve">meghirdetésre </w:t>
      </w:r>
      <w:r w:rsidR="00AD2203">
        <w:rPr>
          <w:rFonts w:cs="Times New Roman"/>
          <w:szCs w:val="24"/>
        </w:rPr>
        <w:t xml:space="preserve">kerülő </w:t>
      </w:r>
      <w:r w:rsidR="00B63CDF">
        <w:rPr>
          <w:rFonts w:cs="Times New Roman"/>
          <w:szCs w:val="24"/>
        </w:rPr>
        <w:t xml:space="preserve">„Út a jövőbe” – Innovatív munkahelyek, képzett munkaerő biztosítása </w:t>
      </w:r>
      <w:proofErr w:type="spellStart"/>
      <w:r w:rsidR="00B63CDF">
        <w:rPr>
          <w:rFonts w:cs="Times New Roman"/>
          <w:szCs w:val="24"/>
        </w:rPr>
        <w:t>mikr</w:t>
      </w:r>
      <w:r w:rsidR="007011A9">
        <w:rPr>
          <w:rFonts w:cs="Times New Roman"/>
          <w:szCs w:val="24"/>
        </w:rPr>
        <w:t>o</w:t>
      </w:r>
      <w:proofErr w:type="spellEnd"/>
      <w:r w:rsidR="00B63CDF">
        <w:rPr>
          <w:rFonts w:cs="Times New Roman"/>
          <w:szCs w:val="24"/>
        </w:rPr>
        <w:t>-, kis- és középvállalkozáso</w:t>
      </w:r>
      <w:r w:rsidR="006D1C97">
        <w:rPr>
          <w:rFonts w:cs="Times New Roman"/>
          <w:szCs w:val="24"/>
        </w:rPr>
        <w:t>k</w:t>
      </w:r>
      <w:r w:rsidR="00B63CDF">
        <w:rPr>
          <w:rFonts w:cs="Times New Roman"/>
          <w:szCs w:val="24"/>
        </w:rPr>
        <w:t xml:space="preserve">nál </w:t>
      </w:r>
      <w:r w:rsidR="004C5502" w:rsidRPr="0009238D">
        <w:rPr>
          <w:rFonts w:cs="Times New Roman"/>
          <w:szCs w:val="24"/>
        </w:rPr>
        <w:t xml:space="preserve">Felhívás </w:t>
      </w:r>
      <w:r w:rsidRPr="0009238D">
        <w:rPr>
          <w:rFonts w:cs="Times New Roman"/>
          <w:szCs w:val="24"/>
        </w:rPr>
        <w:t xml:space="preserve">tekintetében tájékoztatást nyújtson a </w:t>
      </w:r>
      <w:r w:rsidR="00565705" w:rsidRPr="0009238D">
        <w:rPr>
          <w:rFonts w:cs="Times New Roman"/>
          <w:szCs w:val="24"/>
        </w:rPr>
        <w:t>támogatást igénylőkre</w:t>
      </w:r>
      <w:r w:rsidRPr="0009238D">
        <w:rPr>
          <w:rFonts w:cs="Times New Roman"/>
          <w:szCs w:val="24"/>
        </w:rPr>
        <w:t xml:space="preserve"> von</w:t>
      </w:r>
      <w:r w:rsidR="00DC737D">
        <w:rPr>
          <w:rFonts w:cs="Times New Roman"/>
          <w:szCs w:val="24"/>
        </w:rPr>
        <w:t>atkozó általános feltételekről.</w:t>
      </w:r>
    </w:p>
    <w:p w14:paraId="63E766EC" w14:textId="77777777" w:rsidR="00DE3031" w:rsidRPr="0009238D" w:rsidRDefault="00DE3031" w:rsidP="00A11DD6">
      <w:pPr>
        <w:jc w:val="both"/>
        <w:rPr>
          <w:rFonts w:eastAsia="Times New Roman" w:cs="Times New Roman"/>
          <w:szCs w:val="24"/>
          <w:lang w:eastAsia="hu-HU"/>
        </w:rPr>
      </w:pPr>
      <w:r w:rsidRPr="0009238D">
        <w:rPr>
          <w:rFonts w:cs="Times New Roman"/>
          <w:szCs w:val="24"/>
        </w:rPr>
        <w:t xml:space="preserve">Az </w:t>
      </w:r>
      <w:r w:rsidR="006D1C97">
        <w:rPr>
          <w:rFonts w:cs="Times New Roman"/>
          <w:szCs w:val="24"/>
        </w:rPr>
        <w:t xml:space="preserve">Útmutató a </w:t>
      </w:r>
      <w:r w:rsidR="003B098B" w:rsidRPr="0009238D">
        <w:rPr>
          <w:rFonts w:eastAsia="Times New Roman" w:cs="Times New Roman"/>
          <w:szCs w:val="24"/>
          <w:lang w:eastAsia="hu-HU"/>
        </w:rPr>
        <w:t>F</w:t>
      </w:r>
      <w:r w:rsidRPr="0009238D">
        <w:rPr>
          <w:rFonts w:eastAsia="Times New Roman" w:cs="Times New Roman"/>
          <w:szCs w:val="24"/>
          <w:lang w:eastAsia="hu-HU"/>
        </w:rPr>
        <w:t xml:space="preserve">elhívás </w:t>
      </w:r>
      <w:r w:rsidRPr="0009238D">
        <w:rPr>
          <w:rFonts w:cs="Times New Roman"/>
          <w:szCs w:val="24"/>
        </w:rPr>
        <w:t xml:space="preserve">elválaszthatatlan része, amely a </w:t>
      </w:r>
      <w:r w:rsidR="000F211E" w:rsidRPr="0009238D">
        <w:rPr>
          <w:rFonts w:cs="Times New Roman"/>
          <w:szCs w:val="24"/>
        </w:rPr>
        <w:t xml:space="preserve">pályázat során benyújtott </w:t>
      </w:r>
      <w:r w:rsidRPr="0009238D">
        <w:rPr>
          <w:rFonts w:cs="Times New Roman"/>
          <w:szCs w:val="24"/>
        </w:rPr>
        <w:t>adatlap</w:t>
      </w:r>
      <w:r w:rsidR="00EA0FB5" w:rsidRPr="0009238D">
        <w:rPr>
          <w:rFonts w:cs="Times New Roman"/>
          <w:szCs w:val="24"/>
        </w:rPr>
        <w:t>okkal</w:t>
      </w:r>
      <w:r w:rsidR="00E162FE" w:rsidRPr="0009238D">
        <w:rPr>
          <w:rFonts w:cs="Times New Roman"/>
          <w:szCs w:val="24"/>
        </w:rPr>
        <w:t>, nyilatkozat</w:t>
      </w:r>
      <w:r w:rsidR="00EA0FB5" w:rsidRPr="0009238D">
        <w:rPr>
          <w:rFonts w:cs="Times New Roman"/>
          <w:szCs w:val="24"/>
        </w:rPr>
        <w:t>okkal</w:t>
      </w:r>
      <w:r w:rsidR="003B098B" w:rsidRPr="0009238D">
        <w:rPr>
          <w:rFonts w:cs="Times New Roman"/>
          <w:szCs w:val="24"/>
        </w:rPr>
        <w:t xml:space="preserve"> és eg</w:t>
      </w:r>
      <w:r w:rsidR="00D91A9A" w:rsidRPr="0009238D">
        <w:rPr>
          <w:rFonts w:cs="Times New Roman"/>
          <w:szCs w:val="24"/>
        </w:rPr>
        <w:t>yéb dokumentumok</w:t>
      </w:r>
      <w:r w:rsidR="006E764D" w:rsidRPr="0009238D">
        <w:rPr>
          <w:rFonts w:cs="Times New Roman"/>
          <w:szCs w:val="24"/>
        </w:rPr>
        <w:t>kal</w:t>
      </w:r>
      <w:r w:rsidR="00D91A9A" w:rsidRPr="0009238D">
        <w:rPr>
          <w:rFonts w:cs="Times New Roman"/>
          <w:szCs w:val="24"/>
        </w:rPr>
        <w:t xml:space="preserve"> (ld. 1-1</w:t>
      </w:r>
      <w:r w:rsidR="00C530EA" w:rsidRPr="0009238D">
        <w:rPr>
          <w:rFonts w:cs="Times New Roman"/>
          <w:szCs w:val="24"/>
        </w:rPr>
        <w:t>4</w:t>
      </w:r>
      <w:r w:rsidR="003B098B" w:rsidRPr="0009238D">
        <w:rPr>
          <w:rFonts w:cs="Times New Roman"/>
          <w:szCs w:val="24"/>
        </w:rPr>
        <w:t>. sz. mellékletek</w:t>
      </w:r>
      <w:r w:rsidR="006E764D" w:rsidRPr="0009238D">
        <w:rPr>
          <w:rFonts w:cs="Times New Roman"/>
          <w:szCs w:val="24"/>
        </w:rPr>
        <w:t xml:space="preserve"> és dokumentumok</w:t>
      </w:r>
      <w:r w:rsidR="003B098B" w:rsidRPr="0009238D">
        <w:rPr>
          <w:rFonts w:cs="Times New Roman"/>
          <w:szCs w:val="24"/>
        </w:rPr>
        <w:t>)</w:t>
      </w:r>
      <w:r w:rsidRPr="0009238D">
        <w:rPr>
          <w:rFonts w:cs="Times New Roman"/>
          <w:szCs w:val="24"/>
        </w:rPr>
        <w:t xml:space="preserve"> együtt tartalmazza a </w:t>
      </w:r>
      <w:r w:rsidR="00D91A9A" w:rsidRPr="0009238D">
        <w:rPr>
          <w:rFonts w:cs="Times New Roman"/>
          <w:szCs w:val="24"/>
        </w:rPr>
        <w:t xml:space="preserve">pályázat </w:t>
      </w:r>
      <w:r w:rsidRPr="0009238D">
        <w:rPr>
          <w:rFonts w:cs="Times New Roman"/>
          <w:szCs w:val="24"/>
        </w:rPr>
        <w:t xml:space="preserve">benyújtásához szükséges </w:t>
      </w:r>
      <w:r w:rsidR="004C5502" w:rsidRPr="0009238D">
        <w:rPr>
          <w:rFonts w:cs="Times New Roman"/>
          <w:szCs w:val="24"/>
        </w:rPr>
        <w:t xml:space="preserve">valamennyi </w:t>
      </w:r>
      <w:r w:rsidR="00DC737D">
        <w:rPr>
          <w:rFonts w:cs="Times New Roman"/>
          <w:szCs w:val="24"/>
        </w:rPr>
        <w:t>feltételt.</w:t>
      </w:r>
    </w:p>
    <w:p w14:paraId="3F6464E5" w14:textId="77777777" w:rsidR="00DE3031" w:rsidRPr="0009238D" w:rsidRDefault="00152AC5" w:rsidP="00A11DD6">
      <w:pPr>
        <w:jc w:val="both"/>
        <w:rPr>
          <w:rFonts w:eastAsia="Times New Roman" w:cs="Times New Roman"/>
          <w:szCs w:val="24"/>
          <w:lang w:eastAsia="hu-HU"/>
        </w:rPr>
      </w:pPr>
      <w:bookmarkStart w:id="19" w:name="_Toc482785994"/>
      <w:r w:rsidRPr="0009238D">
        <w:rPr>
          <w:rFonts w:eastAsia="Times New Roman" w:cs="Times New Roman"/>
          <w:szCs w:val="24"/>
          <w:lang w:eastAsia="hu-HU"/>
        </w:rPr>
        <w:t xml:space="preserve">Az </w:t>
      </w:r>
      <w:r w:rsidR="000D7853">
        <w:rPr>
          <w:rFonts w:eastAsia="Times New Roman" w:cs="Times New Roman"/>
          <w:szCs w:val="24"/>
          <w:lang w:eastAsia="hu-HU"/>
        </w:rPr>
        <w:t>Útmutatóhoz</w:t>
      </w:r>
      <w:r w:rsidR="00DE3031" w:rsidRPr="0009238D">
        <w:rPr>
          <w:rFonts w:eastAsia="Times New Roman" w:cs="Times New Roman"/>
          <w:b/>
          <w:szCs w:val="24"/>
          <w:lang w:eastAsia="hu-HU"/>
        </w:rPr>
        <w:t xml:space="preserve"> </w:t>
      </w:r>
      <w:r w:rsidRPr="0009238D">
        <w:rPr>
          <w:rFonts w:eastAsia="Times New Roman" w:cs="Times New Roman"/>
          <w:b/>
          <w:szCs w:val="24"/>
          <w:lang w:eastAsia="hu-HU"/>
        </w:rPr>
        <w:t xml:space="preserve">mellékeljük </w:t>
      </w:r>
      <w:r w:rsidR="007F5F08" w:rsidRPr="0009238D">
        <w:rPr>
          <w:rFonts w:eastAsia="Times New Roman" w:cs="Times New Roman"/>
          <w:b/>
          <w:szCs w:val="24"/>
          <w:lang w:eastAsia="hu-HU"/>
        </w:rPr>
        <w:t>(l</w:t>
      </w:r>
      <w:r w:rsidR="00C30A16" w:rsidRPr="0009238D">
        <w:rPr>
          <w:rFonts w:eastAsia="Times New Roman" w:cs="Times New Roman"/>
          <w:b/>
          <w:szCs w:val="24"/>
          <w:lang w:eastAsia="hu-HU"/>
        </w:rPr>
        <w:t xml:space="preserve">d. </w:t>
      </w:r>
      <w:r w:rsidR="000D7853">
        <w:rPr>
          <w:rFonts w:eastAsia="Times New Roman" w:cs="Times New Roman"/>
          <w:b/>
          <w:szCs w:val="24"/>
          <w:lang w:eastAsia="hu-HU"/>
        </w:rPr>
        <w:t>Útmutató</w:t>
      </w:r>
      <w:r w:rsidR="00C30A16" w:rsidRPr="0009238D">
        <w:rPr>
          <w:rFonts w:eastAsia="Times New Roman" w:cs="Times New Roman"/>
          <w:b/>
          <w:szCs w:val="24"/>
          <w:lang w:eastAsia="hu-HU"/>
        </w:rPr>
        <w:t xml:space="preserve"> 7. pont) </w:t>
      </w:r>
      <w:r w:rsidRPr="0009238D">
        <w:rPr>
          <w:rFonts w:eastAsia="Times New Roman" w:cs="Times New Roman"/>
          <w:b/>
          <w:szCs w:val="24"/>
          <w:lang w:eastAsia="hu-HU"/>
        </w:rPr>
        <w:t>a kitöltendő adatlapokat és a nyilatkozatok űrlapjait</w:t>
      </w:r>
      <w:r w:rsidRPr="0009238D">
        <w:rPr>
          <w:rFonts w:eastAsia="Times New Roman" w:cs="Times New Roman"/>
          <w:szCs w:val="24"/>
          <w:lang w:eastAsia="hu-HU"/>
        </w:rPr>
        <w:t>, amelyek a benyújtandó pályázat elválaszthatatlan részét képezik.</w:t>
      </w:r>
      <w:bookmarkEnd w:id="19"/>
    </w:p>
    <w:p w14:paraId="097F7405" w14:textId="0A68715B" w:rsidR="00C41A7D" w:rsidRPr="0009238D" w:rsidRDefault="00DE3031" w:rsidP="00A11DD6">
      <w:pPr>
        <w:jc w:val="both"/>
        <w:rPr>
          <w:rFonts w:eastAsia="Times New Roman" w:cs="Times New Roman"/>
          <w:szCs w:val="24"/>
          <w:lang w:eastAsia="hu-HU"/>
        </w:rPr>
      </w:pPr>
      <w:bookmarkStart w:id="20" w:name="_Toc482785995"/>
      <w:r w:rsidRPr="0009238D">
        <w:rPr>
          <w:rFonts w:cs="Times New Roman"/>
          <w:szCs w:val="24"/>
        </w:rPr>
        <w:t>Felhívjuk</w:t>
      </w:r>
      <w:r w:rsidR="00BF3C15">
        <w:rPr>
          <w:rFonts w:cs="Times New Roman"/>
          <w:szCs w:val="24"/>
        </w:rPr>
        <w:t xml:space="preserve"> a</w:t>
      </w:r>
      <w:r w:rsidRPr="0009238D">
        <w:rPr>
          <w:rFonts w:cs="Times New Roman"/>
          <w:szCs w:val="24"/>
        </w:rPr>
        <w:t xml:space="preserve"> </w:t>
      </w:r>
      <w:r w:rsidR="000D7853">
        <w:rPr>
          <w:rFonts w:cs="Times New Roman"/>
          <w:szCs w:val="24"/>
        </w:rPr>
        <w:t>Pályázók</w:t>
      </w:r>
      <w:r w:rsidRPr="0009238D">
        <w:rPr>
          <w:rFonts w:cs="Times New Roman"/>
          <w:szCs w:val="24"/>
        </w:rPr>
        <w:t xml:space="preserve"> figyelmét, hogy az </w:t>
      </w:r>
      <w:r w:rsidR="000D7853">
        <w:rPr>
          <w:rFonts w:cs="Times New Roman"/>
          <w:szCs w:val="24"/>
        </w:rPr>
        <w:t>Útmutató</w:t>
      </w:r>
      <w:r w:rsidRPr="0009238D">
        <w:rPr>
          <w:rFonts w:cs="Times New Roman"/>
          <w:szCs w:val="24"/>
        </w:rPr>
        <w:t>, valamint a Felhívás és dokumentumaik esetén a</w:t>
      </w:r>
      <w:r w:rsidR="000D7853">
        <w:rPr>
          <w:rFonts w:cs="Times New Roman"/>
          <w:szCs w:val="24"/>
        </w:rPr>
        <w:t>z OFA Nonprofit Kft.</w:t>
      </w:r>
      <w:r w:rsidRPr="0009238D">
        <w:rPr>
          <w:rFonts w:cs="Times New Roman"/>
          <w:szCs w:val="24"/>
        </w:rPr>
        <w:t xml:space="preserve"> a változtatás jogát fenntartja, ezért kérjük, hogy kövessék figyelemmel a </w:t>
      </w:r>
      <w:hyperlink r:id="rId9" w:history="1">
        <w:r w:rsidR="000D7853" w:rsidRPr="00BD3C9C">
          <w:rPr>
            <w:rStyle w:val="Hiperhivatkozs"/>
            <w:rFonts w:cs="Times New Roman"/>
            <w:szCs w:val="24"/>
          </w:rPr>
          <w:t>www.ofa.hu</w:t>
        </w:r>
      </w:hyperlink>
      <w:r w:rsidR="000D7853">
        <w:rPr>
          <w:rFonts w:cs="Times New Roman"/>
          <w:szCs w:val="24"/>
        </w:rPr>
        <w:t xml:space="preserve"> ho</w:t>
      </w:r>
      <w:r w:rsidRPr="0009238D">
        <w:rPr>
          <w:rFonts w:cs="Times New Roman"/>
          <w:szCs w:val="24"/>
        </w:rPr>
        <w:t xml:space="preserve">nlapon megjelenő közleményeket! A beadás előtt ellenőrizzék, hogy a </w:t>
      </w:r>
      <w:r w:rsidR="000F211E" w:rsidRPr="0009238D">
        <w:rPr>
          <w:rFonts w:cs="Times New Roman"/>
          <w:szCs w:val="24"/>
        </w:rPr>
        <w:t xml:space="preserve">pályázatot </w:t>
      </w:r>
      <w:r w:rsidRPr="0009238D">
        <w:rPr>
          <w:rFonts w:cs="Times New Roman"/>
          <w:szCs w:val="24"/>
        </w:rPr>
        <w:t xml:space="preserve">a honlapon szereplő feltételeknek megfelelően állították össze, mert az ettől való (akár formai, akár tartalmi) eltérés esetén a </w:t>
      </w:r>
      <w:r w:rsidR="007F5F08" w:rsidRPr="0009238D">
        <w:rPr>
          <w:rFonts w:cs="Times New Roman"/>
          <w:szCs w:val="24"/>
        </w:rPr>
        <w:t xml:space="preserve">pályázat </w:t>
      </w:r>
      <w:r w:rsidRPr="0009238D">
        <w:rPr>
          <w:rFonts w:cs="Times New Roman"/>
          <w:szCs w:val="24"/>
        </w:rPr>
        <w:t>elutasításra kerülhet.</w:t>
      </w:r>
      <w:bookmarkEnd w:id="20"/>
    </w:p>
    <w:p w14:paraId="79929A96" w14:textId="77777777" w:rsidR="00C41A7D" w:rsidRPr="0009238D" w:rsidRDefault="00C41A7D" w:rsidP="00A11DD6">
      <w:pPr>
        <w:spacing w:after="0"/>
        <w:rPr>
          <w:rFonts w:eastAsia="Times New Roman" w:cs="Times New Roman"/>
          <w:szCs w:val="24"/>
          <w:lang w:eastAsia="hu-HU"/>
        </w:rPr>
      </w:pPr>
    </w:p>
    <w:p w14:paraId="0841643B" w14:textId="77777777" w:rsidR="00C41A7D" w:rsidRPr="0009238D" w:rsidRDefault="00C41A7D" w:rsidP="00A11DD6">
      <w:pPr>
        <w:pStyle w:val="Cmsor2"/>
        <w:spacing w:line="259" w:lineRule="auto"/>
        <w:ind w:left="709" w:hanging="709"/>
        <w:rPr>
          <w:rFonts w:eastAsia="Calibri" w:cs="Times New Roman"/>
          <w:sz w:val="24"/>
          <w:szCs w:val="24"/>
        </w:rPr>
      </w:pPr>
      <w:bookmarkStart w:id="21" w:name="_Toc19264178"/>
      <w:r w:rsidRPr="0009238D">
        <w:rPr>
          <w:rFonts w:eastAsia="Calibri" w:cs="Times New Roman"/>
          <w:sz w:val="24"/>
          <w:szCs w:val="24"/>
        </w:rPr>
        <w:t xml:space="preserve">A </w:t>
      </w:r>
      <w:r w:rsidR="00414D6E" w:rsidRPr="0009238D">
        <w:rPr>
          <w:rFonts w:cs="Times New Roman"/>
          <w:sz w:val="24"/>
          <w:szCs w:val="24"/>
        </w:rPr>
        <w:t>pályázat összeállításával kapcsolatos tudnivalók</w:t>
      </w:r>
      <w:bookmarkEnd w:id="21"/>
    </w:p>
    <w:p w14:paraId="4FAEE919" w14:textId="77777777" w:rsidR="00414D6E" w:rsidRPr="0009238D" w:rsidRDefault="00414D6E" w:rsidP="00A11DD6">
      <w:pPr>
        <w:pStyle w:val="Cmsor1"/>
        <w:numPr>
          <w:ilvl w:val="0"/>
          <w:numId w:val="0"/>
        </w:numPr>
        <w:spacing w:line="259" w:lineRule="auto"/>
        <w:ind w:left="360"/>
        <w:rPr>
          <w:rFonts w:eastAsia="Calibri" w:cs="Times New Roman"/>
          <w:sz w:val="24"/>
          <w:szCs w:val="24"/>
        </w:rPr>
      </w:pPr>
    </w:p>
    <w:p w14:paraId="043150BB" w14:textId="77777777" w:rsidR="00414D6E" w:rsidRPr="0009238D" w:rsidRDefault="00414D6E" w:rsidP="00A11DD6">
      <w:pPr>
        <w:pStyle w:val="Cmsor3"/>
        <w:spacing w:line="259" w:lineRule="auto"/>
        <w:rPr>
          <w:sz w:val="24"/>
        </w:rPr>
      </w:pPr>
      <w:bookmarkStart w:id="22" w:name="_Toc19264179"/>
      <w:r w:rsidRPr="0009238D">
        <w:rPr>
          <w:sz w:val="24"/>
        </w:rPr>
        <w:t>Formai követelmények</w:t>
      </w:r>
      <w:bookmarkEnd w:id="22"/>
    </w:p>
    <w:p w14:paraId="72F2D7F1" w14:textId="77777777" w:rsidR="00370A27" w:rsidRPr="0009238D" w:rsidRDefault="00370A27" w:rsidP="00370A27">
      <w:pPr>
        <w:spacing w:after="0"/>
        <w:rPr>
          <w:rFonts w:cs="Times New Roman"/>
          <w:lang w:bidi="en-US"/>
        </w:rPr>
      </w:pPr>
    </w:p>
    <w:p w14:paraId="695339BA" w14:textId="77777777" w:rsidR="00414D6E" w:rsidRPr="0009238D" w:rsidRDefault="00414D6E" w:rsidP="00A11DD6">
      <w:pPr>
        <w:overflowPunct w:val="0"/>
        <w:autoSpaceDE w:val="0"/>
        <w:autoSpaceDN w:val="0"/>
        <w:adjustRightInd w:val="0"/>
        <w:spacing w:after="0"/>
        <w:jc w:val="both"/>
        <w:rPr>
          <w:rFonts w:eastAsia="Times New Roman" w:cs="Times New Roman"/>
          <w:bCs/>
          <w:szCs w:val="24"/>
          <w:lang w:eastAsia="hu-HU"/>
        </w:rPr>
      </w:pPr>
      <w:r w:rsidRPr="0009238D">
        <w:rPr>
          <w:rFonts w:eastAsia="Times New Roman" w:cs="Times New Roman"/>
          <w:snapToGrid w:val="0"/>
          <w:szCs w:val="24"/>
          <w:lang w:eastAsia="hu-HU"/>
        </w:rPr>
        <w:t>A</w:t>
      </w:r>
      <w:r w:rsidR="000D7853">
        <w:rPr>
          <w:rFonts w:eastAsia="Times New Roman" w:cs="Times New Roman"/>
          <w:snapToGrid w:val="0"/>
          <w:szCs w:val="24"/>
          <w:lang w:eastAsia="hu-HU"/>
        </w:rPr>
        <w:t xml:space="preserve">z Útmutató melléklete </w:t>
      </w:r>
      <w:r w:rsidR="005F1FBB">
        <w:rPr>
          <w:rFonts w:eastAsia="Times New Roman" w:cs="Times New Roman"/>
          <w:snapToGrid w:val="0"/>
          <w:szCs w:val="24"/>
          <w:lang w:eastAsia="hu-HU"/>
        </w:rPr>
        <w:t xml:space="preserve">szerint </w:t>
      </w:r>
      <w:r w:rsidRPr="0009238D">
        <w:rPr>
          <w:rFonts w:eastAsia="Times New Roman" w:cs="Times New Roman"/>
          <w:snapToGrid w:val="0"/>
          <w:szCs w:val="24"/>
          <w:lang w:eastAsia="hu-HU"/>
        </w:rPr>
        <w:t xml:space="preserve">kötelezően </w:t>
      </w:r>
      <w:r w:rsidR="005F1FBB">
        <w:rPr>
          <w:rFonts w:eastAsia="Times New Roman" w:cs="Times New Roman"/>
          <w:snapToGrid w:val="0"/>
          <w:szCs w:val="24"/>
          <w:lang w:eastAsia="hu-HU"/>
        </w:rPr>
        <w:t xml:space="preserve">elkészítendő 1-7. és 13. sz. </w:t>
      </w:r>
      <w:r w:rsidRPr="0009238D">
        <w:rPr>
          <w:rFonts w:eastAsia="Times New Roman" w:cs="Times New Roman"/>
          <w:snapToGrid w:val="0"/>
          <w:szCs w:val="24"/>
          <w:lang w:eastAsia="hu-HU"/>
        </w:rPr>
        <w:t xml:space="preserve">dokumentumok formája, </w:t>
      </w:r>
      <w:r w:rsidRPr="0009238D">
        <w:rPr>
          <w:rFonts w:eastAsia="Times New Roman" w:cs="Times New Roman"/>
          <w:b/>
          <w:snapToGrid w:val="0"/>
          <w:szCs w:val="24"/>
          <w:u w:val="single"/>
          <w:lang w:eastAsia="hu-HU"/>
        </w:rPr>
        <w:t>adattartalma nem változtatható meg</w:t>
      </w:r>
      <w:r w:rsidRPr="0009238D">
        <w:rPr>
          <w:rFonts w:eastAsia="Times New Roman" w:cs="Times New Roman"/>
          <w:snapToGrid w:val="0"/>
          <w:szCs w:val="24"/>
          <w:lang w:eastAsia="hu-HU"/>
        </w:rPr>
        <w:t xml:space="preserve">. </w:t>
      </w:r>
      <w:r w:rsidRPr="0009238D">
        <w:rPr>
          <w:rFonts w:eastAsia="Times New Roman" w:cs="Times New Roman"/>
          <w:bCs/>
          <w:szCs w:val="24"/>
          <w:lang w:eastAsia="hu-HU"/>
        </w:rPr>
        <w:t>Ez alól kivételt képeznek a szövegdobozok, melyek mérete a beírt szöveg terjedelméhez igazodhat. A beírt szövegek töm</w:t>
      </w:r>
      <w:r w:rsidR="00DC737D">
        <w:rPr>
          <w:rFonts w:eastAsia="Times New Roman" w:cs="Times New Roman"/>
          <w:bCs/>
          <w:szCs w:val="24"/>
          <w:lang w:eastAsia="hu-HU"/>
        </w:rPr>
        <w:t xml:space="preserve">örek, lényegre </w:t>
      </w:r>
      <w:proofErr w:type="spellStart"/>
      <w:r w:rsidR="00DC737D">
        <w:rPr>
          <w:rFonts w:eastAsia="Times New Roman" w:cs="Times New Roman"/>
          <w:bCs/>
          <w:szCs w:val="24"/>
          <w:lang w:eastAsia="hu-HU"/>
        </w:rPr>
        <w:t>törőek</w:t>
      </w:r>
      <w:proofErr w:type="spellEnd"/>
      <w:r w:rsidR="00DC737D">
        <w:rPr>
          <w:rFonts w:eastAsia="Times New Roman" w:cs="Times New Roman"/>
          <w:bCs/>
          <w:szCs w:val="24"/>
          <w:lang w:eastAsia="hu-HU"/>
        </w:rPr>
        <w:t xml:space="preserve"> legyenek.</w:t>
      </w:r>
    </w:p>
    <w:p w14:paraId="38DA741B" w14:textId="77777777" w:rsidR="00414D6E" w:rsidRPr="0009238D" w:rsidRDefault="00414D6E" w:rsidP="00A11DD6">
      <w:pPr>
        <w:tabs>
          <w:tab w:val="num" w:pos="924"/>
        </w:tabs>
        <w:spacing w:after="0"/>
        <w:jc w:val="both"/>
        <w:rPr>
          <w:rFonts w:eastAsia="Times New Roman" w:cs="Times New Roman"/>
          <w:b/>
          <w:szCs w:val="24"/>
          <w:lang w:eastAsia="hu-HU"/>
        </w:rPr>
      </w:pPr>
    </w:p>
    <w:p w14:paraId="2FA4F9FD" w14:textId="77777777" w:rsidR="00414D6E" w:rsidRPr="0009238D" w:rsidRDefault="00414D6E"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Amennyiben a pályázó nem az előírt dokumentum-mintákat használja, a pályázat </w:t>
      </w:r>
      <w:proofErr w:type="spellStart"/>
      <w:r w:rsidRPr="0009238D">
        <w:rPr>
          <w:rFonts w:eastAsia="Times New Roman" w:cs="Times New Roman"/>
          <w:snapToGrid w:val="0"/>
          <w:szCs w:val="24"/>
          <w:lang w:eastAsia="hu-HU"/>
        </w:rPr>
        <w:t>formailag</w:t>
      </w:r>
      <w:proofErr w:type="spellEnd"/>
      <w:r w:rsidRPr="0009238D">
        <w:rPr>
          <w:rFonts w:eastAsia="Times New Roman" w:cs="Times New Roman"/>
          <w:snapToGrid w:val="0"/>
          <w:szCs w:val="24"/>
          <w:lang w:eastAsia="hu-HU"/>
        </w:rPr>
        <w:t xml:space="preserve"> hiányossá válik.</w:t>
      </w:r>
    </w:p>
    <w:p w14:paraId="67173201" w14:textId="77777777" w:rsidR="00414D6E" w:rsidRPr="0009238D" w:rsidRDefault="00414D6E" w:rsidP="00A11DD6">
      <w:pPr>
        <w:tabs>
          <w:tab w:val="num" w:pos="924"/>
        </w:tabs>
        <w:spacing w:after="0"/>
        <w:jc w:val="both"/>
        <w:rPr>
          <w:rFonts w:eastAsia="Times New Roman" w:cs="Times New Roman"/>
          <w:snapToGrid w:val="0"/>
          <w:szCs w:val="24"/>
          <w:lang w:eastAsia="hu-HU"/>
        </w:rPr>
      </w:pPr>
    </w:p>
    <w:p w14:paraId="7FE63B0F" w14:textId="77777777" w:rsidR="00414D6E" w:rsidRPr="0009238D" w:rsidRDefault="00414D6E" w:rsidP="001743C4">
      <w:pPr>
        <w:autoSpaceDE w:val="0"/>
        <w:autoSpaceDN w:val="0"/>
        <w:adjustRightInd w:val="0"/>
        <w:spacing w:after="0"/>
        <w:jc w:val="both"/>
        <w:rPr>
          <w:rFonts w:eastAsia="Times New Roman" w:cs="Times New Roman"/>
          <w:b/>
          <w:snapToGrid w:val="0"/>
          <w:szCs w:val="24"/>
          <w:lang w:eastAsia="hu-HU"/>
        </w:rPr>
      </w:pPr>
      <w:r w:rsidRPr="0009238D">
        <w:rPr>
          <w:rFonts w:eastAsia="Times New Roman" w:cs="Times New Roman"/>
          <w:snapToGrid w:val="0"/>
          <w:szCs w:val="24"/>
          <w:lang w:eastAsia="hu-HU"/>
        </w:rPr>
        <w:t>A pályázat</w:t>
      </w:r>
      <w:r w:rsidR="00036F44" w:rsidRPr="0009238D">
        <w:rPr>
          <w:rFonts w:eastAsia="Times New Roman" w:cs="Times New Roman"/>
          <w:snapToGrid w:val="0"/>
          <w:szCs w:val="24"/>
          <w:lang w:eastAsia="hu-HU"/>
        </w:rPr>
        <w:t xml:space="preserve"> egy</w:t>
      </w:r>
      <w:r w:rsidRPr="0009238D">
        <w:rPr>
          <w:rFonts w:eastAsia="Times New Roman" w:cs="Times New Roman"/>
          <w:snapToGrid w:val="0"/>
          <w:szCs w:val="24"/>
          <w:lang w:eastAsia="hu-HU"/>
        </w:rPr>
        <w:t xml:space="preserve"> eredeti példányát</w:t>
      </w:r>
      <w:r w:rsidR="00036F44" w:rsidRPr="0009238D">
        <w:rPr>
          <w:rFonts w:eastAsia="Times New Roman" w:cs="Times New Roman"/>
          <w:snapToGrid w:val="0"/>
          <w:szCs w:val="24"/>
          <w:lang w:eastAsia="hu-HU"/>
        </w:rPr>
        <w:t xml:space="preserve"> (1-</w:t>
      </w:r>
      <w:r w:rsidR="00877ED5">
        <w:rPr>
          <w:rFonts w:eastAsia="Times New Roman" w:cs="Times New Roman"/>
          <w:snapToGrid w:val="0"/>
          <w:szCs w:val="24"/>
          <w:lang w:eastAsia="hu-HU"/>
        </w:rPr>
        <w:t>7</w:t>
      </w:r>
      <w:r w:rsidR="00036F44" w:rsidRPr="0009238D">
        <w:rPr>
          <w:rFonts w:eastAsia="Times New Roman" w:cs="Times New Roman"/>
          <w:snapToGrid w:val="0"/>
          <w:szCs w:val="24"/>
          <w:lang w:eastAsia="hu-HU"/>
        </w:rPr>
        <w:t>.</w:t>
      </w:r>
      <w:r w:rsidR="00877ED5">
        <w:rPr>
          <w:rFonts w:eastAsia="Times New Roman" w:cs="Times New Roman"/>
          <w:snapToGrid w:val="0"/>
          <w:szCs w:val="24"/>
          <w:lang w:eastAsia="hu-HU"/>
        </w:rPr>
        <w:t xml:space="preserve"> és </w:t>
      </w:r>
      <w:r w:rsidR="0001777F">
        <w:rPr>
          <w:rFonts w:eastAsia="Times New Roman" w:cs="Times New Roman"/>
          <w:snapToGrid w:val="0"/>
          <w:szCs w:val="24"/>
          <w:lang w:eastAsia="hu-HU"/>
        </w:rPr>
        <w:t>13. sz.</w:t>
      </w:r>
      <w:r w:rsidR="00036F44" w:rsidRPr="0009238D">
        <w:rPr>
          <w:rFonts w:eastAsia="Times New Roman" w:cs="Times New Roman"/>
          <w:snapToGrid w:val="0"/>
          <w:szCs w:val="24"/>
          <w:lang w:eastAsia="hu-HU"/>
        </w:rPr>
        <w:t xml:space="preserve"> melléklet)</w:t>
      </w:r>
      <w:r w:rsidR="00C530EA" w:rsidRPr="0009238D">
        <w:rPr>
          <w:rFonts w:eastAsia="Times New Roman" w:cs="Times New Roman"/>
          <w:snapToGrid w:val="0"/>
          <w:szCs w:val="24"/>
          <w:lang w:eastAsia="hu-HU"/>
        </w:rPr>
        <w:t xml:space="preserve"> a megjelölt helyen</w:t>
      </w:r>
      <w:r w:rsidRPr="0009238D">
        <w:rPr>
          <w:rFonts w:eastAsia="Times New Roman" w:cs="Times New Roman"/>
          <w:snapToGrid w:val="0"/>
          <w:szCs w:val="24"/>
          <w:lang w:eastAsia="hu-HU"/>
        </w:rPr>
        <w:t xml:space="preserve"> a pályázó vállalkozás </w:t>
      </w:r>
      <w:r w:rsidR="001743C4" w:rsidRPr="0009238D">
        <w:rPr>
          <w:rFonts w:cs="Times New Roman"/>
        </w:rPr>
        <w:t>cégjegyzésre/törvényes</w:t>
      </w:r>
      <w:r w:rsidRPr="0009238D">
        <w:rPr>
          <w:rFonts w:eastAsia="Times New Roman" w:cs="Times New Roman"/>
          <w:snapToGrid w:val="0"/>
          <w:szCs w:val="24"/>
          <w:lang w:eastAsia="hu-HU"/>
        </w:rPr>
        <w:t xml:space="preserve"> képviseletére jogosult személynek kell aláírnia, majd a vállalkozás bélyegzőjével ellátni, </w:t>
      </w:r>
      <w:r w:rsidR="00467BF6" w:rsidRPr="0009238D">
        <w:rPr>
          <w:rFonts w:eastAsia="Times New Roman" w:cs="Times New Roman"/>
          <w:snapToGrid w:val="0"/>
          <w:szCs w:val="24"/>
          <w:lang w:eastAsia="hu-HU"/>
        </w:rPr>
        <w:t>ezen</w:t>
      </w:r>
      <w:r w:rsidR="006761E1" w:rsidRPr="0009238D">
        <w:rPr>
          <w:rFonts w:eastAsia="Times New Roman" w:cs="Times New Roman"/>
          <w:snapToGrid w:val="0"/>
          <w:szCs w:val="24"/>
          <w:lang w:eastAsia="hu-HU"/>
        </w:rPr>
        <w:t xml:space="preserve"> </w:t>
      </w:r>
      <w:r w:rsidR="00C530EA" w:rsidRPr="0009238D">
        <w:rPr>
          <w:rFonts w:eastAsia="Times New Roman" w:cs="Times New Roman"/>
          <w:snapToGrid w:val="0"/>
          <w:szCs w:val="24"/>
          <w:lang w:eastAsia="hu-HU"/>
        </w:rPr>
        <w:t xml:space="preserve">túl </w:t>
      </w:r>
      <w:r w:rsidRPr="0009238D">
        <w:rPr>
          <w:rFonts w:eastAsia="Times New Roman" w:cs="Times New Roman"/>
          <w:b/>
          <w:snapToGrid w:val="0"/>
          <w:szCs w:val="24"/>
          <w:lang w:eastAsia="hu-HU"/>
        </w:rPr>
        <w:t>valamennyi oldalát, a lap alján a pályázónak le kell szignálnia és bélyegeznie.</w:t>
      </w:r>
      <w:r w:rsidRPr="0009238D">
        <w:rPr>
          <w:rFonts w:eastAsia="Times New Roman" w:cs="Times New Roman"/>
          <w:snapToGrid w:val="0"/>
          <w:szCs w:val="24"/>
          <w:lang w:eastAsia="hu-HU"/>
        </w:rPr>
        <w:t xml:space="preserve"> </w:t>
      </w:r>
      <w:r w:rsidR="00565705" w:rsidRPr="0009238D">
        <w:rPr>
          <w:rFonts w:eastAsia="Times New Roman" w:cs="Times New Roman"/>
          <w:b/>
          <w:snapToGrid w:val="0"/>
          <w:szCs w:val="24"/>
          <w:lang w:eastAsia="hu-HU"/>
        </w:rPr>
        <w:t>(A cégszerű aláírásnak a közjegyző által hitelesített aláírási címpéldányban</w:t>
      </w:r>
      <w:r w:rsidR="001D3E9B" w:rsidRPr="0009238D">
        <w:rPr>
          <w:rFonts w:eastAsia="Times New Roman" w:cs="Times New Roman"/>
          <w:b/>
          <w:snapToGrid w:val="0"/>
          <w:szCs w:val="24"/>
          <w:lang w:eastAsia="hu-HU"/>
        </w:rPr>
        <w:t xml:space="preserve"> vagy ügyvéd által ellenjegyzett aláírás-mintában</w:t>
      </w:r>
      <w:r w:rsidR="00565705" w:rsidRPr="0009238D">
        <w:rPr>
          <w:rFonts w:eastAsia="Times New Roman" w:cs="Times New Roman"/>
          <w:b/>
          <w:snapToGrid w:val="0"/>
          <w:szCs w:val="24"/>
          <w:lang w:eastAsia="hu-HU"/>
        </w:rPr>
        <w:t xml:space="preserve"> meghatározott feltételeknek kell megfelelnie!)</w:t>
      </w:r>
      <w:r w:rsidR="00565705" w:rsidRPr="0009238D">
        <w:rPr>
          <w:rFonts w:eastAsia="Times New Roman" w:cs="Times New Roman"/>
          <w:snapToGrid w:val="0"/>
          <w:szCs w:val="24"/>
          <w:lang w:eastAsia="hu-HU"/>
        </w:rPr>
        <w:t xml:space="preserve"> </w:t>
      </w:r>
      <w:r w:rsidR="009C0890" w:rsidRPr="0009238D">
        <w:rPr>
          <w:rFonts w:eastAsia="Times New Roman" w:cs="Times New Roman"/>
          <w:snapToGrid w:val="0"/>
          <w:szCs w:val="24"/>
          <w:lang w:eastAsia="hu-HU"/>
        </w:rPr>
        <w:t>A pályázathoz</w:t>
      </w:r>
      <w:r w:rsidR="00DF1B96" w:rsidRPr="0009238D">
        <w:rPr>
          <w:rFonts w:eastAsia="Times New Roman" w:cs="Times New Roman"/>
          <w:snapToGrid w:val="0"/>
          <w:szCs w:val="24"/>
          <w:lang w:eastAsia="hu-HU"/>
        </w:rPr>
        <w:t xml:space="preserve"> továbbá </w:t>
      </w:r>
      <w:r w:rsidRPr="0009238D">
        <w:rPr>
          <w:rFonts w:eastAsia="Times New Roman" w:cs="Times New Roman"/>
          <w:snapToGrid w:val="0"/>
          <w:szCs w:val="24"/>
          <w:lang w:eastAsia="hu-HU"/>
        </w:rPr>
        <w:t>csatolni</w:t>
      </w:r>
      <w:r w:rsidR="00DF1B96" w:rsidRPr="0009238D">
        <w:rPr>
          <w:rFonts w:eastAsia="Times New Roman" w:cs="Times New Roman"/>
          <w:snapToGrid w:val="0"/>
          <w:szCs w:val="24"/>
          <w:lang w:eastAsia="hu-HU"/>
        </w:rPr>
        <w:t xml:space="preserve"> szükséges</w:t>
      </w:r>
      <w:r w:rsidRPr="0009238D">
        <w:rPr>
          <w:rFonts w:eastAsia="Times New Roman" w:cs="Times New Roman"/>
          <w:snapToGrid w:val="0"/>
          <w:szCs w:val="24"/>
          <w:lang w:eastAsia="hu-HU"/>
        </w:rPr>
        <w:t xml:space="preserve"> tartalomjegyzéket és </w:t>
      </w:r>
      <w:r w:rsidR="00DF1B96" w:rsidRPr="00B163E2">
        <w:rPr>
          <w:rFonts w:eastAsia="Times New Roman" w:cs="Times New Roman"/>
          <w:snapToGrid w:val="0"/>
          <w:szCs w:val="24"/>
          <w:lang w:eastAsia="hu-HU"/>
        </w:rPr>
        <w:t>a Felhívás 6.</w:t>
      </w:r>
      <w:r w:rsidR="00A705AE" w:rsidRPr="00B163E2">
        <w:rPr>
          <w:rFonts w:eastAsia="Times New Roman" w:cs="Times New Roman"/>
          <w:snapToGrid w:val="0"/>
          <w:szCs w:val="24"/>
          <w:lang w:eastAsia="hu-HU"/>
        </w:rPr>
        <w:t xml:space="preserve"> pont </w:t>
      </w:r>
      <w:r w:rsidR="00DF1B96" w:rsidRPr="00B163E2">
        <w:rPr>
          <w:rFonts w:eastAsia="Times New Roman" w:cs="Times New Roman"/>
          <w:snapToGrid w:val="0"/>
          <w:szCs w:val="24"/>
          <w:lang w:eastAsia="hu-HU"/>
        </w:rPr>
        <w:t xml:space="preserve">2. </w:t>
      </w:r>
      <w:r w:rsidR="00A705AE" w:rsidRPr="00B163E2">
        <w:rPr>
          <w:rFonts w:eastAsia="Times New Roman" w:cs="Times New Roman"/>
          <w:snapToGrid w:val="0"/>
          <w:szCs w:val="24"/>
          <w:lang w:eastAsia="hu-HU"/>
        </w:rPr>
        <w:t>al</w:t>
      </w:r>
      <w:r w:rsidR="00DF1B96" w:rsidRPr="00B163E2">
        <w:rPr>
          <w:rFonts w:eastAsia="Times New Roman" w:cs="Times New Roman"/>
          <w:snapToGrid w:val="0"/>
          <w:szCs w:val="24"/>
          <w:lang w:eastAsia="hu-HU"/>
        </w:rPr>
        <w:t>pontjában</w:t>
      </w:r>
      <w:r w:rsidR="001743C4" w:rsidRPr="0009238D">
        <w:rPr>
          <w:rFonts w:eastAsia="Times New Roman" w:cs="Times New Roman"/>
          <w:snapToGrid w:val="0"/>
          <w:szCs w:val="24"/>
          <w:lang w:eastAsia="hu-HU"/>
        </w:rPr>
        <w:t xml:space="preserve"> </w:t>
      </w:r>
      <w:r w:rsidRPr="0009238D">
        <w:rPr>
          <w:rFonts w:eastAsia="Times New Roman" w:cs="Times New Roman"/>
          <w:snapToGrid w:val="0"/>
          <w:szCs w:val="24"/>
          <w:lang w:eastAsia="hu-HU"/>
        </w:rPr>
        <w:t>feltüntetett</w:t>
      </w:r>
      <w:r w:rsidR="009C0890" w:rsidRPr="0009238D">
        <w:rPr>
          <w:rFonts w:eastAsia="Times New Roman" w:cs="Times New Roman"/>
          <w:snapToGrid w:val="0"/>
          <w:szCs w:val="24"/>
          <w:lang w:eastAsia="hu-HU"/>
        </w:rPr>
        <w:t xml:space="preserve"> </w:t>
      </w:r>
      <w:r w:rsidR="00DF1B96" w:rsidRPr="0009238D">
        <w:rPr>
          <w:rFonts w:cs="Times New Roman"/>
          <w:bCs/>
          <w:szCs w:val="24"/>
          <w:u w:val="single"/>
        </w:rPr>
        <w:t xml:space="preserve">pályázathoz csatolandó </w:t>
      </w:r>
      <w:r w:rsidR="00A705AE" w:rsidRPr="0009238D">
        <w:rPr>
          <w:rFonts w:cs="Times New Roman"/>
          <w:bCs/>
          <w:szCs w:val="24"/>
          <w:u w:val="single"/>
        </w:rPr>
        <w:t xml:space="preserve">egyéb </w:t>
      </w:r>
      <w:r w:rsidR="00DF1B96" w:rsidRPr="0009238D">
        <w:rPr>
          <w:rFonts w:cs="Times New Roman"/>
          <w:bCs/>
          <w:szCs w:val="24"/>
          <w:u w:val="single"/>
        </w:rPr>
        <w:t>releváns</w:t>
      </w:r>
      <w:r w:rsidRPr="0009238D">
        <w:rPr>
          <w:rFonts w:eastAsia="Times New Roman" w:cs="Times New Roman"/>
          <w:snapToGrid w:val="0"/>
          <w:szCs w:val="24"/>
          <w:lang w:eastAsia="hu-HU"/>
        </w:rPr>
        <w:t xml:space="preserve"> dokumentumo</w:t>
      </w:r>
      <w:r w:rsidR="005C5ED0" w:rsidRPr="0009238D">
        <w:rPr>
          <w:rFonts w:eastAsia="Times New Roman" w:cs="Times New Roman"/>
          <w:snapToGrid w:val="0"/>
          <w:szCs w:val="24"/>
          <w:lang w:eastAsia="hu-HU"/>
        </w:rPr>
        <w:t>kat</w:t>
      </w:r>
      <w:r w:rsidRPr="0009238D">
        <w:rPr>
          <w:rFonts w:eastAsia="Times New Roman" w:cs="Times New Roman"/>
          <w:snapToGrid w:val="0"/>
          <w:szCs w:val="24"/>
          <w:lang w:eastAsia="hu-HU"/>
        </w:rPr>
        <w:t xml:space="preserve">. </w:t>
      </w:r>
      <w:r w:rsidRPr="0009238D">
        <w:rPr>
          <w:rFonts w:eastAsia="Times New Roman" w:cs="Times New Roman"/>
          <w:b/>
          <w:snapToGrid w:val="0"/>
          <w:szCs w:val="24"/>
          <w:lang w:eastAsia="hu-HU"/>
        </w:rPr>
        <w:t>A</w:t>
      </w:r>
      <w:r w:rsidR="009C0890" w:rsidRPr="0009238D">
        <w:rPr>
          <w:rFonts w:eastAsia="Times New Roman" w:cs="Times New Roman"/>
          <w:b/>
          <w:snapToGrid w:val="0"/>
          <w:szCs w:val="24"/>
          <w:lang w:eastAsia="hu-HU"/>
        </w:rPr>
        <w:t>z összerakott, minden elemet</w:t>
      </w:r>
      <w:r w:rsidRPr="0009238D">
        <w:rPr>
          <w:rFonts w:eastAsia="Times New Roman" w:cs="Times New Roman"/>
          <w:b/>
          <w:snapToGrid w:val="0"/>
          <w:szCs w:val="24"/>
          <w:lang w:eastAsia="hu-HU"/>
        </w:rPr>
        <w:t xml:space="preserve"> </w:t>
      </w:r>
      <w:r w:rsidR="009C0890" w:rsidRPr="0009238D">
        <w:rPr>
          <w:rFonts w:eastAsia="Times New Roman" w:cs="Times New Roman"/>
          <w:b/>
          <w:snapToGrid w:val="0"/>
          <w:szCs w:val="24"/>
          <w:lang w:eastAsia="hu-HU"/>
        </w:rPr>
        <w:t xml:space="preserve">(aláírást, bélyegzőt) </w:t>
      </w:r>
      <w:r w:rsidRPr="0009238D">
        <w:rPr>
          <w:rFonts w:eastAsia="Times New Roman" w:cs="Times New Roman"/>
          <w:b/>
          <w:snapToGrid w:val="0"/>
          <w:szCs w:val="24"/>
          <w:lang w:eastAsia="hu-HU"/>
        </w:rPr>
        <w:t>tartalmazó eredeti példányról kell a pályázat</w:t>
      </w:r>
      <w:r w:rsidR="00565705" w:rsidRPr="0009238D">
        <w:rPr>
          <w:rFonts w:eastAsia="Times New Roman" w:cs="Times New Roman"/>
          <w:b/>
          <w:snapToGrid w:val="0"/>
          <w:szCs w:val="24"/>
          <w:lang w:eastAsia="hu-HU"/>
        </w:rPr>
        <w:t xml:space="preserve"> másolati példányát elkészíteni!</w:t>
      </w:r>
    </w:p>
    <w:p w14:paraId="3E74A177" w14:textId="77777777" w:rsidR="00DF1B96" w:rsidRPr="0009238D" w:rsidRDefault="00DF1B96" w:rsidP="00A11DD6">
      <w:pPr>
        <w:tabs>
          <w:tab w:val="num" w:pos="924"/>
        </w:tabs>
        <w:spacing w:after="0"/>
        <w:jc w:val="both"/>
        <w:rPr>
          <w:rFonts w:eastAsia="Times New Roman" w:cs="Times New Roman"/>
          <w:snapToGrid w:val="0"/>
          <w:szCs w:val="24"/>
          <w:lang w:eastAsia="hu-HU"/>
        </w:rPr>
      </w:pPr>
    </w:p>
    <w:p w14:paraId="1B63252E" w14:textId="77777777" w:rsidR="00414D6E" w:rsidRPr="0009238D" w:rsidRDefault="00414D6E"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 magyar nyelven összeállított pályázatot és az egyes iratokat a következő kötelező sorrendben, rendezett formában kell lefűzni:</w:t>
      </w:r>
    </w:p>
    <w:p w14:paraId="45960C1C" w14:textId="77777777" w:rsidR="00414D6E" w:rsidRPr="0009238D" w:rsidRDefault="00414D6E" w:rsidP="00A11DD6">
      <w:pPr>
        <w:tabs>
          <w:tab w:val="num" w:pos="924"/>
        </w:tabs>
        <w:spacing w:after="0"/>
        <w:jc w:val="both"/>
        <w:rPr>
          <w:rFonts w:eastAsia="Times New Roman" w:cs="Times New Roman"/>
          <w:snapToGrid w:val="0"/>
          <w:szCs w:val="24"/>
          <w:lang w:eastAsia="hu-HU"/>
        </w:rPr>
      </w:pPr>
    </w:p>
    <w:p w14:paraId="285B6311" w14:textId="77777777" w:rsidR="00414D6E" w:rsidRPr="0009238D" w:rsidRDefault="00414D6E"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lastRenderedPageBreak/>
        <w:t>Borítólap:</w:t>
      </w:r>
      <w:r w:rsidRPr="0009238D">
        <w:rPr>
          <w:rFonts w:eastAsia="Times New Roman" w:cs="Times New Roman"/>
          <w:snapToGrid w:val="0"/>
          <w:szCs w:val="24"/>
          <w:lang w:eastAsia="hu-HU"/>
        </w:rPr>
        <w:t xml:space="preserve"> Ezen fel kell tüntetni a pályázat kódszámát, a pályázó nevét/megnevezését, székhelyének címét, a pályázatban szereplő beruházás rövid megnevezését, valamint a beruház</w:t>
      </w:r>
      <w:r w:rsidR="00DC737D">
        <w:rPr>
          <w:rFonts w:eastAsia="Times New Roman" w:cs="Times New Roman"/>
          <w:snapToGrid w:val="0"/>
          <w:szCs w:val="24"/>
          <w:lang w:eastAsia="hu-HU"/>
        </w:rPr>
        <w:t>ásban érintett település nevét.</w:t>
      </w:r>
    </w:p>
    <w:p w14:paraId="54F4554C" w14:textId="77777777" w:rsidR="00414D6E" w:rsidRPr="0009238D" w:rsidRDefault="00414D6E" w:rsidP="00A11DD6">
      <w:pPr>
        <w:tabs>
          <w:tab w:val="num" w:pos="924"/>
        </w:tabs>
        <w:spacing w:after="0"/>
        <w:jc w:val="both"/>
        <w:rPr>
          <w:rFonts w:eastAsia="Times New Roman" w:cs="Times New Roman"/>
          <w:i/>
          <w:snapToGrid w:val="0"/>
          <w:szCs w:val="24"/>
          <w:u w:val="single"/>
          <w:lang w:eastAsia="hu-HU"/>
        </w:rPr>
      </w:pPr>
    </w:p>
    <w:p w14:paraId="3C792172" w14:textId="77777777" w:rsidR="00414D6E" w:rsidRPr="0009238D" w:rsidRDefault="00414D6E"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Tartalomjegyzék:</w:t>
      </w:r>
      <w:r w:rsidRPr="0009238D">
        <w:rPr>
          <w:rFonts w:eastAsia="Times New Roman" w:cs="Times New Roman"/>
          <w:snapToGrid w:val="0"/>
          <w:szCs w:val="24"/>
          <w:lang w:eastAsia="hu-HU"/>
        </w:rPr>
        <w:t xml:space="preserve"> A pályázatban szereplő dokumentumok sorrendben tö</w:t>
      </w:r>
      <w:r w:rsidR="00DC737D">
        <w:rPr>
          <w:rFonts w:eastAsia="Times New Roman" w:cs="Times New Roman"/>
          <w:snapToGrid w:val="0"/>
          <w:szCs w:val="24"/>
          <w:lang w:eastAsia="hu-HU"/>
        </w:rPr>
        <w:t>rténő megnevezését tartalmazza.</w:t>
      </w:r>
    </w:p>
    <w:p w14:paraId="0E04EE48" w14:textId="77777777" w:rsidR="00414D6E" w:rsidRPr="0009238D" w:rsidRDefault="00414D6E" w:rsidP="00A11DD6">
      <w:pPr>
        <w:tabs>
          <w:tab w:val="num" w:pos="924"/>
        </w:tabs>
        <w:spacing w:after="0"/>
        <w:jc w:val="both"/>
        <w:rPr>
          <w:rFonts w:eastAsia="Times New Roman" w:cs="Times New Roman"/>
          <w:i/>
          <w:snapToGrid w:val="0"/>
          <w:szCs w:val="24"/>
          <w:u w:val="single"/>
          <w:lang w:eastAsia="hu-HU"/>
        </w:rPr>
      </w:pPr>
    </w:p>
    <w:p w14:paraId="6E35E7CA" w14:textId="77777777" w:rsidR="00414D6E" w:rsidRPr="0009238D" w:rsidRDefault="00414D6E"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1. sz.</w:t>
      </w:r>
      <w:r w:rsidR="003660DD" w:rsidRPr="0009238D">
        <w:rPr>
          <w:rFonts w:eastAsia="Times New Roman" w:cs="Times New Roman"/>
          <w:i/>
          <w:snapToGrid w:val="0"/>
          <w:szCs w:val="24"/>
          <w:u w:val="single"/>
          <w:lang w:eastAsia="hu-HU"/>
        </w:rPr>
        <w:t xml:space="preserve"> melléklet </w:t>
      </w:r>
      <w:r w:rsidR="006954EE">
        <w:rPr>
          <w:rFonts w:eastAsia="Times New Roman" w:cs="Times New Roman"/>
          <w:i/>
          <w:snapToGrid w:val="0"/>
          <w:szCs w:val="24"/>
          <w:u w:val="single"/>
          <w:lang w:eastAsia="hu-HU"/>
        </w:rPr>
        <w:t>–</w:t>
      </w:r>
      <w:r w:rsidR="003660DD" w:rsidRPr="0009238D">
        <w:rPr>
          <w:rFonts w:eastAsia="Times New Roman" w:cs="Times New Roman"/>
          <w:i/>
          <w:snapToGrid w:val="0"/>
          <w:szCs w:val="24"/>
          <w:u w:val="single"/>
          <w:lang w:eastAsia="hu-HU"/>
        </w:rPr>
        <w:t xml:space="preserve"> A</w:t>
      </w:r>
      <w:r w:rsidRPr="0009238D">
        <w:rPr>
          <w:rFonts w:eastAsia="Times New Roman" w:cs="Times New Roman"/>
          <w:i/>
          <w:snapToGrid w:val="0"/>
          <w:szCs w:val="24"/>
          <w:u w:val="single"/>
          <w:lang w:eastAsia="hu-HU"/>
        </w:rPr>
        <w:t>datlap:</w:t>
      </w:r>
      <w:r w:rsidRPr="0009238D">
        <w:rPr>
          <w:rFonts w:eastAsia="Times New Roman" w:cs="Times New Roman"/>
          <w:snapToGrid w:val="0"/>
          <w:szCs w:val="24"/>
          <w:lang w:eastAsia="hu-HU"/>
        </w:rPr>
        <w:t xml:space="preserve"> A pályázóra vonatkozó legfontosabb információkat tartalmazza.  Az adatlap kinyomta</w:t>
      </w:r>
      <w:r w:rsidR="003660DD" w:rsidRPr="0009238D">
        <w:rPr>
          <w:rFonts w:eastAsia="Times New Roman" w:cs="Times New Roman"/>
          <w:snapToGrid w:val="0"/>
          <w:szCs w:val="24"/>
          <w:lang w:eastAsia="hu-HU"/>
        </w:rPr>
        <w:t>tásánál figyelni kell, hogy az E</w:t>
      </w:r>
      <w:r w:rsidRPr="0009238D">
        <w:rPr>
          <w:rFonts w:eastAsia="Times New Roman" w:cs="Times New Roman"/>
          <w:snapToGrid w:val="0"/>
          <w:szCs w:val="24"/>
          <w:lang w:eastAsia="hu-HU"/>
        </w:rPr>
        <w:t>xcel táblázat minden sora látszódjon!</w:t>
      </w:r>
    </w:p>
    <w:p w14:paraId="250A33F5" w14:textId="77777777" w:rsidR="00D14DC6" w:rsidRPr="0009238D" w:rsidRDefault="00D14DC6" w:rsidP="00A11DD6">
      <w:pPr>
        <w:tabs>
          <w:tab w:val="num" w:pos="924"/>
        </w:tabs>
        <w:spacing w:after="0"/>
        <w:jc w:val="both"/>
        <w:rPr>
          <w:rFonts w:eastAsia="Times New Roman" w:cs="Times New Roman"/>
          <w:snapToGrid w:val="0"/>
          <w:szCs w:val="24"/>
          <w:lang w:eastAsia="hu-HU"/>
        </w:rPr>
      </w:pPr>
    </w:p>
    <w:p w14:paraId="13781659" w14:textId="77777777" w:rsidR="00414D6E" w:rsidRDefault="00D14DC6"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 xml:space="preserve">2. sz. </w:t>
      </w:r>
      <w:r w:rsidR="003660DD" w:rsidRPr="0009238D">
        <w:rPr>
          <w:rFonts w:eastAsia="Times New Roman" w:cs="Times New Roman"/>
          <w:i/>
          <w:snapToGrid w:val="0"/>
          <w:szCs w:val="24"/>
          <w:u w:val="single"/>
          <w:lang w:eastAsia="hu-HU"/>
        </w:rPr>
        <w:t xml:space="preserve">melléklet </w:t>
      </w:r>
      <w:r w:rsidR="006954EE">
        <w:rPr>
          <w:rFonts w:eastAsia="Times New Roman" w:cs="Times New Roman"/>
          <w:i/>
          <w:snapToGrid w:val="0"/>
          <w:szCs w:val="24"/>
          <w:u w:val="single"/>
          <w:lang w:eastAsia="hu-HU"/>
        </w:rPr>
        <w:t>–</w:t>
      </w:r>
      <w:r w:rsidR="00402859" w:rsidRPr="0009238D">
        <w:rPr>
          <w:rFonts w:eastAsia="Times New Roman" w:cs="Times New Roman"/>
          <w:i/>
          <w:snapToGrid w:val="0"/>
          <w:szCs w:val="24"/>
          <w:u w:val="single"/>
          <w:lang w:eastAsia="hu-HU"/>
        </w:rPr>
        <w:t xml:space="preserve"> Adatlap a</w:t>
      </w:r>
      <w:r w:rsidR="005F1FBB">
        <w:rPr>
          <w:rFonts w:eastAsia="Times New Roman" w:cs="Times New Roman"/>
          <w:i/>
          <w:snapToGrid w:val="0"/>
          <w:szCs w:val="24"/>
          <w:u w:val="single"/>
          <w:lang w:eastAsia="hu-HU"/>
        </w:rPr>
        <w:t>z „Út a jövőbe” – Innovatív munkahelyek, képzett munkaerő biztosítása mikró-, kis- és középvállalkozásoknál</w:t>
      </w:r>
      <w:r w:rsidR="00402859" w:rsidRPr="0009238D">
        <w:rPr>
          <w:rFonts w:eastAsia="Times New Roman" w:cs="Times New Roman"/>
          <w:i/>
          <w:snapToGrid w:val="0"/>
          <w:szCs w:val="24"/>
          <w:u w:val="single"/>
          <w:lang w:eastAsia="hu-HU"/>
        </w:rPr>
        <w:t xml:space="preserve"> című pályázati felhívás keretében tervezett beruházás költségeinek tekintetében</w:t>
      </w:r>
      <w:r w:rsidRPr="0009238D">
        <w:rPr>
          <w:rFonts w:eastAsia="Times New Roman" w:cs="Times New Roman"/>
          <w:i/>
          <w:snapToGrid w:val="0"/>
          <w:szCs w:val="24"/>
          <w:u w:val="single"/>
          <w:lang w:eastAsia="hu-HU"/>
        </w:rPr>
        <w:t>:</w:t>
      </w:r>
      <w:r w:rsidRPr="0009238D">
        <w:rPr>
          <w:rFonts w:eastAsia="Times New Roman" w:cs="Times New Roman"/>
          <w:snapToGrid w:val="0"/>
          <w:szCs w:val="24"/>
          <w:lang w:eastAsia="hu-HU"/>
        </w:rPr>
        <w:t xml:space="preserve"> </w:t>
      </w:r>
      <w:r w:rsidR="00414D6E" w:rsidRPr="0009238D">
        <w:rPr>
          <w:rFonts w:eastAsia="Times New Roman" w:cs="Times New Roman"/>
          <w:snapToGrid w:val="0"/>
          <w:szCs w:val="24"/>
          <w:lang w:eastAsia="hu-HU"/>
        </w:rPr>
        <w:t xml:space="preserve">Amennyiben a pályázó több telephelyen valósítja meg a beruházását, itt az 1. sz. adatlap táblázatain belül a beszerzésre kerülő eszközök listáját meg kell bontania </w:t>
      </w:r>
      <w:proofErr w:type="spellStart"/>
      <w:r w:rsidR="00414D6E" w:rsidRPr="0009238D">
        <w:rPr>
          <w:rFonts w:eastAsia="Times New Roman" w:cs="Times New Roman"/>
          <w:snapToGrid w:val="0"/>
          <w:szCs w:val="24"/>
          <w:lang w:eastAsia="hu-HU"/>
        </w:rPr>
        <w:t>telephelyenként</w:t>
      </w:r>
      <w:proofErr w:type="spellEnd"/>
      <w:r w:rsidR="00414D6E" w:rsidRPr="0009238D">
        <w:rPr>
          <w:rFonts w:eastAsia="Times New Roman" w:cs="Times New Roman"/>
          <w:snapToGrid w:val="0"/>
          <w:szCs w:val="24"/>
          <w:lang w:eastAsia="hu-HU"/>
        </w:rPr>
        <w:t>.</w:t>
      </w:r>
      <w:r w:rsidR="009C0890" w:rsidRPr="0009238D">
        <w:rPr>
          <w:rFonts w:eastAsia="Times New Roman" w:cs="Times New Roman"/>
          <w:snapToGrid w:val="0"/>
          <w:szCs w:val="24"/>
          <w:lang w:eastAsia="hu-HU"/>
        </w:rPr>
        <w:t xml:space="preserve"> </w:t>
      </w:r>
    </w:p>
    <w:p w14:paraId="00FE0DBB" w14:textId="77777777" w:rsidR="00717D3B" w:rsidRPr="0009238D" w:rsidRDefault="00717D3B" w:rsidP="00A11DD6">
      <w:pPr>
        <w:tabs>
          <w:tab w:val="num" w:pos="924"/>
        </w:tabs>
        <w:spacing w:after="0"/>
        <w:jc w:val="both"/>
        <w:rPr>
          <w:rFonts w:eastAsia="Times New Roman" w:cs="Times New Roman"/>
          <w:snapToGrid w:val="0"/>
          <w:szCs w:val="24"/>
          <w:lang w:eastAsia="hu-HU"/>
        </w:rPr>
      </w:pPr>
    </w:p>
    <w:p w14:paraId="2D6177A8" w14:textId="77777777" w:rsidR="00414D6E" w:rsidRPr="0009238D" w:rsidRDefault="003660DD"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3</w:t>
      </w:r>
      <w:r w:rsidR="00414D6E" w:rsidRPr="0009238D">
        <w:rPr>
          <w:rFonts w:eastAsia="Times New Roman" w:cs="Times New Roman"/>
          <w:i/>
          <w:snapToGrid w:val="0"/>
          <w:szCs w:val="24"/>
          <w:u w:val="single"/>
          <w:lang w:eastAsia="hu-HU"/>
        </w:rPr>
        <w:t xml:space="preserve">. sz. </w:t>
      </w:r>
      <w:r w:rsidRPr="0009238D">
        <w:rPr>
          <w:rFonts w:eastAsia="Times New Roman" w:cs="Times New Roman"/>
          <w:i/>
          <w:snapToGrid w:val="0"/>
          <w:szCs w:val="24"/>
          <w:u w:val="single"/>
          <w:lang w:eastAsia="hu-HU"/>
        </w:rPr>
        <w:t>melléklet – Pályázat szöveges ismertetése</w:t>
      </w:r>
      <w:r w:rsidR="00414D6E" w:rsidRPr="0009238D">
        <w:rPr>
          <w:rFonts w:eastAsia="Times New Roman" w:cs="Times New Roman"/>
          <w:i/>
          <w:snapToGrid w:val="0"/>
          <w:szCs w:val="24"/>
          <w:u w:val="single"/>
          <w:lang w:eastAsia="hu-HU"/>
        </w:rPr>
        <w:t>:</w:t>
      </w:r>
      <w:r w:rsidR="00414D6E" w:rsidRPr="0009238D">
        <w:rPr>
          <w:rFonts w:eastAsia="Times New Roman" w:cs="Times New Roman"/>
          <w:snapToGrid w:val="0"/>
          <w:szCs w:val="24"/>
          <w:lang w:eastAsia="hu-HU"/>
        </w:rPr>
        <w:t xml:space="preserve"> A pályázat, a fejlesztési projekt szöveges részének </w:t>
      </w:r>
      <w:r w:rsidR="00DC737D">
        <w:rPr>
          <w:rFonts w:eastAsia="Times New Roman" w:cs="Times New Roman"/>
          <w:snapToGrid w:val="0"/>
          <w:szCs w:val="24"/>
          <w:lang w:eastAsia="hu-HU"/>
        </w:rPr>
        <w:t>leírására szolgál.</w:t>
      </w:r>
    </w:p>
    <w:p w14:paraId="0F382EC5" w14:textId="77777777" w:rsidR="00414D6E" w:rsidRPr="0009238D" w:rsidRDefault="00414D6E" w:rsidP="00A11DD6">
      <w:pPr>
        <w:tabs>
          <w:tab w:val="num" w:pos="924"/>
        </w:tabs>
        <w:spacing w:after="0"/>
        <w:jc w:val="both"/>
        <w:rPr>
          <w:rFonts w:eastAsia="Times New Roman" w:cs="Times New Roman"/>
          <w:i/>
          <w:snapToGrid w:val="0"/>
          <w:szCs w:val="24"/>
          <w:u w:val="single"/>
          <w:lang w:eastAsia="hu-HU"/>
        </w:rPr>
      </w:pPr>
    </w:p>
    <w:p w14:paraId="7966E629" w14:textId="096D0705" w:rsidR="00414D6E" w:rsidRPr="0009238D" w:rsidRDefault="006C4DAA"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4</w:t>
      </w:r>
      <w:r w:rsidR="00414D6E" w:rsidRPr="0009238D">
        <w:rPr>
          <w:rFonts w:eastAsia="Times New Roman" w:cs="Times New Roman"/>
          <w:i/>
          <w:snapToGrid w:val="0"/>
          <w:szCs w:val="24"/>
          <w:u w:val="single"/>
          <w:lang w:eastAsia="hu-HU"/>
        </w:rPr>
        <w:t xml:space="preserve">. sz. </w:t>
      </w:r>
      <w:r w:rsidR="00D41033" w:rsidRPr="0009238D">
        <w:rPr>
          <w:rFonts w:eastAsia="Times New Roman" w:cs="Times New Roman"/>
          <w:i/>
          <w:snapToGrid w:val="0"/>
          <w:szCs w:val="24"/>
          <w:u w:val="single"/>
          <w:lang w:eastAsia="hu-HU"/>
        </w:rPr>
        <w:t xml:space="preserve">melléklet </w:t>
      </w:r>
      <w:r w:rsidRPr="0009238D">
        <w:rPr>
          <w:rFonts w:eastAsia="Times New Roman" w:cs="Times New Roman"/>
          <w:i/>
          <w:snapToGrid w:val="0"/>
          <w:szCs w:val="24"/>
          <w:u w:val="single"/>
          <w:lang w:eastAsia="hu-HU"/>
        </w:rPr>
        <w:t>–</w:t>
      </w:r>
      <w:r w:rsidR="006954EE">
        <w:rPr>
          <w:rFonts w:eastAsia="Times New Roman" w:cs="Times New Roman"/>
          <w:i/>
          <w:snapToGrid w:val="0"/>
          <w:szCs w:val="24"/>
          <w:u w:val="single"/>
          <w:lang w:eastAsia="hu-HU"/>
        </w:rPr>
        <w:t xml:space="preserve"> </w:t>
      </w:r>
      <w:r w:rsidR="00D41033" w:rsidRPr="0009238D">
        <w:rPr>
          <w:rFonts w:eastAsia="Times New Roman" w:cs="Times New Roman"/>
          <w:i/>
          <w:snapToGrid w:val="0"/>
          <w:szCs w:val="24"/>
          <w:u w:val="single"/>
          <w:lang w:eastAsia="hu-HU"/>
        </w:rPr>
        <w:t>Támogatás</w:t>
      </w:r>
      <w:r w:rsidR="004803B5">
        <w:rPr>
          <w:rFonts w:eastAsia="Times New Roman" w:cs="Times New Roman"/>
          <w:i/>
          <w:snapToGrid w:val="0"/>
          <w:szCs w:val="24"/>
          <w:u w:val="single"/>
          <w:lang w:eastAsia="hu-HU"/>
        </w:rPr>
        <w:t>i</w:t>
      </w:r>
      <w:r w:rsidRPr="0009238D">
        <w:rPr>
          <w:rFonts w:eastAsia="Times New Roman" w:cs="Times New Roman"/>
          <w:i/>
          <w:snapToGrid w:val="0"/>
          <w:szCs w:val="24"/>
          <w:u w:val="single"/>
          <w:lang w:eastAsia="hu-HU"/>
        </w:rPr>
        <w:t xml:space="preserve"> </w:t>
      </w:r>
      <w:r w:rsidR="00D41033" w:rsidRPr="0009238D">
        <w:rPr>
          <w:rFonts w:eastAsia="Times New Roman" w:cs="Times New Roman"/>
          <w:i/>
          <w:snapToGrid w:val="0"/>
          <w:szCs w:val="24"/>
          <w:u w:val="single"/>
          <w:lang w:eastAsia="hu-HU"/>
        </w:rPr>
        <w:t>intenzitás</w:t>
      </w:r>
      <w:r w:rsidR="00414D6E" w:rsidRPr="0009238D">
        <w:rPr>
          <w:rFonts w:eastAsia="Times New Roman" w:cs="Times New Roman"/>
          <w:i/>
          <w:snapToGrid w:val="0"/>
          <w:szCs w:val="24"/>
          <w:u w:val="single"/>
          <w:lang w:eastAsia="hu-HU"/>
        </w:rPr>
        <w:t>:</w:t>
      </w:r>
      <w:r w:rsidR="00414D6E" w:rsidRPr="0009238D">
        <w:rPr>
          <w:rFonts w:eastAsia="Times New Roman" w:cs="Times New Roman"/>
          <w:snapToGrid w:val="0"/>
          <w:szCs w:val="24"/>
          <w:lang w:eastAsia="hu-HU"/>
        </w:rPr>
        <w:t xml:space="preserve"> A</w:t>
      </w:r>
      <w:r w:rsidR="005C5ED0" w:rsidRPr="0009238D">
        <w:rPr>
          <w:rFonts w:eastAsia="Times New Roman" w:cs="Times New Roman"/>
          <w:snapToGrid w:val="0"/>
          <w:szCs w:val="24"/>
          <w:lang w:eastAsia="hu-HU"/>
        </w:rPr>
        <w:t xml:space="preserve"> melléklet a</w:t>
      </w:r>
      <w:r w:rsidR="00414D6E" w:rsidRPr="0009238D">
        <w:rPr>
          <w:rFonts w:eastAsia="Times New Roman" w:cs="Times New Roman"/>
          <w:snapToGrid w:val="0"/>
          <w:szCs w:val="24"/>
          <w:lang w:eastAsia="hu-HU"/>
        </w:rPr>
        <w:t xml:space="preserve"> támogatási intenzitás kiszámítására szolgál.</w:t>
      </w:r>
    </w:p>
    <w:p w14:paraId="7B98A9FD" w14:textId="77777777" w:rsidR="00C3404C" w:rsidRPr="0009238D" w:rsidRDefault="00C3404C" w:rsidP="00A11DD6">
      <w:pPr>
        <w:tabs>
          <w:tab w:val="num" w:pos="924"/>
        </w:tabs>
        <w:spacing w:after="0"/>
        <w:jc w:val="both"/>
        <w:rPr>
          <w:rFonts w:eastAsia="Times New Roman" w:cs="Times New Roman"/>
          <w:b/>
          <w:snapToGrid w:val="0"/>
          <w:szCs w:val="24"/>
          <w:lang w:eastAsia="hu-HU"/>
        </w:rPr>
      </w:pPr>
    </w:p>
    <w:p w14:paraId="2ABE5782" w14:textId="30AB0DC4" w:rsidR="00C3404C" w:rsidRPr="0009238D" w:rsidRDefault="00F47308" w:rsidP="00A11DD6">
      <w:pPr>
        <w:tabs>
          <w:tab w:val="num" w:pos="924"/>
        </w:tabs>
        <w:spacing w:after="0"/>
        <w:jc w:val="both"/>
        <w:rPr>
          <w:rFonts w:eastAsia="Times New Roman" w:cs="Times New Roman"/>
          <w:b/>
          <w:snapToGrid w:val="0"/>
          <w:szCs w:val="24"/>
          <w:lang w:eastAsia="hu-HU"/>
        </w:rPr>
      </w:pPr>
      <w:r w:rsidRPr="0009238D">
        <w:rPr>
          <w:rFonts w:eastAsia="Times New Roman" w:cs="Times New Roman"/>
          <w:i/>
          <w:snapToGrid w:val="0"/>
          <w:szCs w:val="24"/>
          <w:u w:val="single"/>
          <w:lang w:eastAsia="hu-HU"/>
        </w:rPr>
        <w:t>5</w:t>
      </w:r>
      <w:r w:rsidR="00C3404C" w:rsidRPr="0009238D">
        <w:rPr>
          <w:rFonts w:eastAsia="Times New Roman" w:cs="Times New Roman"/>
          <w:i/>
          <w:snapToGrid w:val="0"/>
          <w:szCs w:val="24"/>
          <w:u w:val="single"/>
          <w:lang w:eastAsia="hu-HU"/>
        </w:rPr>
        <w:t xml:space="preserve">. sz. melléklet – de </w:t>
      </w:r>
      <w:proofErr w:type="spellStart"/>
      <w:r w:rsidR="00C3404C" w:rsidRPr="0009238D">
        <w:rPr>
          <w:rFonts w:eastAsia="Times New Roman" w:cs="Times New Roman"/>
          <w:i/>
          <w:snapToGrid w:val="0"/>
          <w:szCs w:val="24"/>
          <w:u w:val="single"/>
          <w:lang w:eastAsia="hu-HU"/>
        </w:rPr>
        <w:t>minimis</w:t>
      </w:r>
      <w:proofErr w:type="spellEnd"/>
      <w:r w:rsidR="00C3404C" w:rsidRPr="0009238D">
        <w:rPr>
          <w:rFonts w:eastAsia="Times New Roman" w:cs="Times New Roman"/>
          <w:i/>
          <w:snapToGrid w:val="0"/>
          <w:szCs w:val="24"/>
          <w:u w:val="single"/>
          <w:lang w:eastAsia="hu-HU"/>
        </w:rPr>
        <w:t xml:space="preserve"> nyilatkozat:</w:t>
      </w:r>
      <w:r w:rsidR="00C3404C" w:rsidRPr="0009238D">
        <w:rPr>
          <w:rFonts w:eastAsia="Times New Roman" w:cs="Times New Roman"/>
          <w:b/>
          <w:snapToGrid w:val="0"/>
          <w:szCs w:val="24"/>
          <w:lang w:eastAsia="hu-HU"/>
        </w:rPr>
        <w:t xml:space="preserve"> </w:t>
      </w:r>
      <w:r w:rsidR="00C3404C" w:rsidRPr="0009238D">
        <w:rPr>
          <w:rFonts w:eastAsia="Times New Roman" w:cs="Times New Roman"/>
          <w:snapToGrid w:val="0"/>
          <w:szCs w:val="24"/>
          <w:lang w:eastAsia="hu-HU"/>
        </w:rPr>
        <w:t>Ez</w:t>
      </w:r>
      <w:r w:rsidR="004803B5">
        <w:rPr>
          <w:rFonts w:eastAsia="Times New Roman" w:cs="Times New Roman"/>
          <w:snapToGrid w:val="0"/>
          <w:szCs w:val="24"/>
          <w:lang w:eastAsia="hu-HU"/>
        </w:rPr>
        <w:t>t</w:t>
      </w:r>
      <w:r w:rsidR="00C3404C" w:rsidRPr="0009238D">
        <w:rPr>
          <w:rFonts w:eastAsia="Times New Roman" w:cs="Times New Roman"/>
          <w:snapToGrid w:val="0"/>
          <w:szCs w:val="24"/>
          <w:lang w:eastAsia="hu-HU"/>
        </w:rPr>
        <w:t xml:space="preserve"> a dokumentumot azon pályázóknak kell kitölteni, </w:t>
      </w:r>
      <w:proofErr w:type="gramStart"/>
      <w:r w:rsidR="00C3404C" w:rsidRPr="0009238D">
        <w:rPr>
          <w:rFonts w:eastAsia="Times New Roman" w:cs="Times New Roman"/>
          <w:snapToGrid w:val="0"/>
          <w:szCs w:val="24"/>
          <w:lang w:eastAsia="hu-HU"/>
        </w:rPr>
        <w:t>akik</w:t>
      </w:r>
      <w:proofErr w:type="gramEnd"/>
      <w:r w:rsidR="00C3404C" w:rsidRPr="0009238D">
        <w:rPr>
          <w:rFonts w:eastAsia="Times New Roman" w:cs="Times New Roman"/>
          <w:snapToGrid w:val="0"/>
          <w:szCs w:val="24"/>
          <w:lang w:eastAsia="hu-HU"/>
        </w:rPr>
        <w:t xml:space="preserve"> de </w:t>
      </w:r>
      <w:proofErr w:type="spellStart"/>
      <w:r w:rsidR="00C3404C" w:rsidRPr="0009238D">
        <w:rPr>
          <w:rFonts w:eastAsia="Times New Roman" w:cs="Times New Roman"/>
          <w:snapToGrid w:val="0"/>
          <w:szCs w:val="24"/>
          <w:lang w:eastAsia="hu-HU"/>
        </w:rPr>
        <w:t>minimis</w:t>
      </w:r>
      <w:proofErr w:type="spellEnd"/>
      <w:r w:rsidR="00C3404C" w:rsidRPr="0009238D">
        <w:rPr>
          <w:rFonts w:eastAsia="Times New Roman" w:cs="Times New Roman"/>
          <w:snapToGrid w:val="0"/>
          <w:szCs w:val="24"/>
          <w:lang w:eastAsia="hu-HU"/>
        </w:rPr>
        <w:t xml:space="preserve"> </w:t>
      </w:r>
      <w:r w:rsidR="00DF1B96" w:rsidRPr="0009238D">
        <w:rPr>
          <w:rFonts w:eastAsia="Times New Roman" w:cs="Times New Roman"/>
          <w:snapToGrid w:val="0"/>
          <w:szCs w:val="24"/>
          <w:lang w:eastAsia="hu-HU"/>
        </w:rPr>
        <w:t xml:space="preserve">jogcímen </w:t>
      </w:r>
      <w:r w:rsidR="00C3404C" w:rsidRPr="0009238D">
        <w:rPr>
          <w:rFonts w:eastAsia="Times New Roman" w:cs="Times New Roman"/>
          <w:snapToGrid w:val="0"/>
          <w:szCs w:val="24"/>
          <w:lang w:eastAsia="hu-HU"/>
        </w:rPr>
        <w:t xml:space="preserve">igényelnek támogatást. </w:t>
      </w:r>
      <w:r w:rsidR="00C3404C" w:rsidRPr="0009238D">
        <w:rPr>
          <w:rFonts w:eastAsia="Times New Roman" w:cs="Times New Roman"/>
          <w:b/>
          <w:snapToGrid w:val="0"/>
          <w:szCs w:val="24"/>
          <w:lang w:eastAsia="hu-HU"/>
        </w:rPr>
        <w:t>Azonban a pályázathoz azon pályázóknak is csatolniuk kell</w:t>
      </w:r>
      <w:r w:rsidR="004803B5">
        <w:rPr>
          <w:rFonts w:eastAsia="Times New Roman" w:cs="Times New Roman"/>
          <w:b/>
          <w:snapToGrid w:val="0"/>
          <w:szCs w:val="24"/>
          <w:lang w:eastAsia="hu-HU"/>
        </w:rPr>
        <w:t>,</w:t>
      </w:r>
      <w:r w:rsidR="00C3404C" w:rsidRPr="0009238D">
        <w:rPr>
          <w:rFonts w:eastAsia="Times New Roman" w:cs="Times New Roman"/>
          <w:b/>
          <w:snapToGrid w:val="0"/>
          <w:szCs w:val="24"/>
          <w:lang w:eastAsia="hu-HU"/>
        </w:rPr>
        <w:t xml:space="preserve"> akik </w:t>
      </w:r>
      <w:proofErr w:type="gramStart"/>
      <w:r w:rsidR="00C3404C" w:rsidRPr="0009238D">
        <w:rPr>
          <w:rFonts w:eastAsia="Times New Roman" w:cs="Times New Roman"/>
          <w:b/>
          <w:snapToGrid w:val="0"/>
          <w:szCs w:val="24"/>
          <w:lang w:eastAsia="hu-HU"/>
        </w:rPr>
        <w:t>nem</w:t>
      </w:r>
      <w:proofErr w:type="gramEnd"/>
      <w:r w:rsidR="00C3404C" w:rsidRPr="0009238D">
        <w:rPr>
          <w:rFonts w:eastAsia="Times New Roman" w:cs="Times New Roman"/>
          <w:b/>
          <w:snapToGrid w:val="0"/>
          <w:szCs w:val="24"/>
          <w:lang w:eastAsia="hu-HU"/>
        </w:rPr>
        <w:t xml:space="preserve"> de </w:t>
      </w:r>
      <w:proofErr w:type="spellStart"/>
      <w:r w:rsidR="00C3404C" w:rsidRPr="0009238D">
        <w:rPr>
          <w:rFonts w:eastAsia="Times New Roman" w:cs="Times New Roman"/>
          <w:b/>
          <w:snapToGrid w:val="0"/>
          <w:szCs w:val="24"/>
          <w:lang w:eastAsia="hu-HU"/>
        </w:rPr>
        <w:t>minimis</w:t>
      </w:r>
      <w:proofErr w:type="spellEnd"/>
      <w:r w:rsidR="00C3404C" w:rsidRPr="0009238D">
        <w:rPr>
          <w:rFonts w:eastAsia="Times New Roman" w:cs="Times New Roman"/>
          <w:b/>
          <w:snapToGrid w:val="0"/>
          <w:szCs w:val="24"/>
          <w:lang w:eastAsia="hu-HU"/>
        </w:rPr>
        <w:t xml:space="preserve"> </w:t>
      </w:r>
      <w:r w:rsidR="00DF1B96" w:rsidRPr="0009238D">
        <w:rPr>
          <w:rFonts w:eastAsia="Times New Roman" w:cs="Times New Roman"/>
          <w:b/>
          <w:snapToGrid w:val="0"/>
          <w:szCs w:val="24"/>
          <w:lang w:eastAsia="hu-HU"/>
        </w:rPr>
        <w:t xml:space="preserve">jogcímen </w:t>
      </w:r>
      <w:r w:rsidR="00C3404C" w:rsidRPr="0009238D">
        <w:rPr>
          <w:rFonts w:eastAsia="Times New Roman" w:cs="Times New Roman"/>
          <w:b/>
          <w:snapToGrid w:val="0"/>
          <w:szCs w:val="24"/>
          <w:lang w:eastAsia="hu-HU"/>
        </w:rPr>
        <w:t xml:space="preserve">veszik igénybe a támogatást, azzal, hogy </w:t>
      </w:r>
      <w:r w:rsidR="00CB71A8" w:rsidRPr="0009238D">
        <w:rPr>
          <w:rFonts w:eastAsia="Times New Roman" w:cs="Times New Roman"/>
          <w:b/>
          <w:snapToGrid w:val="0"/>
          <w:szCs w:val="24"/>
          <w:lang w:eastAsia="hu-HU"/>
        </w:rPr>
        <w:t>jelzik</w:t>
      </w:r>
      <w:r w:rsidR="00C3404C" w:rsidRPr="0009238D">
        <w:rPr>
          <w:rFonts w:eastAsia="Times New Roman" w:cs="Times New Roman"/>
          <w:b/>
          <w:snapToGrid w:val="0"/>
          <w:szCs w:val="24"/>
          <w:lang w:eastAsia="hu-HU"/>
        </w:rPr>
        <w:t xml:space="preserve"> a dokumentumon, hogy „nem releváns”.</w:t>
      </w:r>
    </w:p>
    <w:p w14:paraId="632FCECC" w14:textId="77777777" w:rsidR="00C3404C" w:rsidRPr="0009238D" w:rsidRDefault="00C3404C" w:rsidP="00A11DD6">
      <w:pPr>
        <w:tabs>
          <w:tab w:val="num" w:pos="924"/>
        </w:tabs>
        <w:spacing w:after="0"/>
        <w:jc w:val="both"/>
        <w:rPr>
          <w:rFonts w:eastAsia="Times New Roman" w:cs="Times New Roman"/>
          <w:b/>
          <w:snapToGrid w:val="0"/>
          <w:szCs w:val="24"/>
          <w:lang w:eastAsia="hu-HU"/>
        </w:rPr>
      </w:pPr>
    </w:p>
    <w:p w14:paraId="3C1D4745" w14:textId="77777777" w:rsidR="00C3404C" w:rsidRPr="0009238D" w:rsidRDefault="00F47308"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6</w:t>
      </w:r>
      <w:r w:rsidR="00C3404C" w:rsidRPr="0009238D">
        <w:rPr>
          <w:rFonts w:eastAsia="Times New Roman" w:cs="Times New Roman"/>
          <w:i/>
          <w:snapToGrid w:val="0"/>
          <w:szCs w:val="24"/>
          <w:u w:val="single"/>
          <w:lang w:eastAsia="hu-HU"/>
        </w:rPr>
        <w:t>. sz. melléklet</w:t>
      </w:r>
      <w:r w:rsidR="006954EE">
        <w:rPr>
          <w:rFonts w:eastAsia="Times New Roman" w:cs="Times New Roman"/>
          <w:i/>
          <w:snapToGrid w:val="0"/>
          <w:szCs w:val="24"/>
          <w:u w:val="single"/>
          <w:lang w:eastAsia="hu-HU"/>
        </w:rPr>
        <w:t xml:space="preserve"> –</w:t>
      </w:r>
      <w:r w:rsidR="00C3404C" w:rsidRPr="0009238D">
        <w:rPr>
          <w:rFonts w:eastAsia="Times New Roman" w:cs="Times New Roman"/>
          <w:i/>
          <w:snapToGrid w:val="0"/>
          <w:szCs w:val="24"/>
          <w:u w:val="single"/>
          <w:lang w:eastAsia="hu-HU"/>
        </w:rPr>
        <w:t xml:space="preserve"> nyilatkozat saját forrásról</w:t>
      </w:r>
      <w:r w:rsidR="00C3404C" w:rsidRPr="0009238D">
        <w:rPr>
          <w:rFonts w:eastAsia="Times New Roman" w:cs="Times New Roman"/>
          <w:i/>
          <w:snapToGrid w:val="0"/>
          <w:szCs w:val="24"/>
          <w:lang w:eastAsia="hu-HU"/>
        </w:rPr>
        <w:t xml:space="preserve">: </w:t>
      </w:r>
      <w:r w:rsidR="00C3404C" w:rsidRPr="0009238D">
        <w:rPr>
          <w:rFonts w:eastAsia="Times New Roman" w:cs="Times New Roman"/>
          <w:snapToGrid w:val="0"/>
          <w:szCs w:val="24"/>
          <w:lang w:eastAsia="hu-HU"/>
        </w:rPr>
        <w:t>A saját forrásról szükséges nyilatkoznia a pályázóknak.</w:t>
      </w:r>
    </w:p>
    <w:p w14:paraId="4A43EFC4" w14:textId="77777777" w:rsidR="00C3404C" w:rsidRPr="0009238D" w:rsidRDefault="00EE4477" w:rsidP="00A11DD6">
      <w:pPr>
        <w:tabs>
          <w:tab w:val="left" w:pos="1575"/>
        </w:tabs>
        <w:spacing w:after="0"/>
        <w:jc w:val="both"/>
        <w:rPr>
          <w:rFonts w:eastAsia="Times New Roman" w:cs="Times New Roman"/>
          <w:i/>
          <w:snapToGrid w:val="0"/>
          <w:szCs w:val="24"/>
          <w:lang w:eastAsia="hu-HU"/>
        </w:rPr>
      </w:pPr>
      <w:r w:rsidRPr="0009238D">
        <w:rPr>
          <w:rFonts w:eastAsia="Times New Roman" w:cs="Times New Roman"/>
          <w:i/>
          <w:snapToGrid w:val="0"/>
          <w:szCs w:val="24"/>
          <w:lang w:eastAsia="hu-HU"/>
        </w:rPr>
        <w:tab/>
      </w:r>
    </w:p>
    <w:p w14:paraId="2B5219E8" w14:textId="18F85F98" w:rsidR="00673241" w:rsidRPr="0009238D" w:rsidRDefault="00F47308" w:rsidP="00A11DD6">
      <w:pPr>
        <w:tabs>
          <w:tab w:val="num" w:pos="924"/>
        </w:tabs>
        <w:spacing w:after="0"/>
        <w:jc w:val="both"/>
        <w:rPr>
          <w:rFonts w:eastAsia="Times New Roman" w:cs="Times New Roman"/>
          <w:b/>
          <w:snapToGrid w:val="0"/>
          <w:szCs w:val="24"/>
          <w:lang w:eastAsia="hu-HU"/>
        </w:rPr>
      </w:pPr>
      <w:r w:rsidRPr="0009238D">
        <w:rPr>
          <w:rFonts w:eastAsia="Times New Roman" w:cs="Times New Roman"/>
          <w:i/>
          <w:snapToGrid w:val="0"/>
          <w:szCs w:val="24"/>
          <w:u w:val="single"/>
          <w:lang w:eastAsia="hu-HU"/>
        </w:rPr>
        <w:t>7</w:t>
      </w:r>
      <w:r w:rsidR="00673241" w:rsidRPr="0009238D">
        <w:rPr>
          <w:rFonts w:eastAsia="Times New Roman" w:cs="Times New Roman"/>
          <w:i/>
          <w:snapToGrid w:val="0"/>
          <w:szCs w:val="24"/>
          <w:u w:val="single"/>
          <w:lang w:eastAsia="hu-HU"/>
        </w:rPr>
        <w:t>. sz. melléklet – nyilatkozat egyéni vállalkozók esetében:</w:t>
      </w:r>
      <w:r w:rsidR="00673241" w:rsidRPr="0009238D">
        <w:rPr>
          <w:rFonts w:eastAsia="Times New Roman" w:cs="Times New Roman"/>
          <w:snapToGrid w:val="0"/>
          <w:szCs w:val="24"/>
          <w:lang w:eastAsia="hu-HU"/>
        </w:rPr>
        <w:t xml:space="preserve"> Ezt a dokumentumot csak az egyéni vállalkozóknak szükséges kitölteni. </w:t>
      </w:r>
      <w:r w:rsidR="00673241" w:rsidRPr="0009238D">
        <w:rPr>
          <w:rFonts w:eastAsia="Times New Roman" w:cs="Times New Roman"/>
          <w:b/>
          <w:snapToGrid w:val="0"/>
          <w:szCs w:val="24"/>
          <w:lang w:eastAsia="hu-HU"/>
        </w:rPr>
        <w:t>Azonban a pályázathoz azon pályázóknak is csatolniuk kell</w:t>
      </w:r>
      <w:r w:rsidR="002D1BEE">
        <w:rPr>
          <w:rFonts w:eastAsia="Times New Roman" w:cs="Times New Roman"/>
          <w:b/>
          <w:snapToGrid w:val="0"/>
          <w:szCs w:val="24"/>
          <w:lang w:eastAsia="hu-HU"/>
        </w:rPr>
        <w:t>,</w:t>
      </w:r>
      <w:r w:rsidR="00673241" w:rsidRPr="0009238D">
        <w:rPr>
          <w:rFonts w:eastAsia="Times New Roman" w:cs="Times New Roman"/>
          <w:b/>
          <w:snapToGrid w:val="0"/>
          <w:szCs w:val="24"/>
          <w:lang w:eastAsia="hu-HU"/>
        </w:rPr>
        <w:t xml:space="preserve"> akik más gazdasági formával rendelkez</w:t>
      </w:r>
      <w:r w:rsidR="002D1BEE">
        <w:rPr>
          <w:rFonts w:eastAsia="Times New Roman" w:cs="Times New Roman"/>
          <w:b/>
          <w:snapToGrid w:val="0"/>
          <w:szCs w:val="24"/>
          <w:lang w:eastAsia="hu-HU"/>
        </w:rPr>
        <w:t>ne</w:t>
      </w:r>
      <w:r w:rsidR="00673241" w:rsidRPr="0009238D">
        <w:rPr>
          <w:rFonts w:eastAsia="Times New Roman" w:cs="Times New Roman"/>
          <w:b/>
          <w:snapToGrid w:val="0"/>
          <w:szCs w:val="24"/>
          <w:lang w:eastAsia="hu-HU"/>
        </w:rPr>
        <w:t>k, azzal, hogy jel</w:t>
      </w:r>
      <w:r w:rsidR="00BA3A8F">
        <w:rPr>
          <w:rFonts w:eastAsia="Times New Roman" w:cs="Times New Roman"/>
          <w:b/>
          <w:snapToGrid w:val="0"/>
          <w:szCs w:val="24"/>
          <w:lang w:eastAsia="hu-HU"/>
        </w:rPr>
        <w:t>z</w:t>
      </w:r>
      <w:r w:rsidR="00673241" w:rsidRPr="0009238D">
        <w:rPr>
          <w:rFonts w:eastAsia="Times New Roman" w:cs="Times New Roman"/>
          <w:b/>
          <w:snapToGrid w:val="0"/>
          <w:szCs w:val="24"/>
          <w:lang w:eastAsia="hu-HU"/>
        </w:rPr>
        <w:t>i</w:t>
      </w:r>
      <w:r w:rsidR="00DF1B96" w:rsidRPr="0009238D">
        <w:rPr>
          <w:rFonts w:eastAsia="Times New Roman" w:cs="Times New Roman"/>
          <w:b/>
          <w:snapToGrid w:val="0"/>
          <w:szCs w:val="24"/>
          <w:lang w:eastAsia="hu-HU"/>
        </w:rPr>
        <w:t xml:space="preserve"> </w:t>
      </w:r>
      <w:r w:rsidR="00673241" w:rsidRPr="0009238D">
        <w:rPr>
          <w:rFonts w:eastAsia="Times New Roman" w:cs="Times New Roman"/>
          <w:b/>
          <w:snapToGrid w:val="0"/>
          <w:szCs w:val="24"/>
          <w:lang w:eastAsia="hu-HU"/>
        </w:rPr>
        <w:t>a dokumentumon, hogy „nem releváns”.</w:t>
      </w:r>
    </w:p>
    <w:p w14:paraId="07B89BBF" w14:textId="77777777" w:rsidR="00B63D81" w:rsidRDefault="00B63D81" w:rsidP="00370A27">
      <w:pPr>
        <w:spacing w:after="0"/>
        <w:jc w:val="both"/>
        <w:rPr>
          <w:rFonts w:eastAsia="Times New Roman" w:cs="Times New Roman"/>
          <w:i/>
          <w:snapToGrid w:val="0"/>
          <w:szCs w:val="24"/>
          <w:u w:val="single"/>
          <w:lang w:eastAsia="hu-HU"/>
        </w:rPr>
      </w:pPr>
    </w:p>
    <w:p w14:paraId="503BA648" w14:textId="77777777" w:rsidR="00B63D81" w:rsidRPr="0009238D" w:rsidRDefault="00B63D81" w:rsidP="00B63D81">
      <w:pPr>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13. sz. melléklet – Nyilatkozatok:</w:t>
      </w:r>
      <w:r w:rsidRPr="0009238D">
        <w:rPr>
          <w:rFonts w:eastAsia="Times New Roman" w:cs="Times New Roman"/>
          <w:snapToGrid w:val="0"/>
          <w:szCs w:val="24"/>
          <w:lang w:eastAsia="hu-HU"/>
        </w:rPr>
        <w:t xml:space="preserve"> A kitöltött nyilatkozatokat cégszerű aláírással ellátva kell a pályázathoz csatolni.</w:t>
      </w:r>
    </w:p>
    <w:p w14:paraId="1B670554" w14:textId="77777777" w:rsidR="00B63D81" w:rsidRDefault="00B63D81" w:rsidP="00370A27">
      <w:pPr>
        <w:spacing w:after="0"/>
        <w:jc w:val="both"/>
        <w:rPr>
          <w:rFonts w:eastAsia="Times New Roman" w:cs="Times New Roman"/>
          <w:i/>
          <w:snapToGrid w:val="0"/>
          <w:szCs w:val="24"/>
          <w:u w:val="single"/>
          <w:lang w:eastAsia="hu-HU"/>
        </w:rPr>
      </w:pPr>
    </w:p>
    <w:p w14:paraId="5A4433F1" w14:textId="77777777" w:rsidR="00B63D81" w:rsidRDefault="00B63D81" w:rsidP="00370A27">
      <w:pPr>
        <w:spacing w:after="0"/>
        <w:jc w:val="both"/>
        <w:rPr>
          <w:rFonts w:eastAsia="Times New Roman" w:cs="Times New Roman"/>
          <w:i/>
          <w:snapToGrid w:val="0"/>
          <w:szCs w:val="24"/>
          <w:u w:val="single"/>
          <w:lang w:eastAsia="hu-HU"/>
        </w:rPr>
      </w:pPr>
    </w:p>
    <w:p w14:paraId="058988E2" w14:textId="77777777" w:rsidR="00B63D81" w:rsidRPr="00B63D81" w:rsidRDefault="00B63D81" w:rsidP="00370A27">
      <w:pPr>
        <w:spacing w:after="0"/>
        <w:jc w:val="both"/>
        <w:rPr>
          <w:rFonts w:eastAsia="Times New Roman" w:cs="Times New Roman"/>
          <w:b/>
          <w:snapToGrid w:val="0"/>
          <w:szCs w:val="24"/>
          <w:lang w:eastAsia="hu-HU"/>
        </w:rPr>
      </w:pPr>
      <w:r w:rsidRPr="00B63D81">
        <w:rPr>
          <w:rFonts w:eastAsia="Times New Roman" w:cs="Times New Roman"/>
          <w:b/>
          <w:snapToGrid w:val="0"/>
          <w:szCs w:val="24"/>
          <w:lang w:eastAsia="hu-HU"/>
        </w:rPr>
        <w:t>Nem szükséges csatolni az alábbi tájékoztatókat</w:t>
      </w:r>
      <w:r>
        <w:rPr>
          <w:rFonts w:eastAsia="Times New Roman" w:cs="Times New Roman"/>
          <w:b/>
          <w:snapToGrid w:val="0"/>
          <w:szCs w:val="24"/>
          <w:lang w:eastAsia="hu-HU"/>
        </w:rPr>
        <w:t>:</w:t>
      </w:r>
    </w:p>
    <w:p w14:paraId="085501E6" w14:textId="77777777" w:rsidR="00B63D81" w:rsidRPr="00B63D81" w:rsidRDefault="00B63D81" w:rsidP="00370A27">
      <w:pPr>
        <w:spacing w:after="0"/>
        <w:jc w:val="both"/>
        <w:rPr>
          <w:rFonts w:eastAsia="Times New Roman" w:cs="Times New Roman"/>
          <w:snapToGrid w:val="0"/>
          <w:szCs w:val="24"/>
          <w:u w:val="single"/>
          <w:lang w:eastAsia="hu-HU"/>
        </w:rPr>
      </w:pPr>
    </w:p>
    <w:p w14:paraId="40368615" w14:textId="77777777" w:rsidR="00702225" w:rsidRPr="0009238D" w:rsidRDefault="00F47308" w:rsidP="00370A27">
      <w:pPr>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8.</w:t>
      </w:r>
      <w:r w:rsidR="00702225" w:rsidRPr="0009238D">
        <w:rPr>
          <w:rFonts w:eastAsia="Times New Roman" w:cs="Times New Roman"/>
          <w:i/>
          <w:snapToGrid w:val="0"/>
          <w:szCs w:val="24"/>
          <w:u w:val="single"/>
          <w:lang w:eastAsia="hu-HU"/>
        </w:rPr>
        <w:t xml:space="preserve"> sz. melléklet –</w:t>
      </w:r>
      <w:r w:rsidR="006954EE">
        <w:rPr>
          <w:rFonts w:eastAsia="Times New Roman" w:cs="Times New Roman"/>
          <w:i/>
          <w:snapToGrid w:val="0"/>
          <w:szCs w:val="24"/>
          <w:u w:val="single"/>
          <w:lang w:eastAsia="hu-HU"/>
        </w:rPr>
        <w:t xml:space="preserve"> </w:t>
      </w:r>
      <w:r w:rsidR="0062244E" w:rsidRPr="0009238D">
        <w:rPr>
          <w:rFonts w:eastAsia="Times New Roman" w:cs="Times New Roman"/>
          <w:i/>
          <w:snapToGrid w:val="0"/>
          <w:szCs w:val="24"/>
          <w:u w:val="single"/>
          <w:lang w:eastAsia="hu-HU"/>
        </w:rPr>
        <w:t>T</w:t>
      </w:r>
      <w:r w:rsidR="00702225" w:rsidRPr="0009238D">
        <w:rPr>
          <w:rFonts w:eastAsia="Times New Roman" w:cs="Times New Roman"/>
          <w:i/>
          <w:snapToGrid w:val="0"/>
          <w:szCs w:val="24"/>
          <w:u w:val="single"/>
          <w:lang w:eastAsia="hu-HU"/>
        </w:rPr>
        <w:t>ájékoztató átlátható szervezetről:</w:t>
      </w:r>
      <w:r w:rsidR="00702225" w:rsidRPr="0096224C">
        <w:rPr>
          <w:rFonts w:eastAsia="Times New Roman" w:cs="Times New Roman"/>
          <w:i/>
          <w:snapToGrid w:val="0"/>
          <w:szCs w:val="24"/>
          <w:lang w:eastAsia="hu-HU"/>
        </w:rPr>
        <w:t xml:space="preserve"> </w:t>
      </w:r>
      <w:r w:rsidR="00702225" w:rsidRPr="0009238D">
        <w:rPr>
          <w:rFonts w:eastAsia="Times New Roman" w:cs="Times New Roman"/>
          <w:snapToGrid w:val="0"/>
          <w:szCs w:val="24"/>
          <w:lang w:eastAsia="hu-HU"/>
        </w:rPr>
        <w:t>A nemzeti vagyonról szóló 2011. évi CXCVI. törvény szerinti átlátható szervezetek részesülhetnek</w:t>
      </w:r>
      <w:r w:rsidR="00CB71A8" w:rsidRPr="0009238D">
        <w:rPr>
          <w:rFonts w:eastAsia="Times New Roman" w:cs="Times New Roman"/>
          <w:snapToGrid w:val="0"/>
          <w:szCs w:val="24"/>
          <w:lang w:eastAsia="hu-HU"/>
        </w:rPr>
        <w:t xml:space="preserve"> csak</w:t>
      </w:r>
      <w:r w:rsidR="00702225" w:rsidRPr="0009238D">
        <w:rPr>
          <w:rFonts w:eastAsia="Times New Roman" w:cs="Times New Roman"/>
          <w:snapToGrid w:val="0"/>
          <w:szCs w:val="24"/>
          <w:lang w:eastAsia="hu-HU"/>
        </w:rPr>
        <w:t xml:space="preserve"> költségvetési támogatásban. A tájékoztató tartalmát köteles megismerni minden pályázó</w:t>
      </w:r>
      <w:r w:rsidR="00B63D81">
        <w:rPr>
          <w:rFonts w:eastAsia="Times New Roman" w:cs="Times New Roman"/>
          <w:snapToGrid w:val="0"/>
          <w:szCs w:val="24"/>
          <w:lang w:eastAsia="hu-HU"/>
        </w:rPr>
        <w:t>.</w:t>
      </w:r>
    </w:p>
    <w:p w14:paraId="06C2AFF2" w14:textId="77777777" w:rsidR="00370A27" w:rsidRPr="0009238D" w:rsidRDefault="00370A27" w:rsidP="00370A27">
      <w:pPr>
        <w:spacing w:after="0"/>
        <w:jc w:val="both"/>
        <w:rPr>
          <w:rFonts w:eastAsia="Times New Roman" w:cs="Times New Roman"/>
          <w:snapToGrid w:val="0"/>
          <w:szCs w:val="24"/>
          <w:lang w:eastAsia="hu-HU"/>
        </w:rPr>
      </w:pPr>
    </w:p>
    <w:p w14:paraId="75E481FF" w14:textId="77777777" w:rsidR="0062244E" w:rsidRPr="0009238D" w:rsidRDefault="00F47308" w:rsidP="00370A27">
      <w:pPr>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lastRenderedPageBreak/>
        <w:t>9</w:t>
      </w:r>
      <w:r w:rsidR="00702225" w:rsidRPr="0009238D">
        <w:rPr>
          <w:rFonts w:eastAsia="Times New Roman" w:cs="Times New Roman"/>
          <w:i/>
          <w:snapToGrid w:val="0"/>
          <w:szCs w:val="24"/>
          <w:u w:val="single"/>
          <w:lang w:eastAsia="hu-HU"/>
        </w:rPr>
        <w:t>. sz. melléklet –</w:t>
      </w:r>
      <w:r w:rsidR="0062244E" w:rsidRPr="006954EE">
        <w:rPr>
          <w:rFonts w:cs="Times New Roman"/>
          <w:szCs w:val="24"/>
          <w:u w:val="single"/>
        </w:rPr>
        <w:t xml:space="preserve"> </w:t>
      </w:r>
      <w:r w:rsidR="0062244E" w:rsidRPr="0009238D">
        <w:rPr>
          <w:rFonts w:eastAsia="Times New Roman" w:cs="Times New Roman"/>
          <w:i/>
          <w:snapToGrid w:val="0"/>
          <w:szCs w:val="24"/>
          <w:u w:val="single"/>
          <w:lang w:eastAsia="hu-HU"/>
        </w:rPr>
        <w:t xml:space="preserve">Tájékoztató a </w:t>
      </w:r>
      <w:proofErr w:type="spellStart"/>
      <w:r w:rsidR="00BD33FB" w:rsidRPr="0009238D">
        <w:rPr>
          <w:rFonts w:eastAsia="Times New Roman" w:cs="Times New Roman"/>
          <w:i/>
          <w:snapToGrid w:val="0"/>
          <w:szCs w:val="24"/>
          <w:u w:val="single"/>
          <w:lang w:eastAsia="hu-HU"/>
        </w:rPr>
        <w:t>mikro</w:t>
      </w:r>
      <w:proofErr w:type="spellEnd"/>
      <w:r w:rsidR="00BD33FB" w:rsidRPr="0009238D">
        <w:rPr>
          <w:rFonts w:eastAsia="Times New Roman" w:cs="Times New Roman"/>
          <w:i/>
          <w:snapToGrid w:val="0"/>
          <w:szCs w:val="24"/>
          <w:u w:val="single"/>
          <w:lang w:eastAsia="hu-HU"/>
        </w:rPr>
        <w:t xml:space="preserve">-, kis- és középvállalkozások </w:t>
      </w:r>
      <w:r w:rsidR="0062244E" w:rsidRPr="0009238D">
        <w:rPr>
          <w:rFonts w:eastAsia="Times New Roman" w:cs="Times New Roman"/>
          <w:i/>
          <w:snapToGrid w:val="0"/>
          <w:szCs w:val="24"/>
          <w:u w:val="single"/>
          <w:lang w:eastAsia="hu-HU"/>
        </w:rPr>
        <w:t>besorolásáról</w:t>
      </w:r>
      <w:r w:rsidR="00702225" w:rsidRPr="0009238D">
        <w:rPr>
          <w:rFonts w:eastAsia="Times New Roman" w:cs="Times New Roman"/>
          <w:i/>
          <w:snapToGrid w:val="0"/>
          <w:szCs w:val="24"/>
          <w:u w:val="single"/>
          <w:lang w:eastAsia="hu-HU"/>
        </w:rPr>
        <w:t>:</w:t>
      </w:r>
      <w:r w:rsidR="0062244E" w:rsidRPr="0009238D">
        <w:rPr>
          <w:rFonts w:eastAsia="Times New Roman" w:cs="Times New Roman"/>
          <w:i/>
          <w:snapToGrid w:val="0"/>
          <w:szCs w:val="24"/>
          <w:u w:val="single"/>
          <w:lang w:eastAsia="hu-HU"/>
        </w:rPr>
        <w:t xml:space="preserve"> </w:t>
      </w:r>
      <w:r w:rsidR="0062244E" w:rsidRPr="0009238D">
        <w:rPr>
          <w:rFonts w:eastAsia="Times New Roman" w:cs="Times New Roman"/>
          <w:snapToGrid w:val="0"/>
          <w:szCs w:val="24"/>
          <w:lang w:eastAsia="hu-HU"/>
        </w:rPr>
        <w:t>A tájékoztató tartalmát köteles megismerni minden pályázó</w:t>
      </w:r>
      <w:r w:rsidR="00B63D81">
        <w:rPr>
          <w:rFonts w:eastAsia="Times New Roman" w:cs="Times New Roman"/>
          <w:snapToGrid w:val="0"/>
          <w:szCs w:val="24"/>
          <w:lang w:eastAsia="hu-HU"/>
        </w:rPr>
        <w:t>.</w:t>
      </w:r>
    </w:p>
    <w:p w14:paraId="5A5BFE7C" w14:textId="77777777" w:rsidR="00370A27" w:rsidRPr="0009238D" w:rsidRDefault="00370A27" w:rsidP="00370A27">
      <w:pPr>
        <w:spacing w:after="0"/>
        <w:jc w:val="both"/>
        <w:rPr>
          <w:rFonts w:eastAsia="Times New Roman" w:cs="Times New Roman"/>
          <w:snapToGrid w:val="0"/>
          <w:szCs w:val="24"/>
          <w:lang w:eastAsia="hu-HU"/>
        </w:rPr>
      </w:pPr>
    </w:p>
    <w:p w14:paraId="163EB5CA" w14:textId="77777777" w:rsidR="0062244E" w:rsidRPr="0009238D" w:rsidRDefault="00EE4477" w:rsidP="00A11DD6">
      <w:pPr>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1</w:t>
      </w:r>
      <w:r w:rsidR="00F47308" w:rsidRPr="0009238D">
        <w:rPr>
          <w:rFonts w:eastAsia="Times New Roman" w:cs="Times New Roman"/>
          <w:i/>
          <w:snapToGrid w:val="0"/>
          <w:szCs w:val="24"/>
          <w:u w:val="single"/>
          <w:lang w:eastAsia="hu-HU"/>
        </w:rPr>
        <w:t>0</w:t>
      </w:r>
      <w:r w:rsidR="0062244E" w:rsidRPr="0009238D">
        <w:rPr>
          <w:rFonts w:eastAsia="Times New Roman" w:cs="Times New Roman"/>
          <w:i/>
          <w:snapToGrid w:val="0"/>
          <w:szCs w:val="24"/>
          <w:u w:val="single"/>
          <w:lang w:eastAsia="hu-HU"/>
        </w:rPr>
        <w:t xml:space="preserve">. sz. </w:t>
      </w:r>
      <w:r w:rsidR="0062244E" w:rsidRPr="006954EE">
        <w:rPr>
          <w:rFonts w:eastAsia="Times New Roman" w:cs="Times New Roman"/>
          <w:i/>
          <w:snapToGrid w:val="0"/>
          <w:szCs w:val="24"/>
          <w:u w:val="single"/>
          <w:lang w:eastAsia="hu-HU"/>
        </w:rPr>
        <w:t>melléklet –</w:t>
      </w:r>
      <w:r w:rsidR="0062244E" w:rsidRPr="006954EE">
        <w:rPr>
          <w:rFonts w:cs="Times New Roman"/>
          <w:szCs w:val="24"/>
          <w:u w:val="single"/>
        </w:rPr>
        <w:t xml:space="preserve"> </w:t>
      </w:r>
      <w:r w:rsidR="0062244E" w:rsidRPr="006954EE">
        <w:rPr>
          <w:rFonts w:eastAsia="Times New Roman" w:cs="Times New Roman"/>
          <w:i/>
          <w:snapToGrid w:val="0"/>
          <w:szCs w:val="24"/>
          <w:u w:val="single"/>
          <w:lang w:eastAsia="hu-HU"/>
        </w:rPr>
        <w:t>Tájékoztató</w:t>
      </w:r>
      <w:r w:rsidR="0062244E" w:rsidRPr="0009238D">
        <w:rPr>
          <w:rFonts w:eastAsia="Times New Roman" w:cs="Times New Roman"/>
          <w:i/>
          <w:snapToGrid w:val="0"/>
          <w:szCs w:val="24"/>
          <w:u w:val="single"/>
          <w:lang w:eastAsia="hu-HU"/>
        </w:rPr>
        <w:t xml:space="preserve"> </w:t>
      </w:r>
      <w:proofErr w:type="gramStart"/>
      <w:r w:rsidR="0062244E" w:rsidRPr="0009238D">
        <w:rPr>
          <w:rFonts w:eastAsia="Times New Roman" w:cs="Times New Roman"/>
          <w:i/>
          <w:snapToGrid w:val="0"/>
          <w:szCs w:val="24"/>
          <w:u w:val="single"/>
          <w:lang w:eastAsia="hu-HU"/>
        </w:rPr>
        <w:t>a</w:t>
      </w:r>
      <w:proofErr w:type="gramEnd"/>
      <w:r w:rsidR="0062244E" w:rsidRPr="0009238D">
        <w:rPr>
          <w:rFonts w:eastAsia="Times New Roman" w:cs="Times New Roman"/>
          <w:i/>
          <w:snapToGrid w:val="0"/>
          <w:szCs w:val="24"/>
          <w:u w:val="single"/>
          <w:lang w:eastAsia="hu-HU"/>
        </w:rPr>
        <w:t xml:space="preserve"> de </w:t>
      </w:r>
      <w:proofErr w:type="spellStart"/>
      <w:r w:rsidR="0062244E" w:rsidRPr="0009238D">
        <w:rPr>
          <w:rFonts w:eastAsia="Times New Roman" w:cs="Times New Roman"/>
          <w:i/>
          <w:snapToGrid w:val="0"/>
          <w:szCs w:val="24"/>
          <w:u w:val="single"/>
          <w:lang w:eastAsia="hu-HU"/>
        </w:rPr>
        <w:t>minimis</w:t>
      </w:r>
      <w:proofErr w:type="spellEnd"/>
      <w:r w:rsidR="0062244E" w:rsidRPr="0009238D">
        <w:rPr>
          <w:rFonts w:eastAsia="Times New Roman" w:cs="Times New Roman"/>
          <w:i/>
          <w:snapToGrid w:val="0"/>
          <w:szCs w:val="24"/>
          <w:u w:val="single"/>
          <w:lang w:eastAsia="hu-HU"/>
        </w:rPr>
        <w:t xml:space="preserve"> támogatás szabályairól: </w:t>
      </w:r>
      <w:r w:rsidR="0062244E" w:rsidRPr="0009238D">
        <w:rPr>
          <w:rFonts w:eastAsia="Times New Roman" w:cs="Times New Roman"/>
          <w:snapToGrid w:val="0"/>
          <w:szCs w:val="24"/>
          <w:lang w:eastAsia="hu-HU"/>
        </w:rPr>
        <w:t>A tájékoztató tartalmát köteles megismerni minden pályázó</w:t>
      </w:r>
      <w:r w:rsidR="00B63D81">
        <w:rPr>
          <w:rFonts w:eastAsia="Times New Roman" w:cs="Times New Roman"/>
          <w:snapToGrid w:val="0"/>
          <w:szCs w:val="24"/>
          <w:lang w:eastAsia="hu-HU"/>
        </w:rPr>
        <w:t>.</w:t>
      </w:r>
    </w:p>
    <w:p w14:paraId="7ED0B895" w14:textId="77777777" w:rsidR="0062244E" w:rsidRPr="0009238D" w:rsidRDefault="00EE4477" w:rsidP="00370A27">
      <w:pPr>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1</w:t>
      </w:r>
      <w:r w:rsidR="00F47308" w:rsidRPr="0009238D">
        <w:rPr>
          <w:rFonts w:eastAsia="Times New Roman" w:cs="Times New Roman"/>
          <w:i/>
          <w:snapToGrid w:val="0"/>
          <w:szCs w:val="24"/>
          <w:u w:val="single"/>
          <w:lang w:eastAsia="hu-HU"/>
        </w:rPr>
        <w:t>1</w:t>
      </w:r>
      <w:r w:rsidR="0062244E" w:rsidRPr="0009238D">
        <w:rPr>
          <w:rFonts w:eastAsia="Times New Roman" w:cs="Times New Roman"/>
          <w:i/>
          <w:snapToGrid w:val="0"/>
          <w:szCs w:val="24"/>
          <w:u w:val="single"/>
          <w:lang w:eastAsia="hu-HU"/>
        </w:rPr>
        <w:t xml:space="preserve">. sz. melléklet </w:t>
      </w:r>
      <w:r w:rsidR="0062244E" w:rsidRPr="006954EE">
        <w:rPr>
          <w:rFonts w:eastAsia="Times New Roman" w:cs="Times New Roman"/>
          <w:i/>
          <w:snapToGrid w:val="0"/>
          <w:szCs w:val="24"/>
          <w:u w:val="single"/>
          <w:lang w:eastAsia="hu-HU"/>
        </w:rPr>
        <w:t>–</w:t>
      </w:r>
      <w:r w:rsidR="0062244E" w:rsidRPr="006954EE">
        <w:rPr>
          <w:rFonts w:cs="Times New Roman"/>
          <w:szCs w:val="24"/>
          <w:u w:val="single"/>
        </w:rPr>
        <w:t xml:space="preserve"> </w:t>
      </w:r>
      <w:r w:rsidR="0062244E" w:rsidRPr="0009238D">
        <w:rPr>
          <w:rFonts w:eastAsia="Times New Roman" w:cs="Times New Roman"/>
          <w:i/>
          <w:snapToGrid w:val="0"/>
          <w:szCs w:val="24"/>
          <w:u w:val="single"/>
          <w:lang w:eastAsia="hu-HU"/>
        </w:rPr>
        <w:t>Tájékoztató a „nehéz helyzetben lévő vállalkozás” fogalmának meghatározásáról:</w:t>
      </w:r>
      <w:r w:rsidR="0062244E" w:rsidRPr="0009238D">
        <w:rPr>
          <w:rFonts w:eastAsia="Times New Roman" w:cs="Times New Roman"/>
          <w:snapToGrid w:val="0"/>
          <w:szCs w:val="24"/>
          <w:lang w:eastAsia="hu-HU"/>
        </w:rPr>
        <w:t xml:space="preserve"> A tájékoztató tartalmát köteles megismerni minden pályázó</w:t>
      </w:r>
      <w:r w:rsidR="00B63D81">
        <w:rPr>
          <w:rFonts w:eastAsia="Times New Roman" w:cs="Times New Roman"/>
          <w:snapToGrid w:val="0"/>
          <w:szCs w:val="24"/>
          <w:lang w:eastAsia="hu-HU"/>
        </w:rPr>
        <w:t>.</w:t>
      </w:r>
    </w:p>
    <w:p w14:paraId="284620CB" w14:textId="77777777" w:rsidR="00370A27" w:rsidRPr="0009238D" w:rsidRDefault="00370A27" w:rsidP="00370A27">
      <w:pPr>
        <w:spacing w:after="0"/>
        <w:jc w:val="both"/>
        <w:rPr>
          <w:rFonts w:eastAsia="Times New Roman" w:cs="Times New Roman"/>
          <w:snapToGrid w:val="0"/>
          <w:szCs w:val="24"/>
          <w:lang w:eastAsia="hu-HU"/>
        </w:rPr>
      </w:pPr>
    </w:p>
    <w:p w14:paraId="2564DE8B" w14:textId="77777777" w:rsidR="0062244E" w:rsidRPr="0009238D" w:rsidRDefault="00EE4477" w:rsidP="00370A27">
      <w:pPr>
        <w:spacing w:after="0"/>
        <w:jc w:val="both"/>
        <w:rPr>
          <w:rFonts w:eastAsia="Times New Roman" w:cs="Times New Roman"/>
          <w:snapToGrid w:val="0"/>
          <w:szCs w:val="24"/>
          <w:lang w:eastAsia="hu-HU"/>
        </w:rPr>
      </w:pPr>
      <w:r w:rsidRPr="0009238D">
        <w:rPr>
          <w:rFonts w:eastAsia="Times New Roman" w:cs="Times New Roman"/>
          <w:i/>
          <w:snapToGrid w:val="0"/>
          <w:szCs w:val="24"/>
          <w:u w:val="single"/>
          <w:lang w:eastAsia="hu-HU"/>
        </w:rPr>
        <w:t>1</w:t>
      </w:r>
      <w:r w:rsidR="00F47308" w:rsidRPr="0009238D">
        <w:rPr>
          <w:rFonts w:eastAsia="Times New Roman" w:cs="Times New Roman"/>
          <w:i/>
          <w:snapToGrid w:val="0"/>
          <w:szCs w:val="24"/>
          <w:u w:val="single"/>
          <w:lang w:eastAsia="hu-HU"/>
        </w:rPr>
        <w:t>2</w:t>
      </w:r>
      <w:r w:rsidR="0062244E" w:rsidRPr="0009238D">
        <w:rPr>
          <w:rFonts w:eastAsia="Times New Roman" w:cs="Times New Roman"/>
          <w:i/>
          <w:snapToGrid w:val="0"/>
          <w:szCs w:val="24"/>
          <w:u w:val="single"/>
          <w:lang w:eastAsia="hu-HU"/>
        </w:rPr>
        <w:t xml:space="preserve">. sz. melléklet </w:t>
      </w:r>
      <w:r w:rsidR="006954EE">
        <w:rPr>
          <w:rFonts w:eastAsia="Times New Roman" w:cs="Times New Roman"/>
          <w:i/>
          <w:snapToGrid w:val="0"/>
          <w:szCs w:val="24"/>
          <w:u w:val="single"/>
          <w:lang w:eastAsia="hu-HU"/>
        </w:rPr>
        <w:t>–</w:t>
      </w:r>
      <w:r w:rsidR="0062244E" w:rsidRPr="006954EE">
        <w:rPr>
          <w:rFonts w:cs="Times New Roman"/>
          <w:b/>
          <w:szCs w:val="24"/>
          <w:u w:val="single"/>
        </w:rPr>
        <w:t xml:space="preserve"> </w:t>
      </w:r>
      <w:r w:rsidR="0062244E" w:rsidRPr="006954EE">
        <w:rPr>
          <w:rFonts w:eastAsia="Times New Roman" w:cs="Times New Roman"/>
          <w:i/>
          <w:snapToGrid w:val="0"/>
          <w:szCs w:val="24"/>
          <w:u w:val="single"/>
          <w:lang w:eastAsia="hu-HU"/>
        </w:rPr>
        <w:t>A</w:t>
      </w:r>
      <w:r w:rsidR="0062244E" w:rsidRPr="0009238D">
        <w:rPr>
          <w:rFonts w:eastAsia="Times New Roman" w:cs="Times New Roman"/>
          <w:i/>
          <w:snapToGrid w:val="0"/>
          <w:szCs w:val="24"/>
          <w:u w:val="single"/>
          <w:lang w:eastAsia="hu-HU"/>
        </w:rPr>
        <w:t xml:space="preserve">z anyagi biztosítékokra vonatkozó szabályok: </w:t>
      </w:r>
      <w:r w:rsidR="0062244E" w:rsidRPr="0009238D">
        <w:rPr>
          <w:rFonts w:eastAsia="Times New Roman" w:cs="Times New Roman"/>
          <w:snapToGrid w:val="0"/>
          <w:szCs w:val="24"/>
          <w:lang w:eastAsia="hu-HU"/>
        </w:rPr>
        <w:t>A tájékoztató tartalmát köteles megismerni minden pályázó</w:t>
      </w:r>
      <w:r w:rsidR="00B63D81">
        <w:rPr>
          <w:rFonts w:eastAsia="Times New Roman" w:cs="Times New Roman"/>
          <w:snapToGrid w:val="0"/>
          <w:szCs w:val="24"/>
          <w:lang w:eastAsia="hu-HU"/>
        </w:rPr>
        <w:t>.</w:t>
      </w:r>
    </w:p>
    <w:p w14:paraId="29BA4953" w14:textId="77777777" w:rsidR="00370A27" w:rsidRPr="0009238D" w:rsidRDefault="00370A27" w:rsidP="00370A27">
      <w:pPr>
        <w:spacing w:after="0"/>
        <w:jc w:val="both"/>
        <w:rPr>
          <w:rFonts w:eastAsia="Times New Roman" w:cs="Times New Roman"/>
          <w:snapToGrid w:val="0"/>
          <w:szCs w:val="24"/>
          <w:lang w:eastAsia="hu-HU"/>
        </w:rPr>
      </w:pPr>
    </w:p>
    <w:p w14:paraId="6A9BABEC" w14:textId="77777777" w:rsidR="00F47308" w:rsidRPr="0009238D" w:rsidRDefault="00F47308" w:rsidP="00A11DD6">
      <w:pPr>
        <w:jc w:val="both"/>
        <w:rPr>
          <w:rFonts w:eastAsia="Times New Roman" w:cs="Times New Roman"/>
          <w:i/>
          <w:snapToGrid w:val="0"/>
          <w:szCs w:val="24"/>
          <w:lang w:eastAsia="hu-HU"/>
        </w:rPr>
      </w:pPr>
      <w:r w:rsidRPr="0009238D">
        <w:rPr>
          <w:rFonts w:eastAsia="Times New Roman" w:cs="Times New Roman"/>
          <w:i/>
          <w:snapToGrid w:val="0"/>
          <w:szCs w:val="24"/>
          <w:u w:val="single"/>
          <w:lang w:eastAsia="hu-HU"/>
        </w:rPr>
        <w:t>14. sz. melléklet –</w:t>
      </w:r>
      <w:r w:rsidRPr="0009238D">
        <w:rPr>
          <w:rFonts w:cs="Times New Roman"/>
          <w:u w:val="single"/>
        </w:rPr>
        <w:t xml:space="preserve"> </w:t>
      </w:r>
      <w:r w:rsidRPr="0009238D">
        <w:rPr>
          <w:rFonts w:eastAsia="Times New Roman" w:cs="Times New Roman"/>
          <w:i/>
          <w:snapToGrid w:val="0"/>
          <w:szCs w:val="24"/>
          <w:u w:val="single"/>
          <w:lang w:eastAsia="hu-HU"/>
        </w:rPr>
        <w:t>Az Európai Unióról szóló szerződés I. melléklete (</w:t>
      </w:r>
      <w:proofErr w:type="spellStart"/>
      <w:r w:rsidRPr="0009238D">
        <w:rPr>
          <w:rFonts w:eastAsia="Times New Roman" w:cs="Times New Roman"/>
          <w:i/>
          <w:snapToGrid w:val="0"/>
          <w:szCs w:val="24"/>
          <w:u w:val="single"/>
          <w:lang w:eastAsia="hu-HU"/>
        </w:rPr>
        <w:t>Annex</w:t>
      </w:r>
      <w:proofErr w:type="spellEnd"/>
      <w:r w:rsidRPr="0009238D">
        <w:rPr>
          <w:rFonts w:eastAsia="Times New Roman" w:cs="Times New Roman"/>
          <w:i/>
          <w:snapToGrid w:val="0"/>
          <w:szCs w:val="24"/>
          <w:u w:val="single"/>
          <w:lang w:eastAsia="hu-HU"/>
        </w:rPr>
        <w:t xml:space="preserve"> 1)</w:t>
      </w:r>
      <w:r w:rsidR="00AE3A3F" w:rsidRPr="0009238D">
        <w:rPr>
          <w:rFonts w:eastAsia="Times New Roman" w:cs="Times New Roman"/>
          <w:snapToGrid w:val="0"/>
          <w:szCs w:val="24"/>
          <w:u w:val="single"/>
          <w:lang w:eastAsia="hu-HU"/>
        </w:rPr>
        <w:t>:</w:t>
      </w:r>
      <w:r w:rsidRPr="0009238D">
        <w:rPr>
          <w:rFonts w:eastAsia="Times New Roman" w:cs="Times New Roman"/>
          <w:snapToGrid w:val="0"/>
          <w:szCs w:val="24"/>
          <w:lang w:eastAsia="hu-HU"/>
        </w:rPr>
        <w:t xml:space="preserve"> A tájékoztató tartalmát köteles megismerni minden pályázó</w:t>
      </w:r>
      <w:r w:rsidR="0076125D">
        <w:rPr>
          <w:rFonts w:eastAsia="Times New Roman" w:cs="Times New Roman"/>
          <w:snapToGrid w:val="0"/>
          <w:szCs w:val="24"/>
          <w:lang w:eastAsia="hu-HU"/>
        </w:rPr>
        <w:t>.</w:t>
      </w:r>
    </w:p>
    <w:p w14:paraId="711F7478" w14:textId="77777777" w:rsidR="00DF1B96" w:rsidRPr="0009238D" w:rsidRDefault="00DF1B96" w:rsidP="00A11DD6">
      <w:pPr>
        <w:tabs>
          <w:tab w:val="num" w:pos="924"/>
        </w:tabs>
        <w:spacing w:after="0"/>
        <w:jc w:val="both"/>
        <w:rPr>
          <w:rFonts w:eastAsia="Times New Roman" w:cs="Times New Roman"/>
          <w:b/>
          <w:snapToGrid w:val="0"/>
          <w:szCs w:val="24"/>
          <w:lang w:eastAsia="hu-HU"/>
        </w:rPr>
      </w:pPr>
    </w:p>
    <w:p w14:paraId="5EC40379" w14:textId="77777777" w:rsidR="0076125D" w:rsidRPr="0009238D" w:rsidRDefault="0076125D" w:rsidP="0076125D">
      <w:pPr>
        <w:tabs>
          <w:tab w:val="num" w:pos="924"/>
        </w:tabs>
        <w:spacing w:after="0"/>
        <w:jc w:val="both"/>
        <w:rPr>
          <w:rFonts w:eastAsia="Times New Roman" w:cs="Times New Roman"/>
          <w:snapToGrid w:val="0"/>
          <w:szCs w:val="24"/>
          <w:lang w:eastAsia="hu-HU"/>
        </w:rPr>
      </w:pPr>
      <w:r w:rsidRPr="0009238D">
        <w:rPr>
          <w:rFonts w:eastAsia="Times New Roman" w:cs="Times New Roman"/>
          <w:b/>
          <w:snapToGrid w:val="0"/>
          <w:szCs w:val="24"/>
          <w:lang w:eastAsia="hu-HU"/>
        </w:rPr>
        <w:t>Csatolandó egyéb dokumentumok</w:t>
      </w:r>
      <w:r w:rsidRPr="0096224C">
        <w:rPr>
          <w:rFonts w:eastAsia="Times New Roman" w:cs="Times New Roman"/>
          <w:b/>
          <w:snapToGrid w:val="0"/>
          <w:szCs w:val="24"/>
          <w:lang w:eastAsia="hu-HU"/>
        </w:rPr>
        <w:t>:</w:t>
      </w:r>
      <w:r w:rsidRPr="0009238D">
        <w:rPr>
          <w:rFonts w:eastAsia="Times New Roman" w:cs="Times New Roman"/>
          <w:b/>
          <w:snapToGrid w:val="0"/>
          <w:szCs w:val="24"/>
          <w:lang w:eastAsia="hu-HU"/>
        </w:rPr>
        <w:t xml:space="preserve"> </w:t>
      </w:r>
      <w:r w:rsidRPr="0009238D">
        <w:rPr>
          <w:rFonts w:eastAsia="Times New Roman" w:cs="Times New Roman"/>
          <w:snapToGrid w:val="0"/>
          <w:szCs w:val="24"/>
          <w:lang w:eastAsia="hu-HU"/>
        </w:rPr>
        <w:t xml:space="preserve">A </w:t>
      </w:r>
      <w:r w:rsidRPr="008D7735">
        <w:rPr>
          <w:rFonts w:eastAsia="Times New Roman" w:cs="Times New Roman"/>
          <w:snapToGrid w:val="0"/>
          <w:szCs w:val="24"/>
          <w:lang w:eastAsia="hu-HU"/>
        </w:rPr>
        <w:t>Felhívás 6. pont</w:t>
      </w:r>
      <w:r w:rsidR="008D7735" w:rsidRPr="008D7735">
        <w:rPr>
          <w:rFonts w:eastAsia="Times New Roman" w:cs="Times New Roman"/>
          <w:snapToGrid w:val="0"/>
          <w:szCs w:val="24"/>
          <w:lang w:eastAsia="hu-HU"/>
        </w:rPr>
        <w:t xml:space="preserve"> 2. alpontja</w:t>
      </w:r>
      <w:r w:rsidRPr="008D7735">
        <w:rPr>
          <w:rFonts w:eastAsia="Times New Roman" w:cs="Times New Roman"/>
          <w:snapToGrid w:val="0"/>
          <w:szCs w:val="24"/>
          <w:lang w:eastAsia="hu-HU"/>
        </w:rPr>
        <w:t xml:space="preserve"> tartalmazza a csatolandó</w:t>
      </w:r>
      <w:r w:rsidRPr="0009238D">
        <w:rPr>
          <w:rFonts w:eastAsia="Times New Roman" w:cs="Times New Roman"/>
          <w:snapToGrid w:val="0"/>
          <w:szCs w:val="24"/>
          <w:lang w:eastAsia="hu-HU"/>
        </w:rPr>
        <w:t xml:space="preserve"> dokumentumok jegyzékét, amelyeket a felsorolás sorrendjében kell a</w:t>
      </w:r>
      <w:r>
        <w:rPr>
          <w:rFonts w:eastAsia="Times New Roman" w:cs="Times New Roman"/>
          <w:snapToGrid w:val="0"/>
          <w:szCs w:val="24"/>
          <w:lang w:eastAsia="hu-HU"/>
        </w:rPr>
        <w:t xml:space="preserve"> pályázattal együtt benyújtani.</w:t>
      </w:r>
    </w:p>
    <w:p w14:paraId="20C617BE" w14:textId="77777777" w:rsidR="0076125D" w:rsidRPr="0009238D" w:rsidRDefault="0076125D" w:rsidP="0076125D">
      <w:pPr>
        <w:tabs>
          <w:tab w:val="num" w:pos="924"/>
        </w:tabs>
        <w:spacing w:after="0"/>
        <w:jc w:val="both"/>
        <w:rPr>
          <w:rFonts w:eastAsia="Times New Roman" w:cs="Times New Roman"/>
          <w:snapToGrid w:val="0"/>
          <w:szCs w:val="24"/>
          <w:lang w:eastAsia="hu-HU"/>
        </w:rPr>
      </w:pPr>
    </w:p>
    <w:p w14:paraId="6A89A53E" w14:textId="77777777" w:rsidR="0076125D" w:rsidRPr="0009238D" w:rsidRDefault="0076125D" w:rsidP="0076125D">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 pályázónak az adatlapok valamennyi rovatát ki kell töltenie, majd az adatlapok minden oldalát cégszerű aláírással és bélyegzővel el kell látnia. Amelyik rovatban nem tüntet fel, vagy nem kell feltüntetnie adatokat,</w:t>
      </w:r>
      <w:r w:rsidR="00955719">
        <w:rPr>
          <w:rFonts w:eastAsia="Times New Roman" w:cs="Times New Roman"/>
          <w:snapToGrid w:val="0"/>
          <w:szCs w:val="24"/>
          <w:lang w:eastAsia="hu-HU"/>
        </w:rPr>
        <w:t xml:space="preserve"> azt megfelelően (pl. „nem releváns”) jelezni kell.</w:t>
      </w:r>
    </w:p>
    <w:p w14:paraId="3D9537D4" w14:textId="77777777" w:rsidR="0076125D" w:rsidRPr="0009238D" w:rsidRDefault="0076125D" w:rsidP="0076125D">
      <w:pPr>
        <w:tabs>
          <w:tab w:val="num" w:pos="924"/>
        </w:tabs>
        <w:spacing w:after="0"/>
        <w:jc w:val="both"/>
        <w:rPr>
          <w:rFonts w:eastAsia="Times New Roman" w:cs="Times New Roman"/>
          <w:snapToGrid w:val="0"/>
          <w:szCs w:val="24"/>
          <w:lang w:eastAsia="hu-HU"/>
        </w:rPr>
      </w:pPr>
    </w:p>
    <w:p w14:paraId="208BA6F8" w14:textId="2D3BD80B" w:rsidR="0076125D" w:rsidRPr="0009238D" w:rsidRDefault="0076125D" w:rsidP="0076125D">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Amennyiben a pályázó a kötelezően kitöltendő</w:t>
      </w:r>
      <w:r w:rsidR="00955719">
        <w:rPr>
          <w:rFonts w:eastAsia="Times New Roman" w:cs="Times New Roman"/>
          <w:snapToGrid w:val="0"/>
          <w:szCs w:val="24"/>
          <w:lang w:eastAsia="hu-HU"/>
        </w:rPr>
        <w:t xml:space="preserve"> </w:t>
      </w:r>
      <w:r w:rsidRPr="0009238D">
        <w:rPr>
          <w:rFonts w:eastAsia="Times New Roman" w:cs="Times New Roman"/>
          <w:snapToGrid w:val="0"/>
          <w:szCs w:val="24"/>
          <w:lang w:eastAsia="hu-HU"/>
        </w:rPr>
        <w:t xml:space="preserve">nyilatkozatok valamelyikét nem kívánja </w:t>
      </w:r>
      <w:r w:rsidR="00955719">
        <w:rPr>
          <w:rFonts w:eastAsia="Times New Roman" w:cs="Times New Roman"/>
          <w:snapToGrid w:val="0"/>
          <w:szCs w:val="24"/>
          <w:lang w:eastAsia="hu-HU"/>
        </w:rPr>
        <w:t>kitölteni</w:t>
      </w:r>
      <w:r w:rsidRPr="0009238D">
        <w:rPr>
          <w:rFonts w:eastAsia="Times New Roman" w:cs="Times New Roman"/>
          <w:snapToGrid w:val="0"/>
          <w:szCs w:val="24"/>
          <w:lang w:eastAsia="hu-HU"/>
        </w:rPr>
        <w:t xml:space="preserve">, a kipontozott helyre „nem releváns” szöveget kell beírni, és ezt dátummal, bélyegzővel </w:t>
      </w:r>
      <w:r>
        <w:rPr>
          <w:rFonts w:eastAsia="Times New Roman" w:cs="Times New Roman"/>
          <w:snapToGrid w:val="0"/>
          <w:szCs w:val="24"/>
          <w:lang w:eastAsia="hu-HU"/>
        </w:rPr>
        <w:t>és cégszerű aláírással ellátni.</w:t>
      </w:r>
    </w:p>
    <w:p w14:paraId="2891419A" w14:textId="77777777" w:rsidR="0076125D" w:rsidRPr="0009238D" w:rsidRDefault="0076125D" w:rsidP="0076125D">
      <w:pPr>
        <w:tabs>
          <w:tab w:val="num" w:pos="924"/>
        </w:tabs>
        <w:spacing w:after="0"/>
        <w:jc w:val="both"/>
        <w:rPr>
          <w:rFonts w:eastAsia="Times New Roman" w:cs="Times New Roman"/>
          <w:snapToGrid w:val="0"/>
          <w:szCs w:val="24"/>
          <w:lang w:eastAsia="hu-HU"/>
        </w:rPr>
      </w:pPr>
    </w:p>
    <w:p w14:paraId="678E6BB0" w14:textId="77777777" w:rsidR="0076125D" w:rsidRPr="0009238D" w:rsidRDefault="0076125D" w:rsidP="0076125D">
      <w:pPr>
        <w:tabs>
          <w:tab w:val="num" w:pos="924"/>
        </w:tabs>
        <w:spacing w:after="0"/>
        <w:jc w:val="both"/>
        <w:rPr>
          <w:rFonts w:eastAsia="Times New Roman" w:cs="Times New Roman"/>
          <w:snapToGrid w:val="0"/>
          <w:szCs w:val="24"/>
          <w:lang w:eastAsia="hu-HU"/>
        </w:rPr>
      </w:pPr>
      <w:r w:rsidRPr="004D59A0">
        <w:rPr>
          <w:rFonts w:eastAsia="Times New Roman" w:cs="Times New Roman"/>
          <w:b/>
          <w:snapToGrid w:val="0"/>
          <w:szCs w:val="24"/>
          <w:lang w:eastAsia="hu-HU"/>
        </w:rPr>
        <w:t xml:space="preserve">Amennyiben a nyilatkozatok szövegének kitöltése hiányos, valamint a pályázóra nem </w:t>
      </w:r>
      <w:r w:rsidRPr="0009238D">
        <w:rPr>
          <w:rFonts w:eastAsia="Times New Roman" w:cs="Times New Roman"/>
          <w:b/>
          <w:snapToGrid w:val="0"/>
          <w:szCs w:val="24"/>
          <w:lang w:eastAsia="hu-HU"/>
        </w:rPr>
        <w:t xml:space="preserve">vonatkozó szöveg </w:t>
      </w:r>
      <w:r w:rsidR="004D59A0">
        <w:rPr>
          <w:rFonts w:eastAsia="Times New Roman" w:cs="Times New Roman"/>
          <w:b/>
          <w:snapToGrid w:val="0"/>
          <w:szCs w:val="24"/>
          <w:lang w:eastAsia="hu-HU"/>
        </w:rPr>
        <w:t xml:space="preserve">vonatkozásában </w:t>
      </w:r>
      <w:r w:rsidRPr="0009238D">
        <w:rPr>
          <w:rFonts w:eastAsia="Times New Roman" w:cs="Times New Roman"/>
          <w:b/>
          <w:snapToGrid w:val="0"/>
          <w:szCs w:val="24"/>
          <w:lang w:eastAsia="hu-HU"/>
        </w:rPr>
        <w:t>nincs nemleges válasz beírva</w:t>
      </w:r>
      <w:r w:rsidR="004D59A0">
        <w:rPr>
          <w:rFonts w:eastAsia="Times New Roman" w:cs="Times New Roman"/>
          <w:b/>
          <w:snapToGrid w:val="0"/>
          <w:szCs w:val="24"/>
          <w:lang w:eastAsia="hu-HU"/>
        </w:rPr>
        <w:t xml:space="preserve"> (pl. „nem releváns”)</w:t>
      </w:r>
      <w:r w:rsidRPr="0009238D">
        <w:rPr>
          <w:rFonts w:eastAsia="Times New Roman" w:cs="Times New Roman"/>
          <w:b/>
          <w:snapToGrid w:val="0"/>
          <w:szCs w:val="24"/>
          <w:lang w:eastAsia="hu-HU"/>
        </w:rPr>
        <w:t xml:space="preserve">, továbbá nincs </w:t>
      </w:r>
      <w:proofErr w:type="spellStart"/>
      <w:r w:rsidRPr="0009238D">
        <w:rPr>
          <w:rFonts w:eastAsia="Times New Roman" w:cs="Times New Roman"/>
          <w:b/>
          <w:snapToGrid w:val="0"/>
          <w:szCs w:val="24"/>
          <w:lang w:eastAsia="hu-HU"/>
        </w:rPr>
        <w:t>dátumozva</w:t>
      </w:r>
      <w:proofErr w:type="spellEnd"/>
      <w:r w:rsidRPr="0009238D">
        <w:rPr>
          <w:rFonts w:eastAsia="Times New Roman" w:cs="Times New Roman"/>
          <w:b/>
          <w:snapToGrid w:val="0"/>
          <w:szCs w:val="24"/>
          <w:lang w:eastAsia="hu-HU"/>
        </w:rPr>
        <w:t>, lebélyegezve és cégszerűen aláírva, a pályázat hiányosnak minősül, ami egy alkalommal hiánypótlás keretében korrigálható.</w:t>
      </w:r>
    </w:p>
    <w:p w14:paraId="5DC6285C" w14:textId="77777777" w:rsidR="0076125D" w:rsidRPr="0009238D" w:rsidRDefault="0076125D" w:rsidP="0076125D">
      <w:pPr>
        <w:tabs>
          <w:tab w:val="num" w:pos="924"/>
        </w:tabs>
        <w:spacing w:after="0"/>
        <w:jc w:val="both"/>
        <w:rPr>
          <w:rFonts w:eastAsia="Times New Roman" w:cs="Times New Roman"/>
          <w:snapToGrid w:val="0"/>
          <w:szCs w:val="24"/>
          <w:lang w:eastAsia="hu-HU"/>
        </w:rPr>
      </w:pPr>
    </w:p>
    <w:p w14:paraId="16074111" w14:textId="77777777" w:rsidR="0076125D" w:rsidRPr="0009238D" w:rsidRDefault="0076125D" w:rsidP="0076125D">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Amennyiben az adott beruházás esetében jogszabály nem írja elő egyes dokumentumok (engedélyek) beszerzését, vagy a pályázónak nem kell valamilyen dokumentumot csatolni, ezen csatolandó dokumentumok helyére </w:t>
      </w:r>
      <w:r w:rsidRPr="0009238D">
        <w:rPr>
          <w:rFonts w:eastAsia="Times New Roman" w:cs="Times New Roman"/>
          <w:b/>
          <w:snapToGrid w:val="0"/>
          <w:szCs w:val="24"/>
          <w:lang w:eastAsia="hu-HU"/>
        </w:rPr>
        <w:t>írásos nemleges nyilatkozatot</w:t>
      </w:r>
      <w:r w:rsidRPr="0009238D">
        <w:rPr>
          <w:rFonts w:eastAsia="Times New Roman" w:cs="Times New Roman"/>
          <w:snapToGrid w:val="0"/>
          <w:szCs w:val="24"/>
          <w:lang w:eastAsia="hu-HU"/>
        </w:rPr>
        <w:t xml:space="preserve"> köteles a pályázó csatolni. Amennyiben sem dokumentum, sem pedig nemleges nyilatkozat nem található a pályázatban, hiányosnak minősül, ami egy alkalommal hiánypótlás keretében korrigálható.</w:t>
      </w:r>
    </w:p>
    <w:p w14:paraId="2F57F561" w14:textId="77777777" w:rsidR="00414D6E" w:rsidRPr="0009238D" w:rsidRDefault="00414D6E" w:rsidP="005C3B86">
      <w:pPr>
        <w:tabs>
          <w:tab w:val="num" w:pos="924"/>
        </w:tabs>
        <w:spacing w:after="0"/>
        <w:jc w:val="both"/>
        <w:rPr>
          <w:rFonts w:eastAsia="Times New Roman" w:cs="Times New Roman"/>
          <w:snapToGrid w:val="0"/>
          <w:szCs w:val="24"/>
          <w:lang w:eastAsia="hu-HU"/>
        </w:rPr>
      </w:pPr>
    </w:p>
    <w:p w14:paraId="5C6D59A9" w14:textId="77777777" w:rsidR="00414D6E" w:rsidRPr="0009238D" w:rsidRDefault="00414D6E" w:rsidP="005C3B86">
      <w:pPr>
        <w:pStyle w:val="Cmsor3"/>
        <w:spacing w:line="259" w:lineRule="auto"/>
        <w:rPr>
          <w:sz w:val="24"/>
        </w:rPr>
      </w:pPr>
      <w:bookmarkStart w:id="23" w:name="_Toc488072926"/>
      <w:bookmarkStart w:id="24" w:name="_Toc19264180"/>
      <w:bookmarkEnd w:id="23"/>
      <w:r w:rsidRPr="0009238D">
        <w:rPr>
          <w:sz w:val="24"/>
        </w:rPr>
        <w:t>Tartalmi követelmények</w:t>
      </w:r>
      <w:bookmarkEnd w:id="24"/>
    </w:p>
    <w:p w14:paraId="6A1596E9" w14:textId="77777777" w:rsidR="00A11DD6" w:rsidRPr="0009238D" w:rsidRDefault="00A11DD6" w:rsidP="005C3B86">
      <w:pPr>
        <w:spacing w:after="0"/>
        <w:jc w:val="both"/>
        <w:rPr>
          <w:rFonts w:cs="Times New Roman"/>
          <w:szCs w:val="24"/>
          <w:lang w:bidi="en-US"/>
        </w:rPr>
      </w:pPr>
    </w:p>
    <w:p w14:paraId="594B65C6" w14:textId="77777777" w:rsidR="00414D6E" w:rsidRPr="0009238D" w:rsidRDefault="00414D6E" w:rsidP="00370A27">
      <w:pPr>
        <w:spacing w:after="0"/>
        <w:jc w:val="both"/>
        <w:rPr>
          <w:rFonts w:cs="Times New Roman"/>
          <w:szCs w:val="24"/>
          <w:lang w:bidi="en-US"/>
        </w:rPr>
      </w:pPr>
      <w:r w:rsidRPr="0009238D">
        <w:rPr>
          <w:rFonts w:cs="Times New Roman"/>
          <w:szCs w:val="24"/>
          <w:lang w:bidi="en-US"/>
        </w:rPr>
        <w:t xml:space="preserve">A pályázóra, a pályázatra vonatkozó adatokat az 1. sz. </w:t>
      </w:r>
      <w:r w:rsidR="0098000B">
        <w:rPr>
          <w:rFonts w:cs="Times New Roman"/>
          <w:szCs w:val="24"/>
          <w:lang w:bidi="en-US"/>
        </w:rPr>
        <w:t>mellékleten</w:t>
      </w:r>
      <w:r w:rsidRPr="0009238D">
        <w:rPr>
          <w:rFonts w:cs="Times New Roman"/>
          <w:szCs w:val="24"/>
          <w:lang w:bidi="en-US"/>
        </w:rPr>
        <w:t xml:space="preserve"> kell feltüntetni.</w:t>
      </w:r>
      <w:r w:rsidR="00304A29" w:rsidRPr="0009238D">
        <w:rPr>
          <w:rFonts w:cs="Times New Roman"/>
          <w:szCs w:val="24"/>
          <w:lang w:bidi="en-US"/>
        </w:rPr>
        <w:t xml:space="preserve"> A pályázat keretében tervezett beruházás költségeinek bemutatására a 2. sz. </w:t>
      </w:r>
      <w:r w:rsidR="0098000B">
        <w:rPr>
          <w:rFonts w:cs="Times New Roman"/>
          <w:szCs w:val="24"/>
          <w:lang w:bidi="en-US"/>
        </w:rPr>
        <w:t>melléklet</w:t>
      </w:r>
      <w:r w:rsidR="00304A29" w:rsidRPr="0009238D">
        <w:rPr>
          <w:rFonts w:cs="Times New Roman"/>
          <w:szCs w:val="24"/>
          <w:lang w:bidi="en-US"/>
        </w:rPr>
        <w:t xml:space="preserve"> szolgál. </w:t>
      </w:r>
    </w:p>
    <w:p w14:paraId="3C8C43CF" w14:textId="77777777" w:rsidR="00414D6E" w:rsidRPr="0009238D" w:rsidRDefault="00414D6E" w:rsidP="00370A27">
      <w:pPr>
        <w:spacing w:after="0"/>
        <w:jc w:val="both"/>
        <w:rPr>
          <w:rFonts w:cs="Times New Roman"/>
          <w:szCs w:val="24"/>
          <w:lang w:bidi="en-US"/>
        </w:rPr>
      </w:pPr>
      <w:r w:rsidRPr="0009238D">
        <w:rPr>
          <w:rFonts w:cs="Times New Roman"/>
          <w:szCs w:val="24"/>
          <w:lang w:bidi="en-US"/>
        </w:rPr>
        <w:t xml:space="preserve">A pályázat szöveges részét a </w:t>
      </w:r>
      <w:r w:rsidR="00E3710D" w:rsidRPr="0009238D">
        <w:rPr>
          <w:rFonts w:cs="Times New Roman"/>
          <w:szCs w:val="24"/>
          <w:lang w:bidi="en-US"/>
        </w:rPr>
        <w:t>3</w:t>
      </w:r>
      <w:r w:rsidRPr="0009238D">
        <w:rPr>
          <w:rFonts w:cs="Times New Roman"/>
          <w:szCs w:val="24"/>
          <w:lang w:bidi="en-US"/>
        </w:rPr>
        <w:t xml:space="preserve">. sz. </w:t>
      </w:r>
      <w:r w:rsidR="0098000B">
        <w:rPr>
          <w:rFonts w:cs="Times New Roman"/>
          <w:szCs w:val="24"/>
          <w:lang w:bidi="en-US"/>
        </w:rPr>
        <w:t>melléklet</w:t>
      </w:r>
      <w:r w:rsidRPr="0009238D">
        <w:rPr>
          <w:rFonts w:cs="Times New Roman"/>
          <w:szCs w:val="24"/>
          <w:lang w:bidi="en-US"/>
        </w:rPr>
        <w:t xml:space="preserve"> megfelelő rovataiba (ún. szövegdobozokba) kell beírni. Az egyes rovatok terjedelmét a pályázó a szöveg méretétől függően növelheti. Amelyik szövegdobozban a pályázó nem kíván szöveget feltüntetni, „nemleges” választ kell adni, vagy </w:t>
      </w:r>
      <w:r w:rsidRPr="0009238D">
        <w:rPr>
          <w:rFonts w:cs="Times New Roman"/>
          <w:szCs w:val="24"/>
          <w:lang w:bidi="en-US"/>
        </w:rPr>
        <w:lastRenderedPageBreak/>
        <w:t xml:space="preserve">a szövegdobozt át kell húzni. Amennyiben bármelyik szövegdobozt üresen hagyja a pályázó, a pályázat </w:t>
      </w:r>
      <w:r w:rsidR="00B83A0B" w:rsidRPr="0009238D">
        <w:rPr>
          <w:rFonts w:cs="Times New Roman"/>
          <w:szCs w:val="24"/>
          <w:lang w:bidi="en-US"/>
        </w:rPr>
        <w:t>hiányosnak minősül, ami egy alkalommal hiánypótlás keretében korrigálható.</w:t>
      </w:r>
    </w:p>
    <w:p w14:paraId="6C121EBC" w14:textId="77777777" w:rsidR="00C41A7D" w:rsidRPr="0009238D" w:rsidRDefault="00C41A7D" w:rsidP="00727208">
      <w:pPr>
        <w:spacing w:after="0"/>
        <w:rPr>
          <w:rFonts w:eastAsia="Times New Roman" w:cs="Times New Roman"/>
          <w:szCs w:val="24"/>
          <w:lang w:eastAsia="hu-HU"/>
        </w:rPr>
      </w:pPr>
    </w:p>
    <w:p w14:paraId="0E31F787" w14:textId="77777777" w:rsidR="00370A27" w:rsidRPr="0009238D" w:rsidRDefault="00370A27" w:rsidP="00727208">
      <w:pPr>
        <w:spacing w:after="0"/>
        <w:rPr>
          <w:rFonts w:eastAsia="Times New Roman" w:cs="Times New Roman"/>
          <w:szCs w:val="24"/>
          <w:lang w:eastAsia="hu-HU"/>
        </w:rPr>
      </w:pPr>
    </w:p>
    <w:p w14:paraId="2DF1B8CE" w14:textId="77777777" w:rsidR="00C41A7D" w:rsidRPr="0009238D" w:rsidRDefault="00C41A7D" w:rsidP="00727208">
      <w:pPr>
        <w:pStyle w:val="Cmsor2"/>
        <w:spacing w:line="259" w:lineRule="auto"/>
        <w:ind w:left="709" w:hanging="709"/>
        <w:rPr>
          <w:rFonts w:eastAsia="Calibri" w:cs="Times New Roman"/>
          <w:sz w:val="24"/>
          <w:szCs w:val="24"/>
        </w:rPr>
      </w:pPr>
      <w:bookmarkStart w:id="25" w:name="_Toc19264181"/>
      <w:r w:rsidRPr="0009238D">
        <w:rPr>
          <w:rFonts w:eastAsia="Calibri" w:cs="Times New Roman"/>
          <w:sz w:val="24"/>
          <w:szCs w:val="24"/>
        </w:rPr>
        <w:t xml:space="preserve">A </w:t>
      </w:r>
      <w:r w:rsidR="00414D6E" w:rsidRPr="0009238D">
        <w:rPr>
          <w:rFonts w:eastAsia="Calibri" w:cs="Times New Roman"/>
          <w:sz w:val="24"/>
          <w:szCs w:val="24"/>
        </w:rPr>
        <w:t>pályázat benyújtása</w:t>
      </w:r>
      <w:bookmarkEnd w:id="25"/>
    </w:p>
    <w:p w14:paraId="2D4B8A9B" w14:textId="77777777" w:rsidR="00CE3346" w:rsidRPr="0009238D" w:rsidRDefault="00CE3346" w:rsidP="005C3B86">
      <w:pPr>
        <w:spacing w:after="0"/>
        <w:jc w:val="both"/>
        <w:rPr>
          <w:rFonts w:cs="Times New Roman"/>
          <w:szCs w:val="24"/>
          <w:lang w:eastAsia="hu-HU"/>
        </w:rPr>
      </w:pPr>
    </w:p>
    <w:p w14:paraId="461138FF" w14:textId="77777777" w:rsidR="00AE3A3F" w:rsidRPr="0009238D" w:rsidRDefault="00414D6E" w:rsidP="00370A27">
      <w:pPr>
        <w:spacing w:after="0"/>
        <w:jc w:val="both"/>
        <w:rPr>
          <w:rFonts w:cs="Times New Roman"/>
          <w:szCs w:val="24"/>
          <w:lang w:eastAsia="hu-HU"/>
        </w:rPr>
      </w:pPr>
      <w:r w:rsidRPr="0009238D">
        <w:rPr>
          <w:rFonts w:cs="Times New Roman"/>
          <w:szCs w:val="24"/>
          <w:lang w:eastAsia="hu-HU"/>
        </w:rPr>
        <w:t>A pályázatot és annak mellékleteit könyvelt, kizárólag Mag</w:t>
      </w:r>
      <w:r w:rsidR="00E162FE" w:rsidRPr="0009238D">
        <w:rPr>
          <w:rFonts w:cs="Times New Roman"/>
          <w:szCs w:val="24"/>
          <w:lang w:eastAsia="hu-HU"/>
        </w:rPr>
        <w:t>yarországon feladott postai kül</w:t>
      </w:r>
      <w:r w:rsidRPr="0009238D">
        <w:rPr>
          <w:rFonts w:cs="Times New Roman"/>
          <w:szCs w:val="24"/>
          <w:lang w:eastAsia="hu-HU"/>
        </w:rPr>
        <w:t xml:space="preserve">deményként, vagy gyorspostai/futárposta (garantált kézbesítési </w:t>
      </w:r>
      <w:r w:rsidR="00E162FE" w:rsidRPr="0009238D">
        <w:rPr>
          <w:rFonts w:cs="Times New Roman"/>
          <w:szCs w:val="24"/>
          <w:lang w:eastAsia="hu-HU"/>
        </w:rPr>
        <w:t>idejű belföldi postai szolgálta</w:t>
      </w:r>
      <w:r w:rsidRPr="0009238D">
        <w:rPr>
          <w:rFonts w:cs="Times New Roman"/>
          <w:szCs w:val="24"/>
          <w:lang w:eastAsia="hu-HU"/>
        </w:rPr>
        <w:t xml:space="preserve">tás) szállítás igénybevételével, a </w:t>
      </w:r>
      <w:r w:rsidR="004C5502" w:rsidRPr="0009238D">
        <w:rPr>
          <w:rFonts w:cs="Times New Roman"/>
          <w:szCs w:val="24"/>
          <w:lang w:eastAsia="hu-HU"/>
        </w:rPr>
        <w:t>F</w:t>
      </w:r>
      <w:r w:rsidRPr="0009238D">
        <w:rPr>
          <w:rFonts w:cs="Times New Roman"/>
          <w:szCs w:val="24"/>
          <w:lang w:eastAsia="hu-HU"/>
        </w:rPr>
        <w:t xml:space="preserve">elhívásban közölt példányszámban, az ott megjelölt határidőig kell megküldeni </w:t>
      </w:r>
      <w:r w:rsidR="0001582E">
        <w:rPr>
          <w:rFonts w:cs="Times New Roman"/>
          <w:szCs w:val="24"/>
          <w:lang w:eastAsia="hu-HU"/>
        </w:rPr>
        <w:t>az OFA Nonprofit Kft.</w:t>
      </w:r>
      <w:r w:rsidR="0098537E" w:rsidRPr="0009238D">
        <w:rPr>
          <w:rFonts w:cs="Times New Roman"/>
          <w:szCs w:val="24"/>
          <w:lang w:eastAsia="hu-HU"/>
        </w:rPr>
        <w:t xml:space="preserve"> </w:t>
      </w:r>
      <w:r w:rsidRPr="0009238D">
        <w:rPr>
          <w:rFonts w:cs="Times New Roman"/>
          <w:szCs w:val="24"/>
          <w:lang w:eastAsia="hu-HU"/>
        </w:rPr>
        <w:t xml:space="preserve">címére. </w:t>
      </w:r>
    </w:p>
    <w:p w14:paraId="1DC45C91" w14:textId="77777777" w:rsidR="003D2E45" w:rsidRPr="0009238D" w:rsidRDefault="003D2E45" w:rsidP="003D2E45">
      <w:pPr>
        <w:overflowPunct w:val="0"/>
        <w:autoSpaceDE w:val="0"/>
        <w:autoSpaceDN w:val="0"/>
        <w:adjustRightInd w:val="0"/>
        <w:spacing w:after="0"/>
        <w:jc w:val="both"/>
        <w:textAlignment w:val="baseline"/>
        <w:rPr>
          <w:rFonts w:eastAsia="Times New Roman" w:cs="Times New Roman"/>
          <w:szCs w:val="24"/>
          <w:lang w:eastAsia="hu-HU"/>
        </w:rPr>
      </w:pPr>
      <w:r w:rsidRPr="0009238D">
        <w:rPr>
          <w:rFonts w:eastAsia="Times New Roman" w:cs="Times New Roman"/>
          <w:szCs w:val="24"/>
          <w:lang w:eastAsia="hu-HU"/>
        </w:rPr>
        <w:t xml:space="preserve">A feladás időpontjának a küldeményen szereplő </w:t>
      </w:r>
      <w:r w:rsidR="00FD46C8">
        <w:rPr>
          <w:rFonts w:eastAsia="Times New Roman" w:cs="Times New Roman"/>
          <w:szCs w:val="24"/>
          <w:lang w:eastAsia="hu-HU"/>
        </w:rPr>
        <w:t>–</w:t>
      </w:r>
      <w:r w:rsidRPr="0009238D">
        <w:rPr>
          <w:rFonts w:eastAsia="Times New Roman" w:cs="Times New Roman"/>
          <w:szCs w:val="24"/>
          <w:lang w:eastAsia="hu-HU"/>
        </w:rPr>
        <w:t xml:space="preserve"> a pályázó által igazolható </w:t>
      </w:r>
      <w:r w:rsidR="00FD46C8">
        <w:rPr>
          <w:rFonts w:eastAsia="Times New Roman" w:cs="Times New Roman"/>
          <w:szCs w:val="24"/>
          <w:lang w:eastAsia="hu-HU"/>
        </w:rPr>
        <w:t>–</w:t>
      </w:r>
      <w:r w:rsidRPr="0009238D">
        <w:rPr>
          <w:rFonts w:eastAsia="Times New Roman" w:cs="Times New Roman"/>
          <w:szCs w:val="24"/>
          <w:lang w:eastAsia="hu-HU"/>
        </w:rPr>
        <w:t xml:space="preserve"> postára adás bélyegzőjének dátum</w:t>
      </w:r>
      <w:r w:rsidR="0066666B">
        <w:rPr>
          <w:rFonts w:eastAsia="Times New Roman" w:cs="Times New Roman"/>
          <w:szCs w:val="24"/>
          <w:lang w:eastAsia="hu-HU"/>
        </w:rPr>
        <w:t xml:space="preserve">át kell tekinteni. </w:t>
      </w:r>
    </w:p>
    <w:p w14:paraId="111FD68F" w14:textId="77777777" w:rsidR="003D2E45" w:rsidRPr="0009238D" w:rsidRDefault="003D2E45" w:rsidP="003D2E45">
      <w:pPr>
        <w:spacing w:after="0"/>
        <w:jc w:val="both"/>
        <w:rPr>
          <w:rFonts w:cs="Times New Roman"/>
          <w:szCs w:val="24"/>
          <w:lang w:eastAsia="hu-HU"/>
        </w:rPr>
      </w:pPr>
    </w:p>
    <w:p w14:paraId="0D76E20D" w14:textId="77777777" w:rsidR="00555BFF" w:rsidRPr="0009238D" w:rsidRDefault="00555BFF" w:rsidP="00370A27">
      <w:pPr>
        <w:spacing w:after="0"/>
        <w:jc w:val="both"/>
        <w:rPr>
          <w:rFonts w:cs="Times New Roman"/>
          <w:szCs w:val="24"/>
          <w:lang w:eastAsia="hu-HU"/>
        </w:rPr>
      </w:pPr>
      <w:r w:rsidRPr="0009238D">
        <w:rPr>
          <w:rFonts w:cs="Times New Roman"/>
          <w:szCs w:val="24"/>
          <w:lang w:eastAsia="hu-HU"/>
        </w:rPr>
        <w:t>A határidő lejártát követően benyújtott pályázat nem kerül elbírálásra. Erről a</w:t>
      </w:r>
      <w:r w:rsidR="0098000B">
        <w:rPr>
          <w:rFonts w:cs="Times New Roman"/>
          <w:szCs w:val="24"/>
          <w:lang w:eastAsia="hu-HU"/>
        </w:rPr>
        <w:t xml:space="preserve">z OFA Nonprofit Kft. </w:t>
      </w:r>
      <w:r w:rsidRPr="0009238D">
        <w:rPr>
          <w:rFonts w:cs="Times New Roman"/>
          <w:szCs w:val="24"/>
          <w:lang w:eastAsia="hu-HU"/>
        </w:rPr>
        <w:t>a pályázót írásban értesíti, és a pályázatot a pályázó kérésére hivatali idejében személyesen kiadja, vagy a pályázatban szereplő címére visszaküldi.</w:t>
      </w:r>
    </w:p>
    <w:p w14:paraId="24CAC5BF" w14:textId="77777777" w:rsidR="00370A27" w:rsidRPr="0009238D" w:rsidRDefault="00370A27" w:rsidP="00370A27">
      <w:pPr>
        <w:spacing w:after="0"/>
        <w:jc w:val="both"/>
        <w:rPr>
          <w:rFonts w:cs="Times New Roman"/>
          <w:szCs w:val="24"/>
          <w:lang w:eastAsia="hu-HU"/>
        </w:rPr>
      </w:pPr>
    </w:p>
    <w:p w14:paraId="1210ECA2" w14:textId="77777777" w:rsidR="00555BFF" w:rsidRPr="0009238D" w:rsidRDefault="00555BFF" w:rsidP="00370A27">
      <w:pPr>
        <w:spacing w:after="0"/>
        <w:jc w:val="both"/>
        <w:rPr>
          <w:rFonts w:cs="Times New Roman"/>
          <w:szCs w:val="24"/>
          <w:lang w:eastAsia="hu-HU"/>
        </w:rPr>
      </w:pPr>
      <w:r w:rsidRPr="0009238D">
        <w:rPr>
          <w:rFonts w:cs="Times New Roman"/>
          <w:szCs w:val="24"/>
          <w:lang w:eastAsia="hu-HU"/>
        </w:rPr>
        <w:t xml:space="preserve">A pályázatot, az adatlapokat és a nyilatkozatokat a pályázó vállalkozás képviseletére jogosult személynek kell cégszerűen aláírnia. </w:t>
      </w:r>
      <w:r w:rsidR="00D27370" w:rsidRPr="0009238D">
        <w:rPr>
          <w:rFonts w:cs="Times New Roman"/>
          <w:szCs w:val="24"/>
          <w:lang w:eastAsia="hu-HU"/>
        </w:rPr>
        <w:t>A pályázó képviseletére a hatályos közigazgatási eljárási törvény képviseletre vonatkozó szabályait kell alkalmazni.</w:t>
      </w:r>
    </w:p>
    <w:p w14:paraId="2E52B7D4" w14:textId="77777777" w:rsidR="00370A27" w:rsidRPr="0009238D" w:rsidRDefault="00370A27" w:rsidP="00370A27">
      <w:pPr>
        <w:spacing w:after="0"/>
        <w:jc w:val="both"/>
        <w:rPr>
          <w:rFonts w:cs="Times New Roman"/>
          <w:szCs w:val="24"/>
          <w:lang w:eastAsia="hu-HU"/>
        </w:rPr>
      </w:pPr>
    </w:p>
    <w:p w14:paraId="3663039A" w14:textId="77777777" w:rsidR="006C3F15" w:rsidRPr="0009238D" w:rsidRDefault="006C3F15" w:rsidP="00A11DD6">
      <w:pPr>
        <w:jc w:val="both"/>
        <w:rPr>
          <w:rFonts w:cs="Times New Roman"/>
          <w:b/>
          <w:szCs w:val="24"/>
          <w:lang w:eastAsia="hu-HU"/>
        </w:rPr>
      </w:pPr>
      <w:r w:rsidRPr="0009238D">
        <w:rPr>
          <w:rFonts w:cs="Times New Roman"/>
          <w:b/>
          <w:szCs w:val="24"/>
          <w:lang w:eastAsia="hu-HU"/>
        </w:rPr>
        <w:t>Hiánypótlási felhívásra egy alkalommal van lehetőség, a hiánypótlás során a támogatási kérelem tartalmán nem lehet változtatni. Tartalmi változtatásnak tekint</w:t>
      </w:r>
      <w:r w:rsidR="00D27370" w:rsidRPr="0009238D">
        <w:rPr>
          <w:rFonts w:cs="Times New Roman"/>
          <w:b/>
          <w:szCs w:val="24"/>
          <w:lang w:eastAsia="hu-HU"/>
        </w:rPr>
        <w:t>endő különösen</w:t>
      </w:r>
    </w:p>
    <w:p w14:paraId="0F8DFEA5" w14:textId="77777777" w:rsidR="006C3F15" w:rsidRPr="0009238D" w:rsidRDefault="006C3F15" w:rsidP="0002179A">
      <w:pPr>
        <w:pStyle w:val="Listaszerbekezds"/>
        <w:numPr>
          <w:ilvl w:val="0"/>
          <w:numId w:val="10"/>
        </w:numPr>
        <w:jc w:val="both"/>
        <w:rPr>
          <w:rFonts w:cs="Times New Roman"/>
          <w:b/>
          <w:szCs w:val="24"/>
          <w:lang w:eastAsia="hu-HU"/>
        </w:rPr>
      </w:pPr>
      <w:r w:rsidRPr="0009238D">
        <w:rPr>
          <w:rFonts w:cs="Times New Roman"/>
          <w:b/>
          <w:szCs w:val="24"/>
          <w:lang w:eastAsia="hu-HU"/>
        </w:rPr>
        <w:t>a beruházás helyszíné</w:t>
      </w:r>
      <w:r w:rsidR="0098000B">
        <w:rPr>
          <w:rFonts w:cs="Times New Roman"/>
          <w:b/>
          <w:szCs w:val="24"/>
          <w:lang w:eastAsia="hu-HU"/>
        </w:rPr>
        <w:t>nek</w:t>
      </w:r>
      <w:r w:rsidR="00FF4E58" w:rsidRPr="0009238D">
        <w:rPr>
          <w:rFonts w:cs="Times New Roman"/>
          <w:b/>
          <w:szCs w:val="24"/>
          <w:lang w:eastAsia="hu-HU"/>
        </w:rPr>
        <w:t>, vagy</w:t>
      </w:r>
    </w:p>
    <w:p w14:paraId="556EAF4C" w14:textId="77777777" w:rsidR="006C3F15" w:rsidRPr="0098000B" w:rsidRDefault="006C3F15" w:rsidP="0002179A">
      <w:pPr>
        <w:pStyle w:val="Listaszerbekezds"/>
        <w:numPr>
          <w:ilvl w:val="0"/>
          <w:numId w:val="10"/>
        </w:numPr>
        <w:jc w:val="both"/>
        <w:rPr>
          <w:rFonts w:cs="Times New Roman"/>
          <w:b/>
          <w:szCs w:val="24"/>
          <w:lang w:eastAsia="hu-HU"/>
        </w:rPr>
      </w:pPr>
      <w:r w:rsidRPr="0098000B">
        <w:rPr>
          <w:rFonts w:cs="Times New Roman"/>
          <w:b/>
          <w:szCs w:val="24"/>
          <w:lang w:eastAsia="hu-HU"/>
        </w:rPr>
        <w:t xml:space="preserve">a költségterv során bemutatott - </w:t>
      </w:r>
      <w:r w:rsidR="008B7B27" w:rsidRPr="0098000B">
        <w:rPr>
          <w:rFonts w:cs="Times New Roman"/>
          <w:b/>
          <w:szCs w:val="24"/>
          <w:lang w:eastAsia="hu-HU"/>
        </w:rPr>
        <w:t xml:space="preserve">beruházás </w:t>
      </w:r>
      <w:r w:rsidRPr="0098000B">
        <w:rPr>
          <w:rFonts w:cs="Times New Roman"/>
          <w:b/>
          <w:szCs w:val="24"/>
          <w:lang w:eastAsia="hu-HU"/>
        </w:rPr>
        <w:t xml:space="preserve">esetében elszámolni kívánt </w:t>
      </w:r>
      <w:r w:rsidR="0098000B" w:rsidRPr="0098000B">
        <w:rPr>
          <w:rFonts w:cs="Times New Roman"/>
          <w:b/>
          <w:szCs w:val="24"/>
          <w:lang w:eastAsia="hu-HU"/>
        </w:rPr>
        <w:t>–</w:t>
      </w:r>
      <w:r w:rsidRPr="0098000B">
        <w:rPr>
          <w:rFonts w:cs="Times New Roman"/>
          <w:b/>
          <w:szCs w:val="24"/>
          <w:lang w:eastAsia="hu-HU"/>
        </w:rPr>
        <w:t xml:space="preserve"> költségelemek</w:t>
      </w:r>
      <w:r w:rsidR="0098000B">
        <w:rPr>
          <w:rFonts w:cs="Times New Roman"/>
          <w:b/>
          <w:szCs w:val="24"/>
          <w:lang w:eastAsia="hu-HU"/>
        </w:rPr>
        <w:t xml:space="preserve">nek </w:t>
      </w:r>
      <w:r w:rsidRPr="0098000B">
        <w:rPr>
          <w:rFonts w:cs="Times New Roman"/>
          <w:b/>
          <w:szCs w:val="24"/>
          <w:lang w:eastAsia="hu-HU"/>
        </w:rPr>
        <w:t>a módosítása.</w:t>
      </w:r>
    </w:p>
    <w:p w14:paraId="1247C8A9" w14:textId="77777777" w:rsidR="006C3F15" w:rsidRPr="0009238D" w:rsidRDefault="006C3F15" w:rsidP="00370A27">
      <w:pPr>
        <w:spacing w:after="0"/>
        <w:jc w:val="both"/>
        <w:rPr>
          <w:rFonts w:cs="Times New Roman"/>
          <w:b/>
          <w:szCs w:val="24"/>
          <w:lang w:eastAsia="hu-HU"/>
        </w:rPr>
      </w:pPr>
    </w:p>
    <w:p w14:paraId="66E9AAE6" w14:textId="77777777" w:rsidR="00555BFF" w:rsidRPr="0009238D" w:rsidRDefault="00555BFF" w:rsidP="00A11DD6">
      <w:pPr>
        <w:jc w:val="both"/>
        <w:rPr>
          <w:rFonts w:cs="Times New Roman"/>
          <w:szCs w:val="24"/>
          <w:lang w:eastAsia="hu-HU"/>
        </w:rPr>
      </w:pPr>
      <w:r w:rsidRPr="0009238D">
        <w:rPr>
          <w:rFonts w:cs="Times New Roman"/>
          <w:szCs w:val="24"/>
          <w:lang w:eastAsia="hu-HU"/>
        </w:rPr>
        <w:t>A beérkezett pályázatot a</w:t>
      </w:r>
      <w:r w:rsidR="0098000B">
        <w:rPr>
          <w:rFonts w:cs="Times New Roman"/>
          <w:szCs w:val="24"/>
          <w:lang w:eastAsia="hu-HU"/>
        </w:rPr>
        <w:t xml:space="preserve">z OFA Nonprofit Kft. </w:t>
      </w:r>
      <w:r w:rsidRPr="0009238D">
        <w:rPr>
          <w:rFonts w:cs="Times New Roman"/>
          <w:szCs w:val="24"/>
          <w:lang w:eastAsia="hu-HU"/>
        </w:rPr>
        <w:t>értékeli, bizalmasan kezelve az abban foglalt adatokat.</w:t>
      </w:r>
    </w:p>
    <w:p w14:paraId="2D4E198A" w14:textId="77777777" w:rsidR="00414D6E" w:rsidRPr="0009238D" w:rsidRDefault="00414D6E" w:rsidP="00A11DD6">
      <w:pPr>
        <w:jc w:val="both"/>
        <w:rPr>
          <w:rFonts w:cs="Times New Roman"/>
          <w:szCs w:val="24"/>
          <w:lang w:eastAsia="hu-HU"/>
        </w:rPr>
      </w:pPr>
    </w:p>
    <w:p w14:paraId="283690C3" w14:textId="77777777" w:rsidR="00414D6E" w:rsidRPr="00800589" w:rsidRDefault="00414D6E" w:rsidP="00A11DD6">
      <w:pPr>
        <w:pStyle w:val="Cmsor2"/>
        <w:spacing w:line="259" w:lineRule="auto"/>
        <w:ind w:left="567" w:hanging="567"/>
        <w:rPr>
          <w:rFonts w:cs="Times New Roman"/>
          <w:sz w:val="24"/>
          <w:szCs w:val="24"/>
          <w:lang w:eastAsia="hu-HU"/>
        </w:rPr>
      </w:pPr>
      <w:bookmarkStart w:id="26" w:name="_Toc488072930"/>
      <w:bookmarkStart w:id="27" w:name="_Toc19264182"/>
      <w:r w:rsidRPr="00800589">
        <w:rPr>
          <w:rFonts w:cs="Times New Roman"/>
          <w:sz w:val="24"/>
          <w:szCs w:val="24"/>
          <w:lang w:eastAsia="hu-HU"/>
        </w:rPr>
        <w:t xml:space="preserve">A </w:t>
      </w:r>
      <w:bookmarkEnd w:id="26"/>
      <w:r w:rsidR="00150D11" w:rsidRPr="00800589">
        <w:rPr>
          <w:rFonts w:cs="Times New Roman"/>
          <w:sz w:val="24"/>
          <w:szCs w:val="24"/>
          <w:lang w:eastAsia="hu-HU"/>
        </w:rPr>
        <w:t>támogatói okirat kiadása</w:t>
      </w:r>
      <w:bookmarkEnd w:id="27"/>
    </w:p>
    <w:p w14:paraId="505C4335" w14:textId="77777777" w:rsidR="00414D6E" w:rsidRPr="00800589" w:rsidRDefault="00414D6E" w:rsidP="00A11DD6">
      <w:pPr>
        <w:spacing w:after="0"/>
        <w:jc w:val="both"/>
        <w:rPr>
          <w:rFonts w:eastAsia="Times New Roman" w:cs="Times New Roman"/>
          <w:szCs w:val="24"/>
          <w:lang w:eastAsia="hu-HU"/>
        </w:rPr>
      </w:pPr>
    </w:p>
    <w:p w14:paraId="7E8B3532" w14:textId="77777777" w:rsidR="00C43D2D" w:rsidRPr="00800589" w:rsidRDefault="00314E32" w:rsidP="00A11DD6">
      <w:pPr>
        <w:spacing w:after="0"/>
        <w:jc w:val="both"/>
        <w:rPr>
          <w:rFonts w:eastAsia="Times New Roman" w:cs="Times New Roman"/>
          <w:szCs w:val="24"/>
          <w:lang w:eastAsia="hu-HU"/>
        </w:rPr>
      </w:pPr>
      <w:r>
        <w:rPr>
          <w:rFonts w:eastAsia="Times New Roman" w:cs="Times New Roman"/>
          <w:szCs w:val="24"/>
          <w:lang w:eastAsia="hu-HU"/>
        </w:rPr>
        <w:t>A támogató a pályázat benyújtóját támogatói okirat kiadásával tájékoztatja a döntésről.</w:t>
      </w:r>
    </w:p>
    <w:p w14:paraId="3D84C36A" w14:textId="77777777" w:rsidR="0099470F" w:rsidRPr="00800589" w:rsidRDefault="0099470F" w:rsidP="00A11DD6">
      <w:pPr>
        <w:spacing w:after="0"/>
        <w:jc w:val="both"/>
        <w:rPr>
          <w:rFonts w:eastAsia="Times New Roman" w:cs="Times New Roman"/>
          <w:szCs w:val="24"/>
          <w:lang w:eastAsia="hu-HU"/>
        </w:rPr>
      </w:pPr>
    </w:p>
    <w:p w14:paraId="294983EA" w14:textId="77777777" w:rsidR="00414D6E" w:rsidRPr="00800589" w:rsidRDefault="00414D6E" w:rsidP="00A11DD6">
      <w:pPr>
        <w:spacing w:after="0"/>
        <w:jc w:val="both"/>
        <w:rPr>
          <w:rFonts w:eastAsia="Times New Roman" w:cs="Times New Roman"/>
          <w:szCs w:val="24"/>
          <w:lang w:eastAsia="hu-HU"/>
        </w:rPr>
      </w:pPr>
      <w:r w:rsidRPr="00800589">
        <w:rPr>
          <w:rFonts w:eastAsia="Times New Roman" w:cs="Times New Roman"/>
          <w:szCs w:val="24"/>
          <w:lang w:eastAsia="hu-HU"/>
        </w:rPr>
        <w:t xml:space="preserve">A </w:t>
      </w:r>
      <w:r w:rsidR="00800589">
        <w:rPr>
          <w:rFonts w:eastAsia="Times New Roman" w:cs="Times New Roman"/>
          <w:szCs w:val="24"/>
          <w:lang w:eastAsia="hu-HU"/>
        </w:rPr>
        <w:t>támogatói okirat</w:t>
      </w:r>
      <w:r w:rsidRPr="00800589">
        <w:rPr>
          <w:rFonts w:eastAsia="Times New Roman" w:cs="Times New Roman"/>
          <w:szCs w:val="24"/>
          <w:lang w:eastAsia="hu-HU"/>
        </w:rPr>
        <w:t xml:space="preserve"> kiterjed többek között</w:t>
      </w:r>
    </w:p>
    <w:p w14:paraId="045669A6"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a támogatott feladatok, célok megvalósításával kapcsolatos követ</w:t>
      </w:r>
      <w:r w:rsidR="00DC737D" w:rsidRPr="00800589">
        <w:rPr>
          <w:rFonts w:eastAsia="Times New Roman" w:cs="Times New Roman"/>
          <w:snapToGrid w:val="0"/>
          <w:szCs w:val="24"/>
          <w:lang w:eastAsia="hu-HU"/>
        </w:rPr>
        <w:t>elményekre, azok teljesítésére,</w:t>
      </w:r>
    </w:p>
    <w:p w14:paraId="021FBD48"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 xml:space="preserve">a beruházás megvalósításának, valamint a </w:t>
      </w:r>
      <w:r w:rsidR="00123526" w:rsidRPr="00800589">
        <w:rPr>
          <w:rFonts w:eastAsia="Times New Roman" w:cs="Times New Roman"/>
          <w:snapToGrid w:val="0"/>
          <w:szCs w:val="24"/>
          <w:lang w:eastAsia="hu-HU"/>
        </w:rPr>
        <w:t xml:space="preserve">támogatás folyósításának </w:t>
      </w:r>
      <w:r w:rsidRPr="00800589">
        <w:rPr>
          <w:rFonts w:eastAsia="Times New Roman" w:cs="Times New Roman"/>
          <w:snapToGrid w:val="0"/>
          <w:szCs w:val="24"/>
          <w:lang w:eastAsia="hu-HU"/>
        </w:rPr>
        <w:t>ütemezésére,</w:t>
      </w:r>
    </w:p>
    <w:p w14:paraId="16AD1A92"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a foglalkoztatási kötelezettség kezdő és záró dátumára,</w:t>
      </w:r>
    </w:p>
    <w:p w14:paraId="09E11B5A"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 xml:space="preserve">a vállalt kötelezettségek nem teljesítése, a </w:t>
      </w:r>
      <w:r w:rsidR="00F813FF">
        <w:rPr>
          <w:rFonts w:eastAsia="Times New Roman" w:cs="Times New Roman"/>
          <w:snapToGrid w:val="0"/>
          <w:szCs w:val="24"/>
          <w:lang w:eastAsia="hu-HU"/>
        </w:rPr>
        <w:t xml:space="preserve">vállalt kötelezettségek </w:t>
      </w:r>
      <w:r w:rsidRPr="00800589">
        <w:rPr>
          <w:rFonts w:eastAsia="Times New Roman" w:cs="Times New Roman"/>
          <w:snapToGrid w:val="0"/>
          <w:szCs w:val="24"/>
          <w:lang w:eastAsia="hu-HU"/>
        </w:rPr>
        <w:t>megszegés</w:t>
      </w:r>
      <w:r w:rsidR="00F813FF">
        <w:rPr>
          <w:rFonts w:eastAsia="Times New Roman" w:cs="Times New Roman"/>
          <w:snapToGrid w:val="0"/>
          <w:szCs w:val="24"/>
          <w:lang w:eastAsia="hu-HU"/>
        </w:rPr>
        <w:t>ére</w:t>
      </w:r>
      <w:r w:rsidRPr="00800589">
        <w:rPr>
          <w:rFonts w:eastAsia="Times New Roman" w:cs="Times New Roman"/>
          <w:snapToGrid w:val="0"/>
          <w:szCs w:val="24"/>
          <w:lang w:eastAsia="hu-HU"/>
        </w:rPr>
        <w:t xml:space="preserve"> vagy a </w:t>
      </w:r>
      <w:r w:rsidR="00F813FF">
        <w:rPr>
          <w:rFonts w:eastAsia="Times New Roman" w:cs="Times New Roman"/>
          <w:snapToGrid w:val="0"/>
          <w:szCs w:val="24"/>
          <w:lang w:eastAsia="hu-HU"/>
        </w:rPr>
        <w:t>támogatói okirat visszav</w:t>
      </w:r>
      <w:r w:rsidR="00BE15A0">
        <w:rPr>
          <w:rFonts w:eastAsia="Times New Roman" w:cs="Times New Roman"/>
          <w:snapToGrid w:val="0"/>
          <w:szCs w:val="24"/>
          <w:lang w:eastAsia="hu-HU"/>
        </w:rPr>
        <w:t>o</w:t>
      </w:r>
      <w:r w:rsidR="00F813FF">
        <w:rPr>
          <w:rFonts w:eastAsia="Times New Roman" w:cs="Times New Roman"/>
          <w:snapToGrid w:val="0"/>
          <w:szCs w:val="24"/>
          <w:lang w:eastAsia="hu-HU"/>
        </w:rPr>
        <w:t>nása</w:t>
      </w:r>
      <w:r w:rsidRPr="00800589">
        <w:rPr>
          <w:rFonts w:eastAsia="Times New Roman" w:cs="Times New Roman"/>
          <w:snapToGrid w:val="0"/>
          <w:szCs w:val="24"/>
          <w:lang w:eastAsia="hu-HU"/>
        </w:rPr>
        <w:t xml:space="preserve"> esetén alkalmazandó szankciókra,</w:t>
      </w:r>
    </w:p>
    <w:p w14:paraId="1BE2FAAE"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 xml:space="preserve">a beruházás befejezésével, a </w:t>
      </w:r>
      <w:r w:rsidR="00E377C7">
        <w:rPr>
          <w:rFonts w:eastAsia="Times New Roman" w:cs="Times New Roman"/>
          <w:snapToGrid w:val="0"/>
          <w:szCs w:val="24"/>
          <w:lang w:eastAsia="hu-HU"/>
        </w:rPr>
        <w:t xml:space="preserve">támogatói okiratban </w:t>
      </w:r>
      <w:r w:rsidR="00E97CF9">
        <w:rPr>
          <w:rFonts w:eastAsia="Times New Roman" w:cs="Times New Roman"/>
          <w:snapToGrid w:val="0"/>
          <w:szCs w:val="24"/>
          <w:lang w:eastAsia="hu-HU"/>
        </w:rPr>
        <w:t>vállaltak</w:t>
      </w:r>
      <w:r w:rsidRPr="00800589">
        <w:rPr>
          <w:rFonts w:eastAsia="Times New Roman" w:cs="Times New Roman"/>
          <w:snapToGrid w:val="0"/>
          <w:szCs w:val="24"/>
          <w:lang w:eastAsia="hu-HU"/>
        </w:rPr>
        <w:t xml:space="preserve"> lezárásával kapcsolatos feladatokra,</w:t>
      </w:r>
    </w:p>
    <w:p w14:paraId="6DB7946A"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az ellenőrzési jogosultság meghatározására, továbbá</w:t>
      </w:r>
    </w:p>
    <w:p w14:paraId="36C590FB"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lastRenderedPageBreak/>
        <w:t>a támogatás hatékonyságának méréséhez szükséges adatszolgáltatási kötelezettségre.</w:t>
      </w:r>
    </w:p>
    <w:p w14:paraId="5457CB5E" w14:textId="77777777" w:rsidR="00414D6E" w:rsidRPr="00800589" w:rsidRDefault="00414D6E" w:rsidP="00A11DD6">
      <w:pPr>
        <w:spacing w:after="0"/>
        <w:jc w:val="both"/>
        <w:rPr>
          <w:rFonts w:eastAsia="Times New Roman" w:cs="Times New Roman"/>
          <w:szCs w:val="24"/>
          <w:lang w:eastAsia="hu-HU"/>
        </w:rPr>
      </w:pPr>
    </w:p>
    <w:p w14:paraId="4721BB5A" w14:textId="77777777" w:rsidR="00414D6E" w:rsidRPr="00800589" w:rsidRDefault="00414D6E" w:rsidP="00A11DD6">
      <w:pPr>
        <w:spacing w:after="0"/>
        <w:jc w:val="both"/>
        <w:rPr>
          <w:rFonts w:eastAsia="Times New Roman" w:cs="Times New Roman"/>
          <w:szCs w:val="24"/>
          <w:lang w:eastAsia="hu-HU"/>
        </w:rPr>
      </w:pPr>
      <w:r w:rsidRPr="00800589">
        <w:rPr>
          <w:rFonts w:eastAsia="Times New Roman" w:cs="Times New Roman"/>
          <w:szCs w:val="24"/>
          <w:lang w:eastAsia="hu-HU"/>
        </w:rPr>
        <w:t xml:space="preserve">A kedvezményezettnek </w:t>
      </w:r>
      <w:r w:rsidR="00E377C7">
        <w:rPr>
          <w:rFonts w:eastAsia="Times New Roman" w:cs="Times New Roman"/>
          <w:szCs w:val="24"/>
          <w:lang w:eastAsia="hu-HU"/>
        </w:rPr>
        <w:t>a támogatói okirat</w:t>
      </w:r>
      <w:r w:rsidR="00583DDC">
        <w:rPr>
          <w:rFonts w:eastAsia="Times New Roman" w:cs="Times New Roman"/>
          <w:szCs w:val="24"/>
          <w:lang w:eastAsia="hu-HU"/>
        </w:rPr>
        <w:t xml:space="preserve"> kiadásáig</w:t>
      </w:r>
      <w:r w:rsidR="00E377C7">
        <w:rPr>
          <w:rFonts w:eastAsia="Times New Roman" w:cs="Times New Roman"/>
          <w:szCs w:val="24"/>
          <w:lang w:eastAsia="hu-HU"/>
        </w:rPr>
        <w:t xml:space="preserve"> biztosítania kell</w:t>
      </w:r>
      <w:r w:rsidRPr="00800589">
        <w:rPr>
          <w:rFonts w:eastAsia="Times New Roman" w:cs="Times New Roman"/>
          <w:szCs w:val="24"/>
          <w:lang w:eastAsia="hu-HU"/>
        </w:rPr>
        <w:t>:</w:t>
      </w:r>
    </w:p>
    <w:p w14:paraId="741D3C3E"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 xml:space="preserve">amennyiben a pályázatban </w:t>
      </w:r>
      <w:r w:rsidR="0099552F" w:rsidRPr="00800589">
        <w:rPr>
          <w:rFonts w:eastAsia="Times New Roman" w:cs="Times New Roman"/>
          <w:snapToGrid w:val="0"/>
          <w:szCs w:val="24"/>
          <w:lang w:eastAsia="hu-HU"/>
        </w:rPr>
        <w:t xml:space="preserve">saját forrásként </w:t>
      </w:r>
      <w:r w:rsidRPr="00800589">
        <w:rPr>
          <w:rFonts w:eastAsia="Times New Roman" w:cs="Times New Roman"/>
          <w:snapToGrid w:val="0"/>
          <w:szCs w:val="24"/>
          <w:lang w:eastAsia="hu-HU"/>
        </w:rPr>
        <w:t>banki hitelt jelölt meg, a hitelszerződést (hitelszerződéseket),</w:t>
      </w:r>
    </w:p>
    <w:p w14:paraId="209CFA7B" w14:textId="77777777" w:rsidR="00414D6E" w:rsidRPr="00800589" w:rsidRDefault="00414D6E" w:rsidP="005C3B86">
      <w:pPr>
        <w:numPr>
          <w:ilvl w:val="0"/>
          <w:numId w:val="4"/>
        </w:numPr>
        <w:tabs>
          <w:tab w:val="num" w:pos="924"/>
        </w:tabs>
        <w:spacing w:after="0"/>
        <w:jc w:val="both"/>
        <w:rPr>
          <w:rFonts w:cs="Times New Roman"/>
          <w:snapToGrid w:val="0"/>
          <w:szCs w:val="24"/>
          <w:lang w:eastAsia="hu-HU"/>
        </w:rPr>
      </w:pPr>
      <w:r w:rsidRPr="00800589">
        <w:rPr>
          <w:rFonts w:eastAsia="Times New Roman" w:cs="Times New Roman"/>
          <w:snapToGrid w:val="0"/>
          <w:szCs w:val="24"/>
          <w:lang w:eastAsia="hu-HU"/>
        </w:rPr>
        <w:t xml:space="preserve">más állami támogatás esetén az odaítéléséről szóló döntés, vagy a kifizetésére megkötött támogatási </w:t>
      </w:r>
      <w:r w:rsidR="00DC737D" w:rsidRPr="00800589">
        <w:rPr>
          <w:rFonts w:eastAsia="Times New Roman" w:cs="Times New Roman"/>
          <w:snapToGrid w:val="0"/>
          <w:szCs w:val="24"/>
          <w:lang w:eastAsia="hu-HU"/>
        </w:rPr>
        <w:t>(hatósági) szerződés másolatát,</w:t>
      </w:r>
    </w:p>
    <w:p w14:paraId="41420026" w14:textId="19690BED" w:rsidR="00414D6E" w:rsidRPr="002653FE" w:rsidRDefault="00414D6E" w:rsidP="005C3B86">
      <w:pPr>
        <w:numPr>
          <w:ilvl w:val="0"/>
          <w:numId w:val="4"/>
        </w:numPr>
        <w:tabs>
          <w:tab w:val="num" w:pos="924"/>
        </w:tabs>
        <w:spacing w:after="0"/>
        <w:jc w:val="both"/>
        <w:rPr>
          <w:rFonts w:cs="Times New Roman"/>
          <w:snapToGrid w:val="0"/>
          <w:szCs w:val="24"/>
          <w:lang w:eastAsia="hu-HU"/>
        </w:rPr>
      </w:pPr>
      <w:r w:rsidRPr="002653FE">
        <w:rPr>
          <w:rFonts w:eastAsia="Times New Roman" w:cs="Times New Roman"/>
          <w:snapToGrid w:val="0"/>
          <w:szCs w:val="24"/>
          <w:lang w:eastAsia="hu-HU"/>
        </w:rPr>
        <w:t>a vállalt kötelezettségek időtartamára szóló, a pályázatban megjelölt biztosítékokat (a</w:t>
      </w:r>
      <w:r w:rsidR="00F2064C" w:rsidRPr="002653FE">
        <w:rPr>
          <w:rFonts w:eastAsia="Times New Roman" w:cs="Times New Roman"/>
          <w:snapToGrid w:val="0"/>
          <w:szCs w:val="24"/>
          <w:lang w:eastAsia="hu-HU"/>
        </w:rPr>
        <w:t>z OFA Nonprofit Kft-t</w:t>
      </w:r>
      <w:r w:rsidRPr="002653FE">
        <w:rPr>
          <w:rFonts w:eastAsia="Times New Roman" w:cs="Times New Roman"/>
          <w:snapToGrid w:val="0"/>
          <w:szCs w:val="24"/>
          <w:lang w:eastAsia="hu-HU"/>
        </w:rPr>
        <w:t xml:space="preserve"> jogosu</w:t>
      </w:r>
      <w:r w:rsidR="005E2939" w:rsidRPr="002653FE">
        <w:rPr>
          <w:rFonts w:eastAsia="Times New Roman" w:cs="Times New Roman"/>
          <w:snapToGrid w:val="0"/>
          <w:szCs w:val="24"/>
          <w:lang w:eastAsia="hu-HU"/>
        </w:rPr>
        <w:t xml:space="preserve">ltként megjelölő </w:t>
      </w:r>
      <w:r w:rsidR="00961883" w:rsidRPr="002653FE">
        <w:rPr>
          <w:rFonts w:eastAsia="Times New Roman" w:cs="Times New Roman"/>
          <w:snapToGrid w:val="0"/>
          <w:szCs w:val="24"/>
          <w:lang w:eastAsia="hu-HU"/>
        </w:rPr>
        <w:t xml:space="preserve">garanciaszerződést, vagy </w:t>
      </w:r>
      <w:r w:rsidR="005E2939" w:rsidRPr="002653FE">
        <w:rPr>
          <w:rFonts w:eastAsia="Times New Roman" w:cs="Times New Roman"/>
          <w:snapToGrid w:val="0"/>
          <w:szCs w:val="24"/>
          <w:lang w:eastAsia="hu-HU"/>
        </w:rPr>
        <w:t>–</w:t>
      </w:r>
      <w:r w:rsidRPr="002653FE">
        <w:rPr>
          <w:rFonts w:eastAsia="Times New Roman" w:cs="Times New Roman"/>
          <w:snapToGrid w:val="0"/>
          <w:szCs w:val="24"/>
          <w:lang w:eastAsia="hu-HU"/>
        </w:rPr>
        <w:t xml:space="preserve"> közjegyző, ü</w:t>
      </w:r>
      <w:r w:rsidR="0099552F" w:rsidRPr="002653FE">
        <w:rPr>
          <w:rFonts w:eastAsia="Times New Roman" w:cs="Times New Roman"/>
          <w:snapToGrid w:val="0"/>
          <w:szCs w:val="24"/>
          <w:lang w:eastAsia="hu-HU"/>
        </w:rPr>
        <w:t>gyvéd vagy az arra jogosult jog</w:t>
      </w:r>
      <w:r w:rsidRPr="002653FE">
        <w:rPr>
          <w:rFonts w:eastAsia="Times New Roman" w:cs="Times New Roman"/>
          <w:snapToGrid w:val="0"/>
          <w:szCs w:val="24"/>
          <w:lang w:eastAsia="hu-HU"/>
        </w:rPr>
        <w:t xml:space="preserve">tanácsos által ellenjegyzett </w:t>
      </w:r>
      <w:r w:rsidR="003D2E45" w:rsidRPr="002653FE">
        <w:rPr>
          <w:rFonts w:eastAsia="Times New Roman" w:cs="Times New Roman"/>
          <w:snapToGrid w:val="0"/>
          <w:szCs w:val="24"/>
          <w:lang w:eastAsia="hu-HU"/>
        </w:rPr>
        <w:t>–</w:t>
      </w:r>
      <w:r w:rsidRPr="002653FE">
        <w:rPr>
          <w:rFonts w:eastAsia="Times New Roman" w:cs="Times New Roman"/>
          <w:snapToGrid w:val="0"/>
          <w:szCs w:val="24"/>
          <w:lang w:eastAsia="hu-HU"/>
        </w:rPr>
        <w:t xml:space="preserve"> jelzálogszerződést</w:t>
      </w:r>
      <w:r w:rsidR="003D2E45" w:rsidRPr="002653FE">
        <w:rPr>
          <w:rFonts w:eastAsia="Times New Roman" w:cs="Times New Roman"/>
          <w:snapToGrid w:val="0"/>
          <w:szCs w:val="24"/>
          <w:lang w:eastAsia="hu-HU"/>
        </w:rPr>
        <w:t>, valamint az ingatlan értékét alátámasztó értékbecslést</w:t>
      </w:r>
      <w:r w:rsidRPr="002653FE">
        <w:rPr>
          <w:rFonts w:eastAsia="Times New Roman" w:cs="Times New Roman"/>
          <w:snapToGrid w:val="0"/>
          <w:szCs w:val="24"/>
          <w:lang w:eastAsia="hu-HU"/>
        </w:rPr>
        <w:t>)</w:t>
      </w:r>
      <w:r w:rsidR="00164C0F" w:rsidRPr="002653FE">
        <w:rPr>
          <w:rFonts w:eastAsia="Times New Roman" w:cs="Times New Roman"/>
          <w:snapToGrid w:val="0"/>
          <w:szCs w:val="24"/>
          <w:lang w:eastAsia="hu-HU"/>
        </w:rPr>
        <w:t>.</w:t>
      </w:r>
    </w:p>
    <w:p w14:paraId="1C0C85E0" w14:textId="77777777" w:rsidR="00A11DD6" w:rsidRPr="00800589" w:rsidRDefault="00A11DD6" w:rsidP="00A11DD6">
      <w:pPr>
        <w:autoSpaceDE w:val="0"/>
        <w:autoSpaceDN w:val="0"/>
        <w:adjustRightInd w:val="0"/>
        <w:spacing w:after="0"/>
        <w:jc w:val="both"/>
        <w:rPr>
          <w:rFonts w:cs="Times New Roman"/>
          <w:szCs w:val="24"/>
        </w:rPr>
      </w:pPr>
    </w:p>
    <w:p w14:paraId="2778B493" w14:textId="77777777" w:rsidR="00A63C7C" w:rsidRPr="00800589" w:rsidRDefault="00A63C7C" w:rsidP="00A11DD6">
      <w:pPr>
        <w:autoSpaceDE w:val="0"/>
        <w:autoSpaceDN w:val="0"/>
        <w:adjustRightInd w:val="0"/>
        <w:spacing w:after="0"/>
        <w:jc w:val="both"/>
        <w:rPr>
          <w:rFonts w:cs="Times New Roman"/>
          <w:szCs w:val="24"/>
        </w:rPr>
      </w:pPr>
      <w:r w:rsidRPr="00800589">
        <w:rPr>
          <w:rFonts w:cs="Times New Roman"/>
          <w:szCs w:val="24"/>
        </w:rPr>
        <w:t xml:space="preserve">A </w:t>
      </w:r>
      <w:r w:rsidR="00B87D7D">
        <w:rPr>
          <w:rFonts w:cs="Times New Roman"/>
          <w:szCs w:val="24"/>
        </w:rPr>
        <w:t xml:space="preserve">támogatói okirat </w:t>
      </w:r>
      <w:r w:rsidR="00583DDC">
        <w:rPr>
          <w:rFonts w:cs="Times New Roman"/>
          <w:szCs w:val="24"/>
        </w:rPr>
        <w:t>kiadásának feltétele</w:t>
      </w:r>
      <w:r w:rsidRPr="00800589">
        <w:rPr>
          <w:rFonts w:cs="Times New Roman"/>
          <w:szCs w:val="24"/>
        </w:rPr>
        <w:t xml:space="preserve"> a kedvezményezett nyilatkozata:</w:t>
      </w:r>
    </w:p>
    <w:p w14:paraId="5CB428D8"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1. arról, hogy a támogatási igényében foglalt adatok, inf</w:t>
      </w:r>
      <w:r w:rsidR="006A0A00" w:rsidRPr="00800589">
        <w:rPr>
          <w:rFonts w:cs="Times New Roman"/>
          <w:szCs w:val="24"/>
        </w:rPr>
        <w:t>ormációk és dokumentumok teljes</w:t>
      </w:r>
      <w:r w:rsidR="00AD023E" w:rsidRPr="00800589">
        <w:rPr>
          <w:rFonts w:cs="Times New Roman"/>
          <w:szCs w:val="24"/>
        </w:rPr>
        <w:t xml:space="preserve"> </w:t>
      </w:r>
      <w:r w:rsidRPr="00800589">
        <w:rPr>
          <w:rFonts w:cs="Times New Roman"/>
          <w:szCs w:val="24"/>
        </w:rPr>
        <w:t xml:space="preserve">körűek, </w:t>
      </w:r>
      <w:proofErr w:type="spellStart"/>
      <w:r w:rsidRPr="00800589">
        <w:rPr>
          <w:rFonts w:cs="Times New Roman"/>
          <w:szCs w:val="24"/>
        </w:rPr>
        <w:t>valódiak</w:t>
      </w:r>
      <w:proofErr w:type="spellEnd"/>
      <w:r w:rsidRPr="00800589">
        <w:rPr>
          <w:rFonts w:cs="Times New Roman"/>
          <w:szCs w:val="24"/>
        </w:rPr>
        <w:t xml:space="preserve"> és hitelesek, valamint arról, hogy az adott tárgyban támogatási igényt korábban, illetve egyidejűleg mikor és hol nyújtott be,</w:t>
      </w:r>
    </w:p>
    <w:p w14:paraId="068FBE37"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2. arról, hogy nem áll végelszámolás alatt, illetve ellene csőd-, felszámolási eljárás, vagy egyéb, a megszüntetésére irányuló, jogszabályban meghatározott eljárás nincs folyamatban, illetve rendelkezik-e lejárt esedékességű, meg nem fizetett köztartozással,</w:t>
      </w:r>
    </w:p>
    <w:p w14:paraId="5380EBFE"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3. annak tudomásul vételéről, hogy lejárt esedékességű, meg nem fizetett köztartozás esetén</w:t>
      </w:r>
      <w:r w:rsidR="00ED4411" w:rsidRPr="00800589">
        <w:rPr>
          <w:rFonts w:cs="Times New Roman"/>
          <w:szCs w:val="24"/>
        </w:rPr>
        <w:t xml:space="preserve"> </w:t>
      </w:r>
      <w:r w:rsidRPr="00800589">
        <w:rPr>
          <w:rFonts w:cs="Times New Roman"/>
          <w:szCs w:val="24"/>
        </w:rPr>
        <w:t>támogatás nem folyósítható, illetve az esedékes támogatás a köztartozások megfizetése érdekében - a támogatás ellenében vállalt kötelezettségeket nem érintő módon - visszatartásra kerül, és az állami adóhatóság megfelelő bevételi számláján jóváírja,</w:t>
      </w:r>
    </w:p>
    <w:p w14:paraId="13EA48F7"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 xml:space="preserve">4. arról, hogy </w:t>
      </w:r>
      <w:r w:rsidR="004F362F" w:rsidRPr="00800589">
        <w:rPr>
          <w:rFonts w:cs="Times New Roman"/>
          <w:szCs w:val="24"/>
        </w:rPr>
        <w:t xml:space="preserve">nincs az államháztartásról szóló 2011. évi CXCV. törvény </w:t>
      </w:r>
      <w:r w:rsidR="003D34D9" w:rsidRPr="00800589">
        <w:rPr>
          <w:rFonts w:cs="Times New Roman"/>
          <w:szCs w:val="24"/>
        </w:rPr>
        <w:t xml:space="preserve">(a továbbiakban: Áht.) </w:t>
      </w:r>
      <w:r w:rsidR="004F362F" w:rsidRPr="00800589">
        <w:rPr>
          <w:rFonts w:cs="Times New Roman"/>
          <w:szCs w:val="24"/>
        </w:rPr>
        <w:t xml:space="preserve">50. § (4) bekezdése szerinti köztartozása, továbbá </w:t>
      </w:r>
      <w:r w:rsidR="00B87D7D">
        <w:rPr>
          <w:rFonts w:cs="Times New Roman"/>
          <w:szCs w:val="24"/>
        </w:rPr>
        <w:t xml:space="preserve">– az Áht. 50. § (5) bekezdésére figyelemmel - </w:t>
      </w:r>
      <w:r w:rsidR="004F362F" w:rsidRPr="00800589">
        <w:rPr>
          <w:rFonts w:cs="Times New Roman"/>
          <w:szCs w:val="24"/>
        </w:rPr>
        <w:t xml:space="preserve">önkormányzati </w:t>
      </w:r>
      <w:r w:rsidR="000F7240" w:rsidRPr="00800589">
        <w:rPr>
          <w:rFonts w:cs="Times New Roman"/>
          <w:szCs w:val="24"/>
        </w:rPr>
        <w:t>adóhatóságnál</w:t>
      </w:r>
      <w:r w:rsidR="004F362F" w:rsidRPr="00800589">
        <w:rPr>
          <w:rFonts w:cs="Times New Roman"/>
          <w:szCs w:val="24"/>
        </w:rPr>
        <w:t xml:space="preserve"> esedékessé vált és még meg nem fizetett adótartozása</w:t>
      </w:r>
      <w:r w:rsidRPr="00800589">
        <w:rPr>
          <w:rFonts w:cs="Times New Roman"/>
          <w:szCs w:val="24"/>
        </w:rPr>
        <w:t>,</w:t>
      </w:r>
    </w:p>
    <w:p w14:paraId="1DFDEF78"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5. ahhoz történő hozzájárulásáról, hogy a</w:t>
      </w:r>
      <w:r w:rsidR="003F5CFF">
        <w:rPr>
          <w:rFonts w:cs="Times New Roman"/>
          <w:szCs w:val="24"/>
        </w:rPr>
        <w:t xml:space="preserve"> Magyar</w:t>
      </w:r>
      <w:r w:rsidRPr="00800589">
        <w:rPr>
          <w:rFonts w:cs="Times New Roman"/>
          <w:szCs w:val="24"/>
        </w:rPr>
        <w:t xml:space="preserve"> </w:t>
      </w:r>
      <w:r w:rsidR="003F5CFF">
        <w:rPr>
          <w:rFonts w:cs="Times New Roman"/>
          <w:szCs w:val="24"/>
        </w:rPr>
        <w:t>Államk</w:t>
      </w:r>
      <w:r w:rsidRPr="00800589">
        <w:rPr>
          <w:rFonts w:cs="Times New Roman"/>
          <w:szCs w:val="24"/>
        </w:rPr>
        <w:t>incstár</w:t>
      </w:r>
      <w:r w:rsidR="003F5CFF">
        <w:rPr>
          <w:rFonts w:cs="Times New Roman"/>
          <w:szCs w:val="24"/>
        </w:rPr>
        <w:t xml:space="preserve"> (továbbiakban: Kincstár)</w:t>
      </w:r>
      <w:r w:rsidRPr="00800589">
        <w:rPr>
          <w:rFonts w:cs="Times New Roman"/>
          <w:szCs w:val="24"/>
        </w:rPr>
        <w:t xml:space="preserve">, vagy a támogató </w:t>
      </w:r>
      <w:r w:rsidR="00C7425C">
        <w:rPr>
          <w:rFonts w:cs="Times New Roman"/>
          <w:szCs w:val="24"/>
        </w:rPr>
        <w:t xml:space="preserve">az államháztartásról szóló törvény végrehajtásáról szóló 368/2011. (XII. 31.) Korm. rendeletben (a továbbiakban: </w:t>
      </w:r>
      <w:proofErr w:type="spellStart"/>
      <w:r w:rsidR="00C7425C">
        <w:rPr>
          <w:rFonts w:cs="Times New Roman"/>
          <w:szCs w:val="24"/>
        </w:rPr>
        <w:t>Ávr</w:t>
      </w:r>
      <w:proofErr w:type="spellEnd"/>
      <w:r w:rsidR="00C7425C">
        <w:rPr>
          <w:rFonts w:cs="Times New Roman"/>
          <w:szCs w:val="24"/>
        </w:rPr>
        <w:t xml:space="preserve">.) </w:t>
      </w:r>
      <w:r w:rsidRPr="00C7425C">
        <w:rPr>
          <w:rFonts w:cs="Times New Roman"/>
          <w:szCs w:val="24"/>
        </w:rPr>
        <w:t>felsorolt</w:t>
      </w:r>
      <w:r w:rsidRPr="00800589">
        <w:rPr>
          <w:rFonts w:cs="Times New Roman"/>
          <w:szCs w:val="24"/>
        </w:rPr>
        <w:t xml:space="preserve"> </w:t>
      </w:r>
      <w:r w:rsidR="00575113" w:rsidRPr="00800589">
        <w:rPr>
          <w:rFonts w:cs="Times New Roman"/>
          <w:szCs w:val="24"/>
        </w:rPr>
        <w:t>adatokat szolgált</w:t>
      </w:r>
      <w:r w:rsidR="003D34D9" w:rsidRPr="00800589">
        <w:rPr>
          <w:rFonts w:cs="Times New Roman"/>
          <w:szCs w:val="24"/>
        </w:rPr>
        <w:t>at</w:t>
      </w:r>
      <w:r w:rsidR="00575113" w:rsidRPr="00800589">
        <w:rPr>
          <w:rFonts w:cs="Times New Roman"/>
          <w:szCs w:val="24"/>
        </w:rPr>
        <w:t>hasson</w:t>
      </w:r>
      <w:r w:rsidRPr="00800589">
        <w:rPr>
          <w:rFonts w:cs="Times New Roman"/>
          <w:szCs w:val="24"/>
        </w:rPr>
        <w:t xml:space="preserve"> az adóhatóság részére; köztartozások vizsgálata céljából a támogatási jogviszony fennállásáig a támogató vagy a támogató adatszolgáltatása alapján a Kincstár és az adóhatóság jogosultak az </w:t>
      </w:r>
      <w:proofErr w:type="spellStart"/>
      <w:r w:rsidRPr="00800589">
        <w:rPr>
          <w:rFonts w:cs="Times New Roman"/>
          <w:szCs w:val="24"/>
        </w:rPr>
        <w:t>Ávr</w:t>
      </w:r>
      <w:proofErr w:type="spellEnd"/>
      <w:r w:rsidRPr="00800589">
        <w:rPr>
          <w:rFonts w:cs="Times New Roman"/>
          <w:szCs w:val="24"/>
        </w:rPr>
        <w:t xml:space="preserve">.-ben meghatározott adatok kezelésére; és a Kincstár által működtetett monitoring rendszerben nyilvántartott igénylői, kedvezményezetti adatokhoz </w:t>
      </w:r>
      <w:r w:rsidR="003D34D9" w:rsidRPr="00800589">
        <w:rPr>
          <w:rFonts w:cs="Times New Roman"/>
          <w:szCs w:val="24"/>
        </w:rPr>
        <w:t>–</w:t>
      </w:r>
      <w:r w:rsidRPr="00800589">
        <w:rPr>
          <w:rFonts w:cs="Times New Roman"/>
          <w:szCs w:val="24"/>
        </w:rPr>
        <w:t xml:space="preserve"> azok konstrukciós forrásainak </w:t>
      </w:r>
      <w:proofErr w:type="spellStart"/>
      <w:r w:rsidRPr="00800589">
        <w:rPr>
          <w:rFonts w:cs="Times New Roman"/>
          <w:szCs w:val="24"/>
        </w:rPr>
        <w:t>költségvetésbeli</w:t>
      </w:r>
      <w:proofErr w:type="spellEnd"/>
      <w:r w:rsidRPr="00800589">
        <w:rPr>
          <w:rFonts w:cs="Times New Roman"/>
          <w:szCs w:val="24"/>
        </w:rPr>
        <w:t xml:space="preserve"> elhelyezkedésétől függetlenül </w:t>
      </w:r>
      <w:r w:rsidR="003D34D9" w:rsidRPr="00800589">
        <w:rPr>
          <w:rFonts w:cs="Times New Roman"/>
          <w:szCs w:val="24"/>
        </w:rPr>
        <w:t>–</w:t>
      </w:r>
      <w:r w:rsidRPr="00800589">
        <w:rPr>
          <w:rFonts w:cs="Times New Roman"/>
          <w:szCs w:val="24"/>
        </w:rPr>
        <w:t xml:space="preserve"> a jogszabályban meghatározott jogosultak, valamint az Állami Számvevőszék, a kormányzati ellenőrzési szerv, a </w:t>
      </w:r>
      <w:r w:rsidR="009D37C0" w:rsidRPr="00800589">
        <w:rPr>
          <w:rFonts w:cs="Times New Roman"/>
          <w:szCs w:val="24"/>
        </w:rPr>
        <w:t>Pénzügym</w:t>
      </w:r>
      <w:r w:rsidRPr="00800589">
        <w:rPr>
          <w:rFonts w:cs="Times New Roman"/>
          <w:szCs w:val="24"/>
        </w:rPr>
        <w:t>inisztérium</w:t>
      </w:r>
      <w:r w:rsidR="003B2918">
        <w:rPr>
          <w:rFonts w:cs="Times New Roman"/>
          <w:szCs w:val="24"/>
        </w:rPr>
        <w:t>, az OFA Nonprofit Kft.</w:t>
      </w:r>
      <w:r w:rsidRPr="00800589">
        <w:rPr>
          <w:rFonts w:cs="Times New Roman"/>
          <w:szCs w:val="24"/>
        </w:rPr>
        <w:t xml:space="preserve"> és a csekély összegű támogatások nyilvántartásában</w:t>
      </w:r>
      <w:r w:rsidR="00ED4411" w:rsidRPr="00800589">
        <w:rPr>
          <w:rFonts w:cs="Times New Roman"/>
          <w:szCs w:val="24"/>
        </w:rPr>
        <w:t xml:space="preserve"> érintett szervek hozzáférjenek,</w:t>
      </w:r>
    </w:p>
    <w:p w14:paraId="31D889DD"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 xml:space="preserve">6. arról, hogy megfelel a rendezett munkaügyi kapcsolatok </w:t>
      </w:r>
      <w:proofErr w:type="spellStart"/>
      <w:r w:rsidRPr="00800589">
        <w:rPr>
          <w:rFonts w:cs="Times New Roman"/>
          <w:szCs w:val="24"/>
        </w:rPr>
        <w:t>Ávr</w:t>
      </w:r>
      <w:proofErr w:type="spellEnd"/>
      <w:r w:rsidR="003D2E45" w:rsidRPr="00800589">
        <w:rPr>
          <w:rFonts w:cs="Times New Roman"/>
          <w:szCs w:val="24"/>
        </w:rPr>
        <w:t>. 82. §-</w:t>
      </w:r>
      <w:proofErr w:type="spellStart"/>
      <w:r w:rsidR="003D2E45" w:rsidRPr="00800589">
        <w:rPr>
          <w:rFonts w:cs="Times New Roman"/>
          <w:szCs w:val="24"/>
        </w:rPr>
        <w:t>ában</w:t>
      </w:r>
      <w:proofErr w:type="spellEnd"/>
      <w:r w:rsidRPr="00800589">
        <w:rPr>
          <w:rFonts w:cs="Times New Roman"/>
          <w:szCs w:val="24"/>
        </w:rPr>
        <w:t xml:space="preserve"> meghatározott követelményeinek, átlátható szervezetnek minősül, a köztulajdonban álló gazdasági társaságok takarékosabb működéséről szóló törvényben foglalt közzétételi kötelezettségének eleget tett, és esetében az Áht. 48/B. §-a szerinti</w:t>
      </w:r>
      <w:r w:rsidR="000F7240" w:rsidRPr="00800589">
        <w:rPr>
          <w:rFonts w:cs="Times New Roman"/>
          <w:szCs w:val="24"/>
        </w:rPr>
        <w:t xml:space="preserve">, </w:t>
      </w:r>
      <w:r w:rsidR="000F7240" w:rsidRPr="00800589">
        <w:rPr>
          <w:rFonts w:cs="Times New Roman"/>
          <w:szCs w:val="24"/>
        </w:rPr>
        <w:lastRenderedPageBreak/>
        <w:t>továbbá a közpénzekből nyújtott támogatások átláthatóságáról szóló 2007. évi CLXXXI. törvény 6. §-</w:t>
      </w:r>
      <w:proofErr w:type="spellStart"/>
      <w:r w:rsidR="000F7240" w:rsidRPr="00800589">
        <w:rPr>
          <w:rFonts w:cs="Times New Roman"/>
          <w:szCs w:val="24"/>
        </w:rPr>
        <w:t>ában</w:t>
      </w:r>
      <w:proofErr w:type="spellEnd"/>
      <w:r w:rsidR="000F7240" w:rsidRPr="00800589">
        <w:rPr>
          <w:rFonts w:cs="Times New Roman"/>
          <w:szCs w:val="24"/>
        </w:rPr>
        <w:t xml:space="preserve"> foglalt kizáró okok egyike</w:t>
      </w:r>
      <w:r w:rsidRPr="00800589">
        <w:rPr>
          <w:rFonts w:cs="Times New Roman"/>
          <w:szCs w:val="24"/>
        </w:rPr>
        <w:t xml:space="preserve"> </w:t>
      </w:r>
      <w:r w:rsidR="000F7240" w:rsidRPr="00800589">
        <w:rPr>
          <w:rFonts w:cs="Times New Roman"/>
          <w:szCs w:val="24"/>
        </w:rPr>
        <w:t xml:space="preserve">sem </w:t>
      </w:r>
      <w:r w:rsidRPr="00800589">
        <w:rPr>
          <w:rFonts w:cs="Times New Roman"/>
          <w:szCs w:val="24"/>
        </w:rPr>
        <w:t>áll fenn,</w:t>
      </w:r>
    </w:p>
    <w:p w14:paraId="5B2DB0C2"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7. arról, hogy a támogatási igény szabályszerűségének és a költségvetésből nyújtott támogatás</w:t>
      </w:r>
      <w:r w:rsidR="00ED4411" w:rsidRPr="00800589">
        <w:rPr>
          <w:rFonts w:cs="Times New Roman"/>
          <w:szCs w:val="24"/>
        </w:rPr>
        <w:t xml:space="preserve"> </w:t>
      </w:r>
      <w:r w:rsidRPr="00800589">
        <w:rPr>
          <w:rFonts w:cs="Times New Roman"/>
          <w:szCs w:val="24"/>
        </w:rPr>
        <w:t>rendeltetésszerű felhasználásának jogszabályban meghatározott szervek által történő ellenőrzéséhez hozzájárul,</w:t>
      </w:r>
    </w:p>
    <w:p w14:paraId="02E2FBA4" w14:textId="77777777" w:rsidR="00A63C7C" w:rsidRPr="00800589" w:rsidRDefault="00A63C7C" w:rsidP="005740E6">
      <w:pPr>
        <w:autoSpaceDE w:val="0"/>
        <w:autoSpaceDN w:val="0"/>
        <w:adjustRightInd w:val="0"/>
        <w:spacing w:after="0"/>
        <w:ind w:left="993" w:hanging="284"/>
        <w:jc w:val="both"/>
        <w:rPr>
          <w:rFonts w:cs="Times New Roman"/>
          <w:szCs w:val="24"/>
        </w:rPr>
      </w:pPr>
      <w:r w:rsidRPr="00800589">
        <w:rPr>
          <w:rFonts w:cs="Times New Roman"/>
          <w:szCs w:val="24"/>
        </w:rPr>
        <w:t xml:space="preserve">8. az </w:t>
      </w:r>
      <w:proofErr w:type="spellStart"/>
      <w:r w:rsidRPr="00800589">
        <w:rPr>
          <w:rFonts w:cs="Times New Roman"/>
          <w:szCs w:val="24"/>
        </w:rPr>
        <w:t>Ávr</w:t>
      </w:r>
      <w:proofErr w:type="spellEnd"/>
      <w:r w:rsidRPr="00800589">
        <w:rPr>
          <w:rFonts w:cs="Times New Roman"/>
          <w:szCs w:val="24"/>
        </w:rPr>
        <w:t xml:space="preserve">. 97. § (1) bekezdése szerinti bejelentési kötelezettség teljesítésének vállalásáról, továbbá arról, hogy </w:t>
      </w:r>
      <w:r w:rsidR="00C95044">
        <w:rPr>
          <w:rFonts w:cs="Times New Roman"/>
          <w:szCs w:val="24"/>
        </w:rPr>
        <w:t xml:space="preserve">vállalja annak a jogkövetkezményeit, ha </w:t>
      </w:r>
      <w:r w:rsidRPr="00800589">
        <w:rPr>
          <w:rFonts w:cs="Times New Roman"/>
          <w:szCs w:val="24"/>
        </w:rPr>
        <w:t xml:space="preserve">az </w:t>
      </w:r>
      <w:proofErr w:type="spellStart"/>
      <w:r w:rsidRPr="00800589">
        <w:rPr>
          <w:rFonts w:cs="Times New Roman"/>
          <w:szCs w:val="24"/>
        </w:rPr>
        <w:t>Ávr</w:t>
      </w:r>
      <w:proofErr w:type="spellEnd"/>
      <w:r w:rsidRPr="00800589">
        <w:rPr>
          <w:rFonts w:cs="Times New Roman"/>
          <w:szCs w:val="24"/>
        </w:rPr>
        <w:t>. 96. § szerinti esetek</w:t>
      </w:r>
      <w:r w:rsidR="00C95044">
        <w:rPr>
          <w:rFonts w:cs="Times New Roman"/>
          <w:szCs w:val="24"/>
        </w:rPr>
        <w:t xml:space="preserve"> közül valamelyik bekövetkezik</w:t>
      </w:r>
      <w:r w:rsidRPr="00800589">
        <w:rPr>
          <w:rFonts w:cs="Times New Roman"/>
          <w:szCs w:val="24"/>
        </w:rPr>
        <w:t>,</w:t>
      </w:r>
    </w:p>
    <w:p w14:paraId="58DC6B0A" w14:textId="77777777" w:rsidR="00A63C7C" w:rsidRPr="00800589" w:rsidRDefault="00190732" w:rsidP="005740E6">
      <w:pPr>
        <w:autoSpaceDE w:val="0"/>
        <w:autoSpaceDN w:val="0"/>
        <w:adjustRightInd w:val="0"/>
        <w:spacing w:after="0"/>
        <w:ind w:left="993" w:hanging="284"/>
        <w:jc w:val="both"/>
        <w:rPr>
          <w:rFonts w:cs="Times New Roman"/>
          <w:szCs w:val="24"/>
        </w:rPr>
      </w:pPr>
      <w:r w:rsidRPr="00800589">
        <w:rPr>
          <w:rFonts w:cs="Times New Roman"/>
          <w:szCs w:val="24"/>
        </w:rPr>
        <w:t>9</w:t>
      </w:r>
      <w:r w:rsidR="004F36AD" w:rsidRPr="00800589">
        <w:rPr>
          <w:rFonts w:cs="Times New Roman"/>
          <w:szCs w:val="24"/>
        </w:rPr>
        <w:t xml:space="preserve">. </w:t>
      </w:r>
      <w:r w:rsidR="00A63C7C" w:rsidRPr="00800589">
        <w:rPr>
          <w:rFonts w:cs="Times New Roman"/>
          <w:szCs w:val="24"/>
        </w:rPr>
        <w:t>arról, hogy a költségvetésből nyújtott támogatás célja tekintetében adólevonási joggal rendelkezik-e, és</w:t>
      </w:r>
    </w:p>
    <w:p w14:paraId="1B033BC6" w14:textId="77777777" w:rsidR="00414D6E" w:rsidRPr="00800589" w:rsidRDefault="004F36AD" w:rsidP="005740E6">
      <w:pPr>
        <w:autoSpaceDE w:val="0"/>
        <w:autoSpaceDN w:val="0"/>
        <w:adjustRightInd w:val="0"/>
        <w:spacing w:after="0"/>
        <w:ind w:left="993" w:hanging="284"/>
        <w:jc w:val="both"/>
        <w:rPr>
          <w:rFonts w:cs="Times New Roman"/>
          <w:szCs w:val="24"/>
        </w:rPr>
      </w:pPr>
      <w:r w:rsidRPr="00800589">
        <w:rPr>
          <w:rFonts w:cs="Times New Roman"/>
          <w:szCs w:val="24"/>
        </w:rPr>
        <w:t>1</w:t>
      </w:r>
      <w:r w:rsidR="00190732" w:rsidRPr="00800589">
        <w:rPr>
          <w:rFonts w:cs="Times New Roman"/>
          <w:szCs w:val="24"/>
        </w:rPr>
        <w:t>0</w:t>
      </w:r>
      <w:r w:rsidR="00A63C7C" w:rsidRPr="00800589">
        <w:rPr>
          <w:rFonts w:cs="Times New Roman"/>
          <w:szCs w:val="24"/>
        </w:rPr>
        <w:t xml:space="preserve">. arról, hogy a támogatás felhasználásakor a közbeszerzésről szóló 2015. évi CXLIII. törvény </w:t>
      </w:r>
      <w:r w:rsidR="002F6185" w:rsidRPr="00800589">
        <w:rPr>
          <w:rFonts w:cs="Times New Roman"/>
          <w:szCs w:val="24"/>
        </w:rPr>
        <w:t xml:space="preserve">(a továbbiakban: Kbt.) </w:t>
      </w:r>
      <w:r w:rsidR="00A63C7C" w:rsidRPr="00800589">
        <w:rPr>
          <w:rFonts w:cs="Times New Roman"/>
          <w:szCs w:val="24"/>
        </w:rPr>
        <w:t>előírásai</w:t>
      </w:r>
      <w:r w:rsidR="00CC6DCB" w:rsidRPr="00800589">
        <w:rPr>
          <w:rFonts w:cs="Times New Roman"/>
          <w:szCs w:val="24"/>
        </w:rPr>
        <w:t xml:space="preserve"> </w:t>
      </w:r>
      <w:r w:rsidR="00A63C7C" w:rsidRPr="00800589">
        <w:rPr>
          <w:rFonts w:cs="Times New Roman"/>
          <w:szCs w:val="24"/>
        </w:rPr>
        <w:t>szerint jár el.</w:t>
      </w:r>
    </w:p>
    <w:p w14:paraId="6618DCF1" w14:textId="77777777" w:rsidR="006A62E0" w:rsidRPr="00800589" w:rsidRDefault="006A62E0" w:rsidP="00A11DD6">
      <w:pPr>
        <w:autoSpaceDE w:val="0"/>
        <w:autoSpaceDN w:val="0"/>
        <w:adjustRightInd w:val="0"/>
        <w:spacing w:after="0"/>
        <w:jc w:val="both"/>
        <w:rPr>
          <w:rFonts w:cs="Times New Roman"/>
          <w:szCs w:val="24"/>
        </w:rPr>
      </w:pPr>
    </w:p>
    <w:p w14:paraId="62E0E45D" w14:textId="77777777" w:rsidR="00414D6E" w:rsidRPr="00800589" w:rsidRDefault="00414D6E" w:rsidP="00A11DD6">
      <w:pPr>
        <w:spacing w:after="0"/>
        <w:jc w:val="both"/>
        <w:rPr>
          <w:rFonts w:eastAsia="Times New Roman" w:cs="Times New Roman"/>
          <w:szCs w:val="24"/>
          <w:lang w:eastAsia="hu-HU"/>
        </w:rPr>
      </w:pPr>
      <w:r w:rsidRPr="00800589">
        <w:rPr>
          <w:rFonts w:eastAsia="Times New Roman" w:cs="Times New Roman"/>
          <w:szCs w:val="24"/>
          <w:lang w:eastAsia="hu-HU"/>
        </w:rPr>
        <w:t>A teljesítése során a kedvezményezettnek a</w:t>
      </w:r>
      <w:r w:rsidR="0004154C" w:rsidRPr="00800589">
        <w:rPr>
          <w:rFonts w:eastAsia="Times New Roman" w:cs="Times New Roman"/>
          <w:szCs w:val="24"/>
          <w:lang w:eastAsia="hu-HU"/>
        </w:rPr>
        <w:t xml:space="preserve">z OFA Nonprofit Kft. </w:t>
      </w:r>
      <w:r w:rsidRPr="00800589">
        <w:rPr>
          <w:rFonts w:eastAsia="Times New Roman" w:cs="Times New Roman"/>
          <w:szCs w:val="24"/>
          <w:lang w:eastAsia="hu-HU"/>
        </w:rPr>
        <w:t xml:space="preserve">felé </w:t>
      </w:r>
      <w:r w:rsidR="00BA0784">
        <w:rPr>
          <w:rFonts w:eastAsia="Times New Roman" w:cs="Times New Roman"/>
          <w:szCs w:val="24"/>
          <w:lang w:eastAsia="hu-HU"/>
        </w:rPr>
        <w:t>8 napon belül</w:t>
      </w:r>
      <w:r w:rsidRPr="00800589">
        <w:rPr>
          <w:rFonts w:eastAsia="Times New Roman" w:cs="Times New Roman"/>
          <w:szCs w:val="24"/>
          <w:lang w:eastAsia="hu-HU"/>
        </w:rPr>
        <w:t xml:space="preserve"> be kell jelenteni a vállalkozásának helyzetében, valamint a támogatást megalapozó körülményeiben történt olyan változásokat, amelyek a </w:t>
      </w:r>
      <w:r w:rsidR="009B361C">
        <w:rPr>
          <w:rFonts w:eastAsia="Times New Roman" w:cs="Times New Roman"/>
          <w:szCs w:val="24"/>
          <w:lang w:eastAsia="hu-HU"/>
        </w:rPr>
        <w:t>támogatói okiratban vállaltak</w:t>
      </w:r>
      <w:r w:rsidRPr="00800589">
        <w:rPr>
          <w:rFonts w:eastAsia="Times New Roman" w:cs="Times New Roman"/>
          <w:szCs w:val="24"/>
          <w:lang w:eastAsia="hu-HU"/>
        </w:rPr>
        <w:t xml:space="preserve"> teljesítését meghiúsíthatjá</w:t>
      </w:r>
      <w:r w:rsidR="00DC737D" w:rsidRPr="00800589">
        <w:rPr>
          <w:rFonts w:eastAsia="Times New Roman" w:cs="Times New Roman"/>
          <w:szCs w:val="24"/>
          <w:lang w:eastAsia="hu-HU"/>
        </w:rPr>
        <w:t>k, módosíthatják.</w:t>
      </w:r>
    </w:p>
    <w:p w14:paraId="68A5A351" w14:textId="77777777" w:rsidR="00414D6E" w:rsidRPr="00800589" w:rsidRDefault="00414D6E" w:rsidP="00A11DD6">
      <w:pPr>
        <w:spacing w:after="0"/>
        <w:jc w:val="both"/>
        <w:rPr>
          <w:rFonts w:eastAsia="Times New Roman" w:cs="Times New Roman"/>
          <w:szCs w:val="24"/>
          <w:lang w:eastAsia="hu-HU"/>
        </w:rPr>
      </w:pPr>
    </w:p>
    <w:p w14:paraId="35774AF8" w14:textId="77777777" w:rsidR="00414D6E" w:rsidRPr="0009238D" w:rsidRDefault="00414D6E" w:rsidP="00A11DD6">
      <w:pPr>
        <w:spacing w:after="0"/>
        <w:jc w:val="both"/>
        <w:rPr>
          <w:rFonts w:eastAsia="Times New Roman" w:cs="Times New Roman"/>
          <w:b/>
          <w:szCs w:val="24"/>
          <w:lang w:eastAsia="hu-HU"/>
        </w:rPr>
      </w:pPr>
      <w:r w:rsidRPr="00F91303">
        <w:rPr>
          <w:rFonts w:eastAsia="Times New Roman" w:cs="Times New Roman"/>
          <w:b/>
          <w:szCs w:val="24"/>
          <w:lang w:eastAsia="hu-HU"/>
        </w:rPr>
        <w:t xml:space="preserve">Amennyiben valamely állami forrás tekintetében a pályázó támogatási igényét elutasították, vagy csökkentett mértékben részesítették támogatásban, </w:t>
      </w:r>
      <w:r w:rsidR="00F630DA">
        <w:rPr>
          <w:rFonts w:eastAsia="Times New Roman" w:cs="Times New Roman"/>
          <w:b/>
          <w:szCs w:val="24"/>
          <w:lang w:eastAsia="hu-HU"/>
        </w:rPr>
        <w:t>a támogatói okirat csak akkor adható ki</w:t>
      </w:r>
      <w:r w:rsidRPr="00F91303">
        <w:rPr>
          <w:rFonts w:eastAsia="Times New Roman" w:cs="Times New Roman"/>
          <w:b/>
          <w:szCs w:val="24"/>
          <w:lang w:eastAsia="hu-HU"/>
        </w:rPr>
        <w:t>, ha a tervezett beruházáshoz</w:t>
      </w:r>
      <w:r w:rsidR="00F630DA">
        <w:rPr>
          <w:rFonts w:eastAsia="Times New Roman" w:cs="Times New Roman"/>
          <w:b/>
          <w:szCs w:val="24"/>
          <w:lang w:eastAsia="hu-HU"/>
        </w:rPr>
        <w:t xml:space="preserve"> </w:t>
      </w:r>
      <w:r w:rsidRPr="00F91303">
        <w:rPr>
          <w:rFonts w:eastAsia="Times New Roman" w:cs="Times New Roman"/>
          <w:b/>
          <w:szCs w:val="24"/>
          <w:lang w:eastAsia="hu-HU"/>
        </w:rPr>
        <w:t>a hiányzó forrást más formában biztosítja.</w:t>
      </w:r>
    </w:p>
    <w:p w14:paraId="3C83DF31" w14:textId="77777777" w:rsidR="00C41A7D" w:rsidRPr="0009238D" w:rsidRDefault="00C41A7D" w:rsidP="00A11DD6">
      <w:pPr>
        <w:spacing w:after="0"/>
        <w:jc w:val="both"/>
        <w:rPr>
          <w:rFonts w:eastAsia="Times New Roman" w:cs="Times New Roman"/>
          <w:szCs w:val="24"/>
          <w:lang w:eastAsia="hu-HU"/>
        </w:rPr>
      </w:pPr>
    </w:p>
    <w:p w14:paraId="2A161F23" w14:textId="77777777" w:rsidR="00414D6E" w:rsidRPr="0009238D" w:rsidRDefault="00414D6E" w:rsidP="00A11DD6">
      <w:pPr>
        <w:spacing w:after="0"/>
        <w:jc w:val="both"/>
        <w:rPr>
          <w:rFonts w:eastAsia="Times New Roman" w:cs="Times New Roman"/>
          <w:szCs w:val="24"/>
          <w:lang w:eastAsia="hu-HU"/>
        </w:rPr>
      </w:pPr>
    </w:p>
    <w:p w14:paraId="2DB54E5E" w14:textId="77777777" w:rsidR="00C41A7D" w:rsidRPr="0009238D" w:rsidRDefault="00C41A7D" w:rsidP="00A11DD6">
      <w:pPr>
        <w:pStyle w:val="Cmsor2"/>
        <w:spacing w:line="259" w:lineRule="auto"/>
        <w:ind w:left="567" w:hanging="567"/>
        <w:rPr>
          <w:rFonts w:cs="Times New Roman"/>
          <w:sz w:val="24"/>
          <w:szCs w:val="24"/>
          <w:lang w:eastAsia="hu-HU"/>
        </w:rPr>
      </w:pPr>
      <w:bookmarkStart w:id="28" w:name="_Toc19264183"/>
      <w:r w:rsidRPr="0009238D">
        <w:rPr>
          <w:rFonts w:cs="Times New Roman"/>
          <w:sz w:val="24"/>
          <w:szCs w:val="24"/>
          <w:lang w:eastAsia="hu-HU"/>
        </w:rPr>
        <w:t xml:space="preserve">A </w:t>
      </w:r>
      <w:r w:rsidR="00DF3931" w:rsidRPr="0009238D">
        <w:rPr>
          <w:rFonts w:cs="Times New Roman"/>
          <w:sz w:val="24"/>
          <w:szCs w:val="24"/>
          <w:lang w:eastAsia="hu-HU"/>
        </w:rPr>
        <w:t>támogatás folyósítása</w:t>
      </w:r>
      <w:bookmarkEnd w:id="28"/>
    </w:p>
    <w:p w14:paraId="1F8C3F05" w14:textId="77777777" w:rsidR="00C41A7D" w:rsidRPr="0009238D" w:rsidRDefault="00C41A7D" w:rsidP="00A11DD6">
      <w:pPr>
        <w:spacing w:after="0"/>
        <w:jc w:val="both"/>
        <w:rPr>
          <w:rFonts w:eastAsia="Times New Roman" w:cs="Times New Roman"/>
          <w:szCs w:val="24"/>
          <w:lang w:eastAsia="hu-HU"/>
        </w:rPr>
      </w:pPr>
    </w:p>
    <w:p w14:paraId="625A789C" w14:textId="77777777" w:rsidR="00DF3931" w:rsidRPr="0009238D" w:rsidRDefault="00DF3931" w:rsidP="00370A27">
      <w:pPr>
        <w:spacing w:after="0"/>
        <w:jc w:val="both"/>
        <w:rPr>
          <w:rFonts w:cs="Times New Roman"/>
          <w:snapToGrid w:val="0"/>
          <w:szCs w:val="24"/>
          <w:lang w:eastAsia="hu-HU"/>
        </w:rPr>
      </w:pPr>
      <w:r w:rsidRPr="0009238D">
        <w:rPr>
          <w:rFonts w:cs="Times New Roman"/>
          <w:snapToGrid w:val="0"/>
          <w:szCs w:val="24"/>
          <w:lang w:eastAsia="hu-HU"/>
        </w:rPr>
        <w:t>A támogatást a teljesítés igazolása mellett, a kedv</w:t>
      </w:r>
      <w:r w:rsidR="00532538" w:rsidRPr="0009238D">
        <w:rPr>
          <w:rFonts w:cs="Times New Roman"/>
          <w:snapToGrid w:val="0"/>
          <w:szCs w:val="24"/>
          <w:lang w:eastAsia="hu-HU"/>
        </w:rPr>
        <w:t xml:space="preserve">ezményezett által </w:t>
      </w:r>
      <w:r w:rsidR="00A66CB6" w:rsidRPr="0009238D">
        <w:rPr>
          <w:rFonts w:cs="Times New Roman"/>
          <w:snapToGrid w:val="0"/>
          <w:szCs w:val="24"/>
          <w:lang w:eastAsia="hu-HU"/>
        </w:rPr>
        <w:t>legkésőbb</w:t>
      </w:r>
      <w:r w:rsidR="00AA0614">
        <w:rPr>
          <w:rFonts w:cs="Times New Roman"/>
          <w:snapToGrid w:val="0"/>
          <w:szCs w:val="24"/>
          <w:lang w:eastAsia="hu-HU"/>
        </w:rPr>
        <w:t xml:space="preserve"> a felhívás 2.8.10 pontjában meghatározott határidőig</w:t>
      </w:r>
      <w:r w:rsidRPr="0009238D">
        <w:rPr>
          <w:rFonts w:cs="Times New Roman"/>
          <w:b/>
          <w:snapToGrid w:val="0"/>
          <w:szCs w:val="24"/>
          <w:lang w:eastAsia="hu-HU"/>
        </w:rPr>
        <w:t xml:space="preserve"> benyújtott számlákon és a kifizetést igazoló dokumentumokon</w:t>
      </w:r>
      <w:r w:rsidRPr="0009238D">
        <w:rPr>
          <w:rFonts w:cs="Times New Roman"/>
          <w:snapToGrid w:val="0"/>
          <w:szCs w:val="24"/>
          <w:lang w:eastAsia="hu-HU"/>
        </w:rPr>
        <w:t xml:space="preserve"> alapuló elszámolás alapján, forrásarányosan és teljesítésarányosan, utólag, a támogatás kifizetésére </w:t>
      </w:r>
      <w:r w:rsidR="00D53034">
        <w:rPr>
          <w:rFonts w:cs="Times New Roman"/>
          <w:snapToGrid w:val="0"/>
          <w:szCs w:val="24"/>
          <w:lang w:eastAsia="hu-HU"/>
        </w:rPr>
        <w:t>támogatói okiratban</w:t>
      </w:r>
      <w:r w:rsidRPr="0009238D">
        <w:rPr>
          <w:rFonts w:cs="Times New Roman"/>
          <w:snapToGrid w:val="0"/>
          <w:szCs w:val="24"/>
          <w:lang w:eastAsia="hu-HU"/>
        </w:rPr>
        <w:t xml:space="preserve"> szereplő határidőn belül, a</w:t>
      </w:r>
      <w:r w:rsidR="00B077AB">
        <w:rPr>
          <w:rFonts w:cs="Times New Roman"/>
          <w:snapToGrid w:val="0"/>
          <w:szCs w:val="24"/>
          <w:lang w:eastAsia="hu-HU"/>
        </w:rPr>
        <w:t>z</w:t>
      </w:r>
      <w:r w:rsidRPr="0009238D">
        <w:rPr>
          <w:rFonts w:cs="Times New Roman"/>
          <w:snapToGrid w:val="0"/>
          <w:szCs w:val="24"/>
          <w:lang w:eastAsia="hu-HU"/>
        </w:rPr>
        <w:t xml:space="preserve"> </w:t>
      </w:r>
      <w:r w:rsidR="00B077AB">
        <w:rPr>
          <w:rFonts w:cs="Times New Roman"/>
          <w:snapToGrid w:val="0"/>
          <w:szCs w:val="24"/>
          <w:lang w:eastAsia="hu-HU"/>
        </w:rPr>
        <w:t>OFA Nonprofit Kft.</w:t>
      </w:r>
      <w:r w:rsidRPr="0009238D">
        <w:rPr>
          <w:rFonts w:cs="Times New Roman"/>
          <w:snapToGrid w:val="0"/>
          <w:szCs w:val="24"/>
          <w:lang w:eastAsia="hu-HU"/>
        </w:rPr>
        <w:t xml:space="preserve"> átutalással teljesíti. A benyújtott számla alapján a beruházás elszámolható összköltségére megállapított támogatási arány szerinti támogatás folyósítható, a </w:t>
      </w:r>
      <w:r w:rsidR="00B077AB">
        <w:rPr>
          <w:rFonts w:cs="Times New Roman"/>
          <w:snapToGrid w:val="0"/>
          <w:szCs w:val="24"/>
          <w:lang w:eastAsia="hu-HU"/>
        </w:rPr>
        <w:t>támogatói okiratban</w:t>
      </w:r>
      <w:r w:rsidRPr="0009238D">
        <w:rPr>
          <w:rFonts w:cs="Times New Roman"/>
          <w:snapToGrid w:val="0"/>
          <w:szCs w:val="24"/>
          <w:lang w:eastAsia="hu-HU"/>
        </w:rPr>
        <w:t xml:space="preserve"> meghatározott összeg erejéig. Építés esetén a benyújtott kivitelezői számla alapján történhet a kifizetés.</w:t>
      </w:r>
    </w:p>
    <w:p w14:paraId="43D1D1B0" w14:textId="77777777" w:rsidR="00DF3931" w:rsidRPr="0009238D" w:rsidRDefault="00DF3931" w:rsidP="00370A27">
      <w:pPr>
        <w:spacing w:after="0"/>
        <w:jc w:val="both"/>
        <w:rPr>
          <w:rFonts w:cs="Times New Roman"/>
          <w:snapToGrid w:val="0"/>
          <w:szCs w:val="24"/>
          <w:lang w:eastAsia="hu-HU"/>
        </w:rPr>
      </w:pPr>
      <w:r w:rsidRPr="0009238D">
        <w:rPr>
          <w:rFonts w:cs="Times New Roman"/>
          <w:szCs w:val="24"/>
          <w:lang w:eastAsia="hu-HU"/>
        </w:rPr>
        <w:t xml:space="preserve">A külföldi pénznemben meghatározott összegek forintra való átszámolásakor </w:t>
      </w:r>
      <w:r w:rsidR="00CC1BC1" w:rsidRPr="0009238D">
        <w:rPr>
          <w:rFonts w:cs="Times New Roman"/>
          <w:szCs w:val="24"/>
          <w:lang w:eastAsia="hu-HU"/>
        </w:rPr>
        <w:t>–</w:t>
      </w:r>
      <w:r w:rsidRPr="0009238D">
        <w:rPr>
          <w:rFonts w:cs="Times New Roman"/>
          <w:szCs w:val="24"/>
          <w:lang w:eastAsia="hu-HU"/>
        </w:rPr>
        <w:t xml:space="preserve"> elszámolásnál </w:t>
      </w:r>
      <w:r w:rsidR="00CC1BC1" w:rsidRPr="0009238D">
        <w:rPr>
          <w:rFonts w:cs="Times New Roman"/>
          <w:szCs w:val="24"/>
          <w:lang w:eastAsia="hu-HU"/>
        </w:rPr>
        <w:t>–</w:t>
      </w:r>
      <w:r w:rsidRPr="0009238D">
        <w:rPr>
          <w:rFonts w:cs="Times New Roman"/>
          <w:szCs w:val="24"/>
          <w:lang w:eastAsia="hu-HU"/>
        </w:rPr>
        <w:t xml:space="preserve"> a pénzügyi teljesítés napján, a Magyar Nemzeti Bank által közzétett hivatalos, érvényes napi árfolyam</w:t>
      </w:r>
      <w:r w:rsidR="00DC737D">
        <w:rPr>
          <w:rFonts w:cs="Times New Roman"/>
          <w:snapToGrid w:val="0"/>
          <w:szCs w:val="24"/>
          <w:lang w:eastAsia="hu-HU"/>
        </w:rPr>
        <w:t xml:space="preserve"> alkalmazandó.</w:t>
      </w:r>
    </w:p>
    <w:p w14:paraId="63661EAF" w14:textId="77777777" w:rsidR="00D35E8E" w:rsidRPr="0009238D" w:rsidRDefault="00DF3931" w:rsidP="00370A27">
      <w:pPr>
        <w:spacing w:after="0"/>
        <w:jc w:val="both"/>
        <w:rPr>
          <w:rFonts w:cs="Times New Roman"/>
          <w:szCs w:val="24"/>
        </w:rPr>
      </w:pPr>
      <w:r w:rsidRPr="0009238D">
        <w:rPr>
          <w:rFonts w:cs="Times New Roman"/>
          <w:szCs w:val="24"/>
          <w:lang w:eastAsia="hu-HU"/>
        </w:rPr>
        <w:t xml:space="preserve">A pályázó </w:t>
      </w:r>
      <w:r w:rsidR="00CC1BC1" w:rsidRPr="0009238D">
        <w:rPr>
          <w:rFonts w:eastAsia="Times New Roman" w:cs="Times New Roman"/>
          <w:szCs w:val="24"/>
          <w:lang w:eastAsia="hu-HU"/>
        </w:rPr>
        <w:t>az elnyert támogatás 50</w:t>
      </w:r>
      <w:r w:rsidR="00442873" w:rsidRPr="0009238D">
        <w:rPr>
          <w:rFonts w:eastAsia="Times New Roman" w:cs="Times New Roman"/>
          <w:szCs w:val="24"/>
          <w:lang w:eastAsia="hu-HU"/>
        </w:rPr>
        <w:t xml:space="preserve">%-ára vonatkozó </w:t>
      </w:r>
      <w:r w:rsidRPr="0009238D">
        <w:rPr>
          <w:rFonts w:cs="Times New Roman"/>
          <w:szCs w:val="24"/>
          <w:lang w:eastAsia="hu-HU"/>
        </w:rPr>
        <w:t xml:space="preserve">előleget </w:t>
      </w:r>
      <w:r w:rsidR="00442873" w:rsidRPr="0009238D">
        <w:rPr>
          <w:rFonts w:cs="Times New Roman"/>
          <w:szCs w:val="24"/>
          <w:lang w:eastAsia="hu-HU"/>
        </w:rPr>
        <w:t xml:space="preserve">is </w:t>
      </w:r>
      <w:r w:rsidRPr="0009238D">
        <w:rPr>
          <w:rFonts w:cs="Times New Roman"/>
          <w:szCs w:val="24"/>
          <w:lang w:eastAsia="hu-HU"/>
        </w:rPr>
        <w:t xml:space="preserve">igényelhet, ha ezt a </w:t>
      </w:r>
      <w:r w:rsidR="00DB5052">
        <w:rPr>
          <w:rFonts w:cs="Times New Roman"/>
          <w:szCs w:val="24"/>
          <w:lang w:eastAsia="hu-HU"/>
        </w:rPr>
        <w:t>támogatói okirat</w:t>
      </w:r>
      <w:r w:rsidRPr="0009238D">
        <w:rPr>
          <w:rFonts w:cs="Times New Roman"/>
          <w:szCs w:val="24"/>
          <w:lang w:eastAsia="hu-HU"/>
        </w:rPr>
        <w:t xml:space="preserve"> is tartalmazza. Az előleg</w:t>
      </w:r>
      <w:r w:rsidR="00442873" w:rsidRPr="0009238D">
        <w:rPr>
          <w:rFonts w:cs="Times New Roman"/>
          <w:szCs w:val="24"/>
          <w:lang w:eastAsia="hu-HU"/>
        </w:rPr>
        <w:t>et</w:t>
      </w:r>
      <w:r w:rsidRPr="0009238D">
        <w:rPr>
          <w:rFonts w:cs="Times New Roman"/>
          <w:szCs w:val="24"/>
          <w:lang w:eastAsia="hu-HU"/>
        </w:rPr>
        <w:t xml:space="preserve"> a</w:t>
      </w:r>
      <w:r w:rsidR="00B752D8">
        <w:rPr>
          <w:rFonts w:cs="Times New Roman"/>
          <w:szCs w:val="24"/>
          <w:lang w:eastAsia="hu-HU"/>
        </w:rPr>
        <w:t>z OFA Nonprofit Kft.</w:t>
      </w:r>
      <w:r w:rsidR="0012175C" w:rsidRPr="0009238D">
        <w:rPr>
          <w:rFonts w:cs="Times New Roman"/>
          <w:szCs w:val="24"/>
          <w:lang w:eastAsia="hu-HU"/>
        </w:rPr>
        <w:t xml:space="preserve"> </w:t>
      </w:r>
      <w:r w:rsidRPr="0009238D">
        <w:rPr>
          <w:rFonts w:cs="Times New Roman"/>
          <w:szCs w:val="24"/>
          <w:lang w:eastAsia="hu-HU"/>
        </w:rPr>
        <w:t xml:space="preserve">a </w:t>
      </w:r>
      <w:r w:rsidR="00CC13E4">
        <w:rPr>
          <w:rFonts w:cs="Times New Roman"/>
          <w:szCs w:val="24"/>
          <w:lang w:eastAsia="hu-HU"/>
        </w:rPr>
        <w:t>támogatói okirat kiadásától, illetve a biztosítékok rendelkezésre állásától számított</w:t>
      </w:r>
      <w:r w:rsidRPr="0009238D">
        <w:rPr>
          <w:rFonts w:cs="Times New Roman"/>
          <w:szCs w:val="24"/>
          <w:lang w:eastAsia="hu-HU"/>
        </w:rPr>
        <w:t xml:space="preserve"> </w:t>
      </w:r>
      <w:r w:rsidR="00013C15">
        <w:rPr>
          <w:rFonts w:cs="Times New Roman"/>
          <w:szCs w:val="24"/>
          <w:lang w:eastAsia="hu-HU"/>
        </w:rPr>
        <w:t>15</w:t>
      </w:r>
      <w:r w:rsidRPr="0009238D">
        <w:rPr>
          <w:rFonts w:cs="Times New Roman"/>
          <w:szCs w:val="24"/>
          <w:lang w:eastAsia="hu-HU"/>
        </w:rPr>
        <w:t xml:space="preserve"> napon belül utal a </w:t>
      </w:r>
      <w:r w:rsidR="00E77290">
        <w:rPr>
          <w:rFonts w:cs="Times New Roman"/>
          <w:szCs w:val="24"/>
          <w:lang w:eastAsia="hu-HU"/>
        </w:rPr>
        <w:t>k</w:t>
      </w:r>
      <w:r w:rsidR="00CC13E4">
        <w:rPr>
          <w:rFonts w:cs="Times New Roman"/>
          <w:szCs w:val="24"/>
          <w:lang w:eastAsia="hu-HU"/>
        </w:rPr>
        <w:t>e</w:t>
      </w:r>
      <w:r w:rsidR="00E77290">
        <w:rPr>
          <w:rFonts w:cs="Times New Roman"/>
          <w:szCs w:val="24"/>
          <w:lang w:eastAsia="hu-HU"/>
        </w:rPr>
        <w:t>dvezményezett</w:t>
      </w:r>
      <w:r w:rsidRPr="0009238D">
        <w:rPr>
          <w:rFonts w:cs="Times New Roman"/>
          <w:szCs w:val="24"/>
          <w:lang w:eastAsia="hu-HU"/>
        </w:rPr>
        <w:t xml:space="preserve"> részére. Az előleg elszámolásának szabályait a</w:t>
      </w:r>
      <w:r w:rsidR="00DE2104">
        <w:rPr>
          <w:rFonts w:cs="Times New Roman"/>
          <w:szCs w:val="24"/>
          <w:lang w:eastAsia="hu-HU"/>
        </w:rPr>
        <w:t>z Általános Szerződési Feltételek dokumentum</w:t>
      </w:r>
      <w:r w:rsidRPr="0009238D">
        <w:rPr>
          <w:rFonts w:cs="Times New Roman"/>
          <w:szCs w:val="24"/>
          <w:lang w:eastAsia="hu-HU"/>
        </w:rPr>
        <w:t xml:space="preserve"> tartalmazza. A kedvezményezett köteles visszafizetni az előleget </w:t>
      </w:r>
      <w:r w:rsidR="00D35E8E" w:rsidRPr="0009238D">
        <w:rPr>
          <w:rFonts w:cs="Times New Roman"/>
          <w:szCs w:val="24"/>
          <w:lang w:eastAsia="hu-HU"/>
        </w:rPr>
        <w:t>a</w:t>
      </w:r>
      <w:r w:rsidR="00B752D8">
        <w:rPr>
          <w:rFonts w:cs="Times New Roman"/>
          <w:szCs w:val="24"/>
          <w:lang w:eastAsia="hu-HU"/>
        </w:rPr>
        <w:t>z</w:t>
      </w:r>
      <w:r w:rsidR="00D35E8E" w:rsidRPr="0009238D">
        <w:rPr>
          <w:rFonts w:cs="Times New Roman"/>
          <w:szCs w:val="24"/>
          <w:lang w:eastAsia="hu-HU"/>
        </w:rPr>
        <w:t xml:space="preserve"> </w:t>
      </w:r>
      <w:r w:rsidR="00B752D8">
        <w:rPr>
          <w:rFonts w:cs="Times New Roman"/>
          <w:szCs w:val="24"/>
          <w:lang w:eastAsia="hu-HU"/>
        </w:rPr>
        <w:t>OFA Nonprofit Kft-</w:t>
      </w:r>
      <w:proofErr w:type="spellStart"/>
      <w:r w:rsidR="00B752D8">
        <w:rPr>
          <w:rFonts w:cs="Times New Roman"/>
          <w:szCs w:val="24"/>
          <w:lang w:eastAsia="hu-HU"/>
        </w:rPr>
        <w:t>nek</w:t>
      </w:r>
      <w:proofErr w:type="spellEnd"/>
      <w:r w:rsidRPr="0009238D">
        <w:rPr>
          <w:rFonts w:cs="Times New Roman"/>
          <w:szCs w:val="24"/>
          <w:lang w:eastAsia="hu-HU"/>
        </w:rPr>
        <w:t xml:space="preserve">, amennyiben nem nyújt be igénylést időközi kifizetésre az előleg folyósításától számított három hónapon belül, illetve a benyújtott kifizetési igénylés vagy más körülmény - így különösen a helyszíni ellenőrzés tapasztalatai - a támogatás nem rendeltetésszerű felhasználását bizonyítja. </w:t>
      </w:r>
      <w:r w:rsidR="00D35E8E" w:rsidRPr="0009238D">
        <w:rPr>
          <w:rFonts w:cs="Times New Roman"/>
          <w:szCs w:val="24"/>
        </w:rPr>
        <w:t>Az előleg elszámolásának végső határideje a projekt befejezését megelőző hó 20. napja.</w:t>
      </w:r>
      <w:r w:rsidR="006D5088" w:rsidRPr="0009238D">
        <w:rPr>
          <w:rFonts w:cs="Times New Roman"/>
          <w:szCs w:val="24"/>
        </w:rPr>
        <w:t xml:space="preserve"> A</w:t>
      </w:r>
      <w:r w:rsidR="0028112E">
        <w:rPr>
          <w:rFonts w:cs="Times New Roman"/>
          <w:szCs w:val="24"/>
        </w:rPr>
        <w:t xml:space="preserve"> teljes</w:t>
      </w:r>
      <w:r w:rsidR="006D5088" w:rsidRPr="0009238D">
        <w:rPr>
          <w:rFonts w:cs="Times New Roman"/>
          <w:szCs w:val="24"/>
        </w:rPr>
        <w:t xml:space="preserve"> </w:t>
      </w:r>
      <w:r w:rsidR="006D5088" w:rsidRPr="0009238D">
        <w:rPr>
          <w:rFonts w:cs="Times New Roman"/>
          <w:szCs w:val="24"/>
        </w:rPr>
        <w:lastRenderedPageBreak/>
        <w:t>előleg elszámo</w:t>
      </w:r>
      <w:r w:rsidR="00433751" w:rsidRPr="0009238D">
        <w:rPr>
          <w:rFonts w:cs="Times New Roman"/>
          <w:szCs w:val="24"/>
        </w:rPr>
        <w:t xml:space="preserve">lását tartalmazó részbeszámoló </w:t>
      </w:r>
      <w:r w:rsidR="00795AA4">
        <w:rPr>
          <w:rFonts w:cs="Times New Roman"/>
          <w:szCs w:val="24"/>
        </w:rPr>
        <w:t>OFA Nonprofit Kft.</w:t>
      </w:r>
      <w:r w:rsidR="006D5088" w:rsidRPr="0009238D">
        <w:rPr>
          <w:rFonts w:cs="Times New Roman"/>
          <w:szCs w:val="24"/>
        </w:rPr>
        <w:t xml:space="preserve"> általi elfogadása, illetve a teljesítésigazol</w:t>
      </w:r>
      <w:r w:rsidR="003E64F7" w:rsidRPr="0009238D">
        <w:rPr>
          <w:rFonts w:cs="Times New Roman"/>
          <w:szCs w:val="24"/>
        </w:rPr>
        <w:t>ást követően kerülhet csak</w:t>
      </w:r>
      <w:r w:rsidR="0028112E">
        <w:rPr>
          <w:rFonts w:cs="Times New Roman"/>
          <w:szCs w:val="24"/>
        </w:rPr>
        <w:t xml:space="preserve"> sor</w:t>
      </w:r>
      <w:r w:rsidR="003E64F7" w:rsidRPr="0009238D">
        <w:rPr>
          <w:rFonts w:cs="Times New Roman"/>
          <w:szCs w:val="24"/>
        </w:rPr>
        <w:t xml:space="preserve"> a további támogatás </w:t>
      </w:r>
      <w:r w:rsidR="00CF1017" w:rsidRPr="0009238D">
        <w:rPr>
          <w:rFonts w:cs="Times New Roman"/>
          <w:szCs w:val="24"/>
        </w:rPr>
        <w:t>folyósítás</w:t>
      </w:r>
      <w:r w:rsidR="0028112E">
        <w:rPr>
          <w:rFonts w:cs="Times New Roman"/>
          <w:szCs w:val="24"/>
        </w:rPr>
        <w:t>á</w:t>
      </w:r>
      <w:r w:rsidR="00CF1017" w:rsidRPr="0009238D">
        <w:rPr>
          <w:rFonts w:cs="Times New Roman"/>
          <w:szCs w:val="24"/>
        </w:rPr>
        <w:t>ra</w:t>
      </w:r>
      <w:r w:rsidR="003E64F7" w:rsidRPr="0009238D">
        <w:rPr>
          <w:rFonts w:cs="Times New Roman"/>
          <w:szCs w:val="24"/>
        </w:rPr>
        <w:t>.</w:t>
      </w:r>
    </w:p>
    <w:p w14:paraId="5FB3FFEE" w14:textId="77777777" w:rsidR="00680D9F" w:rsidRDefault="00DF3931" w:rsidP="00F86E73">
      <w:pPr>
        <w:spacing w:after="0"/>
        <w:jc w:val="both"/>
        <w:rPr>
          <w:rFonts w:cs="Times New Roman"/>
          <w:bCs/>
          <w:snapToGrid w:val="0"/>
          <w:szCs w:val="24"/>
          <w:lang w:eastAsia="hu-HU"/>
        </w:rPr>
      </w:pPr>
      <w:r w:rsidRPr="0009238D">
        <w:rPr>
          <w:rFonts w:cs="Times New Roman"/>
          <w:bCs/>
          <w:snapToGrid w:val="0"/>
          <w:szCs w:val="24"/>
          <w:lang w:eastAsia="hu-HU"/>
        </w:rPr>
        <w:t xml:space="preserve">A </w:t>
      </w:r>
      <w:r w:rsidR="00310F2A">
        <w:rPr>
          <w:rFonts w:cs="Times New Roman"/>
          <w:bCs/>
          <w:snapToGrid w:val="0"/>
          <w:szCs w:val="24"/>
          <w:lang w:eastAsia="hu-HU"/>
        </w:rPr>
        <w:t>jogviszony</w:t>
      </w:r>
      <w:r w:rsidRPr="0009238D">
        <w:rPr>
          <w:rFonts w:cs="Times New Roman"/>
          <w:bCs/>
          <w:snapToGrid w:val="0"/>
          <w:szCs w:val="24"/>
          <w:lang w:eastAsia="hu-HU"/>
        </w:rPr>
        <w:t xml:space="preserve"> megszegésére, valamint az ebből adódó szankciókra </w:t>
      </w:r>
      <w:r w:rsidRPr="0009238D">
        <w:rPr>
          <w:rFonts w:cs="Times New Roman"/>
          <w:snapToGrid w:val="0"/>
          <w:szCs w:val="24"/>
          <w:lang w:eastAsia="hu-HU"/>
        </w:rPr>
        <w:t>a foglalkoztatás elősegítéséről és a munkanélküliek ellátásáról szóló 1991. évi IV. törvény (</w:t>
      </w:r>
      <w:r w:rsidR="006C7558" w:rsidRPr="0009238D">
        <w:rPr>
          <w:rFonts w:cs="Times New Roman"/>
          <w:snapToGrid w:val="0"/>
          <w:szCs w:val="24"/>
          <w:lang w:eastAsia="hu-HU"/>
        </w:rPr>
        <w:t xml:space="preserve">a továbbiakban: </w:t>
      </w:r>
      <w:proofErr w:type="spellStart"/>
      <w:r w:rsidRPr="0009238D">
        <w:rPr>
          <w:rFonts w:cs="Times New Roman"/>
          <w:snapToGrid w:val="0"/>
          <w:szCs w:val="24"/>
          <w:lang w:eastAsia="hu-HU"/>
        </w:rPr>
        <w:t>Flt</w:t>
      </w:r>
      <w:proofErr w:type="spellEnd"/>
      <w:r w:rsidRPr="0009238D">
        <w:rPr>
          <w:rFonts w:cs="Times New Roman"/>
          <w:snapToGrid w:val="0"/>
          <w:szCs w:val="24"/>
          <w:lang w:eastAsia="hu-HU"/>
        </w:rPr>
        <w:t>.)</w:t>
      </w:r>
      <w:r w:rsidRPr="0009238D">
        <w:rPr>
          <w:rFonts w:cs="Times New Roman"/>
          <w:bCs/>
          <w:snapToGrid w:val="0"/>
          <w:szCs w:val="24"/>
          <w:lang w:eastAsia="hu-HU"/>
        </w:rPr>
        <w:t>, valamint a</w:t>
      </w:r>
      <w:r w:rsidR="006C7558" w:rsidRPr="0009238D">
        <w:rPr>
          <w:rFonts w:cs="Times New Roman"/>
          <w:bCs/>
          <w:snapToGrid w:val="0"/>
          <w:szCs w:val="24"/>
          <w:lang w:eastAsia="hu-HU"/>
        </w:rPr>
        <w:t>z</w:t>
      </w:r>
      <w:r w:rsidRPr="0009238D">
        <w:rPr>
          <w:rFonts w:cs="Times New Roman"/>
          <w:bCs/>
          <w:snapToGrid w:val="0"/>
          <w:szCs w:val="24"/>
          <w:lang w:eastAsia="hu-HU"/>
        </w:rPr>
        <w:t xml:space="preserve"> </w:t>
      </w:r>
      <w:r w:rsidR="006C7558" w:rsidRPr="0009238D">
        <w:rPr>
          <w:rFonts w:cs="Times New Roman"/>
          <w:bCs/>
          <w:snapToGrid w:val="0"/>
          <w:szCs w:val="24"/>
          <w:lang w:eastAsia="hu-HU"/>
        </w:rPr>
        <w:t>általános közigazgatási rendtartás</w:t>
      </w:r>
      <w:r w:rsidRPr="0009238D">
        <w:rPr>
          <w:rFonts w:cs="Times New Roman"/>
          <w:bCs/>
          <w:snapToGrid w:val="0"/>
          <w:szCs w:val="24"/>
          <w:lang w:eastAsia="hu-HU"/>
        </w:rPr>
        <w:t xml:space="preserve">ról szóló </w:t>
      </w:r>
      <w:r w:rsidR="006C7558" w:rsidRPr="0009238D">
        <w:rPr>
          <w:rFonts w:cs="Times New Roman"/>
          <w:bCs/>
          <w:snapToGrid w:val="0"/>
          <w:szCs w:val="24"/>
          <w:lang w:eastAsia="hu-HU"/>
        </w:rPr>
        <w:t>2016</w:t>
      </w:r>
      <w:r w:rsidRPr="0009238D">
        <w:rPr>
          <w:rFonts w:cs="Times New Roman"/>
          <w:bCs/>
          <w:snapToGrid w:val="0"/>
          <w:szCs w:val="24"/>
          <w:lang w:eastAsia="hu-HU"/>
        </w:rPr>
        <w:t>. évi CL. törvény (</w:t>
      </w:r>
      <w:r w:rsidR="006C7558" w:rsidRPr="0009238D">
        <w:rPr>
          <w:rFonts w:cs="Times New Roman"/>
          <w:bCs/>
          <w:snapToGrid w:val="0"/>
          <w:szCs w:val="24"/>
          <w:lang w:eastAsia="hu-HU"/>
        </w:rPr>
        <w:t xml:space="preserve">a továbbiakban: </w:t>
      </w:r>
      <w:proofErr w:type="spellStart"/>
      <w:r w:rsidR="006C7558" w:rsidRPr="0009238D">
        <w:rPr>
          <w:rFonts w:cs="Times New Roman"/>
          <w:bCs/>
          <w:snapToGrid w:val="0"/>
          <w:szCs w:val="24"/>
          <w:lang w:eastAsia="hu-HU"/>
        </w:rPr>
        <w:t>Ákr</w:t>
      </w:r>
      <w:proofErr w:type="spellEnd"/>
      <w:r w:rsidR="00DC737D">
        <w:rPr>
          <w:rFonts w:cs="Times New Roman"/>
          <w:bCs/>
          <w:snapToGrid w:val="0"/>
          <w:szCs w:val="24"/>
          <w:lang w:eastAsia="hu-HU"/>
        </w:rPr>
        <w:t>.) vonatkozik.</w:t>
      </w:r>
    </w:p>
    <w:p w14:paraId="176E3DEE" w14:textId="77777777" w:rsidR="00DF2C32" w:rsidRPr="00F86E73" w:rsidRDefault="00DF2C32" w:rsidP="00F86E73">
      <w:pPr>
        <w:spacing w:after="0"/>
        <w:jc w:val="both"/>
        <w:rPr>
          <w:rFonts w:cs="Times New Roman"/>
          <w:bCs/>
          <w:snapToGrid w:val="0"/>
          <w:szCs w:val="24"/>
          <w:lang w:eastAsia="hu-HU"/>
        </w:rPr>
      </w:pPr>
    </w:p>
    <w:p w14:paraId="7B4A9F96" w14:textId="77777777" w:rsidR="00C41A7D" w:rsidRPr="00527402" w:rsidRDefault="00DF3931" w:rsidP="00A11DD6">
      <w:pPr>
        <w:pStyle w:val="Cmsor2"/>
        <w:spacing w:line="259" w:lineRule="auto"/>
        <w:ind w:left="567" w:hanging="567"/>
        <w:rPr>
          <w:rFonts w:cs="Times New Roman"/>
          <w:sz w:val="24"/>
          <w:szCs w:val="24"/>
          <w:lang w:eastAsia="hu-HU"/>
        </w:rPr>
      </w:pPr>
      <w:bookmarkStart w:id="29" w:name="_Toc19264184"/>
      <w:r w:rsidRPr="00527402">
        <w:rPr>
          <w:rFonts w:cs="Times New Roman"/>
          <w:sz w:val="24"/>
          <w:szCs w:val="24"/>
          <w:lang w:eastAsia="hu-HU"/>
        </w:rPr>
        <w:t>Egyéb információk</w:t>
      </w:r>
      <w:bookmarkEnd w:id="29"/>
    </w:p>
    <w:p w14:paraId="78D92C4F" w14:textId="77777777" w:rsidR="00DF3931" w:rsidRPr="0009238D" w:rsidRDefault="00DF3931" w:rsidP="00A11DD6">
      <w:pPr>
        <w:pStyle w:val="Cmsor2"/>
        <w:numPr>
          <w:ilvl w:val="0"/>
          <w:numId w:val="0"/>
        </w:numPr>
        <w:spacing w:line="259" w:lineRule="auto"/>
        <w:ind w:left="200"/>
        <w:rPr>
          <w:rFonts w:eastAsia="Calibri" w:cs="Times New Roman"/>
          <w:sz w:val="24"/>
          <w:szCs w:val="24"/>
          <w:lang w:eastAsia="hu-HU"/>
        </w:rPr>
      </w:pPr>
    </w:p>
    <w:p w14:paraId="3E85C56A" w14:textId="77777777" w:rsidR="00DF3931" w:rsidRPr="0009238D" w:rsidRDefault="00DF3931"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 </w:t>
      </w:r>
      <w:r w:rsidR="00C838A1">
        <w:rPr>
          <w:rFonts w:eastAsia="Times New Roman" w:cs="Times New Roman"/>
          <w:snapToGrid w:val="0"/>
          <w:szCs w:val="24"/>
          <w:lang w:eastAsia="hu-HU"/>
        </w:rPr>
        <w:t>támogatói okiratban</w:t>
      </w:r>
      <w:r w:rsidRPr="0009238D">
        <w:rPr>
          <w:rFonts w:eastAsia="Times New Roman" w:cs="Times New Roman"/>
          <w:snapToGrid w:val="0"/>
          <w:szCs w:val="24"/>
          <w:lang w:eastAsia="hu-HU"/>
        </w:rPr>
        <w:t xml:space="preserve"> foglaltak teljesítését, a támogatás szabályszerű felhasználását az Állami Számvevőszék, a Kormányzati Ellenőrzési Hivatal, a Magyar Államkincstár</w:t>
      </w:r>
      <w:r w:rsidRPr="0009238D">
        <w:rPr>
          <w:rFonts w:eastAsia="Times New Roman" w:cs="Times New Roman"/>
          <w:szCs w:val="24"/>
          <w:lang w:eastAsia="hu-HU"/>
        </w:rPr>
        <w:t>,</w:t>
      </w:r>
      <w:r w:rsidRPr="0009238D">
        <w:rPr>
          <w:rFonts w:eastAsia="Times New Roman" w:cs="Times New Roman"/>
          <w:snapToGrid w:val="0"/>
          <w:szCs w:val="24"/>
          <w:lang w:eastAsia="hu-HU"/>
        </w:rPr>
        <w:t xml:space="preserve"> a </w:t>
      </w:r>
      <w:r w:rsidR="009D37C0">
        <w:rPr>
          <w:rFonts w:eastAsia="Times New Roman" w:cs="Times New Roman"/>
          <w:snapToGrid w:val="0"/>
          <w:szCs w:val="24"/>
          <w:lang w:eastAsia="hu-HU"/>
        </w:rPr>
        <w:t>Pénzügym</w:t>
      </w:r>
      <w:r w:rsidRPr="0009238D">
        <w:rPr>
          <w:rFonts w:eastAsia="Times New Roman" w:cs="Times New Roman"/>
          <w:snapToGrid w:val="0"/>
          <w:szCs w:val="24"/>
          <w:lang w:eastAsia="hu-HU"/>
        </w:rPr>
        <w:t>inisztérium, a</w:t>
      </w:r>
      <w:r w:rsidR="00795AA4">
        <w:rPr>
          <w:rFonts w:eastAsia="Times New Roman" w:cs="Times New Roman"/>
          <w:snapToGrid w:val="0"/>
          <w:szCs w:val="24"/>
          <w:lang w:eastAsia="hu-HU"/>
        </w:rPr>
        <w:t>z OFA Nonprofit Kft.</w:t>
      </w:r>
      <w:r w:rsidR="006C7558" w:rsidRPr="0009238D">
        <w:rPr>
          <w:rFonts w:eastAsia="Times New Roman" w:cs="Times New Roman"/>
          <w:snapToGrid w:val="0"/>
          <w:szCs w:val="24"/>
          <w:lang w:eastAsia="hu-HU"/>
        </w:rPr>
        <w:t>,</w:t>
      </w:r>
      <w:r w:rsidR="002A255A" w:rsidRPr="0009238D">
        <w:rPr>
          <w:rFonts w:eastAsia="Times New Roman" w:cs="Times New Roman"/>
          <w:snapToGrid w:val="0"/>
          <w:szCs w:val="24"/>
          <w:lang w:eastAsia="hu-HU"/>
        </w:rPr>
        <w:t xml:space="preserve"> </w:t>
      </w:r>
      <w:r w:rsidR="002A255A" w:rsidRPr="0009238D">
        <w:rPr>
          <w:rFonts w:eastAsia="Times New Roman" w:cs="Times New Roman"/>
          <w:bCs/>
          <w:lang w:eastAsia="hu-HU"/>
        </w:rPr>
        <w:t>valamint a csekély összegű támogatások nyilvántartásában érintett szervek részére</w:t>
      </w:r>
      <w:r w:rsidRPr="0009238D">
        <w:rPr>
          <w:rFonts w:eastAsia="Times New Roman" w:cs="Times New Roman"/>
          <w:snapToGrid w:val="0"/>
          <w:szCs w:val="24"/>
          <w:lang w:eastAsia="hu-HU"/>
        </w:rPr>
        <w:t>, illetve az általuk megbízott szervezetek jogosultak ellenőrizni. A kedvezményezettnek e szervezetekkel együtt kell működnie, az ellenőrzéshez szükséges valamennyi bizonylatot az ellenőrzést végző r</w:t>
      </w:r>
      <w:r w:rsidR="00DC737D">
        <w:rPr>
          <w:rFonts w:eastAsia="Times New Roman" w:cs="Times New Roman"/>
          <w:snapToGrid w:val="0"/>
          <w:szCs w:val="24"/>
          <w:lang w:eastAsia="hu-HU"/>
        </w:rPr>
        <w:t>endelkezésére kell bocsátania.</w:t>
      </w:r>
    </w:p>
    <w:p w14:paraId="2CF350F2" w14:textId="77777777" w:rsidR="00DF3931" w:rsidRPr="0009238D" w:rsidRDefault="00DF3931"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 kedvezményezettet a</w:t>
      </w:r>
      <w:r w:rsidR="00795AA4">
        <w:rPr>
          <w:rFonts w:eastAsia="Times New Roman" w:cs="Times New Roman"/>
          <w:snapToGrid w:val="0"/>
          <w:szCs w:val="24"/>
          <w:lang w:eastAsia="hu-HU"/>
        </w:rPr>
        <w:t>z OFA Nonprofit Kft.</w:t>
      </w:r>
      <w:r w:rsidR="00B649D4" w:rsidRPr="0009238D">
        <w:rPr>
          <w:rFonts w:eastAsia="Times New Roman" w:cs="Times New Roman"/>
          <w:snapToGrid w:val="0"/>
          <w:szCs w:val="24"/>
          <w:lang w:eastAsia="hu-HU"/>
        </w:rPr>
        <w:t xml:space="preserve"> </w:t>
      </w:r>
      <w:r w:rsidRPr="0009238D">
        <w:rPr>
          <w:rFonts w:eastAsia="Times New Roman" w:cs="Times New Roman"/>
          <w:snapToGrid w:val="0"/>
          <w:szCs w:val="24"/>
          <w:lang w:eastAsia="hu-HU"/>
        </w:rPr>
        <w:t xml:space="preserve">felé bejelentési kötelezettség terheli, amennyiben a vállalkozás helyzetében olyan változás történik, amely a </w:t>
      </w:r>
      <w:r w:rsidR="00D7549D">
        <w:rPr>
          <w:rFonts w:eastAsia="Times New Roman" w:cs="Times New Roman"/>
          <w:snapToGrid w:val="0"/>
          <w:szCs w:val="24"/>
          <w:lang w:eastAsia="hu-HU"/>
        </w:rPr>
        <w:t>vállaltak</w:t>
      </w:r>
      <w:r w:rsidRPr="0009238D">
        <w:rPr>
          <w:rFonts w:eastAsia="Times New Roman" w:cs="Times New Roman"/>
          <w:snapToGrid w:val="0"/>
          <w:szCs w:val="24"/>
          <w:lang w:eastAsia="hu-HU"/>
        </w:rPr>
        <w:t xml:space="preserve"> teljesítésé</w:t>
      </w:r>
      <w:r w:rsidR="00DC737D">
        <w:rPr>
          <w:rFonts w:eastAsia="Times New Roman" w:cs="Times New Roman"/>
          <w:snapToGrid w:val="0"/>
          <w:szCs w:val="24"/>
          <w:lang w:eastAsia="hu-HU"/>
        </w:rPr>
        <w:t>t meghiúsíthatja, módosíthatja.</w:t>
      </w:r>
    </w:p>
    <w:p w14:paraId="0D751ACD" w14:textId="77777777" w:rsidR="00DF3931" w:rsidRPr="0009238D" w:rsidRDefault="00DF3931" w:rsidP="00A11DD6">
      <w:pPr>
        <w:tabs>
          <w:tab w:val="num" w:pos="924"/>
        </w:tabs>
        <w:spacing w:after="0"/>
        <w:jc w:val="both"/>
        <w:rPr>
          <w:rFonts w:eastAsia="Times New Roman" w:cs="Times New Roman"/>
          <w:snapToGrid w:val="0"/>
          <w:szCs w:val="24"/>
          <w:lang w:eastAsia="hu-HU"/>
        </w:rPr>
      </w:pPr>
    </w:p>
    <w:p w14:paraId="6091D781" w14:textId="77777777" w:rsidR="00862E87" w:rsidRPr="0009238D" w:rsidRDefault="00862E87" w:rsidP="00A11DD6">
      <w:pPr>
        <w:tabs>
          <w:tab w:val="num" w:pos="924"/>
        </w:tabs>
        <w:spacing w:after="0"/>
        <w:jc w:val="both"/>
        <w:rPr>
          <w:rFonts w:eastAsia="Times New Roman" w:cs="Times New Roman"/>
          <w:snapToGrid w:val="0"/>
          <w:szCs w:val="24"/>
          <w:lang w:eastAsia="hu-HU"/>
        </w:rPr>
      </w:pPr>
    </w:p>
    <w:p w14:paraId="56055012" w14:textId="77777777" w:rsidR="00862E87" w:rsidRPr="0009238D" w:rsidRDefault="00862E87" w:rsidP="005C3B86">
      <w:pPr>
        <w:pStyle w:val="Cmsor2"/>
        <w:spacing w:line="259" w:lineRule="auto"/>
        <w:ind w:left="567" w:hanging="567"/>
        <w:jc w:val="both"/>
        <w:rPr>
          <w:rFonts w:cs="Times New Roman"/>
          <w:sz w:val="24"/>
          <w:szCs w:val="24"/>
          <w:lang w:eastAsia="hu-HU"/>
        </w:rPr>
      </w:pPr>
      <w:bookmarkStart w:id="30" w:name="_Toc19264185"/>
      <w:r w:rsidRPr="0009238D">
        <w:rPr>
          <w:rFonts w:cs="Times New Roman"/>
          <w:sz w:val="24"/>
          <w:szCs w:val="24"/>
          <w:lang w:eastAsia="hu-HU"/>
        </w:rPr>
        <w:t xml:space="preserve">A </w:t>
      </w:r>
      <w:r w:rsidR="004C5502" w:rsidRPr="0009238D">
        <w:rPr>
          <w:rFonts w:cs="Times New Roman"/>
          <w:sz w:val="24"/>
          <w:szCs w:val="24"/>
          <w:lang w:eastAsia="hu-HU"/>
        </w:rPr>
        <w:t>F</w:t>
      </w:r>
      <w:r w:rsidRPr="0009238D">
        <w:rPr>
          <w:rFonts w:cs="Times New Roman"/>
          <w:sz w:val="24"/>
          <w:szCs w:val="24"/>
          <w:lang w:eastAsia="hu-HU"/>
        </w:rPr>
        <w:t>elhívással, a projekt</w:t>
      </w:r>
      <w:r w:rsidR="00A66CB6" w:rsidRPr="0009238D">
        <w:rPr>
          <w:rFonts w:cs="Times New Roman"/>
          <w:sz w:val="24"/>
          <w:szCs w:val="24"/>
          <w:lang w:eastAsia="hu-HU"/>
        </w:rPr>
        <w:t>értékelési</w:t>
      </w:r>
      <w:r w:rsidRPr="0009238D">
        <w:rPr>
          <w:rFonts w:cs="Times New Roman"/>
          <w:sz w:val="24"/>
          <w:szCs w:val="24"/>
          <w:lang w:eastAsia="hu-HU"/>
        </w:rPr>
        <w:t xml:space="preserve"> eljárással és a projektmegvalósítással kapcsolatos legfontosabb jogszabályok</w:t>
      </w:r>
      <w:bookmarkEnd w:id="30"/>
    </w:p>
    <w:p w14:paraId="24DDA512" w14:textId="77777777" w:rsidR="00862E87" w:rsidRPr="0009238D" w:rsidRDefault="00862E87" w:rsidP="00A11DD6">
      <w:pPr>
        <w:tabs>
          <w:tab w:val="num" w:pos="924"/>
        </w:tabs>
        <w:spacing w:after="0"/>
        <w:jc w:val="both"/>
        <w:rPr>
          <w:rFonts w:eastAsia="Times New Roman" w:cs="Times New Roman"/>
          <w:snapToGrid w:val="0"/>
          <w:szCs w:val="24"/>
          <w:lang w:eastAsia="hu-HU"/>
        </w:rPr>
      </w:pPr>
    </w:p>
    <w:p w14:paraId="661277E8" w14:textId="77777777" w:rsidR="00DF3931" w:rsidRPr="0009238D" w:rsidRDefault="00DF3931" w:rsidP="00A11DD6">
      <w:p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Egyéb, az </w:t>
      </w:r>
      <w:r w:rsidR="00795AA4">
        <w:rPr>
          <w:rFonts w:eastAsia="Times New Roman" w:cs="Times New Roman"/>
          <w:snapToGrid w:val="0"/>
          <w:szCs w:val="24"/>
          <w:lang w:eastAsia="hu-HU"/>
        </w:rPr>
        <w:t>Útmutatóban</w:t>
      </w:r>
      <w:r w:rsidR="003B2BAD" w:rsidRPr="0009238D">
        <w:rPr>
          <w:rFonts w:eastAsia="Times New Roman" w:cs="Times New Roman"/>
          <w:snapToGrid w:val="0"/>
          <w:szCs w:val="24"/>
          <w:lang w:eastAsia="hu-HU"/>
        </w:rPr>
        <w:t xml:space="preserve"> </w:t>
      </w:r>
      <w:r w:rsidRPr="0009238D">
        <w:rPr>
          <w:rFonts w:eastAsia="Times New Roman" w:cs="Times New Roman"/>
          <w:snapToGrid w:val="0"/>
          <w:szCs w:val="24"/>
          <w:lang w:eastAsia="hu-HU"/>
        </w:rPr>
        <w:t>nem részletezett kérdésekben</w:t>
      </w:r>
      <w:r w:rsidR="003B2BAD" w:rsidRPr="0009238D">
        <w:rPr>
          <w:rFonts w:eastAsia="Times New Roman" w:cs="Times New Roman"/>
          <w:snapToGrid w:val="0"/>
          <w:szCs w:val="24"/>
          <w:lang w:eastAsia="hu-HU"/>
        </w:rPr>
        <w:t>:</w:t>
      </w:r>
    </w:p>
    <w:p w14:paraId="6D8EED59" w14:textId="77777777" w:rsidR="00DF3931" w:rsidRPr="0009238D" w:rsidRDefault="00DF3931" w:rsidP="00A11DD6">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w:t>
      </w:r>
      <w:r w:rsidR="002F6185" w:rsidRPr="0009238D">
        <w:rPr>
          <w:rFonts w:eastAsia="Times New Roman" w:cs="Times New Roman"/>
          <w:snapToGrid w:val="0"/>
          <w:szCs w:val="24"/>
          <w:lang w:eastAsia="hu-HU"/>
        </w:rPr>
        <w:t>z</w:t>
      </w:r>
      <w:r w:rsidRPr="0009238D">
        <w:rPr>
          <w:rFonts w:eastAsia="Times New Roman" w:cs="Times New Roman"/>
          <w:snapToGrid w:val="0"/>
          <w:szCs w:val="24"/>
          <w:lang w:eastAsia="hu-HU"/>
        </w:rPr>
        <w:t xml:space="preserve"> </w:t>
      </w:r>
      <w:proofErr w:type="spellStart"/>
      <w:r w:rsidRPr="0009238D">
        <w:rPr>
          <w:rFonts w:eastAsia="Times New Roman" w:cs="Times New Roman"/>
          <w:snapToGrid w:val="0"/>
          <w:szCs w:val="24"/>
          <w:lang w:eastAsia="hu-HU"/>
        </w:rPr>
        <w:t>Flt</w:t>
      </w:r>
      <w:proofErr w:type="spellEnd"/>
      <w:r w:rsidRPr="0009238D">
        <w:rPr>
          <w:rFonts w:eastAsia="Times New Roman" w:cs="Times New Roman"/>
          <w:snapToGrid w:val="0"/>
          <w:szCs w:val="24"/>
          <w:lang w:eastAsia="hu-HU"/>
        </w:rPr>
        <w:t>.,</w:t>
      </w:r>
    </w:p>
    <w:p w14:paraId="1F346905" w14:textId="77777777" w:rsidR="00DF3931" w:rsidRPr="0009238D" w:rsidRDefault="00DF3931" w:rsidP="00A11DD6">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az </w:t>
      </w:r>
      <w:proofErr w:type="spellStart"/>
      <w:r w:rsidRPr="0009238D">
        <w:rPr>
          <w:rFonts w:eastAsia="Times New Roman" w:cs="Times New Roman"/>
          <w:snapToGrid w:val="0"/>
          <w:szCs w:val="24"/>
          <w:lang w:eastAsia="hu-HU"/>
        </w:rPr>
        <w:t>Ávr</w:t>
      </w:r>
      <w:proofErr w:type="spellEnd"/>
      <w:r w:rsidRPr="0009238D">
        <w:rPr>
          <w:rFonts w:eastAsia="Times New Roman" w:cs="Times New Roman"/>
          <w:snapToGrid w:val="0"/>
          <w:szCs w:val="24"/>
          <w:lang w:eastAsia="hu-HU"/>
        </w:rPr>
        <w:t>.,</w:t>
      </w:r>
    </w:p>
    <w:p w14:paraId="38AD97B2" w14:textId="77777777" w:rsidR="00DF3931" w:rsidRPr="0009238D" w:rsidRDefault="00DF3931" w:rsidP="00A11DD6">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zCs w:val="24"/>
          <w:lang w:eastAsia="hu-HU"/>
        </w:rPr>
        <w:t>az európai uniós versenyjogi értelemben vett állami támogatásokkal kapcsolatos eljárásról és a regionális támogatási térképről szóló 37/2011. (III. 22.) Korm. rendelet</w:t>
      </w:r>
      <w:r w:rsidR="00955B05" w:rsidRPr="0009238D">
        <w:rPr>
          <w:rFonts w:eastAsia="Times New Roman" w:cs="Times New Roman"/>
          <w:szCs w:val="24"/>
          <w:lang w:eastAsia="hu-HU"/>
        </w:rPr>
        <w:t xml:space="preserve"> (a továbbiakban: </w:t>
      </w:r>
      <w:proofErr w:type="spellStart"/>
      <w:r w:rsidR="00C7425C">
        <w:rPr>
          <w:rFonts w:eastAsia="Times New Roman" w:cs="Times New Roman"/>
          <w:szCs w:val="24"/>
          <w:lang w:eastAsia="hu-HU"/>
        </w:rPr>
        <w:t>A</w:t>
      </w:r>
      <w:r w:rsidR="00955B05" w:rsidRPr="0009238D">
        <w:rPr>
          <w:rFonts w:eastAsia="Times New Roman" w:cs="Times New Roman"/>
          <w:szCs w:val="24"/>
          <w:lang w:eastAsia="hu-HU"/>
        </w:rPr>
        <w:t>tr</w:t>
      </w:r>
      <w:proofErr w:type="spellEnd"/>
      <w:r w:rsidR="00955B05" w:rsidRPr="0009238D">
        <w:rPr>
          <w:rFonts w:eastAsia="Times New Roman" w:cs="Times New Roman"/>
          <w:szCs w:val="24"/>
          <w:lang w:eastAsia="hu-HU"/>
        </w:rPr>
        <w:t>.)</w:t>
      </w:r>
      <w:r w:rsidRPr="0009238D">
        <w:rPr>
          <w:rFonts w:eastAsia="Times New Roman" w:cs="Times New Roman"/>
          <w:snapToGrid w:val="0"/>
          <w:szCs w:val="24"/>
          <w:lang w:eastAsia="hu-HU"/>
        </w:rPr>
        <w:t>,</w:t>
      </w:r>
    </w:p>
    <w:p w14:paraId="76A147F3" w14:textId="77777777" w:rsidR="00DF3931" w:rsidRPr="0009238D" w:rsidRDefault="00DF3931" w:rsidP="00A11DD6">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zCs w:val="24"/>
          <w:lang w:eastAsia="hu-HU"/>
        </w:rPr>
        <w:t>a kis- és középvállalkozásokról, fejlődésük támogatásáról szóló 2004. évi XXXIV. törvény (</w:t>
      </w:r>
      <w:r w:rsidR="00F63B4C">
        <w:rPr>
          <w:rFonts w:eastAsia="Times New Roman" w:cs="Times New Roman"/>
          <w:szCs w:val="24"/>
          <w:lang w:eastAsia="hu-HU"/>
        </w:rPr>
        <w:t xml:space="preserve">a továbbiakban: </w:t>
      </w:r>
      <w:proofErr w:type="spellStart"/>
      <w:r w:rsidRPr="0009238D">
        <w:rPr>
          <w:rFonts w:eastAsia="Times New Roman" w:cs="Times New Roman"/>
          <w:szCs w:val="24"/>
          <w:lang w:eastAsia="hu-HU"/>
        </w:rPr>
        <w:t>KKVtv</w:t>
      </w:r>
      <w:proofErr w:type="spellEnd"/>
      <w:r w:rsidRPr="0009238D">
        <w:rPr>
          <w:rFonts w:eastAsia="Times New Roman" w:cs="Times New Roman"/>
          <w:szCs w:val="24"/>
          <w:lang w:eastAsia="hu-HU"/>
        </w:rPr>
        <w:t>.),</w:t>
      </w:r>
      <w:r w:rsidRPr="0009238D">
        <w:rPr>
          <w:rFonts w:eastAsia="Times New Roman" w:cs="Times New Roman"/>
          <w:snapToGrid w:val="0"/>
          <w:szCs w:val="24"/>
          <w:lang w:eastAsia="hu-HU"/>
        </w:rPr>
        <w:t xml:space="preserve">   </w:t>
      </w:r>
    </w:p>
    <w:p w14:paraId="24522FA3" w14:textId="77777777" w:rsidR="004D5A20" w:rsidRPr="0009238D" w:rsidRDefault="004D5A20" w:rsidP="00A11DD6">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2011. évi CXII. törvény az információs önrendelkezési jogról és az információszabadságról,</w:t>
      </w:r>
    </w:p>
    <w:p w14:paraId="7FFA4B84" w14:textId="77777777" w:rsidR="004D5A20" w:rsidRPr="0009238D" w:rsidRDefault="002F6185" w:rsidP="00A11DD6">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az </w:t>
      </w:r>
      <w:r w:rsidR="001446AA" w:rsidRPr="0009238D">
        <w:rPr>
          <w:rFonts w:eastAsia="Times New Roman" w:cs="Times New Roman"/>
          <w:snapToGrid w:val="0"/>
          <w:szCs w:val="24"/>
          <w:lang w:eastAsia="hu-HU"/>
        </w:rPr>
        <w:t>Áht.</w:t>
      </w:r>
      <w:r w:rsidR="004D5A20" w:rsidRPr="0009238D">
        <w:rPr>
          <w:rFonts w:eastAsia="Times New Roman" w:cs="Times New Roman"/>
          <w:snapToGrid w:val="0"/>
          <w:szCs w:val="24"/>
          <w:lang w:eastAsia="hu-HU"/>
        </w:rPr>
        <w:t>,</w:t>
      </w:r>
    </w:p>
    <w:p w14:paraId="402FF5D9" w14:textId="77777777" w:rsidR="004D5A20" w:rsidRPr="0009238D" w:rsidRDefault="004D5A20" w:rsidP="002F6185">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 Polgári Törvénykönyvről</w:t>
      </w:r>
      <w:r w:rsidR="001446AA" w:rsidRPr="0009238D">
        <w:rPr>
          <w:rFonts w:eastAsia="Times New Roman" w:cs="Times New Roman"/>
          <w:snapToGrid w:val="0"/>
          <w:szCs w:val="24"/>
          <w:lang w:eastAsia="hu-HU"/>
        </w:rPr>
        <w:t xml:space="preserve"> </w:t>
      </w:r>
      <w:r w:rsidR="002F6185" w:rsidRPr="0009238D">
        <w:rPr>
          <w:rFonts w:eastAsia="Times New Roman" w:cs="Times New Roman"/>
          <w:snapToGrid w:val="0"/>
          <w:szCs w:val="24"/>
          <w:lang w:eastAsia="hu-HU"/>
        </w:rPr>
        <w:t>szóló 2013. évi V. törvény</w:t>
      </w:r>
      <w:r w:rsidRPr="0009238D">
        <w:rPr>
          <w:rFonts w:eastAsia="Times New Roman" w:cs="Times New Roman"/>
          <w:snapToGrid w:val="0"/>
          <w:szCs w:val="24"/>
          <w:lang w:eastAsia="hu-HU"/>
        </w:rPr>
        <w:t>,</w:t>
      </w:r>
    </w:p>
    <w:p w14:paraId="0AF75915" w14:textId="77777777" w:rsidR="004D5A20" w:rsidRPr="00C7425C" w:rsidRDefault="002F6185" w:rsidP="00A11DD6">
      <w:pPr>
        <w:numPr>
          <w:ilvl w:val="0"/>
          <w:numId w:val="4"/>
        </w:numPr>
        <w:tabs>
          <w:tab w:val="num" w:pos="924"/>
        </w:tabs>
        <w:spacing w:after="0"/>
        <w:jc w:val="both"/>
        <w:rPr>
          <w:rFonts w:eastAsia="Times New Roman" w:cs="Times New Roman"/>
          <w:snapToGrid w:val="0"/>
          <w:szCs w:val="24"/>
          <w:lang w:eastAsia="hu-HU"/>
        </w:rPr>
      </w:pPr>
      <w:r w:rsidRPr="00C7425C">
        <w:rPr>
          <w:rFonts w:eastAsia="Times New Roman" w:cs="Times New Roman"/>
          <w:snapToGrid w:val="0"/>
          <w:szCs w:val="24"/>
          <w:lang w:eastAsia="hu-HU"/>
        </w:rPr>
        <w:t xml:space="preserve">a </w:t>
      </w:r>
      <w:r w:rsidR="00C7425C" w:rsidRPr="0098069B">
        <w:rPr>
          <w:rFonts w:eastAsia="Times New Roman" w:cs="Times New Roman"/>
          <w:snapToGrid w:val="0"/>
          <w:szCs w:val="24"/>
          <w:lang w:eastAsia="hu-HU"/>
        </w:rPr>
        <w:t xml:space="preserve">közbeszerzésekről szóló 2015. évi CXLIII. törvény (a továbbiakban: </w:t>
      </w:r>
      <w:r w:rsidR="001446AA" w:rsidRPr="00C7425C">
        <w:rPr>
          <w:rFonts w:eastAsia="Times New Roman" w:cs="Times New Roman"/>
          <w:snapToGrid w:val="0"/>
          <w:szCs w:val="24"/>
          <w:lang w:eastAsia="hu-HU"/>
        </w:rPr>
        <w:t>Kbt.</w:t>
      </w:r>
      <w:r w:rsidR="00C7425C" w:rsidRPr="0098069B">
        <w:rPr>
          <w:rFonts w:eastAsia="Times New Roman" w:cs="Times New Roman"/>
          <w:snapToGrid w:val="0"/>
          <w:szCs w:val="24"/>
          <w:lang w:eastAsia="hu-HU"/>
        </w:rPr>
        <w:t>)</w:t>
      </w:r>
      <w:r w:rsidR="004D5A20" w:rsidRPr="00C7425C">
        <w:rPr>
          <w:rFonts w:eastAsia="Times New Roman" w:cs="Times New Roman"/>
          <w:snapToGrid w:val="0"/>
          <w:szCs w:val="24"/>
          <w:lang w:eastAsia="hu-HU"/>
        </w:rPr>
        <w:t>,</w:t>
      </w:r>
    </w:p>
    <w:p w14:paraId="4E212689" w14:textId="77777777" w:rsidR="004D5A20" w:rsidRPr="0009238D" w:rsidRDefault="004D5A20" w:rsidP="002F6185">
      <w:pPr>
        <w:numPr>
          <w:ilvl w:val="0"/>
          <w:numId w:val="4"/>
        </w:numPr>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 számvitelről</w:t>
      </w:r>
      <w:r w:rsidR="002F6185" w:rsidRPr="0009238D">
        <w:rPr>
          <w:rFonts w:eastAsia="Times New Roman" w:cs="Times New Roman"/>
          <w:snapToGrid w:val="0"/>
          <w:szCs w:val="24"/>
          <w:lang w:eastAsia="hu-HU"/>
        </w:rPr>
        <w:t xml:space="preserve"> szóló 2000. évi C. törvény</w:t>
      </w:r>
      <w:r w:rsidR="002E7E21" w:rsidRPr="0009238D">
        <w:rPr>
          <w:rFonts w:eastAsia="Times New Roman" w:cs="Times New Roman"/>
          <w:snapToGrid w:val="0"/>
          <w:szCs w:val="24"/>
          <w:lang w:eastAsia="hu-HU"/>
        </w:rPr>
        <w:t xml:space="preserve"> (a továbbiakban: Számv. tv.)</w:t>
      </w:r>
      <w:r w:rsidRPr="0009238D">
        <w:rPr>
          <w:rFonts w:eastAsia="Times New Roman" w:cs="Times New Roman"/>
          <w:snapToGrid w:val="0"/>
          <w:szCs w:val="24"/>
          <w:lang w:eastAsia="hu-HU"/>
        </w:rPr>
        <w:t>,</w:t>
      </w:r>
    </w:p>
    <w:p w14:paraId="68D0408A" w14:textId="77777777" w:rsidR="004D5A20" w:rsidRPr="0009238D" w:rsidRDefault="004D5A20" w:rsidP="002F6185">
      <w:pPr>
        <w:numPr>
          <w:ilvl w:val="0"/>
          <w:numId w:val="4"/>
        </w:numPr>
        <w:tabs>
          <w:tab w:val="num" w:pos="924"/>
        </w:tabs>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az adózás rendjéről</w:t>
      </w:r>
      <w:r w:rsidR="002F6185" w:rsidRPr="0009238D">
        <w:rPr>
          <w:rFonts w:eastAsia="Times New Roman" w:cs="Times New Roman"/>
          <w:snapToGrid w:val="0"/>
          <w:szCs w:val="24"/>
          <w:lang w:eastAsia="hu-HU"/>
        </w:rPr>
        <w:t xml:space="preserve"> szóló </w:t>
      </w:r>
      <w:r w:rsidR="009D37C0" w:rsidRPr="0009238D">
        <w:rPr>
          <w:rFonts w:eastAsia="Times New Roman" w:cs="Times New Roman"/>
          <w:snapToGrid w:val="0"/>
          <w:szCs w:val="24"/>
          <w:lang w:eastAsia="hu-HU"/>
        </w:rPr>
        <w:t>20</w:t>
      </w:r>
      <w:r w:rsidR="009D37C0">
        <w:rPr>
          <w:rFonts w:eastAsia="Times New Roman" w:cs="Times New Roman"/>
          <w:snapToGrid w:val="0"/>
          <w:szCs w:val="24"/>
          <w:lang w:eastAsia="hu-HU"/>
        </w:rPr>
        <w:t>17</w:t>
      </w:r>
      <w:r w:rsidR="002F6185" w:rsidRPr="0009238D">
        <w:rPr>
          <w:rFonts w:eastAsia="Times New Roman" w:cs="Times New Roman"/>
          <w:snapToGrid w:val="0"/>
          <w:szCs w:val="24"/>
          <w:lang w:eastAsia="hu-HU"/>
        </w:rPr>
        <w:t>. évi C</w:t>
      </w:r>
      <w:r w:rsidR="009D37C0">
        <w:rPr>
          <w:rFonts w:eastAsia="Times New Roman" w:cs="Times New Roman"/>
          <w:snapToGrid w:val="0"/>
          <w:szCs w:val="24"/>
          <w:lang w:eastAsia="hu-HU"/>
        </w:rPr>
        <w:t>L</w:t>
      </w:r>
      <w:r w:rsidR="002F6185" w:rsidRPr="0009238D">
        <w:rPr>
          <w:rFonts w:eastAsia="Times New Roman" w:cs="Times New Roman"/>
          <w:snapToGrid w:val="0"/>
          <w:szCs w:val="24"/>
          <w:lang w:eastAsia="hu-HU"/>
        </w:rPr>
        <w:t>. törvény</w:t>
      </w:r>
      <w:r w:rsidRPr="0009238D">
        <w:rPr>
          <w:rFonts w:eastAsia="Times New Roman" w:cs="Times New Roman"/>
          <w:snapToGrid w:val="0"/>
          <w:szCs w:val="24"/>
          <w:lang w:eastAsia="hu-HU"/>
        </w:rPr>
        <w:t>,</w:t>
      </w:r>
    </w:p>
    <w:p w14:paraId="1848E81E" w14:textId="77777777" w:rsidR="00C77987" w:rsidRPr="0009238D" w:rsidRDefault="002F6185" w:rsidP="00010C43">
      <w:pPr>
        <w:pStyle w:val="Listaszerbekezds"/>
        <w:numPr>
          <w:ilvl w:val="0"/>
          <w:numId w:val="4"/>
        </w:numPr>
        <w:spacing w:line="259" w:lineRule="auto"/>
        <w:jc w:val="both"/>
        <w:rPr>
          <w:rFonts w:cs="Times New Roman"/>
          <w:snapToGrid w:val="0"/>
          <w:szCs w:val="24"/>
          <w:lang w:eastAsia="hu-HU" w:bidi="ar-SA"/>
        </w:rPr>
      </w:pPr>
      <w:r w:rsidRPr="0009238D">
        <w:rPr>
          <w:rFonts w:cs="Times New Roman"/>
          <w:snapToGrid w:val="0"/>
          <w:szCs w:val="24"/>
          <w:lang w:eastAsia="hu-HU" w:bidi="ar-SA"/>
        </w:rPr>
        <w:t xml:space="preserve">a </w:t>
      </w:r>
      <w:r w:rsidR="00C77987" w:rsidRPr="0009238D">
        <w:rPr>
          <w:rFonts w:cs="Times New Roman"/>
          <w:snapToGrid w:val="0"/>
          <w:szCs w:val="24"/>
          <w:lang w:eastAsia="hu-HU" w:bidi="ar-SA"/>
        </w:rPr>
        <w:t>Bizottság 651/2014/EU rendelete (2014. június 17.) a Szerződés 107. és 108. cikke alkalmazásában bizonyos támogatási kategóriáknak a belső piaccal összeegyeztethetővé nyilvánításáról,</w:t>
      </w:r>
    </w:p>
    <w:p w14:paraId="3FFD95A6" w14:textId="77777777" w:rsidR="00C77987" w:rsidRPr="0009238D" w:rsidRDefault="002F6185" w:rsidP="00A11DD6">
      <w:pPr>
        <w:numPr>
          <w:ilvl w:val="0"/>
          <w:numId w:val="4"/>
        </w:numPr>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 </w:t>
      </w:r>
      <w:r w:rsidR="00C77987" w:rsidRPr="0009238D">
        <w:rPr>
          <w:rFonts w:eastAsia="Times New Roman" w:cs="Times New Roman"/>
          <w:snapToGrid w:val="0"/>
          <w:szCs w:val="24"/>
          <w:lang w:eastAsia="hu-HU"/>
        </w:rPr>
        <w:t>kedvezményezett járások besorolásáról szóló 290/2014. (XI. 26.) Korm. rendelet</w:t>
      </w:r>
      <w:r w:rsidR="00B4769E" w:rsidRPr="0009238D">
        <w:rPr>
          <w:rFonts w:eastAsia="Times New Roman" w:cs="Times New Roman"/>
          <w:snapToGrid w:val="0"/>
          <w:szCs w:val="24"/>
          <w:lang w:eastAsia="hu-HU"/>
        </w:rPr>
        <w:t xml:space="preserve"> (a továbbiakban: </w:t>
      </w:r>
      <w:proofErr w:type="spellStart"/>
      <w:r w:rsidR="00B4769E" w:rsidRPr="0009238D">
        <w:rPr>
          <w:rFonts w:eastAsia="Times New Roman" w:cs="Times New Roman"/>
          <w:snapToGrid w:val="0"/>
          <w:szCs w:val="24"/>
          <w:lang w:eastAsia="hu-HU"/>
        </w:rPr>
        <w:t>Kjbr</w:t>
      </w:r>
      <w:proofErr w:type="spellEnd"/>
      <w:r w:rsidR="00B4769E" w:rsidRPr="0009238D">
        <w:rPr>
          <w:rFonts w:eastAsia="Times New Roman" w:cs="Times New Roman"/>
          <w:snapToGrid w:val="0"/>
          <w:szCs w:val="24"/>
          <w:lang w:eastAsia="hu-HU"/>
        </w:rPr>
        <w:t>.)</w:t>
      </w:r>
      <w:r w:rsidR="00C77987" w:rsidRPr="0009238D">
        <w:rPr>
          <w:rFonts w:eastAsia="Times New Roman" w:cs="Times New Roman"/>
          <w:snapToGrid w:val="0"/>
          <w:szCs w:val="24"/>
          <w:lang w:eastAsia="hu-HU"/>
        </w:rPr>
        <w:t>,</w:t>
      </w:r>
    </w:p>
    <w:p w14:paraId="7E62D778" w14:textId="77777777" w:rsidR="00C77987" w:rsidRPr="0009238D" w:rsidRDefault="002F6185" w:rsidP="00A11DD6">
      <w:pPr>
        <w:numPr>
          <w:ilvl w:val="0"/>
          <w:numId w:val="4"/>
        </w:numPr>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 </w:t>
      </w:r>
      <w:r w:rsidR="00C77987" w:rsidRPr="0009238D">
        <w:rPr>
          <w:rFonts w:eastAsia="Times New Roman" w:cs="Times New Roman"/>
          <w:snapToGrid w:val="0"/>
          <w:szCs w:val="24"/>
          <w:lang w:eastAsia="hu-HU"/>
        </w:rPr>
        <w:t>kedvezményezett települések besorolásáról és a besorolás feltételrendszeréről szóló 105/2015. (IV. 23.) Korm. rendelet</w:t>
      </w:r>
      <w:r w:rsidR="00B4769E" w:rsidRPr="0009238D">
        <w:rPr>
          <w:rFonts w:eastAsia="Times New Roman" w:cs="Times New Roman"/>
          <w:snapToGrid w:val="0"/>
          <w:szCs w:val="24"/>
          <w:lang w:eastAsia="hu-HU"/>
        </w:rPr>
        <w:t xml:space="preserve"> (a továbbiakban: </w:t>
      </w:r>
      <w:proofErr w:type="spellStart"/>
      <w:r w:rsidR="00B4769E" w:rsidRPr="0009238D">
        <w:rPr>
          <w:rFonts w:eastAsia="Times New Roman" w:cs="Times New Roman"/>
          <w:snapToGrid w:val="0"/>
          <w:szCs w:val="24"/>
          <w:lang w:eastAsia="hu-HU"/>
        </w:rPr>
        <w:t>Ktbr</w:t>
      </w:r>
      <w:proofErr w:type="spellEnd"/>
      <w:r w:rsidR="00B4769E" w:rsidRPr="0009238D">
        <w:rPr>
          <w:rFonts w:eastAsia="Times New Roman" w:cs="Times New Roman"/>
          <w:snapToGrid w:val="0"/>
          <w:szCs w:val="24"/>
          <w:lang w:eastAsia="hu-HU"/>
        </w:rPr>
        <w:t>.)</w:t>
      </w:r>
      <w:r w:rsidR="00650E7D" w:rsidRPr="0009238D">
        <w:rPr>
          <w:rFonts w:eastAsia="Times New Roman" w:cs="Times New Roman"/>
          <w:snapToGrid w:val="0"/>
          <w:szCs w:val="24"/>
          <w:lang w:eastAsia="hu-HU"/>
        </w:rPr>
        <w:t>,</w:t>
      </w:r>
    </w:p>
    <w:p w14:paraId="30F11274" w14:textId="77777777" w:rsidR="00C77987" w:rsidRPr="0009238D" w:rsidRDefault="002F6185" w:rsidP="00A11DD6">
      <w:pPr>
        <w:numPr>
          <w:ilvl w:val="0"/>
          <w:numId w:val="4"/>
        </w:numPr>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lastRenderedPageBreak/>
        <w:t xml:space="preserve">az </w:t>
      </w:r>
      <w:r w:rsidR="00125B13" w:rsidRPr="0009238D">
        <w:rPr>
          <w:rFonts w:eastAsia="Times New Roman" w:cs="Times New Roman"/>
          <w:snapToGrid w:val="0"/>
          <w:szCs w:val="24"/>
          <w:lang w:eastAsia="hu-HU"/>
        </w:rPr>
        <w:t>Európai Unióról szóló szerződés és az Európai Unió</w:t>
      </w:r>
      <w:r w:rsidR="006F3C62" w:rsidRPr="0009238D">
        <w:rPr>
          <w:rFonts w:eastAsia="Times New Roman" w:cs="Times New Roman"/>
          <w:snapToGrid w:val="0"/>
          <w:szCs w:val="24"/>
          <w:lang w:eastAsia="hu-HU"/>
        </w:rPr>
        <w:t xml:space="preserve"> </w:t>
      </w:r>
      <w:r w:rsidR="00125B13" w:rsidRPr="0009238D">
        <w:rPr>
          <w:rFonts w:eastAsia="Times New Roman" w:cs="Times New Roman"/>
          <w:snapToGrid w:val="0"/>
          <w:szCs w:val="24"/>
          <w:lang w:eastAsia="hu-HU"/>
        </w:rPr>
        <w:t xml:space="preserve">működéséről szóló szerződés egységes szerkezetbe foglalt változata </w:t>
      </w:r>
      <w:r w:rsidR="005E126A" w:rsidRPr="0009238D">
        <w:rPr>
          <w:rFonts w:eastAsia="Times New Roman" w:cs="Times New Roman"/>
          <w:snapToGrid w:val="0"/>
          <w:szCs w:val="24"/>
          <w:lang w:eastAsia="hu-HU"/>
        </w:rPr>
        <w:t>(</w:t>
      </w:r>
      <w:r w:rsidR="0010188E" w:rsidRPr="0009238D">
        <w:rPr>
          <w:rFonts w:eastAsia="Calibri" w:cs="Times New Roman"/>
          <w:szCs w:val="24"/>
        </w:rPr>
        <w:t>2012/C 326/01</w:t>
      </w:r>
      <w:r w:rsidR="005E126A" w:rsidRPr="0009238D">
        <w:rPr>
          <w:rFonts w:eastAsia="Times New Roman" w:cs="Times New Roman"/>
          <w:snapToGrid w:val="0"/>
          <w:szCs w:val="24"/>
          <w:lang w:eastAsia="hu-HU"/>
        </w:rPr>
        <w:t>)</w:t>
      </w:r>
      <w:r w:rsidR="00125B13" w:rsidRPr="0009238D">
        <w:rPr>
          <w:rFonts w:eastAsia="Times New Roman" w:cs="Times New Roman"/>
          <w:snapToGrid w:val="0"/>
          <w:szCs w:val="24"/>
          <w:lang w:eastAsia="hu-HU"/>
        </w:rPr>
        <w:t>,</w:t>
      </w:r>
    </w:p>
    <w:p w14:paraId="2B5DA95C" w14:textId="77777777" w:rsidR="00F26354" w:rsidRPr="0009238D" w:rsidRDefault="002F6185" w:rsidP="00A11DD6">
      <w:pPr>
        <w:numPr>
          <w:ilvl w:val="0"/>
          <w:numId w:val="4"/>
        </w:numPr>
        <w:spacing w:after="0"/>
        <w:jc w:val="both"/>
        <w:rPr>
          <w:rFonts w:eastAsia="Times New Roman" w:cs="Times New Roman"/>
          <w:snapToGrid w:val="0"/>
          <w:szCs w:val="24"/>
          <w:lang w:eastAsia="hu-HU"/>
        </w:rPr>
      </w:pPr>
      <w:r w:rsidRPr="0009238D">
        <w:rPr>
          <w:rFonts w:eastAsia="Times New Roman" w:cs="Times New Roman"/>
          <w:snapToGrid w:val="0"/>
          <w:szCs w:val="24"/>
          <w:lang w:eastAsia="hu-HU"/>
        </w:rPr>
        <w:t xml:space="preserve">a </w:t>
      </w:r>
      <w:r w:rsidR="00F26354" w:rsidRPr="0009238D">
        <w:rPr>
          <w:rFonts w:eastAsia="Times New Roman" w:cs="Times New Roman"/>
          <w:snapToGrid w:val="0"/>
          <w:szCs w:val="24"/>
          <w:lang w:eastAsia="hu-HU"/>
        </w:rPr>
        <w:t>B</w:t>
      </w:r>
      <w:r w:rsidR="00125B13" w:rsidRPr="0009238D">
        <w:rPr>
          <w:rFonts w:eastAsia="Times New Roman" w:cs="Times New Roman"/>
          <w:snapToGrid w:val="0"/>
          <w:szCs w:val="24"/>
          <w:lang w:eastAsia="hu-HU"/>
        </w:rPr>
        <w:t>izottság</w:t>
      </w:r>
      <w:r w:rsidR="00F26354" w:rsidRPr="0009238D">
        <w:rPr>
          <w:rFonts w:eastAsia="Times New Roman" w:cs="Times New Roman"/>
          <w:snapToGrid w:val="0"/>
          <w:szCs w:val="24"/>
          <w:lang w:eastAsia="hu-HU"/>
        </w:rPr>
        <w:t xml:space="preserve"> 1407/2013/EU </w:t>
      </w:r>
      <w:r w:rsidR="00125B13" w:rsidRPr="0009238D">
        <w:rPr>
          <w:rFonts w:eastAsia="Times New Roman" w:cs="Times New Roman"/>
          <w:snapToGrid w:val="0"/>
          <w:szCs w:val="24"/>
          <w:lang w:eastAsia="hu-HU"/>
        </w:rPr>
        <w:t xml:space="preserve">rendelete </w:t>
      </w:r>
      <w:r w:rsidR="00F26354" w:rsidRPr="0009238D">
        <w:rPr>
          <w:rFonts w:eastAsia="Times New Roman" w:cs="Times New Roman"/>
          <w:snapToGrid w:val="0"/>
          <w:szCs w:val="24"/>
          <w:lang w:eastAsia="hu-HU"/>
        </w:rPr>
        <w:t>(2013. december 18.) az Európai Unió működéséről szóló szerződés 107. és 108. cikkének a csekély összegű támogatásokra való alkalmazásáról,</w:t>
      </w:r>
    </w:p>
    <w:p w14:paraId="4336F142" w14:textId="77777777" w:rsidR="00DF3931" w:rsidRPr="00C7425C" w:rsidRDefault="002F6185" w:rsidP="00267304">
      <w:pPr>
        <w:numPr>
          <w:ilvl w:val="0"/>
          <w:numId w:val="4"/>
        </w:numPr>
        <w:spacing w:after="200"/>
        <w:contextualSpacing/>
        <w:jc w:val="both"/>
        <w:rPr>
          <w:rFonts w:cs="Times New Roman"/>
        </w:rPr>
      </w:pPr>
      <w:r w:rsidRPr="00C7425C">
        <w:rPr>
          <w:rFonts w:cs="Times New Roman"/>
        </w:rPr>
        <w:t xml:space="preserve">az </w:t>
      </w:r>
      <w:proofErr w:type="spellStart"/>
      <w:r w:rsidRPr="00C7425C">
        <w:rPr>
          <w:rFonts w:cs="Times New Roman"/>
        </w:rPr>
        <w:t>Ákr</w:t>
      </w:r>
      <w:proofErr w:type="spellEnd"/>
      <w:r w:rsidRPr="00C7425C">
        <w:rPr>
          <w:rFonts w:cs="Times New Roman"/>
        </w:rPr>
        <w:t>.</w:t>
      </w:r>
      <w:r w:rsidR="00267304" w:rsidRPr="00C7425C">
        <w:rPr>
          <w:rFonts w:cs="Times New Roman"/>
        </w:rPr>
        <w:t xml:space="preserve"> </w:t>
      </w:r>
      <w:r w:rsidR="00DF3931" w:rsidRPr="00C7425C">
        <w:rPr>
          <w:rFonts w:eastAsia="Times New Roman" w:cs="Times New Roman"/>
          <w:snapToGrid w:val="0"/>
          <w:szCs w:val="24"/>
          <w:lang w:eastAsia="hu-HU"/>
        </w:rPr>
        <w:t>előírásait kell alkalmazni</w:t>
      </w:r>
      <w:r w:rsidR="00DF3931" w:rsidRPr="00C7425C">
        <w:rPr>
          <w:rFonts w:eastAsia="Times New Roman" w:cs="Times New Roman"/>
          <w:snapToGrid w:val="0"/>
          <w:szCs w:val="24"/>
          <w:vertAlign w:val="superscript"/>
          <w:lang w:eastAsia="hu-HU"/>
        </w:rPr>
        <w:footnoteReference w:id="1"/>
      </w:r>
      <w:r w:rsidR="00DF3931" w:rsidRPr="00C7425C">
        <w:rPr>
          <w:rFonts w:eastAsia="Times New Roman" w:cs="Times New Roman"/>
          <w:snapToGrid w:val="0"/>
          <w:szCs w:val="24"/>
          <w:lang w:eastAsia="hu-HU"/>
        </w:rPr>
        <w:t>.</w:t>
      </w:r>
    </w:p>
    <w:p w14:paraId="2DD24BB7" w14:textId="77777777" w:rsidR="00831A1D" w:rsidRDefault="00831A1D" w:rsidP="00A11DD6">
      <w:pPr>
        <w:tabs>
          <w:tab w:val="num" w:pos="924"/>
        </w:tabs>
        <w:spacing w:after="0"/>
        <w:jc w:val="both"/>
        <w:rPr>
          <w:rFonts w:eastAsia="Times New Roman" w:cs="Times New Roman"/>
          <w:snapToGrid w:val="0"/>
          <w:szCs w:val="24"/>
          <w:lang w:eastAsia="hu-HU"/>
        </w:rPr>
      </w:pPr>
    </w:p>
    <w:p w14:paraId="77AF840B" w14:textId="77777777" w:rsidR="004D5A20" w:rsidRPr="0009238D" w:rsidRDefault="004D5A20" w:rsidP="00A11DD6">
      <w:pPr>
        <w:pStyle w:val="Cmsor1"/>
        <w:spacing w:line="259" w:lineRule="auto"/>
        <w:rPr>
          <w:rFonts w:eastAsia="Calibri" w:cs="Times New Roman"/>
          <w:sz w:val="24"/>
          <w:szCs w:val="24"/>
          <w:lang w:eastAsia="hu-HU"/>
        </w:rPr>
      </w:pPr>
      <w:bookmarkStart w:id="31" w:name="_Toc488072934"/>
      <w:bookmarkStart w:id="32" w:name="_Toc19264186"/>
      <w:bookmarkEnd w:id="31"/>
      <w:r w:rsidRPr="0009238D">
        <w:rPr>
          <w:rFonts w:eastAsia="Calibri" w:cs="Times New Roman"/>
          <w:sz w:val="24"/>
          <w:szCs w:val="24"/>
          <w:lang w:eastAsia="hu-HU"/>
        </w:rPr>
        <w:t>A biztosítéknyújtási kötelezettségre vonatkozó tájékoztató</w:t>
      </w:r>
      <w:bookmarkEnd w:id="32"/>
    </w:p>
    <w:p w14:paraId="23698EA9" w14:textId="77777777" w:rsidR="004D5A20" w:rsidRPr="0009238D" w:rsidRDefault="004D5A20" w:rsidP="00A11DD6">
      <w:pPr>
        <w:spacing w:after="0"/>
        <w:rPr>
          <w:rFonts w:cs="Times New Roman"/>
          <w:szCs w:val="24"/>
          <w:lang w:eastAsia="hu-HU" w:bidi="en-US"/>
        </w:rPr>
      </w:pPr>
    </w:p>
    <w:p w14:paraId="2392BC31" w14:textId="77777777" w:rsidR="004D5A20" w:rsidRPr="0009238D" w:rsidRDefault="004D0D46" w:rsidP="00267304">
      <w:pPr>
        <w:spacing w:after="0"/>
        <w:jc w:val="both"/>
        <w:rPr>
          <w:rFonts w:cs="Times New Roman"/>
          <w:b/>
          <w:szCs w:val="24"/>
          <w:lang w:eastAsia="hu-HU" w:bidi="en-US"/>
        </w:rPr>
      </w:pPr>
      <w:r w:rsidRPr="0009238D">
        <w:rPr>
          <w:rFonts w:cs="Times New Roman"/>
          <w:szCs w:val="24"/>
          <w:lang w:eastAsia="hu-HU" w:bidi="en-US"/>
        </w:rPr>
        <w:t xml:space="preserve">A biztosítékokra vonatkozó feltételeket a </w:t>
      </w:r>
      <w:r w:rsidRPr="00527402">
        <w:rPr>
          <w:rFonts w:cs="Times New Roman"/>
          <w:szCs w:val="24"/>
          <w:lang w:eastAsia="hu-HU" w:bidi="en-US"/>
        </w:rPr>
        <w:t>Felhívás 2.8.</w:t>
      </w:r>
      <w:r w:rsidR="00527402" w:rsidRPr="00527402">
        <w:rPr>
          <w:rFonts w:cs="Times New Roman"/>
          <w:szCs w:val="24"/>
          <w:lang w:eastAsia="hu-HU" w:bidi="en-US"/>
        </w:rPr>
        <w:t>8</w:t>
      </w:r>
      <w:r w:rsidRPr="00527402">
        <w:rPr>
          <w:rFonts w:cs="Times New Roman"/>
          <w:szCs w:val="24"/>
          <w:lang w:eastAsia="hu-HU" w:bidi="en-US"/>
        </w:rPr>
        <w:t xml:space="preserve">. pontja és </w:t>
      </w:r>
      <w:r w:rsidR="002A5BE2" w:rsidRPr="00527402">
        <w:rPr>
          <w:rFonts w:cs="Times New Roman"/>
          <w:szCs w:val="24"/>
          <w:lang w:eastAsia="hu-HU" w:bidi="en-US"/>
        </w:rPr>
        <w:t>a</w:t>
      </w:r>
      <w:r w:rsidR="00961883" w:rsidRPr="00527402">
        <w:rPr>
          <w:rFonts w:cs="Times New Roman"/>
          <w:szCs w:val="24"/>
          <w:lang w:eastAsia="hu-HU" w:bidi="en-US"/>
        </w:rPr>
        <w:t xml:space="preserve"> 1</w:t>
      </w:r>
      <w:r w:rsidR="0052670F" w:rsidRPr="00527402">
        <w:rPr>
          <w:rFonts w:cs="Times New Roman"/>
          <w:szCs w:val="24"/>
          <w:lang w:eastAsia="hu-HU" w:bidi="en-US"/>
        </w:rPr>
        <w:t>2</w:t>
      </w:r>
      <w:r w:rsidR="00961883" w:rsidRPr="00527402">
        <w:rPr>
          <w:rFonts w:cs="Times New Roman"/>
          <w:szCs w:val="24"/>
          <w:lang w:eastAsia="hu-HU" w:bidi="en-US"/>
        </w:rPr>
        <w:t>. sz. melléklet</w:t>
      </w:r>
      <w:r w:rsidRPr="00527402">
        <w:rPr>
          <w:rFonts w:cs="Times New Roman"/>
          <w:szCs w:val="24"/>
          <w:lang w:eastAsia="hu-HU" w:bidi="en-US"/>
        </w:rPr>
        <w:t xml:space="preserve"> tartalmazza</w:t>
      </w:r>
      <w:r w:rsidR="00961883" w:rsidRPr="00527402">
        <w:rPr>
          <w:rFonts w:cs="Times New Roman"/>
          <w:b/>
          <w:szCs w:val="24"/>
          <w:lang w:eastAsia="hu-HU" w:bidi="en-US"/>
        </w:rPr>
        <w:t>.</w:t>
      </w:r>
      <w:r w:rsidRPr="00527402">
        <w:rPr>
          <w:rFonts w:cs="Times New Roman"/>
          <w:b/>
          <w:szCs w:val="24"/>
          <w:lang w:eastAsia="hu-HU" w:bidi="en-US"/>
        </w:rPr>
        <w:t xml:space="preserve"> </w:t>
      </w:r>
      <w:r w:rsidR="00F05EF7" w:rsidRPr="00527402">
        <w:rPr>
          <w:rFonts w:cs="Times New Roman"/>
          <w:b/>
          <w:szCs w:val="24"/>
          <w:lang w:eastAsia="hu-HU" w:bidi="en-US"/>
        </w:rPr>
        <w:t>A pályázónak</w:t>
      </w:r>
      <w:r w:rsidR="00F47A2A" w:rsidRPr="00527402">
        <w:rPr>
          <w:rFonts w:cs="Times New Roman"/>
          <w:b/>
          <w:szCs w:val="24"/>
          <w:lang w:eastAsia="hu-HU" w:bidi="en-US"/>
        </w:rPr>
        <w:t xml:space="preserve"> a </w:t>
      </w:r>
      <w:r w:rsidR="00286601" w:rsidRPr="00527402">
        <w:rPr>
          <w:rFonts w:cs="Times New Roman"/>
          <w:b/>
          <w:szCs w:val="24"/>
          <w:lang w:eastAsia="hu-HU" w:bidi="en-US"/>
        </w:rPr>
        <w:t>Támogatói okirat kiadásának</w:t>
      </w:r>
      <w:r w:rsidR="00F47A2A" w:rsidRPr="00527402">
        <w:rPr>
          <w:rFonts w:cs="Times New Roman"/>
          <w:b/>
          <w:szCs w:val="24"/>
          <w:lang w:eastAsia="hu-HU" w:bidi="en-US"/>
        </w:rPr>
        <w:t xml:space="preserve"> </w:t>
      </w:r>
      <w:r w:rsidR="00F05EF7" w:rsidRPr="00527402">
        <w:rPr>
          <w:rFonts w:cs="Times New Roman"/>
          <w:b/>
          <w:szCs w:val="24"/>
          <w:lang w:eastAsia="hu-HU" w:bidi="en-US"/>
        </w:rPr>
        <w:t>feltételét képező</w:t>
      </w:r>
      <w:r w:rsidR="00142302">
        <w:rPr>
          <w:rFonts w:cs="Times New Roman"/>
          <w:b/>
          <w:szCs w:val="24"/>
          <w:lang w:eastAsia="hu-HU" w:bidi="en-US"/>
        </w:rPr>
        <w:t>,</w:t>
      </w:r>
      <w:r w:rsidR="00F05EF7" w:rsidRPr="0009238D">
        <w:rPr>
          <w:rFonts w:cs="Times New Roman"/>
          <w:b/>
          <w:szCs w:val="24"/>
          <w:lang w:eastAsia="hu-HU" w:bidi="en-US"/>
        </w:rPr>
        <w:t xml:space="preserve"> </w:t>
      </w:r>
      <w:r w:rsidR="00F86E73">
        <w:rPr>
          <w:rFonts w:cs="Times New Roman"/>
          <w:b/>
          <w:szCs w:val="24"/>
          <w:lang w:eastAsia="hu-HU" w:bidi="en-US"/>
        </w:rPr>
        <w:t>megfelelő</w:t>
      </w:r>
      <w:r w:rsidR="00810927" w:rsidRPr="0009238D">
        <w:rPr>
          <w:rFonts w:cs="Times New Roman"/>
          <w:b/>
          <w:szCs w:val="24"/>
          <w:lang w:eastAsia="hu-HU" w:bidi="en-US"/>
        </w:rPr>
        <w:t xml:space="preserve"> </w:t>
      </w:r>
      <w:r w:rsidR="00F47A2A" w:rsidRPr="0009238D">
        <w:rPr>
          <w:rFonts w:cs="Times New Roman"/>
          <w:b/>
          <w:szCs w:val="24"/>
          <w:lang w:eastAsia="hu-HU" w:bidi="en-US"/>
        </w:rPr>
        <w:t xml:space="preserve">biztosíték </w:t>
      </w:r>
      <w:r w:rsidR="00F86E73">
        <w:rPr>
          <w:rFonts w:cs="Times New Roman"/>
          <w:b/>
          <w:szCs w:val="24"/>
          <w:lang w:eastAsia="hu-HU" w:bidi="en-US"/>
        </w:rPr>
        <w:t>rendelkezésre állásáról</w:t>
      </w:r>
      <w:r w:rsidR="00F86E73" w:rsidRPr="0009238D">
        <w:rPr>
          <w:rFonts w:cs="Times New Roman"/>
          <w:b/>
          <w:szCs w:val="24"/>
          <w:lang w:eastAsia="hu-HU" w:bidi="en-US"/>
        </w:rPr>
        <w:t xml:space="preserve"> </w:t>
      </w:r>
      <w:r w:rsidR="00F47A2A" w:rsidRPr="0009238D">
        <w:rPr>
          <w:rFonts w:cs="Times New Roman"/>
          <w:b/>
          <w:szCs w:val="24"/>
          <w:lang w:eastAsia="hu-HU" w:bidi="en-US"/>
        </w:rPr>
        <w:t xml:space="preserve">már a pályázat benyújtásakor </w:t>
      </w:r>
      <w:r w:rsidR="00810927" w:rsidRPr="0009238D">
        <w:rPr>
          <w:rFonts w:cs="Times New Roman"/>
          <w:b/>
          <w:szCs w:val="24"/>
          <w:lang w:eastAsia="hu-HU" w:bidi="en-US"/>
        </w:rPr>
        <w:t>nyilatkoznia kell</w:t>
      </w:r>
      <w:r w:rsidR="00DC737D">
        <w:rPr>
          <w:rFonts w:cs="Times New Roman"/>
          <w:b/>
          <w:szCs w:val="24"/>
          <w:lang w:eastAsia="hu-HU" w:bidi="en-US"/>
        </w:rPr>
        <w:t>.</w:t>
      </w:r>
    </w:p>
    <w:p w14:paraId="4F4A72A0" w14:textId="77777777" w:rsidR="00267304" w:rsidRPr="0009238D" w:rsidRDefault="00267304" w:rsidP="005F292A">
      <w:pPr>
        <w:spacing w:after="0"/>
        <w:jc w:val="both"/>
        <w:rPr>
          <w:rFonts w:cs="Times New Roman"/>
          <w:b/>
          <w:szCs w:val="24"/>
          <w:lang w:eastAsia="hu-HU" w:bidi="en-US"/>
        </w:rPr>
      </w:pPr>
    </w:p>
    <w:p w14:paraId="761C4142" w14:textId="77777777" w:rsidR="0092570B" w:rsidRPr="0009238D" w:rsidRDefault="0092570B" w:rsidP="00267304">
      <w:pPr>
        <w:spacing w:after="0"/>
        <w:jc w:val="both"/>
        <w:rPr>
          <w:rFonts w:cs="Times New Roman"/>
          <w:b/>
          <w:szCs w:val="24"/>
          <w:lang w:eastAsia="hu-HU" w:bidi="en-US"/>
        </w:rPr>
      </w:pPr>
      <w:r w:rsidRPr="0009238D">
        <w:rPr>
          <w:rFonts w:cs="Times New Roman"/>
          <w:b/>
          <w:szCs w:val="24"/>
          <w:lang w:eastAsia="hu-HU" w:bidi="en-US"/>
        </w:rPr>
        <w:t>Tájékoztatjuk, hogy a</w:t>
      </w:r>
      <w:r w:rsidR="00286601">
        <w:rPr>
          <w:rFonts w:cs="Times New Roman"/>
          <w:b/>
          <w:szCs w:val="24"/>
          <w:lang w:eastAsia="hu-HU" w:bidi="en-US"/>
        </w:rPr>
        <w:t>z OFA Nonprofit Kft.</w:t>
      </w:r>
      <w:r w:rsidRPr="0009238D">
        <w:rPr>
          <w:rFonts w:cs="Times New Roman"/>
          <w:b/>
          <w:szCs w:val="24"/>
          <w:lang w:eastAsia="hu-HU" w:bidi="en-US"/>
        </w:rPr>
        <w:t xml:space="preserve"> írásban megkeresheti az anyagi biztosítékot nyújtó pénzügyi intézményt a vállalt garancia valódiságának (vissza)igazolása céljából.</w:t>
      </w:r>
    </w:p>
    <w:p w14:paraId="350078B7" w14:textId="77777777" w:rsidR="0014792C" w:rsidRDefault="0014792C" w:rsidP="005C3B86">
      <w:pPr>
        <w:spacing w:after="0"/>
        <w:rPr>
          <w:rFonts w:cs="Times New Roman"/>
          <w:szCs w:val="24"/>
          <w:lang w:eastAsia="hu-HU" w:bidi="en-US"/>
        </w:rPr>
      </w:pPr>
    </w:p>
    <w:p w14:paraId="6E23C225" w14:textId="645BC575" w:rsidR="00395954" w:rsidRPr="0009238D" w:rsidRDefault="00395954" w:rsidP="00395954">
      <w:pPr>
        <w:spacing w:after="0"/>
        <w:jc w:val="both"/>
        <w:rPr>
          <w:rFonts w:cs="Times New Roman"/>
          <w:szCs w:val="24"/>
          <w:lang w:eastAsia="hu-HU" w:bidi="en-US"/>
        </w:rPr>
      </w:pPr>
      <w:r w:rsidRPr="002946BE">
        <w:rPr>
          <w:rFonts w:cs="Times New Roman"/>
          <w:szCs w:val="24"/>
          <w:lang w:eastAsia="hu-HU" w:bidi="en-US"/>
        </w:rPr>
        <w:t>Megfelelő biztosíték rendelkezésre állása alatt ingatlan jelzálogszerződés esetében az aláírt és ügyvéd által ellenjegyzet</w:t>
      </w:r>
      <w:r w:rsidRPr="002653FE">
        <w:rPr>
          <w:rFonts w:cs="Times New Roman"/>
          <w:szCs w:val="24"/>
          <w:lang w:eastAsia="hu-HU" w:bidi="en-US"/>
        </w:rPr>
        <w:t xml:space="preserve">t jelzálogszerződést, garanciaszerződés esetében a </w:t>
      </w:r>
      <w:proofErr w:type="spellStart"/>
      <w:r w:rsidRPr="002653FE">
        <w:rPr>
          <w:rFonts w:cs="Times New Roman"/>
          <w:szCs w:val="24"/>
          <w:lang w:eastAsia="hu-HU" w:bidi="en-US"/>
        </w:rPr>
        <w:t>garantőr</w:t>
      </w:r>
      <w:proofErr w:type="spellEnd"/>
      <w:r w:rsidRPr="002653FE">
        <w:rPr>
          <w:rFonts w:cs="Times New Roman"/>
          <w:szCs w:val="24"/>
          <w:lang w:eastAsia="hu-HU" w:bidi="en-US"/>
        </w:rPr>
        <w:t xml:space="preserve"> által kibocsátott garanciaszerződést kell érteni. </w:t>
      </w:r>
    </w:p>
    <w:p w14:paraId="6CDBF216" w14:textId="77777777" w:rsidR="00267304" w:rsidRPr="0009238D" w:rsidRDefault="00267304" w:rsidP="005C3B86">
      <w:pPr>
        <w:spacing w:after="0"/>
        <w:rPr>
          <w:rFonts w:cs="Times New Roman"/>
          <w:szCs w:val="24"/>
          <w:lang w:eastAsia="hu-HU" w:bidi="en-US"/>
        </w:rPr>
      </w:pPr>
    </w:p>
    <w:p w14:paraId="4CE31E84" w14:textId="77777777" w:rsidR="004D5A20" w:rsidRPr="0009238D" w:rsidRDefault="004D5A20" w:rsidP="00A11DD6">
      <w:pPr>
        <w:pStyle w:val="Cmsor1"/>
        <w:spacing w:line="259" w:lineRule="auto"/>
        <w:rPr>
          <w:rFonts w:eastAsia="Calibri" w:cs="Times New Roman"/>
          <w:sz w:val="24"/>
          <w:szCs w:val="24"/>
          <w:lang w:eastAsia="hu-HU"/>
        </w:rPr>
      </w:pPr>
      <w:bookmarkStart w:id="33" w:name="_Toc19264187"/>
      <w:r w:rsidRPr="0009238D">
        <w:rPr>
          <w:rFonts w:eastAsia="Calibri" w:cs="Times New Roman"/>
          <w:sz w:val="24"/>
          <w:szCs w:val="24"/>
          <w:lang w:eastAsia="hu-HU"/>
        </w:rPr>
        <w:t>A fejlesztéssel érintett ingatlanra vonatkozó feltételek</w:t>
      </w:r>
      <w:bookmarkEnd w:id="33"/>
    </w:p>
    <w:p w14:paraId="401696C7" w14:textId="77777777" w:rsidR="00ED78AA" w:rsidRPr="0009238D" w:rsidRDefault="00ED78AA" w:rsidP="00A11DD6">
      <w:pPr>
        <w:spacing w:after="0"/>
        <w:rPr>
          <w:rFonts w:cs="Times New Roman"/>
          <w:szCs w:val="24"/>
          <w:lang w:eastAsia="hu-HU" w:bidi="en-US"/>
        </w:rPr>
      </w:pPr>
    </w:p>
    <w:p w14:paraId="3DA32E8E" w14:textId="77777777" w:rsidR="004D5A20" w:rsidRPr="0009238D" w:rsidRDefault="004D5A20"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Nem támogatható olyan projekt, amely a beruházást, illetve a fejlesztést olyan ingatlanon (saját, lízingelt vagy bérelt) kívánja megvalósítani, amely a </w:t>
      </w:r>
      <w:r w:rsidR="00E00314" w:rsidRPr="0009238D">
        <w:rPr>
          <w:rFonts w:cs="Times New Roman"/>
          <w:color w:val="000000"/>
          <w:szCs w:val="24"/>
        </w:rPr>
        <w:t xml:space="preserve">pályázat </w:t>
      </w:r>
      <w:r w:rsidRPr="0009238D">
        <w:rPr>
          <w:rFonts w:cs="Times New Roman"/>
          <w:color w:val="000000"/>
          <w:szCs w:val="24"/>
        </w:rPr>
        <w:t>ben</w:t>
      </w:r>
      <w:r w:rsidR="00AF3C95">
        <w:rPr>
          <w:rFonts w:cs="Times New Roman"/>
          <w:color w:val="000000"/>
          <w:szCs w:val="24"/>
        </w:rPr>
        <w:t>yújtásának időpontjától nem per-</w:t>
      </w:r>
      <w:r w:rsidRPr="0009238D">
        <w:rPr>
          <w:rFonts w:cs="Times New Roman"/>
          <w:color w:val="000000"/>
          <w:szCs w:val="24"/>
        </w:rPr>
        <w:t xml:space="preserve"> és igénymentes, kivéve, ha a támogatást igénylő az igény jogosultja. </w:t>
      </w:r>
    </w:p>
    <w:p w14:paraId="383DC465" w14:textId="77777777" w:rsidR="004D5A20" w:rsidRPr="0009238D" w:rsidRDefault="004D5A20"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Amennyiben a beruházást, illetve fejlesztést osztatlan közös tulajdonban álló ingatlanon kívánják megvalósítani, a </w:t>
      </w:r>
      <w:r w:rsidR="00A11DD6" w:rsidRPr="0009238D">
        <w:rPr>
          <w:rFonts w:cs="Times New Roman"/>
          <w:color w:val="000000"/>
          <w:szCs w:val="24"/>
        </w:rPr>
        <w:t>pályázat abban az esetben támogatható, ha</w:t>
      </w:r>
      <w:r w:rsidRPr="0009238D">
        <w:rPr>
          <w:rFonts w:cs="Times New Roman"/>
          <w:color w:val="000000"/>
          <w:szCs w:val="24"/>
        </w:rPr>
        <w:t xml:space="preserve"> a tulajdonostársak között közokiratba vagy teljes bizonyító </w:t>
      </w:r>
      <w:proofErr w:type="spellStart"/>
      <w:r w:rsidRPr="0009238D">
        <w:rPr>
          <w:rFonts w:cs="Times New Roman"/>
          <w:color w:val="000000"/>
          <w:szCs w:val="24"/>
        </w:rPr>
        <w:t>erejű</w:t>
      </w:r>
      <w:proofErr w:type="spellEnd"/>
      <w:r w:rsidRPr="0009238D">
        <w:rPr>
          <w:rFonts w:cs="Times New Roman"/>
          <w:color w:val="000000"/>
          <w:szCs w:val="24"/>
        </w:rPr>
        <w:t xml:space="preserve"> magánokiratba foglalt használati megállapodás, és az ahhoz tartozó használati megosztásra vonatkozó vázrajz </w:t>
      </w:r>
      <w:r w:rsidR="00A11DD6" w:rsidRPr="0009238D">
        <w:rPr>
          <w:rFonts w:cs="Times New Roman"/>
          <w:color w:val="000000"/>
          <w:szCs w:val="24"/>
        </w:rPr>
        <w:t>a pályázattal egyidejűleg benyújtásra kerül</w:t>
      </w:r>
      <w:r w:rsidRPr="0009238D">
        <w:rPr>
          <w:rFonts w:cs="Times New Roman"/>
          <w:color w:val="000000"/>
          <w:szCs w:val="24"/>
        </w:rPr>
        <w:t xml:space="preserve">. A per- és igénymentesség követelményének az osztatlan közös tulajdon azon tulajdoni hányada vonatkozásában kell teljesülnie, amely a beruházás (fejlesztés) </w:t>
      </w:r>
      <w:r w:rsidR="008B149C" w:rsidRPr="0009238D">
        <w:rPr>
          <w:rFonts w:cs="Times New Roman"/>
          <w:color w:val="000000"/>
          <w:szCs w:val="24"/>
        </w:rPr>
        <w:t>helyszíne</w:t>
      </w:r>
      <w:r w:rsidR="00DC737D">
        <w:rPr>
          <w:rFonts w:cs="Times New Roman"/>
          <w:color w:val="000000"/>
          <w:szCs w:val="24"/>
        </w:rPr>
        <w:t>.</w:t>
      </w:r>
    </w:p>
    <w:p w14:paraId="34A4231F" w14:textId="77777777" w:rsidR="008B149C" w:rsidRPr="0009238D" w:rsidRDefault="008B149C" w:rsidP="00A11DD6">
      <w:pPr>
        <w:autoSpaceDE w:val="0"/>
        <w:autoSpaceDN w:val="0"/>
        <w:adjustRightInd w:val="0"/>
        <w:spacing w:after="0"/>
        <w:jc w:val="both"/>
        <w:rPr>
          <w:rFonts w:cs="Times New Roman"/>
          <w:color w:val="000000"/>
          <w:szCs w:val="24"/>
        </w:rPr>
      </w:pPr>
    </w:p>
    <w:p w14:paraId="17E41A3B" w14:textId="77777777" w:rsidR="000C65D0" w:rsidRPr="00DE2104" w:rsidRDefault="004D5A20" w:rsidP="00A11DD6">
      <w:pPr>
        <w:autoSpaceDE w:val="0"/>
        <w:autoSpaceDN w:val="0"/>
        <w:adjustRightInd w:val="0"/>
        <w:spacing w:after="0"/>
        <w:jc w:val="both"/>
        <w:rPr>
          <w:rFonts w:cs="Times New Roman"/>
          <w:color w:val="000000"/>
          <w:szCs w:val="24"/>
          <w:u w:val="single"/>
        </w:rPr>
      </w:pPr>
      <w:r w:rsidRPr="00DE2104">
        <w:rPr>
          <w:rFonts w:cs="Times New Roman"/>
          <w:color w:val="000000"/>
          <w:szCs w:val="24"/>
          <w:u w:val="single"/>
        </w:rPr>
        <w:t xml:space="preserve">A </w:t>
      </w:r>
      <w:r w:rsidR="004C5502" w:rsidRPr="00DE2104">
        <w:rPr>
          <w:rFonts w:cs="Times New Roman"/>
          <w:color w:val="000000"/>
          <w:szCs w:val="24"/>
          <w:u w:val="single"/>
        </w:rPr>
        <w:t>F</w:t>
      </w:r>
      <w:r w:rsidRPr="00DE2104">
        <w:rPr>
          <w:rFonts w:cs="Times New Roman"/>
          <w:color w:val="000000"/>
          <w:szCs w:val="24"/>
          <w:u w:val="single"/>
        </w:rPr>
        <w:t>elhívás eltérő rendelkezése hiányában a fejlesztéssel érintett ingatlan vonatkozásában elegendő</w:t>
      </w:r>
      <w:r w:rsidR="00522FF4" w:rsidRPr="00DE2104">
        <w:rPr>
          <w:rFonts w:cs="Times New Roman"/>
          <w:color w:val="000000"/>
          <w:szCs w:val="24"/>
          <w:u w:val="single"/>
        </w:rPr>
        <w:t xml:space="preserve"> </w:t>
      </w:r>
      <w:r w:rsidR="0048721C">
        <w:rPr>
          <w:rFonts w:cs="Times New Roman"/>
          <w:color w:val="000000"/>
          <w:szCs w:val="24"/>
          <w:u w:val="single"/>
        </w:rPr>
        <w:t>1</w:t>
      </w:r>
      <w:r w:rsidR="00522FF4" w:rsidRPr="00DE2104">
        <w:rPr>
          <w:rFonts w:cs="Times New Roman"/>
          <w:color w:val="000000"/>
          <w:szCs w:val="24"/>
          <w:u w:val="single"/>
        </w:rPr>
        <w:t xml:space="preserve"> hónapnál nem régebbi</w:t>
      </w:r>
      <w:r w:rsidR="007C5345" w:rsidRPr="00DE2104">
        <w:rPr>
          <w:rFonts w:cs="Times New Roman"/>
          <w:color w:val="000000"/>
          <w:szCs w:val="24"/>
          <w:u w:val="single"/>
        </w:rPr>
        <w:t xml:space="preserve">, az </w:t>
      </w:r>
      <w:proofErr w:type="spellStart"/>
      <w:r w:rsidR="00C7425C">
        <w:rPr>
          <w:rFonts w:cs="Times New Roman"/>
          <w:color w:val="000000"/>
          <w:szCs w:val="24"/>
          <w:u w:val="single"/>
        </w:rPr>
        <w:t>Á</w:t>
      </w:r>
      <w:r w:rsidR="007C5345" w:rsidRPr="00DE2104">
        <w:rPr>
          <w:rFonts w:cs="Times New Roman"/>
          <w:color w:val="000000"/>
          <w:szCs w:val="24"/>
          <w:u w:val="single"/>
        </w:rPr>
        <w:t>vr</w:t>
      </w:r>
      <w:proofErr w:type="spellEnd"/>
      <w:r w:rsidR="007C5345" w:rsidRPr="00DE2104">
        <w:rPr>
          <w:rFonts w:cs="Times New Roman"/>
          <w:color w:val="000000"/>
          <w:szCs w:val="24"/>
          <w:u w:val="single"/>
        </w:rPr>
        <w:t xml:space="preserve">. 75. § </w:t>
      </w:r>
      <w:r w:rsidR="00C7425C">
        <w:rPr>
          <w:rFonts w:cs="Times New Roman"/>
          <w:color w:val="000000"/>
          <w:szCs w:val="24"/>
          <w:u w:val="single"/>
        </w:rPr>
        <w:t>(</w:t>
      </w:r>
      <w:r w:rsidR="007C5345" w:rsidRPr="00DE2104">
        <w:rPr>
          <w:rFonts w:cs="Times New Roman"/>
          <w:color w:val="000000"/>
          <w:szCs w:val="24"/>
          <w:u w:val="single"/>
        </w:rPr>
        <w:t>9) kezdése szerinti elektronikus tulajdoni lap másolata.</w:t>
      </w:r>
      <w:r w:rsidRPr="00DE2104">
        <w:rPr>
          <w:rFonts w:cs="Times New Roman"/>
          <w:color w:val="000000"/>
          <w:szCs w:val="24"/>
          <w:u w:val="single"/>
        </w:rPr>
        <w:t xml:space="preserve"> </w:t>
      </w:r>
    </w:p>
    <w:p w14:paraId="24CF053A" w14:textId="77777777" w:rsidR="004D5A20" w:rsidRPr="0009238D" w:rsidRDefault="004D5A20" w:rsidP="00A11DD6">
      <w:pPr>
        <w:autoSpaceDE w:val="0"/>
        <w:autoSpaceDN w:val="0"/>
        <w:adjustRightInd w:val="0"/>
        <w:spacing w:after="0"/>
        <w:jc w:val="both"/>
        <w:rPr>
          <w:rFonts w:cs="Times New Roman"/>
          <w:color w:val="000000"/>
          <w:szCs w:val="24"/>
          <w:highlight w:val="yellow"/>
        </w:rPr>
      </w:pPr>
      <w:r w:rsidRPr="0009238D">
        <w:rPr>
          <w:rFonts w:cs="Times New Roman"/>
          <w:color w:val="000000"/>
          <w:szCs w:val="24"/>
          <w:highlight w:val="yellow"/>
        </w:rPr>
        <w:t xml:space="preserve"> </w:t>
      </w:r>
    </w:p>
    <w:p w14:paraId="350859F6" w14:textId="77777777" w:rsidR="00831A1D" w:rsidRPr="0009238D" w:rsidRDefault="004D5A20" w:rsidP="0002179A">
      <w:pPr>
        <w:pStyle w:val="Listaszerbekezds"/>
        <w:numPr>
          <w:ilvl w:val="0"/>
          <w:numId w:val="9"/>
        </w:numPr>
        <w:autoSpaceDE w:val="0"/>
        <w:autoSpaceDN w:val="0"/>
        <w:adjustRightInd w:val="0"/>
        <w:spacing w:line="259" w:lineRule="auto"/>
        <w:ind w:left="357" w:hanging="357"/>
        <w:jc w:val="both"/>
        <w:rPr>
          <w:rFonts w:cs="Times New Roman"/>
          <w:b/>
          <w:color w:val="000000"/>
          <w:szCs w:val="24"/>
        </w:rPr>
      </w:pPr>
      <w:r w:rsidRPr="0009238D">
        <w:rPr>
          <w:rFonts w:cs="Times New Roman"/>
          <w:b/>
          <w:color w:val="000000"/>
          <w:szCs w:val="24"/>
        </w:rPr>
        <w:t>Amennyiben az ingatlan a támogatást igénylő kizárólagos tulajdonában van, a támogatást igénylőnek azt szemle típusú tulajdoni lap másolat benyújtásával szükséges igazolnia.</w:t>
      </w:r>
    </w:p>
    <w:p w14:paraId="1C700EAE" w14:textId="77777777" w:rsidR="00264E6E" w:rsidRPr="0009238D" w:rsidRDefault="00264E6E" w:rsidP="005F292A">
      <w:pPr>
        <w:autoSpaceDE w:val="0"/>
        <w:autoSpaceDN w:val="0"/>
        <w:adjustRightInd w:val="0"/>
        <w:spacing w:after="0"/>
        <w:jc w:val="both"/>
        <w:rPr>
          <w:rFonts w:cs="Times New Roman"/>
          <w:color w:val="000000"/>
          <w:szCs w:val="24"/>
        </w:rPr>
      </w:pPr>
    </w:p>
    <w:p w14:paraId="11EFFAA9" w14:textId="77777777" w:rsidR="00267304" w:rsidRPr="0009238D" w:rsidRDefault="004D5A20" w:rsidP="0002179A">
      <w:pPr>
        <w:pStyle w:val="Listaszerbekezds"/>
        <w:numPr>
          <w:ilvl w:val="0"/>
          <w:numId w:val="9"/>
        </w:numPr>
        <w:autoSpaceDE w:val="0"/>
        <w:autoSpaceDN w:val="0"/>
        <w:adjustRightInd w:val="0"/>
        <w:spacing w:line="259" w:lineRule="auto"/>
        <w:ind w:left="357" w:hanging="357"/>
        <w:jc w:val="both"/>
        <w:rPr>
          <w:rFonts w:cs="Times New Roman"/>
          <w:b/>
          <w:color w:val="000000"/>
          <w:szCs w:val="24"/>
        </w:rPr>
      </w:pPr>
      <w:r w:rsidRPr="0009238D">
        <w:rPr>
          <w:rFonts w:cs="Times New Roman"/>
          <w:b/>
          <w:color w:val="000000"/>
          <w:szCs w:val="24"/>
        </w:rPr>
        <w:t>Amennyiben a fejlesztéssel érintett ingatlan nincs a támogatást igénylő tulajdonában vagy nem a támogatást igénylő kizárólagos tulajdona, és az ingatlan a támogatást igénylő</w:t>
      </w:r>
      <w:r w:rsidR="002D6F8E">
        <w:rPr>
          <w:rFonts w:cs="Times New Roman"/>
          <w:b/>
          <w:color w:val="000000"/>
          <w:szCs w:val="24"/>
        </w:rPr>
        <w:t xml:space="preserve"> kizárólagos tulajdonába kerül:</w:t>
      </w:r>
    </w:p>
    <w:p w14:paraId="3E6FE9E1" w14:textId="77777777" w:rsidR="004A48A4" w:rsidRDefault="004A48A4" w:rsidP="005F292A">
      <w:pPr>
        <w:autoSpaceDE w:val="0"/>
        <w:autoSpaceDN w:val="0"/>
        <w:adjustRightInd w:val="0"/>
        <w:spacing w:after="0"/>
        <w:jc w:val="both"/>
        <w:rPr>
          <w:rFonts w:cs="Times New Roman"/>
          <w:color w:val="000000"/>
          <w:szCs w:val="24"/>
        </w:rPr>
      </w:pPr>
    </w:p>
    <w:p w14:paraId="666C3753" w14:textId="77777777" w:rsidR="004D5A20" w:rsidRPr="0009238D" w:rsidRDefault="004D5A20" w:rsidP="005F292A">
      <w:pPr>
        <w:autoSpaceDE w:val="0"/>
        <w:autoSpaceDN w:val="0"/>
        <w:adjustRightInd w:val="0"/>
        <w:spacing w:after="0"/>
        <w:jc w:val="both"/>
        <w:rPr>
          <w:rFonts w:cs="Times New Roman"/>
          <w:color w:val="000000"/>
          <w:szCs w:val="24"/>
        </w:rPr>
      </w:pPr>
      <w:r w:rsidRPr="0009238D">
        <w:rPr>
          <w:rFonts w:cs="Times New Roman"/>
          <w:color w:val="000000"/>
          <w:szCs w:val="24"/>
        </w:rPr>
        <w:lastRenderedPageBreak/>
        <w:t xml:space="preserve">A tulajdonosváltást a támogatást igénylőnek/kedvezményezettnek a vonatkozó szemle típusú tulajdoni lap másolat bemutatásával szükséges igazolnia, melyen a támogatást igénylő/kedvezményezett/Magyar Állam tulajdonosként kerül feltüntetésre. </w:t>
      </w:r>
    </w:p>
    <w:p w14:paraId="60935C24" w14:textId="77777777" w:rsidR="004D5A20" w:rsidRPr="0009238D" w:rsidRDefault="004D5A20" w:rsidP="00A11DD6">
      <w:pPr>
        <w:autoSpaceDE w:val="0"/>
        <w:autoSpaceDN w:val="0"/>
        <w:adjustRightInd w:val="0"/>
        <w:spacing w:after="0"/>
        <w:jc w:val="both"/>
        <w:rPr>
          <w:rFonts w:cs="Times New Roman"/>
          <w:color w:val="000000"/>
          <w:szCs w:val="24"/>
        </w:rPr>
      </w:pPr>
      <w:r w:rsidRPr="0009238D">
        <w:rPr>
          <w:rFonts w:cs="Times New Roman"/>
          <w:color w:val="000000"/>
          <w:szCs w:val="24"/>
        </w:rPr>
        <w:t>Kisajátítás esetén a kisajátítási terv elkészítéséről, felülvizsgálatáról, záradékolásáról, valamint a kisajátítással kapcsolatos értékkülönbözet megfizetésének egyes kérdéseiről szóló 178/2008. (VII.</w:t>
      </w:r>
      <w:r w:rsidR="004340B0" w:rsidRPr="0009238D">
        <w:rPr>
          <w:rFonts w:cs="Times New Roman"/>
          <w:color w:val="000000"/>
          <w:szCs w:val="24"/>
        </w:rPr>
        <w:t xml:space="preserve"> </w:t>
      </w:r>
      <w:r w:rsidRPr="0009238D">
        <w:rPr>
          <w:rFonts w:cs="Times New Roman"/>
          <w:color w:val="000000"/>
          <w:szCs w:val="24"/>
        </w:rPr>
        <w:t xml:space="preserve">3.) Korm. rendelet szerinti kisajátítási terv alapján az érintett ingatlanok tulajdoni lapjait a Kedvezményezett a projekt záró kifizetési igénylésével </w:t>
      </w:r>
      <w:r w:rsidR="00DC737D">
        <w:rPr>
          <w:rFonts w:cs="Times New Roman"/>
          <w:color w:val="000000"/>
          <w:szCs w:val="24"/>
        </w:rPr>
        <w:t>egyidejűleg köteles benyújtani.</w:t>
      </w:r>
    </w:p>
    <w:p w14:paraId="1042CDFD" w14:textId="77777777" w:rsidR="000C65D0" w:rsidRPr="0009238D" w:rsidRDefault="000C65D0" w:rsidP="00A11DD6">
      <w:pPr>
        <w:autoSpaceDE w:val="0"/>
        <w:autoSpaceDN w:val="0"/>
        <w:adjustRightInd w:val="0"/>
        <w:spacing w:after="0"/>
        <w:jc w:val="both"/>
        <w:rPr>
          <w:rFonts w:cs="Times New Roman"/>
          <w:color w:val="000000"/>
          <w:szCs w:val="24"/>
        </w:rPr>
      </w:pPr>
    </w:p>
    <w:p w14:paraId="6DE50E84" w14:textId="77777777" w:rsidR="004D5A20" w:rsidRPr="0009238D" w:rsidRDefault="004D5A20" w:rsidP="0002179A">
      <w:pPr>
        <w:pStyle w:val="Listaszerbekezds"/>
        <w:numPr>
          <w:ilvl w:val="0"/>
          <w:numId w:val="9"/>
        </w:numPr>
        <w:autoSpaceDE w:val="0"/>
        <w:autoSpaceDN w:val="0"/>
        <w:adjustRightInd w:val="0"/>
        <w:spacing w:after="134" w:line="259" w:lineRule="auto"/>
        <w:ind w:left="357" w:hanging="357"/>
        <w:jc w:val="both"/>
        <w:rPr>
          <w:rFonts w:cs="Times New Roman"/>
          <w:b/>
          <w:color w:val="000000"/>
          <w:szCs w:val="24"/>
        </w:rPr>
      </w:pPr>
      <w:r w:rsidRPr="0009238D">
        <w:rPr>
          <w:rFonts w:cs="Times New Roman"/>
          <w:b/>
          <w:color w:val="000000"/>
          <w:szCs w:val="24"/>
        </w:rPr>
        <w:t xml:space="preserve">Amennyiben a fejlesztéssel érintett ingatlan nincs a </w:t>
      </w:r>
      <w:r w:rsidR="007213B9" w:rsidRPr="0009238D">
        <w:rPr>
          <w:rFonts w:cs="Times New Roman"/>
          <w:b/>
          <w:color w:val="000000"/>
          <w:szCs w:val="24"/>
        </w:rPr>
        <w:t xml:space="preserve">pályázó </w:t>
      </w:r>
      <w:r w:rsidRPr="0009238D">
        <w:rPr>
          <w:rFonts w:cs="Times New Roman"/>
          <w:b/>
          <w:color w:val="000000"/>
          <w:szCs w:val="24"/>
        </w:rPr>
        <w:t xml:space="preserve">tulajdonában vagy nem a </w:t>
      </w:r>
      <w:r w:rsidR="001123C2" w:rsidRPr="0009238D">
        <w:rPr>
          <w:rFonts w:cs="Times New Roman"/>
          <w:b/>
          <w:color w:val="000000"/>
          <w:szCs w:val="24"/>
        </w:rPr>
        <w:t xml:space="preserve">pályázó </w:t>
      </w:r>
      <w:r w:rsidRPr="0009238D">
        <w:rPr>
          <w:rFonts w:cs="Times New Roman"/>
          <w:b/>
          <w:color w:val="000000"/>
          <w:szCs w:val="24"/>
        </w:rPr>
        <w:t xml:space="preserve">kizárólagos tulajdona, és az ingatlan vagy ingatlanhányad nem kerül a </w:t>
      </w:r>
      <w:r w:rsidR="001123C2" w:rsidRPr="0009238D">
        <w:rPr>
          <w:rFonts w:cs="Times New Roman"/>
          <w:b/>
          <w:color w:val="000000"/>
          <w:szCs w:val="24"/>
        </w:rPr>
        <w:t xml:space="preserve">pályázó </w:t>
      </w:r>
      <w:r w:rsidR="00DC737D">
        <w:rPr>
          <w:rFonts w:cs="Times New Roman"/>
          <w:b/>
          <w:color w:val="000000"/>
          <w:szCs w:val="24"/>
        </w:rPr>
        <w:t>tulajdonába:</w:t>
      </w:r>
    </w:p>
    <w:p w14:paraId="076AD338" w14:textId="77777777" w:rsidR="004D5A20" w:rsidRPr="0009238D" w:rsidRDefault="004D5A20" w:rsidP="0002179A">
      <w:pPr>
        <w:pStyle w:val="Listaszerbekezds"/>
        <w:numPr>
          <w:ilvl w:val="0"/>
          <w:numId w:val="5"/>
        </w:numPr>
        <w:autoSpaceDE w:val="0"/>
        <w:autoSpaceDN w:val="0"/>
        <w:adjustRightInd w:val="0"/>
        <w:spacing w:line="259" w:lineRule="auto"/>
        <w:ind w:left="714" w:hanging="357"/>
        <w:jc w:val="both"/>
        <w:rPr>
          <w:rFonts w:cs="Times New Roman"/>
          <w:color w:val="000000"/>
          <w:szCs w:val="24"/>
        </w:rPr>
      </w:pPr>
      <w:r w:rsidRPr="0009238D">
        <w:rPr>
          <w:rFonts w:cs="Times New Roman"/>
          <w:color w:val="000000"/>
          <w:szCs w:val="24"/>
        </w:rPr>
        <w:t xml:space="preserve">Közokiratba vagy teljes bizonyító </w:t>
      </w:r>
      <w:proofErr w:type="spellStart"/>
      <w:r w:rsidRPr="0009238D">
        <w:rPr>
          <w:rFonts w:cs="Times New Roman"/>
          <w:color w:val="000000"/>
          <w:szCs w:val="24"/>
        </w:rPr>
        <w:t>erejű</w:t>
      </w:r>
      <w:proofErr w:type="spellEnd"/>
      <w:r w:rsidRPr="0009238D">
        <w:rPr>
          <w:rFonts w:cs="Times New Roman"/>
          <w:color w:val="000000"/>
          <w:szCs w:val="24"/>
        </w:rPr>
        <w:t xml:space="preserve"> magánokiratba foglalt tulajdonosi nyilatkozat szükséges arról, hogy hozzájárul a </w:t>
      </w:r>
      <w:r w:rsidR="007213B9" w:rsidRPr="0009238D">
        <w:rPr>
          <w:rFonts w:cs="Times New Roman"/>
          <w:color w:val="000000"/>
          <w:szCs w:val="24"/>
        </w:rPr>
        <w:t xml:space="preserve">pályázatban </w:t>
      </w:r>
      <w:r w:rsidRPr="0009238D">
        <w:rPr>
          <w:rFonts w:cs="Times New Roman"/>
          <w:color w:val="000000"/>
          <w:szCs w:val="24"/>
        </w:rPr>
        <w:t xml:space="preserve">szereplő projekt megvalósításához és a támogatási időszak során megvalósuló infrastrukturális fejlesztések támogatást igénylő általi aktiválásához, továbbá az ingatlan a kötelező fenntartási időszakban a fejlesztés céljára rendelkezésre áll; </w:t>
      </w:r>
    </w:p>
    <w:p w14:paraId="2835C929" w14:textId="77777777" w:rsidR="004D5A20" w:rsidRPr="0009238D" w:rsidRDefault="004D5A20" w:rsidP="0002179A">
      <w:pPr>
        <w:pStyle w:val="Listaszerbekezds"/>
        <w:numPr>
          <w:ilvl w:val="0"/>
          <w:numId w:val="5"/>
        </w:numPr>
        <w:autoSpaceDE w:val="0"/>
        <w:autoSpaceDN w:val="0"/>
        <w:adjustRightInd w:val="0"/>
        <w:spacing w:line="259" w:lineRule="auto"/>
        <w:ind w:left="714" w:hanging="357"/>
        <w:jc w:val="both"/>
        <w:rPr>
          <w:rFonts w:cs="Times New Roman"/>
          <w:color w:val="000000"/>
          <w:szCs w:val="24"/>
        </w:rPr>
      </w:pPr>
      <w:r w:rsidRPr="0009238D">
        <w:rPr>
          <w:rFonts w:cs="Times New Roman"/>
          <w:color w:val="000000"/>
          <w:szCs w:val="24"/>
        </w:rPr>
        <w:t xml:space="preserve">Érintett ingatlanok szemle típusú tulajdoni lap másolatai szükségesek; </w:t>
      </w:r>
    </w:p>
    <w:p w14:paraId="3272FE1D" w14:textId="77777777" w:rsidR="004D5A20" w:rsidRPr="0009238D" w:rsidRDefault="004D5A20" w:rsidP="0002179A">
      <w:pPr>
        <w:pStyle w:val="Listaszerbekezds"/>
        <w:numPr>
          <w:ilvl w:val="0"/>
          <w:numId w:val="5"/>
        </w:numPr>
        <w:autoSpaceDE w:val="0"/>
        <w:autoSpaceDN w:val="0"/>
        <w:adjustRightInd w:val="0"/>
        <w:spacing w:line="259" w:lineRule="auto"/>
        <w:ind w:left="714" w:hanging="357"/>
        <w:jc w:val="both"/>
        <w:rPr>
          <w:rFonts w:cs="Times New Roman"/>
          <w:color w:val="000000"/>
          <w:szCs w:val="24"/>
        </w:rPr>
      </w:pPr>
      <w:r w:rsidRPr="0009238D">
        <w:rPr>
          <w:rFonts w:cs="Times New Roman"/>
          <w:color w:val="000000"/>
          <w:szCs w:val="24"/>
        </w:rPr>
        <w:t>A támogatást igénylőnek/kedvezményezettnek legalább a fenntartási időszak végéig szóló bérleti, vagyonkezelési, vagy egyéb jogcímen, birtokláshoz való jogot igazoló és használatot biztosító szerződéssel kell rendel</w:t>
      </w:r>
      <w:r w:rsidR="000E4946">
        <w:rPr>
          <w:rFonts w:cs="Times New Roman"/>
          <w:color w:val="000000"/>
          <w:szCs w:val="24"/>
        </w:rPr>
        <w:t>keznie és azt be kell mutatnia.</w:t>
      </w:r>
    </w:p>
    <w:p w14:paraId="008B7EAC" w14:textId="77777777" w:rsidR="004D5A20" w:rsidRPr="0009238D" w:rsidRDefault="004D5A20" w:rsidP="00A11DD6">
      <w:pPr>
        <w:autoSpaceDE w:val="0"/>
        <w:autoSpaceDN w:val="0"/>
        <w:adjustRightInd w:val="0"/>
        <w:spacing w:after="0"/>
        <w:jc w:val="both"/>
        <w:rPr>
          <w:rFonts w:cs="Times New Roman"/>
          <w:szCs w:val="24"/>
          <w:highlight w:val="yellow"/>
        </w:rPr>
      </w:pPr>
    </w:p>
    <w:p w14:paraId="028741B0" w14:textId="77777777" w:rsidR="004D5A20" w:rsidRPr="0009238D" w:rsidRDefault="000E4946" w:rsidP="00A11DD6">
      <w:pPr>
        <w:autoSpaceDE w:val="0"/>
        <w:autoSpaceDN w:val="0"/>
        <w:adjustRightInd w:val="0"/>
        <w:spacing w:after="0"/>
        <w:jc w:val="both"/>
        <w:rPr>
          <w:rFonts w:cs="Times New Roman"/>
          <w:szCs w:val="24"/>
        </w:rPr>
      </w:pPr>
      <w:r>
        <w:rPr>
          <w:rFonts w:cs="Times New Roman"/>
          <w:b/>
          <w:bCs/>
          <w:i/>
          <w:iCs/>
          <w:szCs w:val="24"/>
        </w:rPr>
        <w:t>Speciális esetek:</w:t>
      </w:r>
    </w:p>
    <w:p w14:paraId="19EFAF11" w14:textId="77777777" w:rsidR="00AB6286" w:rsidRPr="0009238D" w:rsidRDefault="00AB6286" w:rsidP="00A11DD6">
      <w:pPr>
        <w:autoSpaceDE w:val="0"/>
        <w:autoSpaceDN w:val="0"/>
        <w:adjustRightInd w:val="0"/>
        <w:spacing w:after="0"/>
        <w:jc w:val="both"/>
        <w:rPr>
          <w:rFonts w:cs="Times New Roman"/>
          <w:b/>
          <w:bCs/>
          <w:i/>
          <w:iCs/>
          <w:szCs w:val="24"/>
        </w:rPr>
      </w:pPr>
    </w:p>
    <w:p w14:paraId="1B1BF202" w14:textId="77777777" w:rsidR="004D5A20" w:rsidRPr="0009238D" w:rsidRDefault="004D5A20" w:rsidP="00A11DD6">
      <w:pPr>
        <w:autoSpaceDE w:val="0"/>
        <w:autoSpaceDN w:val="0"/>
        <w:adjustRightInd w:val="0"/>
        <w:spacing w:after="0"/>
        <w:jc w:val="both"/>
        <w:rPr>
          <w:rFonts w:cs="Times New Roman"/>
          <w:szCs w:val="24"/>
        </w:rPr>
      </w:pPr>
      <w:r w:rsidRPr="0009238D">
        <w:rPr>
          <w:rFonts w:cs="Times New Roman"/>
          <w:b/>
          <w:bCs/>
          <w:i/>
          <w:iCs/>
          <w:szCs w:val="24"/>
        </w:rPr>
        <w:t>Szolgalmi jog</w:t>
      </w:r>
      <w:r w:rsidRPr="0009238D">
        <w:rPr>
          <w:rFonts w:cs="Times New Roman"/>
          <w:szCs w:val="24"/>
        </w:rPr>
        <w:t xml:space="preserve">: Amennyiben a projekt megvalósításához és fenntartásához megfelelő, úgy az adott ingatlanra vonatkozó, a projekt megvalósítását lehetővé tevő szolgalmi joggal is biztosítható az ingatlanra vonatkozó jogosultság. Amennyiben a támogatást igénylő, illetve állami vagyonkezelő esetében a Magyar Állam a </w:t>
      </w:r>
      <w:r w:rsidR="007D6773">
        <w:rPr>
          <w:rFonts w:cs="Times New Roman"/>
          <w:szCs w:val="24"/>
        </w:rPr>
        <w:t>támogatói okirat kiadásáig</w:t>
      </w:r>
      <w:r w:rsidRPr="0009238D">
        <w:rPr>
          <w:rFonts w:cs="Times New Roman"/>
          <w:szCs w:val="24"/>
        </w:rPr>
        <w:t xml:space="preserve"> rendelkezik a tulajdoni lapon bejegyzett szolgalmi joggal, akkor a tulajdonosi nyilatkozat, valamint használati jogcímet biztosító szerződés benyújtása nem szükséges, elegendő a szemle típusú tulajdoni lap. Amennyiben az ingatlan-nyilvántartásban még nem került feltüntetésre, a szolgalmi jog alapítását igazoló határozatot, megállapodást is csatolni </w:t>
      </w:r>
      <w:r w:rsidR="000E4946">
        <w:rPr>
          <w:rFonts w:cs="Times New Roman"/>
          <w:szCs w:val="24"/>
        </w:rPr>
        <w:t>kell.</w:t>
      </w:r>
    </w:p>
    <w:p w14:paraId="1A200537" w14:textId="77777777" w:rsidR="00A4014B" w:rsidRPr="0009238D" w:rsidRDefault="00A4014B" w:rsidP="00A11DD6">
      <w:pPr>
        <w:autoSpaceDE w:val="0"/>
        <w:autoSpaceDN w:val="0"/>
        <w:adjustRightInd w:val="0"/>
        <w:spacing w:after="0"/>
        <w:jc w:val="both"/>
        <w:rPr>
          <w:rFonts w:cs="Times New Roman"/>
          <w:b/>
          <w:bCs/>
          <w:i/>
          <w:iCs/>
          <w:szCs w:val="24"/>
        </w:rPr>
      </w:pPr>
    </w:p>
    <w:p w14:paraId="5974DFF0" w14:textId="77777777" w:rsidR="004D5A20" w:rsidRPr="0009238D" w:rsidRDefault="004D5A20" w:rsidP="00A11DD6">
      <w:pPr>
        <w:autoSpaceDE w:val="0"/>
        <w:autoSpaceDN w:val="0"/>
        <w:adjustRightInd w:val="0"/>
        <w:spacing w:after="0"/>
        <w:jc w:val="both"/>
        <w:rPr>
          <w:rFonts w:cs="Times New Roman"/>
          <w:szCs w:val="24"/>
        </w:rPr>
      </w:pPr>
      <w:r w:rsidRPr="0009238D">
        <w:rPr>
          <w:rFonts w:cs="Times New Roman"/>
          <w:b/>
          <w:bCs/>
          <w:i/>
          <w:iCs/>
          <w:szCs w:val="24"/>
        </w:rPr>
        <w:t xml:space="preserve">Közös tulajdon: </w:t>
      </w:r>
      <w:r w:rsidRPr="0009238D">
        <w:rPr>
          <w:rFonts w:cs="Times New Roman"/>
          <w:szCs w:val="24"/>
        </w:rPr>
        <w:t xml:space="preserve">Amennyiben nem áll rendelkezésre megosztási vázrajz és közös tulajdon használatára vonatkozó, közokiratban vagy teljes bizonyító </w:t>
      </w:r>
      <w:proofErr w:type="spellStart"/>
      <w:r w:rsidRPr="0009238D">
        <w:rPr>
          <w:rFonts w:cs="Times New Roman"/>
          <w:szCs w:val="24"/>
        </w:rPr>
        <w:t>erejű</w:t>
      </w:r>
      <w:proofErr w:type="spellEnd"/>
      <w:r w:rsidRPr="0009238D">
        <w:rPr>
          <w:rFonts w:cs="Times New Roman"/>
          <w:szCs w:val="24"/>
        </w:rPr>
        <w:t xml:space="preserve"> magánokiratban rögzített megállapodás, vagy ezt meghatározó jogerős bírósági ítélet, a </w:t>
      </w:r>
      <w:r w:rsidR="00831A1D" w:rsidRPr="0009238D">
        <w:rPr>
          <w:rFonts w:cs="Times New Roman"/>
          <w:szCs w:val="24"/>
        </w:rPr>
        <w:t>pályázat</w:t>
      </w:r>
      <w:r w:rsidRPr="0009238D">
        <w:rPr>
          <w:rFonts w:cs="Times New Roman"/>
          <w:szCs w:val="24"/>
        </w:rPr>
        <w:t xml:space="preserve"> benyújtásáig valamennyi tulajdonostárs nyilatkozata szükséges arról, hogy hozzájárul a </w:t>
      </w:r>
      <w:r w:rsidR="00831A1D" w:rsidRPr="0009238D">
        <w:rPr>
          <w:rFonts w:cs="Times New Roman"/>
          <w:szCs w:val="24"/>
        </w:rPr>
        <w:t>pályázat</w:t>
      </w:r>
      <w:r w:rsidRPr="0009238D">
        <w:rPr>
          <w:rFonts w:cs="Times New Roman"/>
          <w:szCs w:val="24"/>
        </w:rPr>
        <w:t xml:space="preserve"> megvalósításához és a támogatási időszak során megvalósuló infrastrukturális fejlesztések támogatást igénylő általi aktiválásához, továbbá az ingatlan a kötelező fenntartási időszakban a fejles</w:t>
      </w:r>
      <w:r w:rsidR="000E4946">
        <w:rPr>
          <w:rFonts w:cs="Times New Roman"/>
          <w:szCs w:val="24"/>
        </w:rPr>
        <w:t>ztés céljára rendelkezésre áll.</w:t>
      </w:r>
    </w:p>
    <w:p w14:paraId="73BFF148" w14:textId="77777777" w:rsidR="004D5A20" w:rsidRPr="0009238D" w:rsidRDefault="004D5A20" w:rsidP="00A11DD6">
      <w:pPr>
        <w:autoSpaceDE w:val="0"/>
        <w:autoSpaceDN w:val="0"/>
        <w:adjustRightInd w:val="0"/>
        <w:spacing w:after="0"/>
        <w:jc w:val="both"/>
        <w:rPr>
          <w:rFonts w:cs="Times New Roman"/>
          <w:szCs w:val="24"/>
        </w:rPr>
      </w:pPr>
      <w:r w:rsidRPr="0009238D">
        <w:rPr>
          <w:rFonts w:cs="Times New Roman"/>
          <w:szCs w:val="24"/>
        </w:rPr>
        <w:t>Amennyiben az ingatlanra vonatkozóan rendelkezésre áll megosztási vázrajz és/va</w:t>
      </w:r>
      <w:r w:rsidR="000E4946">
        <w:rPr>
          <w:rFonts w:cs="Times New Roman"/>
          <w:szCs w:val="24"/>
        </w:rPr>
        <w:t>gy használati megállapodás, és:</w:t>
      </w:r>
    </w:p>
    <w:p w14:paraId="25985FAD" w14:textId="77777777" w:rsidR="00A4014B" w:rsidRPr="0009238D" w:rsidRDefault="004D5A20" w:rsidP="0002179A">
      <w:pPr>
        <w:pStyle w:val="Listaszerbekezds"/>
        <w:numPr>
          <w:ilvl w:val="0"/>
          <w:numId w:val="5"/>
        </w:numPr>
        <w:autoSpaceDE w:val="0"/>
        <w:autoSpaceDN w:val="0"/>
        <w:adjustRightInd w:val="0"/>
        <w:spacing w:after="151" w:line="259" w:lineRule="auto"/>
        <w:jc w:val="both"/>
        <w:rPr>
          <w:rFonts w:cs="Times New Roman"/>
          <w:color w:val="000000"/>
          <w:szCs w:val="24"/>
        </w:rPr>
      </w:pPr>
      <w:r w:rsidRPr="0009238D">
        <w:rPr>
          <w:rFonts w:cs="Times New Roman"/>
          <w:color w:val="000000"/>
          <w:szCs w:val="24"/>
        </w:rPr>
        <w:t>a fejlesztés kizárólag a támogatást igénylő által használt ingatlanrészt érinti, tulajdonosi hozzájárulás csatolása nem szükséges, kizárólag a megosztási vázrajz és/vagy használati megáll</w:t>
      </w:r>
      <w:r w:rsidR="00DC6E88" w:rsidRPr="0009238D">
        <w:rPr>
          <w:rFonts w:cs="Times New Roman"/>
          <w:color w:val="000000"/>
          <w:szCs w:val="24"/>
        </w:rPr>
        <w:t>apodás benyújtása szükséges,</w:t>
      </w:r>
    </w:p>
    <w:p w14:paraId="619B47E3" w14:textId="77777777" w:rsidR="00D35E8E" w:rsidRPr="0009238D" w:rsidRDefault="00A4014B" w:rsidP="0002179A">
      <w:pPr>
        <w:pStyle w:val="Listaszerbekezds"/>
        <w:numPr>
          <w:ilvl w:val="0"/>
          <w:numId w:val="5"/>
        </w:numPr>
        <w:autoSpaceDE w:val="0"/>
        <w:autoSpaceDN w:val="0"/>
        <w:adjustRightInd w:val="0"/>
        <w:spacing w:after="151" w:line="259" w:lineRule="auto"/>
        <w:jc w:val="both"/>
        <w:rPr>
          <w:rFonts w:cs="Times New Roman"/>
          <w:color w:val="000000"/>
          <w:szCs w:val="24"/>
        </w:rPr>
      </w:pPr>
      <w:r w:rsidRPr="0009238D">
        <w:rPr>
          <w:rFonts w:cs="Times New Roman"/>
          <w:color w:val="000000"/>
          <w:szCs w:val="24"/>
        </w:rPr>
        <w:t xml:space="preserve">fejlesztés nem kizárólag a támogatást igénylő által használt ingatlanrészt érinti, a </w:t>
      </w:r>
      <w:r w:rsidR="00D54EE5">
        <w:rPr>
          <w:rFonts w:cs="Times New Roman"/>
          <w:color w:val="000000"/>
          <w:szCs w:val="24"/>
        </w:rPr>
        <w:t>támogatói okirat kiadásáig</w:t>
      </w:r>
      <w:r w:rsidRPr="0009238D">
        <w:rPr>
          <w:rFonts w:cs="Times New Roman"/>
          <w:color w:val="000000"/>
          <w:szCs w:val="24"/>
        </w:rPr>
        <w:t xml:space="preserve"> valamennyi tulajdonostárs közokiratba vagy teljes bizonyító </w:t>
      </w:r>
      <w:proofErr w:type="spellStart"/>
      <w:r w:rsidRPr="0009238D">
        <w:rPr>
          <w:rFonts w:cs="Times New Roman"/>
          <w:color w:val="000000"/>
          <w:szCs w:val="24"/>
        </w:rPr>
        <w:lastRenderedPageBreak/>
        <w:t>erejű</w:t>
      </w:r>
      <w:proofErr w:type="spellEnd"/>
      <w:r w:rsidRPr="0009238D">
        <w:rPr>
          <w:rFonts w:cs="Times New Roman"/>
          <w:color w:val="000000"/>
          <w:szCs w:val="24"/>
        </w:rPr>
        <w:t xml:space="preserve"> magánokiratba foglalt nyilatkozata is szükséges arról, hogy hozzájárul a </w:t>
      </w:r>
      <w:r w:rsidR="00831A1D" w:rsidRPr="0009238D">
        <w:rPr>
          <w:rFonts w:cs="Times New Roman"/>
          <w:color w:val="000000"/>
          <w:szCs w:val="24"/>
        </w:rPr>
        <w:t>pályázat</w:t>
      </w:r>
      <w:r w:rsidRPr="0009238D">
        <w:rPr>
          <w:rFonts w:cs="Times New Roman"/>
          <w:color w:val="000000"/>
          <w:szCs w:val="24"/>
        </w:rPr>
        <w:t xml:space="preserve"> megvalósításához és a támogatási időszak során megvalósuló infrastrukturális fejlesztések támogatást igénylő általi aktiválásához, továbbá az ingatlan a kötelező fenntartási időszakban a fejlesztés céljára rendelkezésre áll.</w:t>
      </w:r>
    </w:p>
    <w:p w14:paraId="1D21B9B7" w14:textId="77777777" w:rsidR="00DC6E88" w:rsidRPr="0009238D" w:rsidRDefault="00DC6E88" w:rsidP="00A11DD6">
      <w:pPr>
        <w:pStyle w:val="Listaszerbekezds"/>
        <w:spacing w:line="259" w:lineRule="auto"/>
        <w:jc w:val="both"/>
        <w:rPr>
          <w:rFonts w:cs="Times New Roman"/>
        </w:rPr>
      </w:pPr>
    </w:p>
    <w:p w14:paraId="31DE6AB0" w14:textId="77777777" w:rsidR="00267304" w:rsidRPr="0009238D" w:rsidRDefault="00267304" w:rsidP="00A11DD6">
      <w:pPr>
        <w:pStyle w:val="Listaszerbekezds"/>
        <w:spacing w:line="259" w:lineRule="auto"/>
        <w:jc w:val="both"/>
        <w:rPr>
          <w:rFonts w:cs="Times New Roman"/>
        </w:rPr>
      </w:pPr>
    </w:p>
    <w:p w14:paraId="3CAFA72C" w14:textId="77777777" w:rsidR="00C41A7D" w:rsidRPr="0009238D" w:rsidRDefault="00C41A7D" w:rsidP="00A11DD6">
      <w:pPr>
        <w:pStyle w:val="Cmsor1"/>
        <w:spacing w:line="259" w:lineRule="auto"/>
        <w:rPr>
          <w:rFonts w:eastAsia="Calibri" w:cs="Times New Roman"/>
          <w:sz w:val="24"/>
          <w:szCs w:val="24"/>
          <w:lang w:eastAsia="hu-HU"/>
        </w:rPr>
      </w:pPr>
      <w:bookmarkStart w:id="34" w:name="_Toc487807546"/>
      <w:bookmarkStart w:id="35" w:name="_Toc487807547"/>
      <w:bookmarkStart w:id="36" w:name="_Toc487807548"/>
      <w:bookmarkStart w:id="37" w:name="_Toc487807549"/>
      <w:bookmarkStart w:id="38" w:name="_Toc487807550"/>
      <w:bookmarkStart w:id="39" w:name="_Toc487807551"/>
      <w:bookmarkStart w:id="40" w:name="_Toc487807552"/>
      <w:bookmarkStart w:id="41" w:name="_Toc487807553"/>
      <w:bookmarkStart w:id="42" w:name="_Toc487807554"/>
      <w:bookmarkStart w:id="43" w:name="_Toc487807555"/>
      <w:bookmarkStart w:id="44" w:name="_Toc487807556"/>
      <w:bookmarkStart w:id="45" w:name="_Toc487807557"/>
      <w:bookmarkStart w:id="46" w:name="_Toc487807558"/>
      <w:bookmarkStart w:id="47" w:name="_Toc487807559"/>
      <w:bookmarkStart w:id="48" w:name="_Toc487807560"/>
      <w:bookmarkStart w:id="49" w:name="_Toc487807561"/>
      <w:bookmarkStart w:id="50" w:name="_Toc487807562"/>
      <w:bookmarkStart w:id="51" w:name="_Toc487807563"/>
      <w:bookmarkStart w:id="52" w:name="_Toc487807564"/>
      <w:bookmarkStart w:id="53" w:name="_Toc487807565"/>
      <w:bookmarkStart w:id="54" w:name="_Toc487807566"/>
      <w:bookmarkStart w:id="55" w:name="_Toc487807567"/>
      <w:bookmarkStart w:id="56" w:name="_Toc487807568"/>
      <w:bookmarkStart w:id="57" w:name="_Toc487807569"/>
      <w:bookmarkStart w:id="58" w:name="_Toc487807570"/>
      <w:bookmarkStart w:id="59" w:name="_Toc487807571"/>
      <w:bookmarkStart w:id="60" w:name="_Toc487807572"/>
      <w:bookmarkStart w:id="61" w:name="_Toc487807573"/>
      <w:bookmarkStart w:id="62" w:name="_Toc487807574"/>
      <w:bookmarkStart w:id="63" w:name="_Toc487807575"/>
      <w:bookmarkStart w:id="64" w:name="_Toc1926418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09238D">
        <w:rPr>
          <w:rFonts w:eastAsia="Calibri" w:cs="Times New Roman"/>
          <w:sz w:val="24"/>
          <w:szCs w:val="24"/>
          <w:lang w:eastAsia="hu-HU"/>
        </w:rPr>
        <w:t xml:space="preserve">A </w:t>
      </w:r>
      <w:r w:rsidR="00BE08D5" w:rsidRPr="0009238D">
        <w:rPr>
          <w:rFonts w:eastAsia="Calibri" w:cs="Times New Roman"/>
          <w:sz w:val="24"/>
          <w:szCs w:val="24"/>
          <w:lang w:eastAsia="hu-HU"/>
        </w:rPr>
        <w:t>közbeszerzési kötelezettségre vonatkozó tájékoztató</w:t>
      </w:r>
      <w:bookmarkEnd w:id="64"/>
    </w:p>
    <w:p w14:paraId="39AD1688" w14:textId="77777777" w:rsidR="00BE08D5" w:rsidRPr="0009238D" w:rsidRDefault="00BE08D5" w:rsidP="00A11DD6">
      <w:pPr>
        <w:autoSpaceDE w:val="0"/>
        <w:autoSpaceDN w:val="0"/>
        <w:adjustRightInd w:val="0"/>
        <w:spacing w:after="0"/>
        <w:rPr>
          <w:rFonts w:cs="Times New Roman"/>
          <w:color w:val="000000"/>
          <w:szCs w:val="24"/>
        </w:rPr>
      </w:pPr>
    </w:p>
    <w:p w14:paraId="40462730" w14:textId="77777777" w:rsidR="00BE08D5" w:rsidRPr="0009238D" w:rsidRDefault="00BE08D5"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A közbeszerzési kötelezettség megállapításához, a közbeszerzési eljárások szabályos lefolytatásához minden esetben a hatályos közbeszerzési törvényt és végrehajtási rendeleteit kell alkalmazni, amelyekről a Közbeszerzési Hatóság </w:t>
      </w:r>
      <w:hyperlink r:id="rId10" w:history="1">
        <w:r w:rsidR="000C65D0" w:rsidRPr="0009238D">
          <w:rPr>
            <w:rStyle w:val="Hiperhivatkozs"/>
            <w:rFonts w:cs="Times New Roman"/>
            <w:szCs w:val="24"/>
          </w:rPr>
          <w:t>www.kozbeszerzes.hu</w:t>
        </w:r>
      </w:hyperlink>
      <w:r w:rsidR="000C65D0" w:rsidRPr="0009238D">
        <w:rPr>
          <w:rFonts w:cs="Times New Roman"/>
          <w:color w:val="000000"/>
          <w:szCs w:val="24"/>
        </w:rPr>
        <w:t xml:space="preserve"> </w:t>
      </w:r>
      <w:r w:rsidR="002D6F8E">
        <w:rPr>
          <w:rFonts w:cs="Times New Roman"/>
          <w:color w:val="000000"/>
          <w:szCs w:val="24"/>
        </w:rPr>
        <w:t>honlapján is lehet tájékozódni.</w:t>
      </w:r>
    </w:p>
    <w:p w14:paraId="5E5A36B9" w14:textId="77777777" w:rsidR="00862E87" w:rsidRPr="0009238D" w:rsidRDefault="00BE08D5"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A projekt megvalósítása során a támogatást igénylőnek, illetve a kedvezményezettnek különös figyelmet szükséges fordítaniuk a beszerzések során – akár közbeszerzési eljárásra, egyszerű versenyeztetési eljárásra vagy egyéb módszerrel megvalósuló beszerzésre kerül sor – a közpénzek ésszerű, hatékony és felelős felhasználására, a verseny tisztaságára, esélyegyenlőségre, </w:t>
      </w:r>
      <w:proofErr w:type="gramStart"/>
      <w:r w:rsidRPr="0009238D">
        <w:rPr>
          <w:rFonts w:cs="Times New Roman"/>
          <w:color w:val="000000"/>
          <w:szCs w:val="24"/>
        </w:rPr>
        <w:t>nyilvánosságra,</w:t>
      </w:r>
      <w:proofErr w:type="gramEnd"/>
      <w:r w:rsidRPr="0009238D">
        <w:rPr>
          <w:rFonts w:cs="Times New Roman"/>
          <w:color w:val="000000"/>
          <w:szCs w:val="24"/>
        </w:rPr>
        <w:t xml:space="preserve"> és egyenlő elbánás elvének megfelelő eljárásra.</w:t>
      </w:r>
    </w:p>
    <w:p w14:paraId="45F252B0" w14:textId="77777777" w:rsidR="008622CD" w:rsidRPr="0009238D" w:rsidRDefault="008622CD" w:rsidP="00A11DD6">
      <w:pPr>
        <w:autoSpaceDE w:val="0"/>
        <w:autoSpaceDN w:val="0"/>
        <w:adjustRightInd w:val="0"/>
        <w:spacing w:after="0"/>
        <w:jc w:val="both"/>
        <w:rPr>
          <w:rFonts w:cs="Times New Roman"/>
          <w:color w:val="000000"/>
          <w:szCs w:val="24"/>
        </w:rPr>
      </w:pPr>
    </w:p>
    <w:p w14:paraId="7C5B10F6" w14:textId="77777777" w:rsidR="00BE08D5" w:rsidRPr="0009238D" w:rsidRDefault="00BE08D5" w:rsidP="005C3B86">
      <w:pPr>
        <w:pStyle w:val="Cmsor2"/>
        <w:spacing w:line="259" w:lineRule="auto"/>
        <w:ind w:left="567" w:hanging="567"/>
        <w:rPr>
          <w:rFonts w:cs="Times New Roman"/>
          <w:sz w:val="24"/>
          <w:szCs w:val="24"/>
        </w:rPr>
      </w:pPr>
      <w:bookmarkStart w:id="65" w:name="_Toc19264189"/>
      <w:r w:rsidRPr="0009238D">
        <w:rPr>
          <w:rFonts w:cs="Times New Roman"/>
          <w:sz w:val="24"/>
          <w:szCs w:val="24"/>
        </w:rPr>
        <w:t>Közbeszerzési kötelezettség</w:t>
      </w:r>
      <w:bookmarkEnd w:id="65"/>
    </w:p>
    <w:p w14:paraId="4CA6A434" w14:textId="77777777" w:rsidR="00BE08D5" w:rsidRPr="0009238D" w:rsidRDefault="00BE08D5" w:rsidP="00A11DD6">
      <w:pPr>
        <w:autoSpaceDE w:val="0"/>
        <w:autoSpaceDN w:val="0"/>
        <w:adjustRightInd w:val="0"/>
        <w:spacing w:after="0"/>
        <w:rPr>
          <w:rFonts w:cs="Times New Roman"/>
          <w:color w:val="000000"/>
          <w:szCs w:val="24"/>
        </w:rPr>
      </w:pPr>
    </w:p>
    <w:p w14:paraId="2FF63C07" w14:textId="77777777" w:rsidR="00BE08D5" w:rsidRPr="0009238D" w:rsidRDefault="00BE08D5" w:rsidP="00A11DD6">
      <w:pPr>
        <w:autoSpaceDE w:val="0"/>
        <w:autoSpaceDN w:val="0"/>
        <w:adjustRightInd w:val="0"/>
        <w:spacing w:after="0"/>
        <w:jc w:val="both"/>
        <w:rPr>
          <w:rFonts w:cs="Times New Roman"/>
          <w:b/>
          <w:bCs/>
          <w:color w:val="000000"/>
          <w:szCs w:val="24"/>
        </w:rPr>
      </w:pPr>
      <w:r w:rsidRPr="0009238D">
        <w:rPr>
          <w:rFonts w:cs="Times New Roman"/>
          <w:b/>
          <w:bCs/>
          <w:color w:val="000000"/>
          <w:szCs w:val="24"/>
        </w:rPr>
        <w:t>Felhívjuk a figyelmet a projekt keretében megvalósítandó beszerzések tekintetében esetlegesen fennálló közbeszerzési kötelezettségre. Az irányadó jogszabályban meghatározott kötelezettségek megállapítása és betartása a támogatást igénylő, ille</w:t>
      </w:r>
      <w:r w:rsidR="002D6F8E">
        <w:rPr>
          <w:rFonts w:cs="Times New Roman"/>
          <w:b/>
          <w:bCs/>
          <w:color w:val="000000"/>
          <w:szCs w:val="24"/>
        </w:rPr>
        <w:t>tve a kedvezményezett feladata.</w:t>
      </w:r>
    </w:p>
    <w:p w14:paraId="1469A9EB" w14:textId="77777777" w:rsidR="00862E87" w:rsidRPr="0009238D" w:rsidRDefault="00862E87" w:rsidP="00A11DD6">
      <w:pPr>
        <w:autoSpaceDE w:val="0"/>
        <w:autoSpaceDN w:val="0"/>
        <w:adjustRightInd w:val="0"/>
        <w:spacing w:after="0"/>
        <w:jc w:val="both"/>
        <w:rPr>
          <w:rFonts w:cs="Times New Roman"/>
          <w:color w:val="000000"/>
          <w:szCs w:val="24"/>
        </w:rPr>
      </w:pPr>
    </w:p>
    <w:p w14:paraId="34A859E3" w14:textId="77777777" w:rsidR="00BE08D5" w:rsidRPr="0009238D" w:rsidRDefault="00BE08D5" w:rsidP="00A11DD6">
      <w:pPr>
        <w:autoSpaceDE w:val="0"/>
        <w:autoSpaceDN w:val="0"/>
        <w:adjustRightInd w:val="0"/>
        <w:spacing w:after="0"/>
        <w:jc w:val="both"/>
        <w:rPr>
          <w:rFonts w:cs="Times New Roman"/>
          <w:color w:val="000000"/>
          <w:szCs w:val="24"/>
        </w:rPr>
      </w:pPr>
      <w:r w:rsidRPr="0009238D">
        <w:rPr>
          <w:rFonts w:cs="Times New Roman"/>
          <w:color w:val="000000"/>
          <w:szCs w:val="24"/>
        </w:rPr>
        <w:t>A közbeszerzésre kötelezett személyek és szervezet</w:t>
      </w:r>
      <w:r w:rsidR="002D6F8E">
        <w:rPr>
          <w:rFonts w:cs="Times New Roman"/>
          <w:color w:val="000000"/>
          <w:szCs w:val="24"/>
        </w:rPr>
        <w:t>ek körét a Kbt. határozza meg.</w:t>
      </w:r>
    </w:p>
    <w:p w14:paraId="398D382D" w14:textId="77777777" w:rsidR="00BE08D5" w:rsidRPr="0009238D" w:rsidRDefault="00BE08D5" w:rsidP="00A11DD6">
      <w:pPr>
        <w:autoSpaceDE w:val="0"/>
        <w:autoSpaceDN w:val="0"/>
        <w:adjustRightInd w:val="0"/>
        <w:spacing w:after="0"/>
        <w:jc w:val="both"/>
        <w:rPr>
          <w:rFonts w:cs="Times New Roman"/>
          <w:color w:val="000000"/>
          <w:szCs w:val="24"/>
        </w:rPr>
      </w:pPr>
      <w:r w:rsidRPr="0009238D">
        <w:rPr>
          <w:rFonts w:cs="Times New Roman"/>
          <w:color w:val="000000"/>
          <w:szCs w:val="24"/>
        </w:rPr>
        <w:t>Közbeszerzési eljárást az ajánlatkérőként meghatározott szervezetek visszterhes szerződés megkötése céljából kötelesek lefolytatni megadott tárgyú és értékű besze</w:t>
      </w:r>
      <w:r w:rsidR="002D6F8E">
        <w:rPr>
          <w:rFonts w:cs="Times New Roman"/>
          <w:color w:val="000000"/>
          <w:szCs w:val="24"/>
        </w:rPr>
        <w:t>rzések megvalósítása érdekében.</w:t>
      </w:r>
    </w:p>
    <w:p w14:paraId="79B0E099" w14:textId="77777777" w:rsidR="003E64F7" w:rsidRPr="0009238D" w:rsidRDefault="00DC4D0B" w:rsidP="00A11DD6">
      <w:pPr>
        <w:autoSpaceDE w:val="0"/>
        <w:autoSpaceDN w:val="0"/>
        <w:adjustRightInd w:val="0"/>
        <w:spacing w:after="0"/>
        <w:jc w:val="both"/>
        <w:rPr>
          <w:rFonts w:cs="Times New Roman"/>
          <w:color w:val="000000"/>
          <w:szCs w:val="24"/>
        </w:rPr>
      </w:pPr>
      <w:r w:rsidRPr="0009238D">
        <w:rPr>
          <w:rFonts w:cs="Times New Roman"/>
          <w:color w:val="000000"/>
          <w:szCs w:val="24"/>
        </w:rPr>
        <w:t>A</w:t>
      </w:r>
      <w:r w:rsidR="003E64F7" w:rsidRPr="0009238D">
        <w:rPr>
          <w:rFonts w:cs="Times New Roman"/>
          <w:color w:val="000000"/>
          <w:szCs w:val="24"/>
        </w:rPr>
        <w:t xml:space="preserve"> vissza nem térítendő támogatásból </w:t>
      </w:r>
      <w:r w:rsidR="002D6F8E">
        <w:rPr>
          <w:rFonts w:cs="Times New Roman"/>
          <w:color w:val="000000"/>
          <w:szCs w:val="24"/>
        </w:rPr>
        <w:t>–</w:t>
      </w:r>
      <w:r w:rsidR="003E64F7" w:rsidRPr="0009238D">
        <w:rPr>
          <w:rFonts w:cs="Times New Roman"/>
          <w:color w:val="000000"/>
          <w:szCs w:val="24"/>
        </w:rPr>
        <w:t xml:space="preserve"> ide nem értve a pénzügyi eszközzel kombinált vissza nem térítendő támogatásokat </w:t>
      </w:r>
      <w:r w:rsidR="002D6F8E">
        <w:rPr>
          <w:rFonts w:cs="Times New Roman"/>
          <w:color w:val="000000"/>
          <w:szCs w:val="24"/>
        </w:rPr>
        <w:t>–</w:t>
      </w:r>
      <w:r w:rsidR="003E64F7" w:rsidRPr="0009238D">
        <w:rPr>
          <w:rFonts w:cs="Times New Roman"/>
          <w:color w:val="000000"/>
          <w:szCs w:val="24"/>
        </w:rPr>
        <w:t xml:space="preserve"> megvalósuló beszerzés vonatkozásában közbeszerzési eljárás lefolytatására kötelezett</w:t>
      </w:r>
      <w:r w:rsidRPr="0009238D">
        <w:rPr>
          <w:rFonts w:cs="Times New Roman"/>
          <w:color w:val="000000"/>
          <w:szCs w:val="24"/>
        </w:rPr>
        <w:t>ek az</w:t>
      </w:r>
      <w:r w:rsidR="003E64F7" w:rsidRPr="0009238D">
        <w:rPr>
          <w:rFonts w:cs="Times New Roman"/>
          <w:color w:val="000000"/>
          <w:szCs w:val="24"/>
        </w:rPr>
        <w:t xml:space="preserve"> </w:t>
      </w:r>
      <w:r w:rsidRPr="0009238D">
        <w:rPr>
          <w:rFonts w:cs="Times New Roman"/>
          <w:b/>
          <w:bCs/>
          <w:color w:val="000000"/>
          <w:szCs w:val="24"/>
        </w:rPr>
        <w:t>a Kbt. hatálya alá nem tartozó szervezet</w:t>
      </w:r>
      <w:r w:rsidR="00EF4954">
        <w:rPr>
          <w:rFonts w:cs="Times New Roman"/>
          <w:b/>
          <w:bCs/>
          <w:color w:val="000000"/>
          <w:szCs w:val="24"/>
        </w:rPr>
        <w:t xml:space="preserve"> vagy személy</w:t>
      </w:r>
      <w:r w:rsidR="003E64F7" w:rsidRPr="0009238D">
        <w:rPr>
          <w:rFonts w:cs="Times New Roman"/>
          <w:color w:val="000000"/>
          <w:szCs w:val="24"/>
        </w:rPr>
        <w:t xml:space="preserve">, amelynek </w:t>
      </w:r>
      <w:r w:rsidR="00EF4954">
        <w:rPr>
          <w:rFonts w:cs="Times New Roman"/>
          <w:color w:val="000000"/>
          <w:szCs w:val="24"/>
        </w:rPr>
        <w:t xml:space="preserve">beszerzését </w:t>
      </w:r>
      <w:r w:rsidR="003E64F7" w:rsidRPr="0009238D">
        <w:rPr>
          <w:rFonts w:cs="Times New Roman"/>
          <w:color w:val="000000"/>
          <w:szCs w:val="24"/>
        </w:rPr>
        <w:t>szolgáltatás megrendelés</w:t>
      </w:r>
      <w:r w:rsidR="00EF4954">
        <w:rPr>
          <w:rFonts w:cs="Times New Roman"/>
          <w:color w:val="000000"/>
          <w:szCs w:val="24"/>
        </w:rPr>
        <w:t xml:space="preserve"> vagy</w:t>
      </w:r>
      <w:r w:rsidR="003E64F7" w:rsidRPr="0009238D">
        <w:rPr>
          <w:rFonts w:cs="Times New Roman"/>
          <w:color w:val="000000"/>
          <w:szCs w:val="24"/>
        </w:rPr>
        <w:t xml:space="preserve"> árubeszerzés</w:t>
      </w:r>
      <w:r w:rsidR="00EF4954">
        <w:rPr>
          <w:rFonts w:cs="Times New Roman"/>
          <w:color w:val="000000"/>
          <w:szCs w:val="24"/>
        </w:rPr>
        <w:t xml:space="preserve"> esetén legalább az adott beszerzésre irányadó uniós közbeszerzési értékhatárt elérő összegben, é</w:t>
      </w:r>
      <w:r w:rsidR="003E64F7" w:rsidRPr="0009238D">
        <w:rPr>
          <w:rFonts w:cs="Times New Roman"/>
          <w:color w:val="000000"/>
          <w:szCs w:val="24"/>
        </w:rPr>
        <w:t>pítési beruházás</w:t>
      </w:r>
      <w:r w:rsidR="00EF4954">
        <w:rPr>
          <w:rFonts w:cs="Times New Roman"/>
          <w:color w:val="000000"/>
          <w:szCs w:val="24"/>
        </w:rPr>
        <w:t xml:space="preserve"> esetén legalább háromszázmillió forint összegben közbeszerzési eljárás lefolytatására kötelezett egy vagy több szervezet vagy személy közvetlenül támogatja, kivéve, ha a beszerzés</w:t>
      </w:r>
    </w:p>
    <w:p w14:paraId="11A54E03" w14:textId="77777777" w:rsidR="003E64F7" w:rsidRPr="00EF4954" w:rsidRDefault="003E64F7" w:rsidP="00EF4954">
      <w:pPr>
        <w:autoSpaceDE w:val="0"/>
        <w:autoSpaceDN w:val="0"/>
        <w:adjustRightInd w:val="0"/>
        <w:spacing w:after="0"/>
        <w:ind w:left="567" w:hanging="283"/>
        <w:jc w:val="both"/>
        <w:rPr>
          <w:rFonts w:cs="Times New Roman"/>
          <w:color w:val="000000"/>
          <w:szCs w:val="24"/>
        </w:rPr>
      </w:pPr>
      <w:r w:rsidRPr="00EF4954">
        <w:rPr>
          <w:rFonts w:cs="Times New Roman"/>
          <w:iCs/>
          <w:color w:val="000000"/>
          <w:szCs w:val="24"/>
        </w:rPr>
        <w:t xml:space="preserve">a) </w:t>
      </w:r>
      <w:r w:rsidR="00EF4954" w:rsidRPr="00EF4954">
        <w:rPr>
          <w:rFonts w:cs="Times New Roman"/>
          <w:iCs/>
          <w:color w:val="000000"/>
          <w:szCs w:val="24"/>
        </w:rPr>
        <w:t>a beruházás ösztönzési célelőirányzat felhasználásáról szóló kormányrendelet szerinti támogatásból</w:t>
      </w:r>
      <w:r w:rsidRPr="00EF4954">
        <w:rPr>
          <w:rFonts w:cs="Times New Roman"/>
          <w:color w:val="000000"/>
          <w:szCs w:val="24"/>
        </w:rPr>
        <w:t>,</w:t>
      </w:r>
    </w:p>
    <w:p w14:paraId="0DAE8975" w14:textId="77777777" w:rsidR="003E64F7" w:rsidRPr="0009238D" w:rsidRDefault="003E64F7" w:rsidP="00A11DD6">
      <w:pPr>
        <w:autoSpaceDE w:val="0"/>
        <w:autoSpaceDN w:val="0"/>
        <w:adjustRightInd w:val="0"/>
        <w:spacing w:after="0"/>
        <w:ind w:firstLine="284"/>
        <w:jc w:val="both"/>
        <w:rPr>
          <w:rFonts w:cs="Times New Roman"/>
          <w:color w:val="000000"/>
          <w:szCs w:val="24"/>
        </w:rPr>
      </w:pPr>
      <w:r w:rsidRPr="0009238D">
        <w:rPr>
          <w:rFonts w:cs="Times New Roman"/>
          <w:i/>
          <w:iCs/>
          <w:color w:val="000000"/>
          <w:szCs w:val="24"/>
        </w:rPr>
        <w:t xml:space="preserve">b) </w:t>
      </w:r>
      <w:r w:rsidRPr="0009238D">
        <w:rPr>
          <w:rFonts w:cs="Times New Roman"/>
          <w:color w:val="000000"/>
          <w:szCs w:val="24"/>
        </w:rPr>
        <w:t>egyedi munkahely-teremtési támogatásból,</w:t>
      </w:r>
    </w:p>
    <w:p w14:paraId="7BDC021A" w14:textId="77777777" w:rsidR="003E64F7" w:rsidRPr="0009238D" w:rsidRDefault="003E64F7" w:rsidP="00A11DD6">
      <w:pPr>
        <w:autoSpaceDE w:val="0"/>
        <w:autoSpaceDN w:val="0"/>
        <w:adjustRightInd w:val="0"/>
        <w:spacing w:after="0"/>
        <w:ind w:firstLine="284"/>
        <w:jc w:val="both"/>
        <w:rPr>
          <w:rFonts w:cs="Times New Roman"/>
          <w:color w:val="000000"/>
          <w:szCs w:val="24"/>
        </w:rPr>
      </w:pPr>
      <w:r w:rsidRPr="0009238D">
        <w:rPr>
          <w:rFonts w:cs="Times New Roman"/>
          <w:i/>
          <w:iCs/>
          <w:color w:val="000000"/>
          <w:szCs w:val="24"/>
        </w:rPr>
        <w:t xml:space="preserve">c) </w:t>
      </w:r>
      <w:r w:rsidRPr="0009238D">
        <w:rPr>
          <w:rFonts w:cs="Times New Roman"/>
          <w:color w:val="000000"/>
          <w:szCs w:val="24"/>
        </w:rPr>
        <w:t>képzési, továbbá tanműhely-létesítési és -</w:t>
      </w:r>
      <w:r w:rsidR="009F7EA6" w:rsidRPr="0009238D">
        <w:rPr>
          <w:rFonts w:cs="Times New Roman"/>
          <w:color w:val="000000"/>
          <w:szCs w:val="24"/>
        </w:rPr>
        <w:t xml:space="preserve"> </w:t>
      </w:r>
      <w:r w:rsidRPr="0009238D">
        <w:rPr>
          <w:rFonts w:cs="Times New Roman"/>
          <w:color w:val="000000"/>
          <w:szCs w:val="24"/>
        </w:rPr>
        <w:t>fejlesztési támogatásból,</w:t>
      </w:r>
    </w:p>
    <w:p w14:paraId="42498CEA" w14:textId="77777777" w:rsidR="003E64F7" w:rsidRPr="0009238D" w:rsidRDefault="003E64F7" w:rsidP="00A11DD6">
      <w:pPr>
        <w:autoSpaceDE w:val="0"/>
        <w:autoSpaceDN w:val="0"/>
        <w:adjustRightInd w:val="0"/>
        <w:spacing w:after="0"/>
        <w:ind w:firstLine="284"/>
        <w:jc w:val="both"/>
        <w:rPr>
          <w:rFonts w:cs="Times New Roman"/>
          <w:color w:val="000000"/>
          <w:szCs w:val="24"/>
        </w:rPr>
      </w:pPr>
      <w:r w:rsidRPr="0009238D">
        <w:rPr>
          <w:rFonts w:cs="Times New Roman"/>
          <w:i/>
          <w:iCs/>
          <w:color w:val="000000"/>
          <w:szCs w:val="24"/>
        </w:rPr>
        <w:t xml:space="preserve">d) </w:t>
      </w:r>
      <w:r w:rsidRPr="0009238D">
        <w:rPr>
          <w:rFonts w:cs="Times New Roman"/>
          <w:color w:val="000000"/>
          <w:szCs w:val="24"/>
        </w:rPr>
        <w:t>kutatás-fejlesztési és innovációs célú támogatásból,</w:t>
      </w:r>
    </w:p>
    <w:p w14:paraId="1AAFD563" w14:textId="77777777" w:rsidR="003E64F7" w:rsidRPr="0009238D" w:rsidRDefault="003E64F7" w:rsidP="00A11DD6">
      <w:pPr>
        <w:autoSpaceDE w:val="0"/>
        <w:autoSpaceDN w:val="0"/>
        <w:adjustRightInd w:val="0"/>
        <w:spacing w:after="0"/>
        <w:ind w:firstLine="284"/>
        <w:jc w:val="both"/>
        <w:rPr>
          <w:rFonts w:cs="Times New Roman"/>
          <w:color w:val="000000"/>
          <w:szCs w:val="24"/>
        </w:rPr>
      </w:pPr>
      <w:r w:rsidRPr="0009238D">
        <w:rPr>
          <w:rFonts w:cs="Times New Roman"/>
          <w:i/>
          <w:iCs/>
          <w:color w:val="000000"/>
          <w:szCs w:val="24"/>
        </w:rPr>
        <w:t>e)</w:t>
      </w:r>
      <w:r w:rsidR="009F7EA6" w:rsidRPr="0009238D">
        <w:rPr>
          <w:rFonts w:cs="Times New Roman"/>
          <w:i/>
          <w:iCs/>
          <w:szCs w:val="24"/>
          <w:vertAlign w:val="superscript"/>
        </w:rPr>
        <w:t xml:space="preserve"> </w:t>
      </w:r>
      <w:r w:rsidRPr="0009238D">
        <w:rPr>
          <w:rFonts w:cs="Times New Roman"/>
          <w:color w:val="000000"/>
          <w:szCs w:val="24"/>
        </w:rPr>
        <w:t xml:space="preserve">vállalkozások </w:t>
      </w:r>
      <w:proofErr w:type="spellStart"/>
      <w:r w:rsidRPr="0009238D">
        <w:rPr>
          <w:rFonts w:cs="Times New Roman"/>
          <w:color w:val="000000"/>
          <w:szCs w:val="24"/>
        </w:rPr>
        <w:t>újraiparosítási</w:t>
      </w:r>
      <w:proofErr w:type="spellEnd"/>
      <w:r w:rsidRPr="0009238D">
        <w:rPr>
          <w:rFonts w:cs="Times New Roman"/>
          <w:color w:val="000000"/>
          <w:szCs w:val="24"/>
        </w:rPr>
        <w:t xml:space="preserve"> célt szolgáló beruházásainak támogatásából, vagy</w:t>
      </w:r>
    </w:p>
    <w:p w14:paraId="6699EB6A" w14:textId="77777777" w:rsidR="003E64F7" w:rsidRPr="0009238D" w:rsidRDefault="003E64F7" w:rsidP="00A11DD6">
      <w:pPr>
        <w:autoSpaceDE w:val="0"/>
        <w:autoSpaceDN w:val="0"/>
        <w:adjustRightInd w:val="0"/>
        <w:spacing w:after="0"/>
        <w:ind w:left="284"/>
        <w:jc w:val="both"/>
        <w:rPr>
          <w:rFonts w:cs="Times New Roman"/>
          <w:color w:val="000000"/>
          <w:szCs w:val="24"/>
        </w:rPr>
      </w:pPr>
      <w:r w:rsidRPr="0009238D">
        <w:rPr>
          <w:rFonts w:cs="Times New Roman"/>
          <w:i/>
          <w:iCs/>
          <w:color w:val="000000"/>
          <w:szCs w:val="24"/>
        </w:rPr>
        <w:t xml:space="preserve">f) </w:t>
      </w:r>
      <w:r w:rsidRPr="0009238D">
        <w:rPr>
          <w:rFonts w:cs="Times New Roman"/>
          <w:color w:val="000000"/>
          <w:szCs w:val="24"/>
        </w:rPr>
        <w:t>bármely, 2015. november 1-jét megelőzően igényelt uniós, illetve hazai költségvetési forrásból származó támogatásból</w:t>
      </w:r>
      <w:r w:rsidR="009F7EA6" w:rsidRPr="0009238D">
        <w:rPr>
          <w:rFonts w:cs="Times New Roman"/>
          <w:color w:val="000000"/>
          <w:szCs w:val="24"/>
        </w:rPr>
        <w:t xml:space="preserve"> </w:t>
      </w:r>
      <w:r w:rsidRPr="0009238D">
        <w:rPr>
          <w:rFonts w:cs="Times New Roman"/>
          <w:color w:val="000000"/>
          <w:szCs w:val="24"/>
        </w:rPr>
        <w:t>valósul meg.</w:t>
      </w:r>
      <w:r w:rsidR="00DC4D0B" w:rsidRPr="0009238D">
        <w:rPr>
          <w:rStyle w:val="Lbjegyzet-hivatkozs"/>
          <w:rFonts w:cs="Times New Roman"/>
          <w:color w:val="000000"/>
          <w:szCs w:val="24"/>
        </w:rPr>
        <w:footnoteReference w:id="2"/>
      </w:r>
    </w:p>
    <w:p w14:paraId="39E9210B" w14:textId="77777777" w:rsidR="00862E87" w:rsidRPr="0009238D" w:rsidRDefault="003E64F7" w:rsidP="00A11DD6">
      <w:pPr>
        <w:autoSpaceDE w:val="0"/>
        <w:autoSpaceDN w:val="0"/>
        <w:adjustRightInd w:val="0"/>
        <w:spacing w:after="0"/>
        <w:jc w:val="both"/>
        <w:rPr>
          <w:rFonts w:cs="Times New Roman"/>
          <w:color w:val="000000"/>
          <w:szCs w:val="24"/>
        </w:rPr>
      </w:pPr>
      <w:r w:rsidRPr="0009238D" w:rsidDel="003E64F7">
        <w:rPr>
          <w:rFonts w:cs="Times New Roman"/>
          <w:color w:val="000000"/>
          <w:szCs w:val="24"/>
        </w:rPr>
        <w:lastRenderedPageBreak/>
        <w:t xml:space="preserve"> </w:t>
      </w:r>
    </w:p>
    <w:p w14:paraId="3FA56D2D" w14:textId="77777777" w:rsidR="00862E87" w:rsidRPr="0009238D" w:rsidRDefault="00BE08D5" w:rsidP="00A11DD6">
      <w:pPr>
        <w:autoSpaceDE w:val="0"/>
        <w:autoSpaceDN w:val="0"/>
        <w:adjustRightInd w:val="0"/>
        <w:spacing w:after="0"/>
        <w:jc w:val="both"/>
        <w:rPr>
          <w:rFonts w:cs="Times New Roman"/>
          <w:color w:val="000000"/>
          <w:szCs w:val="24"/>
        </w:rPr>
      </w:pPr>
      <w:r w:rsidRPr="0009238D">
        <w:rPr>
          <w:rFonts w:cs="Times New Roman"/>
          <w:color w:val="000000"/>
          <w:szCs w:val="24"/>
        </w:rPr>
        <w:t>A közbeszerzési kötelezettség azokra a beszerzésekre vonatkozik, amelyek becsült értéke meghaladja az adott beszerzési tárgyra vonat</w:t>
      </w:r>
      <w:r w:rsidR="000E4946">
        <w:rPr>
          <w:rFonts w:cs="Times New Roman"/>
          <w:color w:val="000000"/>
          <w:szCs w:val="24"/>
        </w:rPr>
        <w:t>kozó közbeszerzési értékhatárt.</w:t>
      </w:r>
    </w:p>
    <w:p w14:paraId="485A2A71" w14:textId="77777777" w:rsidR="00862E87" w:rsidRDefault="00862E87" w:rsidP="00A11DD6">
      <w:pPr>
        <w:autoSpaceDE w:val="0"/>
        <w:autoSpaceDN w:val="0"/>
        <w:adjustRightInd w:val="0"/>
        <w:spacing w:after="0"/>
        <w:rPr>
          <w:rFonts w:cs="Times New Roman"/>
          <w:color w:val="000000"/>
          <w:szCs w:val="24"/>
        </w:rPr>
      </w:pPr>
    </w:p>
    <w:p w14:paraId="461B1BC0" w14:textId="77777777" w:rsidR="00680D9F" w:rsidRPr="0009238D" w:rsidRDefault="00680D9F" w:rsidP="00A11DD6">
      <w:pPr>
        <w:autoSpaceDE w:val="0"/>
        <w:autoSpaceDN w:val="0"/>
        <w:adjustRightInd w:val="0"/>
        <w:spacing w:after="0"/>
        <w:rPr>
          <w:rFonts w:cs="Times New Roman"/>
          <w:color w:val="000000"/>
          <w:szCs w:val="24"/>
        </w:rPr>
      </w:pPr>
    </w:p>
    <w:p w14:paraId="19046168" w14:textId="77777777" w:rsidR="00862E87" w:rsidRPr="0009238D" w:rsidRDefault="00862E87" w:rsidP="005C3B86">
      <w:pPr>
        <w:pStyle w:val="Cmsor2"/>
        <w:spacing w:line="259" w:lineRule="auto"/>
        <w:ind w:left="567" w:hanging="567"/>
        <w:rPr>
          <w:rFonts w:cs="Times New Roman"/>
          <w:sz w:val="24"/>
          <w:szCs w:val="24"/>
        </w:rPr>
      </w:pPr>
      <w:bookmarkStart w:id="66" w:name="_Toc19264190"/>
      <w:r w:rsidRPr="0009238D">
        <w:rPr>
          <w:rFonts w:cs="Times New Roman"/>
          <w:sz w:val="24"/>
          <w:szCs w:val="24"/>
        </w:rPr>
        <w:t>A közbeszerzések előkészítése</w:t>
      </w:r>
      <w:bookmarkEnd w:id="66"/>
    </w:p>
    <w:p w14:paraId="58197F4A" w14:textId="77777777" w:rsidR="00862E87" w:rsidRPr="0009238D" w:rsidRDefault="00862E87" w:rsidP="00A11DD6">
      <w:pPr>
        <w:autoSpaceDE w:val="0"/>
        <w:autoSpaceDN w:val="0"/>
        <w:adjustRightInd w:val="0"/>
        <w:spacing w:after="0"/>
        <w:jc w:val="both"/>
        <w:rPr>
          <w:rFonts w:cs="Times New Roman"/>
          <w:color w:val="000000"/>
          <w:szCs w:val="24"/>
        </w:rPr>
      </w:pPr>
    </w:p>
    <w:p w14:paraId="65350FAC" w14:textId="77777777" w:rsidR="00862E87" w:rsidRPr="0009238D" w:rsidRDefault="00862E87"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A közbeszerzési eljárás előkészítése alatt az adott közbeszerzési eljárás megkezdéséhez szükséges cselekmények elvégzése, így különösen az adott közbeszerzéssel kapcsolatos helyzet- és piacfelmérés, a közbeszerzés becsült értékének felmérése, az eljárást megindító (meghirdető) hirdetmény, </w:t>
      </w:r>
      <w:r w:rsidR="004C5502" w:rsidRPr="0009238D">
        <w:rPr>
          <w:rFonts w:cs="Times New Roman"/>
          <w:color w:val="000000"/>
          <w:szCs w:val="24"/>
        </w:rPr>
        <w:t>F</w:t>
      </w:r>
      <w:r w:rsidRPr="0009238D">
        <w:rPr>
          <w:rFonts w:cs="Times New Roman"/>
          <w:color w:val="000000"/>
          <w:szCs w:val="24"/>
        </w:rPr>
        <w:t>elhívás és a dok</w:t>
      </w:r>
      <w:r w:rsidR="000E4946">
        <w:rPr>
          <w:rFonts w:cs="Times New Roman"/>
          <w:color w:val="000000"/>
          <w:szCs w:val="24"/>
        </w:rPr>
        <w:t>umentáció előkészítése értendő.</w:t>
      </w:r>
    </w:p>
    <w:p w14:paraId="3FA738DD" w14:textId="77777777" w:rsidR="00862E87" w:rsidRPr="0009238D" w:rsidRDefault="00862E87"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A közbeszerzési eljárás előkészítése és lefolytatása során – amennyiben a támogatást igénylő/ kedvezményezett nem tudja biztosan megállapítani, köteles-e közbeszerzési eljárást lefolytatnia </w:t>
      </w:r>
      <w:r w:rsidR="00106371" w:rsidRPr="0009238D">
        <w:rPr>
          <w:rFonts w:cs="Times New Roman"/>
          <w:color w:val="000000"/>
          <w:szCs w:val="24"/>
        </w:rPr>
        <w:t xml:space="preserve">a projekt megvalósítása során </w:t>
      </w:r>
      <w:r w:rsidRPr="0009238D">
        <w:rPr>
          <w:rFonts w:cs="Times New Roman"/>
          <w:color w:val="000000"/>
          <w:szCs w:val="24"/>
        </w:rPr>
        <w:t xml:space="preserve">célszerű lehet – más szakértők mellett – felelős akkreditált közbeszerzési szaktanácsadót is igénybe venni. A felelős akkreditált közbeszerzési szaktanácsadók névjegyzéke a Közbeszerzési Hatóság </w:t>
      </w:r>
      <w:hyperlink r:id="rId11" w:history="1">
        <w:r w:rsidR="00106371" w:rsidRPr="0009238D">
          <w:rPr>
            <w:rStyle w:val="Hiperhivatkozs"/>
            <w:rFonts w:cs="Times New Roman"/>
            <w:szCs w:val="24"/>
          </w:rPr>
          <w:t>www.kozbeszerzes.hu</w:t>
        </w:r>
      </w:hyperlink>
      <w:r w:rsidR="00106371" w:rsidRPr="0009238D">
        <w:rPr>
          <w:rFonts w:cs="Times New Roman"/>
          <w:color w:val="000000"/>
          <w:szCs w:val="24"/>
        </w:rPr>
        <w:t xml:space="preserve"> </w:t>
      </w:r>
      <w:r w:rsidR="000E4946">
        <w:rPr>
          <w:rFonts w:cs="Times New Roman"/>
          <w:color w:val="000000"/>
          <w:szCs w:val="24"/>
        </w:rPr>
        <w:t>honlapján elérhető.</w:t>
      </w:r>
    </w:p>
    <w:p w14:paraId="0D3D4809" w14:textId="77777777" w:rsidR="00862E87" w:rsidRPr="0009238D" w:rsidRDefault="00862E87"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Felhívjuk a figyelmet, hogy a Kbt. 27. § (3) bekezdésében </w:t>
      </w:r>
      <w:proofErr w:type="spellStart"/>
      <w:r w:rsidRPr="0009238D">
        <w:rPr>
          <w:rFonts w:cs="Times New Roman"/>
          <w:color w:val="000000"/>
          <w:szCs w:val="24"/>
        </w:rPr>
        <w:t>megfogalmazottak</w:t>
      </w:r>
      <w:proofErr w:type="spellEnd"/>
      <w:r w:rsidRPr="0009238D">
        <w:rPr>
          <w:rFonts w:cs="Times New Roman"/>
          <w:color w:val="000000"/>
          <w:szCs w:val="24"/>
        </w:rPr>
        <w:t xml:space="preserve"> értelmében a részben vagy egészben európai uniós forrásból megvalósuló, valamint árubeszerzés és szolgáltatás megrendelése esetén az uniós értékhatárt meghaladó, építési beruházás esetén az ötszázmillió forintot meghaladó értékű közbeszerzési eljárásba az ajánlatkérő köteles felelős akkreditált közbes</w:t>
      </w:r>
      <w:r w:rsidR="000E4946">
        <w:rPr>
          <w:rFonts w:cs="Times New Roman"/>
          <w:color w:val="000000"/>
          <w:szCs w:val="24"/>
        </w:rPr>
        <w:t>zerzési szaktanácsadót bevonni.</w:t>
      </w:r>
    </w:p>
    <w:p w14:paraId="03013B45" w14:textId="77777777" w:rsidR="000C65D0" w:rsidRPr="0009238D" w:rsidRDefault="000C65D0" w:rsidP="00A11DD6">
      <w:pPr>
        <w:autoSpaceDE w:val="0"/>
        <w:autoSpaceDN w:val="0"/>
        <w:adjustRightInd w:val="0"/>
        <w:spacing w:after="0"/>
        <w:jc w:val="both"/>
        <w:rPr>
          <w:rFonts w:cs="Times New Roman"/>
          <w:color w:val="000000"/>
          <w:szCs w:val="24"/>
        </w:rPr>
      </w:pPr>
    </w:p>
    <w:p w14:paraId="614B69CE" w14:textId="77777777" w:rsidR="00862E87" w:rsidRPr="0009238D" w:rsidRDefault="00862E87" w:rsidP="00A11DD6">
      <w:pPr>
        <w:pStyle w:val="Cmsor3"/>
        <w:spacing w:line="259" w:lineRule="auto"/>
        <w:jc w:val="both"/>
        <w:rPr>
          <w:sz w:val="24"/>
        </w:rPr>
      </w:pPr>
      <w:bookmarkStart w:id="67" w:name="_Toc19264191"/>
      <w:r w:rsidRPr="0009238D">
        <w:rPr>
          <w:sz w:val="24"/>
        </w:rPr>
        <w:t>Becsült érték</w:t>
      </w:r>
      <w:bookmarkEnd w:id="67"/>
    </w:p>
    <w:p w14:paraId="2526F655" w14:textId="77777777" w:rsidR="00862E87" w:rsidRPr="0009238D" w:rsidRDefault="00862E87" w:rsidP="00A11DD6">
      <w:pPr>
        <w:autoSpaceDE w:val="0"/>
        <w:autoSpaceDN w:val="0"/>
        <w:adjustRightInd w:val="0"/>
        <w:spacing w:after="0"/>
        <w:jc w:val="both"/>
        <w:rPr>
          <w:rFonts w:cs="Times New Roman"/>
          <w:color w:val="000000"/>
          <w:szCs w:val="24"/>
        </w:rPr>
      </w:pPr>
    </w:p>
    <w:p w14:paraId="62C4D3F9" w14:textId="77777777" w:rsidR="00862E87" w:rsidRPr="0009238D" w:rsidRDefault="000F150B" w:rsidP="00A11DD6">
      <w:pPr>
        <w:autoSpaceDE w:val="0"/>
        <w:autoSpaceDN w:val="0"/>
        <w:adjustRightInd w:val="0"/>
        <w:spacing w:after="0"/>
        <w:jc w:val="both"/>
        <w:rPr>
          <w:rFonts w:cs="Times New Roman"/>
          <w:color w:val="000000"/>
          <w:szCs w:val="24"/>
        </w:rPr>
      </w:pPr>
      <w:r>
        <w:rPr>
          <w:rFonts w:cs="Times New Roman"/>
          <w:color w:val="000000"/>
          <w:szCs w:val="24"/>
        </w:rPr>
        <w:t xml:space="preserve">A </w:t>
      </w:r>
      <w:r w:rsidR="00956F7A">
        <w:rPr>
          <w:rFonts w:cs="Times New Roman"/>
          <w:color w:val="000000"/>
          <w:szCs w:val="24"/>
        </w:rPr>
        <w:t>közbeszerzés becsült értékére a Kbt. 16-19. §-</w:t>
      </w:r>
      <w:proofErr w:type="spellStart"/>
      <w:r w:rsidR="00956F7A">
        <w:rPr>
          <w:rFonts w:cs="Times New Roman"/>
          <w:color w:val="000000"/>
          <w:szCs w:val="24"/>
        </w:rPr>
        <w:t>ai</w:t>
      </w:r>
      <w:proofErr w:type="spellEnd"/>
      <w:r w:rsidR="00956F7A">
        <w:rPr>
          <w:rFonts w:cs="Times New Roman"/>
          <w:color w:val="000000"/>
          <w:szCs w:val="24"/>
        </w:rPr>
        <w:t xml:space="preserve"> irányadók, melyek közül kiemeljük, hogy amennyiben </w:t>
      </w:r>
      <w:r w:rsidR="00862E87" w:rsidRPr="0009238D">
        <w:rPr>
          <w:rFonts w:cs="Times New Roman"/>
          <w:color w:val="000000"/>
          <w:szCs w:val="24"/>
        </w:rPr>
        <w:t>egy építési beruházás vagy ugyanazon közvetlen cél megvalósítására irányuló szolgáltatás-megrendelés, illetve azonos vagy hasonló felhasználásra szánt áruk beszerzésére irányuló közbeszerzés részekre bontva, több szerződés útján valósul meg, a becsült érték meghatározásához az összes rész</w:t>
      </w:r>
      <w:r w:rsidR="000E4946">
        <w:rPr>
          <w:rFonts w:cs="Times New Roman"/>
          <w:color w:val="000000"/>
          <w:szCs w:val="24"/>
        </w:rPr>
        <w:t xml:space="preserve"> értékét kell figyelembe venni.</w:t>
      </w:r>
    </w:p>
    <w:p w14:paraId="3404E108" w14:textId="77777777" w:rsidR="00862E87" w:rsidRPr="0009238D" w:rsidRDefault="00862E87" w:rsidP="00A11DD6">
      <w:pPr>
        <w:autoSpaceDE w:val="0"/>
        <w:autoSpaceDN w:val="0"/>
        <w:adjustRightInd w:val="0"/>
        <w:spacing w:after="0"/>
        <w:jc w:val="both"/>
        <w:rPr>
          <w:rFonts w:cs="Times New Roman"/>
          <w:color w:val="000000"/>
          <w:szCs w:val="24"/>
        </w:rPr>
      </w:pPr>
      <w:r w:rsidRPr="0009238D">
        <w:rPr>
          <w:rFonts w:cs="Times New Roman"/>
          <w:color w:val="000000"/>
          <w:szCs w:val="24"/>
        </w:rPr>
        <w:t>Felhívjuk a figyelmet, hogy a Kbt., valamint – építési beruházások esetére – az építési beruházások, valamint az építési beruházásokhoz kapcsolódó tervezői és mérnöki szolgáltatások közbeszerzésének részletes szabályairól szóló 322/2015. (X. 30.) Korm. rendelet további speciális szabályokat tartalmaz a becsült érték</w:t>
      </w:r>
      <w:r w:rsidR="000E4946">
        <w:rPr>
          <w:rFonts w:cs="Times New Roman"/>
          <w:color w:val="000000"/>
          <w:szCs w:val="24"/>
        </w:rPr>
        <w:t xml:space="preserve"> meghatározása tekintetében is.</w:t>
      </w:r>
    </w:p>
    <w:p w14:paraId="3A39C720" w14:textId="77777777" w:rsidR="00235A82" w:rsidRPr="0009238D" w:rsidRDefault="00235A82" w:rsidP="00A11DD6">
      <w:pPr>
        <w:autoSpaceDE w:val="0"/>
        <w:autoSpaceDN w:val="0"/>
        <w:adjustRightInd w:val="0"/>
        <w:spacing w:after="0"/>
        <w:jc w:val="both"/>
        <w:rPr>
          <w:rFonts w:cs="Times New Roman"/>
          <w:b/>
          <w:bCs/>
          <w:color w:val="000000"/>
          <w:szCs w:val="24"/>
        </w:rPr>
      </w:pPr>
    </w:p>
    <w:p w14:paraId="5598DA95" w14:textId="77777777" w:rsidR="00862E87" w:rsidRPr="0009238D" w:rsidRDefault="00862E87" w:rsidP="00A11DD6">
      <w:pPr>
        <w:pStyle w:val="Cmsor3"/>
        <w:spacing w:line="259" w:lineRule="auto"/>
        <w:jc w:val="both"/>
        <w:rPr>
          <w:sz w:val="24"/>
        </w:rPr>
      </w:pPr>
      <w:r w:rsidRPr="0009238D">
        <w:rPr>
          <w:sz w:val="24"/>
        </w:rPr>
        <w:t xml:space="preserve"> </w:t>
      </w:r>
      <w:bookmarkStart w:id="68" w:name="_Toc19264192"/>
      <w:r w:rsidRPr="0009238D">
        <w:rPr>
          <w:sz w:val="24"/>
        </w:rPr>
        <w:t>Összeférhetetlenség</w:t>
      </w:r>
      <w:bookmarkEnd w:id="68"/>
    </w:p>
    <w:p w14:paraId="64067CAA" w14:textId="77777777" w:rsidR="00862E87" w:rsidRPr="0009238D" w:rsidRDefault="00862E87" w:rsidP="00A11DD6">
      <w:pPr>
        <w:autoSpaceDE w:val="0"/>
        <w:autoSpaceDN w:val="0"/>
        <w:adjustRightInd w:val="0"/>
        <w:spacing w:after="0"/>
        <w:jc w:val="both"/>
        <w:rPr>
          <w:rFonts w:cs="Times New Roman"/>
          <w:color w:val="000000"/>
          <w:szCs w:val="24"/>
        </w:rPr>
      </w:pPr>
    </w:p>
    <w:p w14:paraId="67E96D3B" w14:textId="77777777" w:rsidR="00862E87" w:rsidRPr="0009238D" w:rsidRDefault="00862E87" w:rsidP="00A11DD6">
      <w:pPr>
        <w:autoSpaceDE w:val="0"/>
        <w:autoSpaceDN w:val="0"/>
        <w:adjustRightInd w:val="0"/>
        <w:spacing w:after="0"/>
        <w:jc w:val="both"/>
        <w:rPr>
          <w:rFonts w:cs="Times New Roman"/>
          <w:color w:val="000000"/>
          <w:szCs w:val="24"/>
        </w:rPr>
      </w:pPr>
      <w:r w:rsidRPr="0009238D">
        <w:rPr>
          <w:rFonts w:cs="Times New Roman"/>
          <w:color w:val="000000"/>
          <w:szCs w:val="24"/>
        </w:rPr>
        <w:t>Felhívjuk a támogatást igénylők/kedvezményezettek figyelmét a Kbt. 25. §-a szerinti összeférhetetlenségi szabályokra.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w:t>
      </w:r>
      <w:r w:rsidR="000E4946">
        <w:rPr>
          <w:rFonts w:cs="Times New Roman"/>
          <w:color w:val="000000"/>
          <w:szCs w:val="24"/>
        </w:rPr>
        <w:t>ás közös érdek miatt nem képes.</w:t>
      </w:r>
    </w:p>
    <w:p w14:paraId="01106AB9" w14:textId="77777777" w:rsidR="00862E87" w:rsidRDefault="00862E87" w:rsidP="00A11DD6">
      <w:pPr>
        <w:autoSpaceDE w:val="0"/>
        <w:autoSpaceDN w:val="0"/>
        <w:adjustRightInd w:val="0"/>
        <w:spacing w:after="0"/>
        <w:jc w:val="both"/>
        <w:rPr>
          <w:rFonts w:cs="Times New Roman"/>
          <w:color w:val="000000"/>
          <w:szCs w:val="24"/>
        </w:rPr>
      </w:pPr>
      <w:r w:rsidRPr="0009238D">
        <w:rPr>
          <w:rFonts w:cs="Times New Roman"/>
          <w:color w:val="000000"/>
          <w:szCs w:val="24"/>
        </w:rPr>
        <w:t xml:space="preserve">Felhívjuk a figyelmet, hogy a Kbt., valamint – építési beruházások esetére az építési beruházások, valamint az építési beruházásokhoz kapcsolódó tervezői és mérnöki </w:t>
      </w:r>
      <w:r w:rsidRPr="0009238D">
        <w:rPr>
          <w:rFonts w:cs="Times New Roman"/>
          <w:color w:val="000000"/>
          <w:szCs w:val="24"/>
        </w:rPr>
        <w:lastRenderedPageBreak/>
        <w:t xml:space="preserve">szolgáltatások közbeszerzésének részletes szabályairól szóló 322/2015. (X. 30.) </w:t>
      </w:r>
      <w:proofErr w:type="spellStart"/>
      <w:r w:rsidRPr="0009238D">
        <w:rPr>
          <w:rFonts w:cs="Times New Roman"/>
          <w:color w:val="000000"/>
          <w:szCs w:val="24"/>
        </w:rPr>
        <w:t>Korm</w:t>
      </w:r>
      <w:proofErr w:type="spellEnd"/>
      <w:r w:rsidRPr="0009238D">
        <w:rPr>
          <w:rFonts w:cs="Times New Roman"/>
          <w:szCs w:val="24"/>
        </w:rPr>
        <w:t xml:space="preserve"> </w:t>
      </w:r>
      <w:r w:rsidRPr="0009238D">
        <w:rPr>
          <w:rFonts w:cs="Times New Roman"/>
          <w:color w:val="000000"/>
          <w:szCs w:val="24"/>
        </w:rPr>
        <w:t>rendelet további speciális szabályokat tartalmaz az összeférhetetlenségi kérdések tekintetében is.</w:t>
      </w:r>
    </w:p>
    <w:p w14:paraId="6DDAD91A" w14:textId="77777777" w:rsidR="0081230C" w:rsidRDefault="0081230C" w:rsidP="00A11DD6">
      <w:pPr>
        <w:autoSpaceDE w:val="0"/>
        <w:autoSpaceDN w:val="0"/>
        <w:adjustRightInd w:val="0"/>
        <w:spacing w:after="0"/>
        <w:jc w:val="both"/>
        <w:rPr>
          <w:rFonts w:cs="Times New Roman"/>
          <w:color w:val="000000"/>
          <w:szCs w:val="24"/>
        </w:rPr>
      </w:pPr>
    </w:p>
    <w:p w14:paraId="7FC7A67D" w14:textId="77777777" w:rsidR="00CE2999" w:rsidRDefault="00CE2999" w:rsidP="00A11DD6">
      <w:pPr>
        <w:autoSpaceDE w:val="0"/>
        <w:autoSpaceDN w:val="0"/>
        <w:adjustRightInd w:val="0"/>
        <w:spacing w:after="0"/>
        <w:jc w:val="both"/>
        <w:rPr>
          <w:rFonts w:cs="Times New Roman"/>
          <w:color w:val="000000"/>
          <w:szCs w:val="24"/>
        </w:rPr>
      </w:pPr>
    </w:p>
    <w:p w14:paraId="294B124E" w14:textId="77777777" w:rsidR="00620805" w:rsidRPr="0009238D" w:rsidRDefault="00620805" w:rsidP="00620805">
      <w:pPr>
        <w:pStyle w:val="Cmsor3"/>
        <w:spacing w:line="259" w:lineRule="auto"/>
        <w:ind w:left="993"/>
        <w:jc w:val="both"/>
        <w:rPr>
          <w:color w:val="000000"/>
          <w:sz w:val="24"/>
        </w:rPr>
      </w:pPr>
      <w:bookmarkStart w:id="69" w:name="_Toc19264193"/>
      <w:r w:rsidRPr="0009238D">
        <w:rPr>
          <w:color w:val="000000"/>
          <w:sz w:val="24"/>
        </w:rPr>
        <w:t>Közbeszerzési értékhatárok</w:t>
      </w:r>
      <w:bookmarkEnd w:id="69"/>
    </w:p>
    <w:p w14:paraId="400A0EC8" w14:textId="77777777" w:rsidR="00620805" w:rsidRPr="0009238D" w:rsidRDefault="00620805" w:rsidP="00620805">
      <w:pPr>
        <w:rPr>
          <w:rFonts w:cs="Times New Roman"/>
          <w:lang w:bidi="en-US"/>
        </w:rPr>
      </w:pPr>
    </w:p>
    <w:p w14:paraId="5CE5DD54" w14:textId="77777777" w:rsidR="00CE2999" w:rsidRPr="0009238D" w:rsidRDefault="00620805" w:rsidP="00364BEB">
      <w:r w:rsidRPr="0009238D">
        <w:t xml:space="preserve"> A közbeszerzési értékhatárokról a Magyarország 201</w:t>
      </w:r>
      <w:r w:rsidR="0081230C">
        <w:t>9</w:t>
      </w:r>
      <w:r w:rsidRPr="0009238D">
        <w:t>. évi központi költségvetéséről szóló 201</w:t>
      </w:r>
      <w:r w:rsidR="0081230C">
        <w:t>8</w:t>
      </w:r>
      <w:r w:rsidRPr="0009238D">
        <w:t xml:space="preserve">. évi </w:t>
      </w:r>
      <w:r w:rsidR="0081230C">
        <w:t>L</w:t>
      </w:r>
      <w:r w:rsidRPr="0009238D">
        <w:t>. törvény rendelkezik.</w:t>
      </w:r>
    </w:p>
    <w:p w14:paraId="7968D513" w14:textId="77777777" w:rsidR="001D5E8D" w:rsidRPr="0009238D" w:rsidRDefault="001D5E8D" w:rsidP="00A11DD6">
      <w:pPr>
        <w:pStyle w:val="Cmsor2"/>
        <w:numPr>
          <w:ilvl w:val="0"/>
          <w:numId w:val="0"/>
        </w:numPr>
        <w:spacing w:line="259" w:lineRule="auto"/>
        <w:rPr>
          <w:rFonts w:eastAsia="Calibri" w:cs="Times New Roman"/>
          <w:sz w:val="24"/>
          <w:szCs w:val="24"/>
          <w:lang w:eastAsia="hu-HU"/>
        </w:rPr>
      </w:pPr>
    </w:p>
    <w:p w14:paraId="45C339E1" w14:textId="77777777" w:rsidR="00C81D80" w:rsidRPr="0009238D" w:rsidRDefault="00862E87" w:rsidP="00A11DD6">
      <w:pPr>
        <w:pStyle w:val="Cmsor1"/>
        <w:spacing w:line="259" w:lineRule="auto"/>
        <w:rPr>
          <w:rFonts w:eastAsia="Calibri" w:cs="Times New Roman"/>
          <w:sz w:val="24"/>
          <w:szCs w:val="24"/>
          <w:lang w:eastAsia="hu-HU"/>
        </w:rPr>
      </w:pPr>
      <w:bookmarkStart w:id="70" w:name="_Toc482785697"/>
      <w:bookmarkStart w:id="71" w:name="_Toc482786005"/>
      <w:bookmarkStart w:id="72" w:name="_Toc482786084"/>
      <w:bookmarkStart w:id="73" w:name="_Toc19264194"/>
      <w:bookmarkEnd w:id="70"/>
      <w:bookmarkEnd w:id="71"/>
      <w:bookmarkEnd w:id="72"/>
      <w:r w:rsidRPr="0009238D">
        <w:rPr>
          <w:rFonts w:eastAsia="Calibri" w:cs="Times New Roman"/>
          <w:sz w:val="24"/>
          <w:szCs w:val="24"/>
          <w:lang w:eastAsia="hu-HU"/>
        </w:rPr>
        <w:t>Tájékoztatásra és nyilvánosságra vonatkozó kötelezettségek</w:t>
      </w:r>
      <w:bookmarkEnd w:id="73"/>
    </w:p>
    <w:p w14:paraId="6D904FDE" w14:textId="77777777" w:rsidR="008A4A91" w:rsidRPr="0009238D" w:rsidRDefault="008A4A91" w:rsidP="00A11DD6">
      <w:pPr>
        <w:tabs>
          <w:tab w:val="left" w:pos="717"/>
        </w:tabs>
        <w:overflowPunct w:val="0"/>
        <w:autoSpaceDE w:val="0"/>
        <w:autoSpaceDN w:val="0"/>
        <w:adjustRightInd w:val="0"/>
        <w:spacing w:after="0"/>
        <w:jc w:val="both"/>
        <w:rPr>
          <w:rFonts w:cs="Times New Roman"/>
          <w:szCs w:val="24"/>
          <w:lang w:eastAsia="hu-HU"/>
        </w:rPr>
      </w:pPr>
      <w:bookmarkStart w:id="74" w:name="_Toc482785698"/>
      <w:bookmarkStart w:id="75" w:name="_Toc482786006"/>
      <w:bookmarkStart w:id="76" w:name="_Toc482786085"/>
      <w:bookmarkStart w:id="77" w:name="_Toc482785699"/>
      <w:bookmarkStart w:id="78" w:name="_Toc482786007"/>
      <w:bookmarkStart w:id="79" w:name="_Toc482786086"/>
      <w:bookmarkEnd w:id="74"/>
      <w:bookmarkEnd w:id="75"/>
      <w:bookmarkEnd w:id="76"/>
      <w:bookmarkEnd w:id="77"/>
      <w:bookmarkEnd w:id="78"/>
      <w:bookmarkEnd w:id="79"/>
    </w:p>
    <w:p w14:paraId="5454DD66" w14:textId="77777777" w:rsidR="008A4A91" w:rsidRPr="0009238D" w:rsidRDefault="00862E87" w:rsidP="00A11DD6">
      <w:pPr>
        <w:tabs>
          <w:tab w:val="left" w:pos="717"/>
        </w:tabs>
        <w:overflowPunct w:val="0"/>
        <w:autoSpaceDE w:val="0"/>
        <w:autoSpaceDN w:val="0"/>
        <w:adjustRightInd w:val="0"/>
        <w:spacing w:after="0"/>
        <w:jc w:val="both"/>
        <w:rPr>
          <w:rFonts w:cs="Times New Roman"/>
          <w:szCs w:val="24"/>
        </w:rPr>
      </w:pPr>
      <w:r w:rsidRPr="0009238D">
        <w:rPr>
          <w:rFonts w:cs="Times New Roman"/>
          <w:szCs w:val="24"/>
        </w:rPr>
        <w:t>A 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14:paraId="56BE85AB" w14:textId="77777777" w:rsidR="00857079" w:rsidRPr="0009238D" w:rsidRDefault="00857079" w:rsidP="00A11DD6">
      <w:pPr>
        <w:tabs>
          <w:tab w:val="left" w:pos="717"/>
        </w:tabs>
        <w:overflowPunct w:val="0"/>
        <w:autoSpaceDE w:val="0"/>
        <w:autoSpaceDN w:val="0"/>
        <w:adjustRightInd w:val="0"/>
        <w:spacing w:after="0"/>
        <w:jc w:val="both"/>
        <w:rPr>
          <w:rFonts w:cs="Times New Roman"/>
          <w:szCs w:val="24"/>
          <w:lang w:eastAsia="hu-HU"/>
        </w:rPr>
      </w:pPr>
    </w:p>
    <w:p w14:paraId="661AD560" w14:textId="77777777" w:rsidR="00267304" w:rsidRPr="0009238D" w:rsidRDefault="00267304" w:rsidP="00A11DD6">
      <w:pPr>
        <w:tabs>
          <w:tab w:val="left" w:pos="717"/>
        </w:tabs>
        <w:overflowPunct w:val="0"/>
        <w:autoSpaceDE w:val="0"/>
        <w:autoSpaceDN w:val="0"/>
        <w:adjustRightInd w:val="0"/>
        <w:spacing w:after="0"/>
        <w:jc w:val="both"/>
        <w:rPr>
          <w:rFonts w:cs="Times New Roman"/>
          <w:szCs w:val="24"/>
          <w:lang w:eastAsia="hu-HU"/>
        </w:rPr>
      </w:pPr>
    </w:p>
    <w:p w14:paraId="2E789F10" w14:textId="77777777" w:rsidR="00857079" w:rsidRPr="0009238D" w:rsidRDefault="00857079" w:rsidP="00A11DD6">
      <w:pPr>
        <w:pStyle w:val="Cmsor1"/>
        <w:spacing w:line="259" w:lineRule="auto"/>
        <w:rPr>
          <w:rFonts w:cs="Times New Roman"/>
          <w:sz w:val="24"/>
          <w:szCs w:val="24"/>
          <w:lang w:eastAsia="hu-HU"/>
        </w:rPr>
      </w:pPr>
      <w:bookmarkStart w:id="80" w:name="_Toc19264195"/>
      <w:r w:rsidRPr="0009238D">
        <w:rPr>
          <w:rFonts w:cs="Times New Roman"/>
          <w:sz w:val="24"/>
          <w:szCs w:val="24"/>
          <w:lang w:eastAsia="hu-HU"/>
        </w:rPr>
        <w:t>A pályázatban szereplő fogalmak, jogszabályok</w:t>
      </w:r>
      <w:bookmarkEnd w:id="80"/>
    </w:p>
    <w:p w14:paraId="647B04D3" w14:textId="77777777" w:rsidR="006322A2" w:rsidRPr="005F292A" w:rsidRDefault="006322A2" w:rsidP="00010C43">
      <w:pPr>
        <w:spacing w:after="0"/>
        <w:jc w:val="both"/>
        <w:rPr>
          <w:rFonts w:cs="Times New Roman"/>
          <w:snapToGrid w:val="0"/>
          <w:szCs w:val="24"/>
          <w:u w:val="single"/>
        </w:rPr>
      </w:pPr>
    </w:p>
    <w:p w14:paraId="5E74EE96" w14:textId="77777777" w:rsidR="006322A2" w:rsidRPr="0009238D" w:rsidRDefault="006322A2" w:rsidP="0002179A">
      <w:pPr>
        <w:numPr>
          <w:ilvl w:val="0"/>
          <w:numId w:val="7"/>
        </w:numPr>
        <w:spacing w:after="0"/>
        <w:ind w:left="300" w:hanging="300"/>
        <w:jc w:val="both"/>
        <w:rPr>
          <w:rFonts w:cs="Times New Roman"/>
          <w:snapToGrid w:val="0"/>
          <w:szCs w:val="24"/>
        </w:rPr>
      </w:pPr>
      <w:r w:rsidRPr="0009238D">
        <w:rPr>
          <w:rFonts w:cs="Times New Roman"/>
          <w:i/>
          <w:snapToGrid w:val="0"/>
          <w:szCs w:val="24"/>
          <w:u w:val="single"/>
        </w:rPr>
        <w:t xml:space="preserve"> Munkaviszony:</w:t>
      </w:r>
      <w:r w:rsidRPr="0009238D">
        <w:rPr>
          <w:rFonts w:cs="Times New Roman"/>
          <w:snapToGrid w:val="0"/>
          <w:szCs w:val="24"/>
        </w:rPr>
        <w:t xml:space="preserve"> </w:t>
      </w:r>
      <w:r w:rsidR="007677F3" w:rsidRPr="0009238D">
        <w:rPr>
          <w:rFonts w:cs="Times New Roman"/>
          <w:snapToGrid w:val="0"/>
          <w:szCs w:val="24"/>
        </w:rPr>
        <w:t>a</w:t>
      </w:r>
      <w:r w:rsidRPr="0009238D">
        <w:rPr>
          <w:rFonts w:cs="Times New Roman"/>
          <w:snapToGrid w:val="0"/>
          <w:szCs w:val="24"/>
        </w:rPr>
        <w:t xml:space="preserve"> </w:t>
      </w:r>
      <w:r w:rsidR="007677F3" w:rsidRPr="0009238D">
        <w:rPr>
          <w:rFonts w:cs="Times New Roman"/>
          <w:snapToGrid w:val="0"/>
          <w:szCs w:val="24"/>
        </w:rPr>
        <w:t>m</w:t>
      </w:r>
      <w:r w:rsidRPr="0009238D">
        <w:rPr>
          <w:rFonts w:cs="Times New Roman"/>
          <w:snapToGrid w:val="0"/>
          <w:szCs w:val="24"/>
        </w:rPr>
        <w:t xml:space="preserve">unka </w:t>
      </w:r>
      <w:r w:rsidR="007677F3" w:rsidRPr="0009238D">
        <w:rPr>
          <w:rFonts w:cs="Times New Roman"/>
          <w:snapToGrid w:val="0"/>
          <w:szCs w:val="24"/>
        </w:rPr>
        <w:t>t</w:t>
      </w:r>
      <w:r w:rsidRPr="0009238D">
        <w:rPr>
          <w:rFonts w:cs="Times New Roman"/>
          <w:snapToGrid w:val="0"/>
          <w:szCs w:val="24"/>
        </w:rPr>
        <w:t xml:space="preserve">örvénykönyvéről (a továbbiakban: Mt.) szóló 2012. évi I. törvény hatálya alá tartozó </w:t>
      </w:r>
      <w:r w:rsidR="007677F3" w:rsidRPr="0009238D">
        <w:rPr>
          <w:rFonts w:cs="Times New Roman"/>
          <w:snapToGrid w:val="0"/>
          <w:szCs w:val="24"/>
        </w:rPr>
        <w:t>jogviszony</w:t>
      </w:r>
      <w:r w:rsidRPr="0009238D">
        <w:rPr>
          <w:rFonts w:cs="Times New Roman"/>
          <w:snapToGrid w:val="0"/>
          <w:szCs w:val="24"/>
        </w:rPr>
        <w:t>.</w:t>
      </w:r>
    </w:p>
    <w:p w14:paraId="46F1EBD3" w14:textId="77777777" w:rsidR="006322A2" w:rsidRPr="0009238D" w:rsidRDefault="006322A2" w:rsidP="005C3B86">
      <w:pPr>
        <w:spacing w:after="0"/>
        <w:ind w:left="851"/>
        <w:jc w:val="both"/>
        <w:rPr>
          <w:rFonts w:cs="Times New Roman"/>
          <w:snapToGrid w:val="0"/>
          <w:szCs w:val="24"/>
        </w:rPr>
      </w:pPr>
    </w:p>
    <w:p w14:paraId="49F0D6BE" w14:textId="77777777" w:rsidR="006322A2" w:rsidRPr="0009238D" w:rsidRDefault="006322A2" w:rsidP="0002179A">
      <w:pPr>
        <w:numPr>
          <w:ilvl w:val="0"/>
          <w:numId w:val="7"/>
        </w:numPr>
        <w:spacing w:after="0"/>
        <w:ind w:left="300" w:hanging="300"/>
        <w:jc w:val="both"/>
        <w:rPr>
          <w:rFonts w:cs="Times New Roman"/>
          <w:bCs/>
          <w:i/>
          <w:iCs/>
          <w:szCs w:val="24"/>
        </w:rPr>
      </w:pPr>
      <w:r w:rsidRPr="0009238D">
        <w:rPr>
          <w:rFonts w:cs="Times New Roman"/>
          <w:bCs/>
          <w:i/>
          <w:iCs/>
          <w:szCs w:val="24"/>
          <w:u w:val="single"/>
        </w:rPr>
        <w:t>Rendezett munkaügyi kapcsolatok:</w:t>
      </w:r>
      <w:r w:rsidRPr="0009238D">
        <w:rPr>
          <w:rFonts w:cs="Times New Roman"/>
          <w:bCs/>
          <w:i/>
          <w:iCs/>
          <w:szCs w:val="24"/>
        </w:rPr>
        <w:t xml:space="preserve"> </w:t>
      </w:r>
      <w:proofErr w:type="spellStart"/>
      <w:r w:rsidR="007677F3" w:rsidRPr="0009238D">
        <w:rPr>
          <w:rFonts w:cs="Times New Roman"/>
          <w:bCs/>
          <w:szCs w:val="24"/>
        </w:rPr>
        <w:t>Ávr</w:t>
      </w:r>
      <w:proofErr w:type="spellEnd"/>
      <w:r w:rsidR="007677F3" w:rsidRPr="0009238D">
        <w:rPr>
          <w:rFonts w:cs="Times New Roman"/>
          <w:bCs/>
          <w:szCs w:val="24"/>
        </w:rPr>
        <w:t>.</w:t>
      </w:r>
      <w:r w:rsidR="00B529D2" w:rsidRPr="0009238D">
        <w:rPr>
          <w:rFonts w:cs="Times New Roman"/>
          <w:bCs/>
          <w:szCs w:val="24"/>
        </w:rPr>
        <w:t xml:space="preserve"> </w:t>
      </w:r>
      <w:r w:rsidR="00DC4D0B" w:rsidRPr="0009238D">
        <w:rPr>
          <w:rFonts w:cs="Times New Roman"/>
          <w:bCs/>
          <w:szCs w:val="24"/>
        </w:rPr>
        <w:t>82</w:t>
      </w:r>
      <w:r w:rsidRPr="0009238D">
        <w:rPr>
          <w:rFonts w:cs="Times New Roman"/>
          <w:bCs/>
          <w:szCs w:val="24"/>
        </w:rPr>
        <w:t>.</w:t>
      </w:r>
      <w:r w:rsidR="005A0F09" w:rsidRPr="0009238D">
        <w:rPr>
          <w:rFonts w:cs="Times New Roman"/>
          <w:bCs/>
          <w:szCs w:val="24"/>
        </w:rPr>
        <w:t xml:space="preserve"> §-</w:t>
      </w:r>
      <w:proofErr w:type="spellStart"/>
      <w:r w:rsidR="005A0F09" w:rsidRPr="0009238D">
        <w:rPr>
          <w:rFonts w:cs="Times New Roman"/>
          <w:bCs/>
          <w:szCs w:val="24"/>
        </w:rPr>
        <w:t>ában</w:t>
      </w:r>
      <w:proofErr w:type="spellEnd"/>
      <w:r w:rsidR="005A0F09" w:rsidRPr="0009238D">
        <w:rPr>
          <w:rFonts w:cs="Times New Roman"/>
          <w:bCs/>
          <w:szCs w:val="24"/>
        </w:rPr>
        <w:t xml:space="preserve"> foglaltak irányadók</w:t>
      </w:r>
      <w:r w:rsidR="000E4946">
        <w:rPr>
          <w:rFonts w:cs="Times New Roman"/>
          <w:bCs/>
          <w:szCs w:val="24"/>
        </w:rPr>
        <w:t>.</w:t>
      </w:r>
    </w:p>
    <w:p w14:paraId="376B0FBD" w14:textId="77777777" w:rsidR="00E64F93" w:rsidRPr="0009238D" w:rsidRDefault="00E64F93" w:rsidP="00E64F93">
      <w:pPr>
        <w:spacing w:after="0"/>
        <w:ind w:left="300"/>
        <w:jc w:val="both"/>
        <w:rPr>
          <w:rFonts w:cs="Times New Roman"/>
          <w:bCs/>
          <w:iCs/>
          <w:szCs w:val="24"/>
        </w:rPr>
      </w:pPr>
    </w:p>
    <w:p w14:paraId="2147A1E6" w14:textId="77777777" w:rsidR="005C3479" w:rsidRPr="0009238D" w:rsidRDefault="006322A2" w:rsidP="0002179A">
      <w:pPr>
        <w:numPr>
          <w:ilvl w:val="0"/>
          <w:numId w:val="7"/>
        </w:numPr>
        <w:spacing w:after="0"/>
        <w:ind w:left="300" w:hanging="300"/>
        <w:jc w:val="both"/>
        <w:rPr>
          <w:rFonts w:cs="Times New Roman"/>
          <w:snapToGrid w:val="0"/>
          <w:szCs w:val="24"/>
        </w:rPr>
      </w:pPr>
      <w:r w:rsidRPr="0009238D">
        <w:rPr>
          <w:rFonts w:cs="Times New Roman"/>
          <w:i/>
          <w:snapToGrid w:val="0"/>
          <w:szCs w:val="24"/>
          <w:u w:val="single"/>
        </w:rPr>
        <w:t xml:space="preserve"> Havi átlagos statisztikai állományi létszám:</w:t>
      </w:r>
      <w:r w:rsidRPr="0009238D">
        <w:rPr>
          <w:rFonts w:cs="Times New Roman"/>
          <w:snapToGrid w:val="0"/>
          <w:szCs w:val="24"/>
        </w:rPr>
        <w:t xml:space="preserve"> </w:t>
      </w:r>
      <w:r w:rsidR="005C3479" w:rsidRPr="0009238D">
        <w:rPr>
          <w:rFonts w:cs="Times New Roman"/>
        </w:rPr>
        <w:t>Az átlagos létszám meghatározása során a Központi Statisztikai Hivatal átlagos</w:t>
      </w:r>
      <w:r w:rsidR="00FF4E58" w:rsidRPr="0009238D">
        <w:rPr>
          <w:rFonts w:cs="Times New Roman"/>
        </w:rPr>
        <w:t xml:space="preserve"> statisztikai</w:t>
      </w:r>
      <w:r w:rsidR="005C3479" w:rsidRPr="0009238D">
        <w:rPr>
          <w:rFonts w:cs="Times New Roman"/>
        </w:rPr>
        <w:t xml:space="preserve"> állományi létszám számítására vonatkozó előírásait kell alkalmazni</w:t>
      </w:r>
      <w:r w:rsidR="00A333E2" w:rsidRPr="0009238D">
        <w:rPr>
          <w:rFonts w:cs="Times New Roman"/>
        </w:rPr>
        <w:t>.</w:t>
      </w:r>
      <w:r w:rsidR="00A333E2" w:rsidRPr="0009238D">
        <w:rPr>
          <w:rStyle w:val="Lbjegyzet-hivatkozs"/>
          <w:rFonts w:cs="Times New Roman"/>
        </w:rPr>
        <w:footnoteReference w:id="3"/>
      </w:r>
    </w:p>
    <w:p w14:paraId="541ABF08" w14:textId="77777777" w:rsidR="005C3479" w:rsidRPr="0009238D" w:rsidRDefault="005C3479" w:rsidP="005C3479">
      <w:pPr>
        <w:ind w:left="283"/>
        <w:jc w:val="both"/>
        <w:rPr>
          <w:rFonts w:cs="Times New Roman"/>
          <w:szCs w:val="24"/>
        </w:rPr>
      </w:pPr>
      <w:r w:rsidRPr="0009238D">
        <w:rPr>
          <w:rFonts w:cs="Times New Roman"/>
          <w:szCs w:val="24"/>
        </w:rPr>
        <w:t>A Rendelet</w:t>
      </w:r>
      <w:r w:rsidR="005A0F09" w:rsidRPr="0009238D">
        <w:rPr>
          <w:rFonts w:cs="Times New Roman"/>
          <w:szCs w:val="24"/>
        </w:rPr>
        <w:t xml:space="preserve"> </w:t>
      </w:r>
      <w:r w:rsidRPr="0009238D">
        <w:rPr>
          <w:rFonts w:cs="Times New Roman"/>
          <w:szCs w:val="24"/>
        </w:rPr>
        <w:t xml:space="preserve">18. § (3) bekezdés </w:t>
      </w:r>
      <w:r w:rsidRPr="0009238D">
        <w:rPr>
          <w:rFonts w:cs="Times New Roman"/>
          <w:b/>
          <w:szCs w:val="24"/>
          <w:u w:val="single"/>
        </w:rPr>
        <w:t>szerint a foglalkoztatási kötelezettség teljesítése során</w:t>
      </w:r>
      <w:r w:rsidRPr="0009238D">
        <w:rPr>
          <w:rFonts w:cs="Times New Roman"/>
          <w:szCs w:val="24"/>
        </w:rPr>
        <w:t xml:space="preserve"> az átlagos statisztikai állományi létszám alatt is a KSH létszámszámítására vonatkozó előírásai szerint számított létszámot kell érteni azzal, hogy </w:t>
      </w:r>
      <w:r w:rsidRPr="0009238D">
        <w:rPr>
          <w:rFonts w:cs="Times New Roman"/>
          <w:b/>
          <w:szCs w:val="24"/>
        </w:rPr>
        <w:t>a részmunkaidőben foglalkoztatottak a teljes munkaidőben alkalmazottak arányos tört részének felelnek meg</w:t>
      </w:r>
      <w:r w:rsidRPr="0009238D">
        <w:rPr>
          <w:rFonts w:cs="Times New Roman"/>
          <w:szCs w:val="24"/>
        </w:rPr>
        <w:t xml:space="preserve">. </w:t>
      </w:r>
      <w:r w:rsidR="0012108D" w:rsidRPr="0009238D">
        <w:rPr>
          <w:rFonts w:cs="Times New Roman"/>
          <w:szCs w:val="24"/>
        </w:rPr>
        <w:t>(A tört létszámadatok két tizedes jegy pontossággal kerüljenek feltüntetésre.)</w:t>
      </w:r>
    </w:p>
    <w:p w14:paraId="211F84E1" w14:textId="77777777" w:rsidR="005C3479" w:rsidRPr="0009238D" w:rsidRDefault="005C3479" w:rsidP="005C3479">
      <w:pPr>
        <w:spacing w:after="0"/>
        <w:ind w:left="283"/>
        <w:jc w:val="both"/>
        <w:rPr>
          <w:rFonts w:cs="Times New Roman"/>
          <w:szCs w:val="24"/>
        </w:rPr>
      </w:pPr>
      <w:r w:rsidRPr="0009238D">
        <w:rPr>
          <w:rFonts w:cs="Times New Roman"/>
          <w:szCs w:val="24"/>
        </w:rPr>
        <w:t>Így</w:t>
      </w:r>
    </w:p>
    <w:p w14:paraId="51395F97" w14:textId="77777777" w:rsidR="005C3479" w:rsidRPr="0009238D" w:rsidRDefault="005C3479" w:rsidP="005C3479">
      <w:pPr>
        <w:numPr>
          <w:ilvl w:val="0"/>
          <w:numId w:val="3"/>
        </w:numPr>
        <w:tabs>
          <w:tab w:val="clear" w:pos="927"/>
          <w:tab w:val="num" w:pos="643"/>
        </w:tabs>
        <w:spacing w:after="0"/>
        <w:ind w:left="643"/>
        <w:jc w:val="both"/>
        <w:rPr>
          <w:rFonts w:cs="Times New Roman"/>
          <w:szCs w:val="24"/>
        </w:rPr>
      </w:pPr>
      <w:r w:rsidRPr="0009238D">
        <w:rPr>
          <w:rFonts w:cs="Times New Roman"/>
          <w:szCs w:val="24"/>
        </w:rPr>
        <w:t>a nem teljes munkaidőben, részmunkaidőben foglalkoztatottak által teljesített munkaórák számát el kell osztani az egy fő teljes munkaidőben foglalkozta</w:t>
      </w:r>
      <w:r w:rsidR="000E4946">
        <w:rPr>
          <w:rFonts w:cs="Times New Roman"/>
          <w:szCs w:val="24"/>
        </w:rPr>
        <w:t>tottra jutó munkaórák számával,</w:t>
      </w:r>
    </w:p>
    <w:p w14:paraId="2114F202" w14:textId="77777777" w:rsidR="005C3479" w:rsidRPr="0009238D" w:rsidRDefault="005C3479" w:rsidP="005C3479">
      <w:pPr>
        <w:numPr>
          <w:ilvl w:val="0"/>
          <w:numId w:val="3"/>
        </w:numPr>
        <w:tabs>
          <w:tab w:val="clear" w:pos="927"/>
          <w:tab w:val="num" w:pos="283"/>
        </w:tabs>
        <w:spacing w:after="0"/>
        <w:ind w:left="643"/>
        <w:jc w:val="both"/>
        <w:rPr>
          <w:rFonts w:cs="Times New Roman"/>
          <w:b/>
          <w:snapToGrid w:val="0"/>
          <w:szCs w:val="24"/>
        </w:rPr>
      </w:pPr>
      <w:r w:rsidRPr="0009238D">
        <w:rPr>
          <w:rFonts w:cs="Times New Roman"/>
          <w:szCs w:val="24"/>
        </w:rPr>
        <w:t>a bedolgozókra vonatkozóan, akiknek teljesítménykövetelménye munkanorma formájában vagy egyéb mennyiségi vagy minőségi mutatókkal meghatározott, az információk alapján becsült munkaóraszámból kell a tényleges létszám átszámítását elvégezni.</w:t>
      </w:r>
    </w:p>
    <w:p w14:paraId="3B94FB83" w14:textId="77777777" w:rsidR="005C3479" w:rsidRPr="0009238D" w:rsidRDefault="005C3479" w:rsidP="005C3479">
      <w:pPr>
        <w:spacing w:after="0"/>
        <w:ind w:left="356"/>
        <w:jc w:val="both"/>
        <w:rPr>
          <w:rFonts w:cs="Times New Roman"/>
          <w:b/>
          <w:snapToGrid w:val="0"/>
          <w:szCs w:val="24"/>
        </w:rPr>
      </w:pPr>
    </w:p>
    <w:p w14:paraId="5D81A0B0" w14:textId="77777777" w:rsidR="005C3479" w:rsidRPr="0009238D" w:rsidRDefault="005C3479" w:rsidP="00267304">
      <w:pPr>
        <w:spacing w:after="0"/>
        <w:ind w:left="284"/>
        <w:jc w:val="both"/>
        <w:rPr>
          <w:rFonts w:cs="Times New Roman"/>
          <w:b/>
          <w:snapToGrid w:val="0"/>
          <w:szCs w:val="24"/>
        </w:rPr>
      </w:pPr>
      <w:r w:rsidRPr="0009238D">
        <w:rPr>
          <w:rFonts w:cs="Times New Roman"/>
          <w:b/>
          <w:snapToGrid w:val="0"/>
          <w:szCs w:val="24"/>
        </w:rPr>
        <w:t xml:space="preserve">A kedvezményezettnek </w:t>
      </w:r>
      <w:r w:rsidR="000E4946">
        <w:rPr>
          <w:rFonts w:cs="Times New Roman"/>
          <w:b/>
          <w:snapToGrid w:val="0"/>
          <w:szCs w:val="24"/>
        </w:rPr>
        <w:t>–</w:t>
      </w:r>
      <w:r w:rsidRPr="0009238D">
        <w:rPr>
          <w:rFonts w:cs="Times New Roman"/>
          <w:b/>
          <w:snapToGrid w:val="0"/>
          <w:szCs w:val="24"/>
        </w:rPr>
        <w:t xml:space="preserve"> a foglalkoztatási kötelezettség időtartamán </w:t>
      </w:r>
      <w:proofErr w:type="gramStart"/>
      <w:r w:rsidRPr="0009238D">
        <w:rPr>
          <w:rFonts w:cs="Times New Roman"/>
          <w:b/>
          <w:snapToGrid w:val="0"/>
          <w:szCs w:val="24"/>
        </w:rPr>
        <w:t>belül,  negyedévente</w:t>
      </w:r>
      <w:proofErr w:type="gramEnd"/>
      <w:r w:rsidRPr="0009238D">
        <w:rPr>
          <w:rFonts w:cs="Times New Roman"/>
          <w:b/>
          <w:snapToGrid w:val="0"/>
          <w:szCs w:val="24"/>
        </w:rPr>
        <w:t xml:space="preserve">, valamint 12 hónap elteltével is </w:t>
      </w:r>
      <w:r w:rsidR="000E4946">
        <w:rPr>
          <w:rFonts w:cs="Times New Roman"/>
          <w:b/>
          <w:snapToGrid w:val="0"/>
          <w:szCs w:val="24"/>
        </w:rPr>
        <w:t>–</w:t>
      </w:r>
      <w:r w:rsidRPr="0009238D">
        <w:rPr>
          <w:rFonts w:cs="Times New Roman"/>
          <w:b/>
          <w:snapToGrid w:val="0"/>
          <w:szCs w:val="24"/>
        </w:rPr>
        <w:t xml:space="preserve"> a foglalkoztatási helyzetről, létszámadatokról a</w:t>
      </w:r>
      <w:r w:rsidR="00B646F0">
        <w:rPr>
          <w:rFonts w:cs="Times New Roman"/>
          <w:b/>
          <w:snapToGrid w:val="0"/>
          <w:szCs w:val="24"/>
        </w:rPr>
        <w:t xml:space="preserve">z OFA Nonprofit Kft. </w:t>
      </w:r>
      <w:r w:rsidRPr="0009238D">
        <w:rPr>
          <w:rFonts w:cs="Times New Roman"/>
          <w:b/>
          <w:snapToGrid w:val="0"/>
          <w:szCs w:val="24"/>
        </w:rPr>
        <w:t xml:space="preserve"> részére - a meghatározott követelmények </w:t>
      </w:r>
      <w:r w:rsidRPr="0009238D">
        <w:rPr>
          <w:rFonts w:cs="Times New Roman"/>
          <w:b/>
          <w:snapToGrid w:val="0"/>
          <w:szCs w:val="24"/>
        </w:rPr>
        <w:lastRenderedPageBreak/>
        <w:t xml:space="preserve">szerint - beszámolót kell benyújtani. A </w:t>
      </w:r>
      <w:r w:rsidR="00B646F0">
        <w:rPr>
          <w:rFonts w:cs="Times New Roman"/>
          <w:b/>
          <w:snapToGrid w:val="0"/>
          <w:szCs w:val="24"/>
        </w:rPr>
        <w:t>Támogatói okirat</w:t>
      </w:r>
      <w:r w:rsidRPr="0009238D">
        <w:rPr>
          <w:rFonts w:cs="Times New Roman"/>
          <w:b/>
          <w:snapToGrid w:val="0"/>
          <w:szCs w:val="24"/>
        </w:rPr>
        <w:t xml:space="preserve"> részletesen szabályozza a beszámolási kötelezettséget.</w:t>
      </w:r>
    </w:p>
    <w:p w14:paraId="50FE6072" w14:textId="719C04B2" w:rsidR="008B149C" w:rsidRPr="0009238D" w:rsidRDefault="005C3479" w:rsidP="00267304">
      <w:pPr>
        <w:ind w:left="283"/>
        <w:jc w:val="both"/>
        <w:rPr>
          <w:rFonts w:cs="Times New Roman"/>
          <w:b/>
          <w:snapToGrid w:val="0"/>
          <w:szCs w:val="24"/>
        </w:rPr>
      </w:pPr>
      <w:r w:rsidRPr="0009238D">
        <w:rPr>
          <w:rFonts w:cs="Times New Roman"/>
          <w:snapToGrid w:val="0"/>
          <w:szCs w:val="24"/>
        </w:rPr>
        <w:t>A</w:t>
      </w:r>
      <w:r w:rsidR="00B646F0">
        <w:rPr>
          <w:rFonts w:cs="Times New Roman"/>
          <w:snapToGrid w:val="0"/>
          <w:szCs w:val="24"/>
        </w:rPr>
        <w:t>z</w:t>
      </w:r>
      <w:r w:rsidRPr="0009238D">
        <w:rPr>
          <w:rFonts w:cs="Times New Roman"/>
          <w:snapToGrid w:val="0"/>
          <w:szCs w:val="24"/>
        </w:rPr>
        <w:t xml:space="preserve"> </w:t>
      </w:r>
      <w:r w:rsidR="00B646F0">
        <w:rPr>
          <w:rFonts w:cs="Times New Roman"/>
          <w:snapToGrid w:val="0"/>
          <w:szCs w:val="24"/>
        </w:rPr>
        <w:t>OFA Nonprofit Kft.</w:t>
      </w:r>
      <w:r w:rsidRPr="0009238D">
        <w:rPr>
          <w:rFonts w:cs="Times New Roman"/>
          <w:snapToGrid w:val="0"/>
          <w:szCs w:val="24"/>
        </w:rPr>
        <w:t xml:space="preserve"> a foglalkoztatási kötelezettség kezdő időpontjától számítva, évente, legkésőbb </w:t>
      </w:r>
      <w:r w:rsidRPr="0009238D">
        <w:rPr>
          <w:rFonts w:cs="Times New Roman"/>
          <w:b/>
          <w:snapToGrid w:val="0"/>
          <w:szCs w:val="24"/>
        </w:rPr>
        <w:t xml:space="preserve">a lezárt teljes év beszámolójának beérkezését követő </w:t>
      </w:r>
      <w:r w:rsidR="0012108D" w:rsidRPr="0009238D">
        <w:rPr>
          <w:rFonts w:cs="Times New Roman"/>
          <w:b/>
          <w:snapToGrid w:val="0"/>
          <w:szCs w:val="24"/>
        </w:rPr>
        <w:t>60</w:t>
      </w:r>
      <w:r w:rsidRPr="0009238D">
        <w:rPr>
          <w:rFonts w:cs="Times New Roman"/>
          <w:b/>
          <w:snapToGrid w:val="0"/>
          <w:szCs w:val="24"/>
        </w:rPr>
        <w:t xml:space="preserve"> napon belül</w:t>
      </w:r>
      <w:r w:rsidRPr="0009238D">
        <w:rPr>
          <w:rFonts w:cs="Times New Roman"/>
          <w:snapToGrid w:val="0"/>
          <w:szCs w:val="24"/>
        </w:rPr>
        <w:t xml:space="preserve"> megvizsgálja, hogy a kedvezményezett éves szinten teljesítette-e a vállalt foglalkoztatási kötelezettségét. (Tehát, ha pl. a </w:t>
      </w:r>
      <w:r w:rsidR="000A268E">
        <w:rPr>
          <w:rFonts w:cs="Times New Roman"/>
          <w:snapToGrid w:val="0"/>
          <w:szCs w:val="24"/>
        </w:rPr>
        <w:t>támogató</w:t>
      </w:r>
      <w:r w:rsidR="004803B5">
        <w:rPr>
          <w:rFonts w:cs="Times New Roman"/>
          <w:snapToGrid w:val="0"/>
          <w:szCs w:val="24"/>
        </w:rPr>
        <w:t>i</w:t>
      </w:r>
      <w:r w:rsidR="000A268E">
        <w:rPr>
          <w:rFonts w:cs="Times New Roman"/>
          <w:snapToGrid w:val="0"/>
          <w:szCs w:val="24"/>
        </w:rPr>
        <w:t xml:space="preserve"> okirat</w:t>
      </w:r>
      <w:r w:rsidRPr="0009238D">
        <w:rPr>
          <w:rFonts w:cs="Times New Roman"/>
          <w:snapToGrid w:val="0"/>
          <w:szCs w:val="24"/>
        </w:rPr>
        <w:t xml:space="preserve"> a foglalkoztatási kötelezettséget az adott év május hó elsejétől határozza meg, a teljesítés vizsgálatára legkésőbb a tárgyévet követő június </w:t>
      </w:r>
      <w:r w:rsidR="00DC0DD8">
        <w:rPr>
          <w:rFonts w:cs="Times New Roman"/>
          <w:snapToGrid w:val="0"/>
          <w:szCs w:val="24"/>
        </w:rPr>
        <w:t>30</w:t>
      </w:r>
      <w:r w:rsidRPr="0009238D">
        <w:rPr>
          <w:rFonts w:cs="Times New Roman"/>
          <w:snapToGrid w:val="0"/>
          <w:szCs w:val="24"/>
        </w:rPr>
        <w:t>-ig kerül sor.)</w:t>
      </w:r>
    </w:p>
    <w:p w14:paraId="49C6CD74" w14:textId="77777777" w:rsidR="006322A2" w:rsidRPr="00C838A1" w:rsidRDefault="006322A2" w:rsidP="0002179A">
      <w:pPr>
        <w:numPr>
          <w:ilvl w:val="0"/>
          <w:numId w:val="7"/>
        </w:numPr>
        <w:spacing w:after="0"/>
        <w:ind w:left="283" w:hanging="283"/>
        <w:jc w:val="both"/>
        <w:rPr>
          <w:rFonts w:cs="Times New Roman"/>
          <w:snapToGrid w:val="0"/>
          <w:szCs w:val="24"/>
        </w:rPr>
      </w:pPr>
      <w:r w:rsidRPr="00C838A1">
        <w:rPr>
          <w:rFonts w:cs="Times New Roman"/>
          <w:i/>
          <w:snapToGrid w:val="0"/>
          <w:szCs w:val="24"/>
          <w:u w:val="single"/>
        </w:rPr>
        <w:t xml:space="preserve">Folyamatos foglalkoztatási kötelezettség: </w:t>
      </w:r>
      <w:r w:rsidRPr="00C838A1">
        <w:rPr>
          <w:rFonts w:cs="Times New Roman"/>
          <w:snapToGrid w:val="0"/>
          <w:szCs w:val="24"/>
        </w:rPr>
        <w:t xml:space="preserve">A </w:t>
      </w:r>
      <w:r w:rsidR="00B646F0" w:rsidRPr="00C838A1">
        <w:rPr>
          <w:rFonts w:cs="Times New Roman"/>
          <w:snapToGrid w:val="0"/>
          <w:szCs w:val="24"/>
        </w:rPr>
        <w:t>Támogatói okiratban</w:t>
      </w:r>
      <w:r w:rsidRPr="00C838A1">
        <w:rPr>
          <w:rFonts w:cs="Times New Roman"/>
          <w:snapToGrid w:val="0"/>
          <w:szCs w:val="24"/>
        </w:rPr>
        <w:t xml:space="preserve"> rögzített éves átlagos statisztikai állományi létszám megtartását jelenti a </w:t>
      </w:r>
      <w:r w:rsidR="00C838A1" w:rsidRPr="00C838A1">
        <w:rPr>
          <w:rFonts w:cs="Times New Roman"/>
          <w:snapToGrid w:val="0"/>
          <w:szCs w:val="24"/>
        </w:rPr>
        <w:t>beruházás megvalósítását követően legalább 2 évig.</w:t>
      </w:r>
      <w:r w:rsidRPr="00C838A1">
        <w:rPr>
          <w:rFonts w:cs="Times New Roman"/>
          <w:snapToGrid w:val="0"/>
          <w:szCs w:val="24"/>
        </w:rPr>
        <w:t xml:space="preserve"> A pályázó ezen időszak alatt nem köteles mindvégig ugyanazokat a munkavállalókat alkalmazni, de a helyükre ugyanolyan státusú személyeket kell felvenni. </w:t>
      </w:r>
    </w:p>
    <w:p w14:paraId="6AC4C563" w14:textId="77777777" w:rsidR="000E061E" w:rsidRPr="00C838A1" w:rsidRDefault="006322A2" w:rsidP="005C3B86">
      <w:pPr>
        <w:pStyle w:val="bajusz"/>
        <w:spacing w:line="259" w:lineRule="auto"/>
        <w:ind w:left="283"/>
        <w:rPr>
          <w:rFonts w:ascii="Times New Roman" w:hAnsi="Times New Roman"/>
          <w:szCs w:val="24"/>
        </w:rPr>
      </w:pPr>
      <w:r w:rsidRPr="00C838A1">
        <w:rPr>
          <w:rFonts w:ascii="Times New Roman" w:hAnsi="Times New Roman"/>
          <w:szCs w:val="24"/>
        </w:rPr>
        <w:t xml:space="preserve">A kedvezményezettnek vállalnia kell, </w:t>
      </w:r>
      <w:r w:rsidR="004D16E1">
        <w:rPr>
          <w:rFonts w:ascii="Times New Roman" w:hAnsi="Times New Roman"/>
          <w:szCs w:val="24"/>
        </w:rPr>
        <w:t>hogy a</w:t>
      </w:r>
      <w:r w:rsidRPr="00C838A1">
        <w:rPr>
          <w:rFonts w:ascii="Times New Roman" w:hAnsi="Times New Roman"/>
          <w:szCs w:val="24"/>
        </w:rPr>
        <w:t xml:space="preserve"> </w:t>
      </w:r>
      <w:r w:rsidR="004D16E1">
        <w:rPr>
          <w:rFonts w:ascii="Times New Roman" w:hAnsi="Times New Roman"/>
          <w:szCs w:val="24"/>
        </w:rPr>
        <w:t>p</w:t>
      </w:r>
      <w:r w:rsidRPr="00C838A1">
        <w:rPr>
          <w:rFonts w:ascii="Times New Roman" w:hAnsi="Times New Roman"/>
          <w:szCs w:val="24"/>
        </w:rPr>
        <w:t xml:space="preserve">ályázatában megjelölt, a beruházásban érintett telephelyén, </w:t>
      </w:r>
      <w:proofErr w:type="gramStart"/>
      <w:r w:rsidRPr="00C838A1">
        <w:rPr>
          <w:rFonts w:ascii="Times New Roman" w:hAnsi="Times New Roman"/>
          <w:szCs w:val="24"/>
        </w:rPr>
        <w:t>illetve</w:t>
      </w:r>
      <w:proofErr w:type="gramEnd"/>
      <w:r w:rsidRPr="00C838A1">
        <w:rPr>
          <w:rFonts w:ascii="Times New Roman" w:hAnsi="Times New Roman"/>
          <w:szCs w:val="24"/>
        </w:rPr>
        <w:t xml:space="preserve"> ha regionális beruházási támogatásként pályázott a kedvezményezett, akkor a régióban lévő telephelyeinek a pályázat benyújtása előtti 12 hónapban meglévő átlagos statisztikai állományi létszámát külön-külön és együttvéve, munkaviszony keretében, éves átlagos statisztikai állományi létszámként kimutatva 2 évig - folyamatosan tovább foglalkoztatja.</w:t>
      </w:r>
      <w:r w:rsidR="001915CF" w:rsidRPr="00C838A1">
        <w:rPr>
          <w:rFonts w:ascii="Times New Roman" w:hAnsi="Times New Roman"/>
          <w:szCs w:val="24"/>
        </w:rPr>
        <w:t xml:space="preserve"> </w:t>
      </w:r>
    </w:p>
    <w:p w14:paraId="19D55689" w14:textId="77777777" w:rsidR="00F92E90" w:rsidRPr="00C838A1" w:rsidRDefault="00F92E90" w:rsidP="00F92E90">
      <w:pPr>
        <w:pStyle w:val="bajusz"/>
        <w:spacing w:line="259" w:lineRule="auto"/>
        <w:rPr>
          <w:rFonts w:ascii="Times New Roman" w:hAnsi="Times New Roman"/>
          <w:szCs w:val="24"/>
        </w:rPr>
      </w:pPr>
    </w:p>
    <w:p w14:paraId="28658B14" w14:textId="77777777" w:rsidR="006322A2" w:rsidRPr="0009238D" w:rsidRDefault="006322A2" w:rsidP="0002179A">
      <w:pPr>
        <w:numPr>
          <w:ilvl w:val="0"/>
          <w:numId w:val="7"/>
        </w:numPr>
        <w:spacing w:after="0"/>
        <w:ind w:left="360"/>
        <w:jc w:val="both"/>
        <w:rPr>
          <w:rFonts w:cs="Times New Roman"/>
          <w:i/>
          <w:snapToGrid w:val="0"/>
          <w:szCs w:val="24"/>
          <w:u w:val="single"/>
        </w:rPr>
      </w:pPr>
      <w:r w:rsidRPr="0009238D">
        <w:rPr>
          <w:rFonts w:cs="Times New Roman"/>
          <w:i/>
          <w:snapToGrid w:val="0"/>
          <w:szCs w:val="24"/>
          <w:u w:val="single"/>
        </w:rPr>
        <w:t>A beruházás megkezdésének</w:t>
      </w:r>
      <w:r w:rsidRPr="0009238D">
        <w:rPr>
          <w:rFonts w:cs="Times New Roman"/>
          <w:i/>
          <w:iCs/>
          <w:szCs w:val="24"/>
          <w:u w:val="single"/>
        </w:rPr>
        <w:t xml:space="preserve"> időpontja</w:t>
      </w:r>
      <w:r w:rsidRPr="0009238D">
        <w:rPr>
          <w:rFonts w:cs="Times New Roman"/>
          <w:szCs w:val="24"/>
        </w:rPr>
        <w:t>:</w:t>
      </w:r>
    </w:p>
    <w:p w14:paraId="5A9558C7" w14:textId="77777777" w:rsidR="006322A2" w:rsidRPr="0009238D" w:rsidRDefault="006322A2" w:rsidP="0002179A">
      <w:pPr>
        <w:numPr>
          <w:ilvl w:val="0"/>
          <w:numId w:val="8"/>
        </w:numPr>
        <w:spacing w:after="0"/>
        <w:ind w:left="426" w:firstLine="0"/>
        <w:jc w:val="both"/>
        <w:rPr>
          <w:rFonts w:cs="Times New Roman"/>
          <w:szCs w:val="24"/>
        </w:rPr>
      </w:pPr>
      <w:r w:rsidRPr="0009238D">
        <w:rPr>
          <w:rFonts w:cs="Times New Roman"/>
          <w:szCs w:val="24"/>
        </w:rPr>
        <w:t>építési tevékenységet tartalmazó projekt esetén:</w:t>
      </w:r>
    </w:p>
    <w:p w14:paraId="2E7BB451" w14:textId="77777777" w:rsidR="006322A2" w:rsidRPr="0009238D" w:rsidRDefault="006322A2" w:rsidP="00DC0DD8">
      <w:pPr>
        <w:tabs>
          <w:tab w:val="num" w:pos="1980"/>
        </w:tabs>
        <w:spacing w:after="0"/>
        <w:ind w:left="851" w:hanging="425"/>
        <w:jc w:val="both"/>
        <w:rPr>
          <w:rFonts w:cs="Times New Roman"/>
          <w:szCs w:val="24"/>
        </w:rPr>
      </w:pPr>
      <w:proofErr w:type="spellStart"/>
      <w:r w:rsidRPr="0009238D">
        <w:rPr>
          <w:rFonts w:cs="Times New Roman"/>
          <w:szCs w:val="24"/>
        </w:rPr>
        <w:t>aa</w:t>
      </w:r>
      <w:proofErr w:type="spellEnd"/>
      <w:r w:rsidRPr="0009238D">
        <w:rPr>
          <w:rFonts w:cs="Times New Roman"/>
          <w:szCs w:val="24"/>
        </w:rPr>
        <w:t>) az építési munkálatok megkezdése, azaz az építési naplóba történt első bejegyzés időpontja (építési naplóval igazolva),</w:t>
      </w:r>
    </w:p>
    <w:p w14:paraId="5AC16216" w14:textId="77777777" w:rsidR="006322A2" w:rsidRPr="0009238D" w:rsidRDefault="006322A2" w:rsidP="00DC0DD8">
      <w:pPr>
        <w:tabs>
          <w:tab w:val="num" w:pos="1980"/>
        </w:tabs>
        <w:spacing w:after="0"/>
        <w:ind w:left="851" w:hanging="425"/>
        <w:jc w:val="both"/>
        <w:rPr>
          <w:rFonts w:cs="Times New Roman"/>
          <w:szCs w:val="24"/>
        </w:rPr>
      </w:pPr>
      <w:r w:rsidRPr="0009238D">
        <w:rPr>
          <w:rFonts w:cs="Times New Roman"/>
          <w:szCs w:val="24"/>
        </w:rPr>
        <w:t>ab) olyan építési jellegű munkák esetében, ahol építési napló vezetése nem kötelező, ott a kivitelezői szerződés alapján a kivitelező nyilatkozata a munkálatok megkezdésére vonatkozóan;</w:t>
      </w:r>
    </w:p>
    <w:p w14:paraId="47DCDDF4" w14:textId="77777777" w:rsidR="006322A2" w:rsidRPr="0009238D" w:rsidRDefault="006322A2" w:rsidP="0002179A">
      <w:pPr>
        <w:numPr>
          <w:ilvl w:val="0"/>
          <w:numId w:val="8"/>
        </w:numPr>
        <w:spacing w:after="0"/>
        <w:ind w:left="426" w:firstLine="0"/>
        <w:jc w:val="both"/>
        <w:rPr>
          <w:rFonts w:cs="Times New Roman"/>
          <w:szCs w:val="24"/>
        </w:rPr>
      </w:pPr>
      <w:r w:rsidRPr="0009238D">
        <w:rPr>
          <w:rFonts w:cs="Times New Roman"/>
          <w:szCs w:val="24"/>
        </w:rPr>
        <w:t xml:space="preserve">műszaki berendezés, gép, egyéb berendezés, felszerelés beszerzését tartalmazó projekt esetén a beszerzendő eszköz, berendezés stb. a kedvezményezett által első alkalommal, jogilag kötelező </w:t>
      </w:r>
      <w:proofErr w:type="spellStart"/>
      <w:r w:rsidRPr="0009238D">
        <w:rPr>
          <w:rFonts w:cs="Times New Roman"/>
          <w:szCs w:val="24"/>
        </w:rPr>
        <w:t>erejű</w:t>
      </w:r>
      <w:proofErr w:type="spellEnd"/>
      <w:r w:rsidRPr="0009238D">
        <w:rPr>
          <w:rFonts w:cs="Times New Roman"/>
          <w:szCs w:val="24"/>
        </w:rPr>
        <w:t xml:space="preserve"> kötelezettségvállalással történő írásbeli megrendelése;</w:t>
      </w:r>
    </w:p>
    <w:p w14:paraId="7F3BAC0F" w14:textId="77777777" w:rsidR="006322A2" w:rsidRPr="0009238D" w:rsidRDefault="006322A2" w:rsidP="0002179A">
      <w:pPr>
        <w:numPr>
          <w:ilvl w:val="0"/>
          <w:numId w:val="8"/>
        </w:numPr>
        <w:spacing w:after="0"/>
        <w:ind w:left="426" w:firstLine="0"/>
        <w:jc w:val="both"/>
        <w:rPr>
          <w:rFonts w:cs="Times New Roman"/>
          <w:szCs w:val="24"/>
        </w:rPr>
      </w:pPr>
      <w:r w:rsidRPr="0009238D">
        <w:rPr>
          <w:rFonts w:cs="Times New Roman"/>
          <w:szCs w:val="24"/>
        </w:rPr>
        <w:t>egyéb tevékenységhez (pl. egyéb immateriális javak beszerzése) kapcsolódó projekt esetén amennyiben a szerződéskötést megelőzően megrendelésre kerül sor, ennek időpontja, előzetes megrendelés hiányában pedig a megvalósításra megkötött első szerződés létrejöttének napja;</w:t>
      </w:r>
    </w:p>
    <w:p w14:paraId="2F44B429" w14:textId="77777777" w:rsidR="006322A2" w:rsidRPr="0009238D" w:rsidRDefault="006322A2" w:rsidP="0002179A">
      <w:pPr>
        <w:numPr>
          <w:ilvl w:val="0"/>
          <w:numId w:val="8"/>
        </w:numPr>
        <w:spacing w:after="0"/>
        <w:ind w:left="426" w:firstLine="0"/>
        <w:jc w:val="both"/>
        <w:rPr>
          <w:rFonts w:cs="Times New Roman"/>
          <w:szCs w:val="24"/>
        </w:rPr>
      </w:pPr>
      <w:r w:rsidRPr="0009238D">
        <w:rPr>
          <w:rFonts w:cs="Times New Roman"/>
          <w:szCs w:val="24"/>
        </w:rPr>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14:paraId="79C05458" w14:textId="77777777" w:rsidR="005032F3" w:rsidRPr="0009238D" w:rsidRDefault="005032F3" w:rsidP="0002179A">
      <w:pPr>
        <w:numPr>
          <w:ilvl w:val="0"/>
          <w:numId w:val="8"/>
        </w:numPr>
        <w:spacing w:after="0"/>
        <w:ind w:left="426" w:firstLine="0"/>
        <w:jc w:val="both"/>
        <w:rPr>
          <w:rFonts w:cs="Times New Roman"/>
          <w:szCs w:val="24"/>
        </w:rPr>
      </w:pPr>
      <w:r w:rsidRPr="0009238D">
        <w:rPr>
          <w:rFonts w:cs="Times New Roman"/>
          <w:szCs w:val="24"/>
        </w:rPr>
        <w:t>Ingatlanvásárlás esetében az ingatlan adásvételi szerződés hatályba lépésének napja.</w:t>
      </w:r>
    </w:p>
    <w:p w14:paraId="6270B0CC" w14:textId="77777777" w:rsidR="006322A2" w:rsidRPr="0009238D" w:rsidRDefault="006322A2" w:rsidP="00DC0DD8">
      <w:pPr>
        <w:spacing w:after="0"/>
        <w:ind w:left="426"/>
        <w:jc w:val="both"/>
        <w:rPr>
          <w:rFonts w:cs="Times New Roman"/>
          <w:b/>
          <w:szCs w:val="24"/>
        </w:rPr>
      </w:pPr>
      <w:r w:rsidRPr="0009238D">
        <w:rPr>
          <w:rFonts w:cs="Times New Roman"/>
          <w:b/>
          <w:szCs w:val="24"/>
        </w:rPr>
        <w:t xml:space="preserve">A pályázó a beruházást leghamarabb a </w:t>
      </w:r>
      <w:r w:rsidR="00F92972" w:rsidRPr="0009238D">
        <w:rPr>
          <w:rFonts w:cs="Times New Roman"/>
          <w:b/>
          <w:szCs w:val="24"/>
        </w:rPr>
        <w:t xml:space="preserve">pályázat </w:t>
      </w:r>
      <w:r w:rsidRPr="0009238D">
        <w:rPr>
          <w:rFonts w:cs="Times New Roman"/>
          <w:b/>
          <w:szCs w:val="24"/>
        </w:rPr>
        <w:t>benyújtását követően, a saját felelősségére megkezdheti, de a beruházás megkezdése nincs befolyással a pályázat értékelésére, és nem jelent semmiféle előnyt annak elbírálása során, továbbá nem garantálja az igényelt támogatás elnyerését.</w:t>
      </w:r>
    </w:p>
    <w:p w14:paraId="183B73A1" w14:textId="77777777" w:rsidR="006322A2" w:rsidRPr="0009238D" w:rsidRDefault="006322A2" w:rsidP="005C3B86">
      <w:pPr>
        <w:spacing w:after="0"/>
        <w:ind w:left="284"/>
        <w:jc w:val="both"/>
        <w:rPr>
          <w:rFonts w:cs="Times New Roman"/>
          <w:b/>
          <w:szCs w:val="24"/>
          <w:lang w:bidi="hi-IN"/>
        </w:rPr>
      </w:pPr>
    </w:p>
    <w:p w14:paraId="3BCFA215" w14:textId="77777777" w:rsidR="006322A2" w:rsidRPr="0009238D" w:rsidRDefault="006322A2" w:rsidP="0002179A">
      <w:pPr>
        <w:numPr>
          <w:ilvl w:val="0"/>
          <w:numId w:val="7"/>
        </w:numPr>
        <w:spacing w:after="0"/>
        <w:ind w:left="283"/>
        <w:jc w:val="both"/>
        <w:rPr>
          <w:rFonts w:cs="Times New Roman"/>
          <w:szCs w:val="24"/>
        </w:rPr>
      </w:pPr>
      <w:r w:rsidRPr="0009238D">
        <w:rPr>
          <w:rFonts w:cs="Times New Roman"/>
          <w:i/>
          <w:snapToGrid w:val="0"/>
          <w:szCs w:val="24"/>
          <w:u w:val="single"/>
        </w:rPr>
        <w:t>A beruházás befejezésének időpontja:</w:t>
      </w:r>
      <w:r w:rsidRPr="0009238D">
        <w:rPr>
          <w:rFonts w:cs="Times New Roman"/>
          <w:snapToGrid w:val="0"/>
          <w:szCs w:val="24"/>
        </w:rPr>
        <w:t xml:space="preserve"> Amikor a műszaki átadást, használatbavételi eljárást követően a beruházás eredményeként végzendő tevékenységhez a pályázó valamennyi szükséges hatósági engedélyt megkapott.</w:t>
      </w:r>
      <w:r w:rsidRPr="0009238D">
        <w:rPr>
          <w:rFonts w:cs="Times New Roman"/>
          <w:szCs w:val="24"/>
        </w:rPr>
        <w:t xml:space="preserve"> A beruházásban szereplő új épület építése, vagy bővítése esetén a létrehozott kapacitás, termelés beindításához szükséges szakhatósági </w:t>
      </w:r>
      <w:r w:rsidRPr="0009238D">
        <w:rPr>
          <w:rFonts w:cs="Times New Roman"/>
          <w:szCs w:val="24"/>
        </w:rPr>
        <w:lastRenderedPageBreak/>
        <w:t>engedély benyújtása a beruházás befejezését követő 90 napon belül szükséges. A hatályos jogszabály által előírt telephely engedély esetén ezen engedélyt is biztosítani kell eddig az időpontig.</w:t>
      </w:r>
    </w:p>
    <w:p w14:paraId="2789DB1E" w14:textId="77777777" w:rsidR="006322A2" w:rsidRPr="0009238D" w:rsidRDefault="006322A2" w:rsidP="00DC0DD8">
      <w:pPr>
        <w:spacing w:after="0"/>
        <w:ind w:left="284"/>
        <w:jc w:val="both"/>
        <w:rPr>
          <w:rFonts w:cs="Times New Roman"/>
          <w:szCs w:val="24"/>
        </w:rPr>
      </w:pPr>
      <w:r w:rsidRPr="0009238D">
        <w:rPr>
          <w:rFonts w:cs="Times New Roman"/>
          <w:szCs w:val="24"/>
        </w:rPr>
        <w:t>Tárgyi eszköz beszerzése esetén a beruházásban szereplő utolsó eszköz aktiválásának dátuma számít a beruházás befejezésének időpontjaként.</w:t>
      </w:r>
    </w:p>
    <w:p w14:paraId="6EA7DF6B" w14:textId="77777777" w:rsidR="006E5DB2" w:rsidRPr="0009238D" w:rsidRDefault="006E5DB2" w:rsidP="00267304">
      <w:pPr>
        <w:spacing w:after="0"/>
        <w:ind w:left="284"/>
        <w:jc w:val="both"/>
        <w:rPr>
          <w:rFonts w:cs="Times New Roman"/>
          <w:bCs/>
          <w:szCs w:val="24"/>
          <w:u w:val="single"/>
        </w:rPr>
      </w:pPr>
      <w:r w:rsidRPr="0009238D">
        <w:rPr>
          <w:rFonts w:cs="Times New Roman"/>
          <w:szCs w:val="24"/>
        </w:rPr>
        <w:t>Ingatlanvásárlás esetében a</w:t>
      </w:r>
      <w:r w:rsidR="009C05FC" w:rsidRPr="0009238D">
        <w:rPr>
          <w:rFonts w:cs="Times New Roman"/>
          <w:szCs w:val="24"/>
        </w:rPr>
        <w:t>z igazolható</w:t>
      </w:r>
      <w:r w:rsidRPr="0009238D">
        <w:rPr>
          <w:rFonts w:cs="Times New Roman"/>
          <w:szCs w:val="24"/>
        </w:rPr>
        <w:t xml:space="preserve"> </w:t>
      </w:r>
      <w:r w:rsidR="009C05FC" w:rsidRPr="0009238D">
        <w:rPr>
          <w:rFonts w:cs="Times New Roman"/>
          <w:szCs w:val="24"/>
        </w:rPr>
        <w:t>pénzügyi teljesítés (átutalási bizonylat)</w:t>
      </w:r>
      <w:r w:rsidR="009973DF" w:rsidRPr="0009238D">
        <w:rPr>
          <w:rFonts w:cs="Times New Roman"/>
          <w:szCs w:val="24"/>
        </w:rPr>
        <w:t xml:space="preserve"> </w:t>
      </w:r>
      <w:r w:rsidR="009C05FC" w:rsidRPr="0009238D">
        <w:rPr>
          <w:rFonts w:cs="Times New Roman"/>
          <w:szCs w:val="24"/>
        </w:rPr>
        <w:t>napja</w:t>
      </w:r>
      <w:r w:rsidR="009973DF" w:rsidRPr="0009238D">
        <w:rPr>
          <w:rFonts w:cs="Times New Roman"/>
          <w:szCs w:val="24"/>
        </w:rPr>
        <w:t xml:space="preserve"> </w:t>
      </w:r>
      <w:r w:rsidR="009C05FC" w:rsidRPr="0009238D">
        <w:rPr>
          <w:rFonts w:cs="Times New Roman"/>
          <w:szCs w:val="24"/>
        </w:rPr>
        <w:t>tekint</w:t>
      </w:r>
      <w:r w:rsidR="00716CFB" w:rsidRPr="0009238D">
        <w:rPr>
          <w:rFonts w:cs="Times New Roman"/>
          <w:szCs w:val="24"/>
        </w:rPr>
        <w:t>end</w:t>
      </w:r>
      <w:r w:rsidR="009C05FC" w:rsidRPr="0009238D">
        <w:rPr>
          <w:rFonts w:cs="Times New Roman"/>
          <w:szCs w:val="24"/>
        </w:rPr>
        <w:t>ő a beruházás befejezésének. (Az adásvételi szerződés nem igazolja pénzügyi teljesítést.)</w:t>
      </w:r>
    </w:p>
    <w:p w14:paraId="3932FDB0" w14:textId="77777777" w:rsidR="006322A2" w:rsidRPr="0009238D" w:rsidRDefault="006322A2" w:rsidP="00267304">
      <w:pPr>
        <w:spacing w:after="0"/>
        <w:jc w:val="both"/>
        <w:rPr>
          <w:rFonts w:cs="Times New Roman"/>
          <w:bCs/>
          <w:i/>
          <w:szCs w:val="24"/>
          <w:u w:val="single"/>
        </w:rPr>
      </w:pPr>
    </w:p>
    <w:p w14:paraId="743B1F7A" w14:textId="77777777" w:rsidR="006322A2" w:rsidRPr="00CF1FDB" w:rsidRDefault="006322A2" w:rsidP="0002179A">
      <w:pPr>
        <w:numPr>
          <w:ilvl w:val="0"/>
          <w:numId w:val="7"/>
        </w:numPr>
        <w:spacing w:after="0"/>
        <w:ind w:left="360"/>
        <w:jc w:val="both"/>
        <w:rPr>
          <w:rFonts w:cs="Times New Roman"/>
          <w:i/>
          <w:szCs w:val="24"/>
        </w:rPr>
      </w:pPr>
      <w:r w:rsidRPr="004555D1">
        <w:rPr>
          <w:rFonts w:cs="Times New Roman"/>
          <w:bCs/>
          <w:i/>
          <w:szCs w:val="24"/>
          <w:u w:val="single"/>
        </w:rPr>
        <w:t xml:space="preserve"> </w:t>
      </w:r>
      <w:r w:rsidRPr="00CF1FDB">
        <w:rPr>
          <w:rFonts w:cs="Times New Roman"/>
          <w:bCs/>
          <w:i/>
          <w:szCs w:val="24"/>
          <w:u w:val="single"/>
        </w:rPr>
        <w:t>A támogatott tevékenység lezárása:</w:t>
      </w:r>
    </w:p>
    <w:p w14:paraId="1B3383A8" w14:textId="77777777" w:rsidR="006322A2" w:rsidRPr="0009238D" w:rsidRDefault="006322A2" w:rsidP="005C3B86">
      <w:pPr>
        <w:spacing w:after="0"/>
        <w:ind w:left="283"/>
        <w:jc w:val="both"/>
        <w:rPr>
          <w:rFonts w:cs="Times New Roman"/>
          <w:szCs w:val="24"/>
        </w:rPr>
      </w:pPr>
      <w:r w:rsidRPr="0009238D">
        <w:rPr>
          <w:rFonts w:cs="Times New Roman"/>
          <w:szCs w:val="24"/>
        </w:rPr>
        <w:t xml:space="preserve">A támogatott tevékenység akkor tekinthető befejezettnek, ha a támogatott tevékenység a </w:t>
      </w:r>
      <w:r w:rsidR="004555D1">
        <w:rPr>
          <w:rFonts w:cs="Times New Roman"/>
          <w:szCs w:val="24"/>
        </w:rPr>
        <w:t>támogatói okiratban</w:t>
      </w:r>
      <w:r w:rsidRPr="0009238D">
        <w:rPr>
          <w:rFonts w:cs="Times New Roman"/>
          <w:szCs w:val="24"/>
        </w:rPr>
        <w:t xml:space="preserve"> meghatározottak szerint teljesült, a megvalósítás során keletkezett számlák kiegyenlítése megtörtént, a támogatással létrehozott vagy beszerzett eszköz aktiválásra került, a kedvezményezettnek a támogatott tevékenység befejezését tanúsító, hatósági engedélyekkel és bizonylatokkal alátámasztott beszámolóját, elszámolását a</w:t>
      </w:r>
      <w:r w:rsidR="000555B3" w:rsidRPr="0009238D">
        <w:rPr>
          <w:rFonts w:cs="Times New Roman"/>
          <w:szCs w:val="24"/>
        </w:rPr>
        <w:t>z</w:t>
      </w:r>
      <w:r w:rsidRPr="0009238D">
        <w:rPr>
          <w:rFonts w:cs="Times New Roman"/>
          <w:szCs w:val="24"/>
        </w:rPr>
        <w:t xml:space="preserve"> </w:t>
      </w:r>
      <w:r w:rsidR="00D978C0">
        <w:rPr>
          <w:rFonts w:cs="Times New Roman"/>
          <w:szCs w:val="24"/>
        </w:rPr>
        <w:t>OFA Nonprofit Kft.</w:t>
      </w:r>
      <w:r w:rsidR="00CD7967" w:rsidRPr="0009238D">
        <w:rPr>
          <w:rFonts w:cs="Times New Roman"/>
          <w:szCs w:val="24"/>
        </w:rPr>
        <w:t xml:space="preserve"> </w:t>
      </w:r>
      <w:r w:rsidRPr="0009238D">
        <w:rPr>
          <w:rFonts w:cs="Times New Roman"/>
          <w:szCs w:val="24"/>
        </w:rPr>
        <w:t xml:space="preserve">jóváhagyta, a támogatás folyósítása megtörtént. A támogatott tevékenység akkor tekinthető lezártnak, ha a </w:t>
      </w:r>
      <w:r w:rsidR="00841739">
        <w:rPr>
          <w:rFonts w:cs="Times New Roman"/>
          <w:szCs w:val="24"/>
        </w:rPr>
        <w:t>támogatói okiratban</w:t>
      </w:r>
      <w:r w:rsidRPr="0009238D">
        <w:rPr>
          <w:rFonts w:cs="Times New Roman"/>
          <w:szCs w:val="24"/>
        </w:rPr>
        <w:t xml:space="preserve"> a befejezést követő időszakra nézve a kedvezményezett további kötelezettséget nem vállalt, az előzőekben felsoroltak teljesültek, a kedvezményezett a kötelezettségek megvalósulásának eredményeiről szóló záró</w:t>
      </w:r>
      <w:r w:rsidR="005032F3" w:rsidRPr="0009238D">
        <w:rPr>
          <w:rFonts w:cs="Times New Roman"/>
          <w:szCs w:val="24"/>
        </w:rPr>
        <w:t xml:space="preserve"> </w:t>
      </w:r>
      <w:r w:rsidRPr="0009238D">
        <w:rPr>
          <w:rFonts w:cs="Times New Roman"/>
          <w:szCs w:val="24"/>
        </w:rPr>
        <w:t>beszámolóját benyújtotta, azt a</w:t>
      </w:r>
      <w:r w:rsidR="000555B3" w:rsidRPr="0009238D">
        <w:rPr>
          <w:rFonts w:cs="Times New Roman"/>
          <w:szCs w:val="24"/>
        </w:rPr>
        <w:t>z</w:t>
      </w:r>
      <w:r w:rsidRPr="0009238D">
        <w:rPr>
          <w:rFonts w:cs="Times New Roman"/>
          <w:szCs w:val="24"/>
        </w:rPr>
        <w:t xml:space="preserve"> </w:t>
      </w:r>
      <w:r w:rsidR="0012377E">
        <w:rPr>
          <w:rFonts w:cs="Times New Roman"/>
          <w:szCs w:val="24"/>
        </w:rPr>
        <w:t>OFA Nonprofit Kft.</w:t>
      </w:r>
      <w:r w:rsidR="000555B3" w:rsidRPr="0009238D">
        <w:rPr>
          <w:rFonts w:cs="Times New Roman"/>
          <w:szCs w:val="24"/>
        </w:rPr>
        <w:t xml:space="preserve"> </w:t>
      </w:r>
      <w:r w:rsidRPr="0009238D">
        <w:rPr>
          <w:rFonts w:cs="Times New Roman"/>
          <w:szCs w:val="24"/>
        </w:rPr>
        <w:t>jóváhagyta, valamint az ellenőrzési záró jegyzőkönyv elkészült.</w:t>
      </w:r>
    </w:p>
    <w:p w14:paraId="224E9315" w14:textId="77777777" w:rsidR="006322A2" w:rsidRPr="0009238D" w:rsidRDefault="006322A2" w:rsidP="005C3B86">
      <w:pPr>
        <w:spacing w:after="0"/>
        <w:ind w:left="360"/>
        <w:jc w:val="both"/>
        <w:rPr>
          <w:rFonts w:cs="Times New Roman"/>
          <w:bCs/>
          <w:i/>
          <w:szCs w:val="24"/>
          <w:u w:val="single"/>
        </w:rPr>
      </w:pPr>
    </w:p>
    <w:p w14:paraId="3B6D584F" w14:textId="77777777" w:rsidR="006322A2" w:rsidRPr="0009238D" w:rsidRDefault="006322A2" w:rsidP="005C3B86">
      <w:pPr>
        <w:spacing w:after="0"/>
        <w:ind w:left="283"/>
        <w:jc w:val="both"/>
        <w:rPr>
          <w:rFonts w:cs="Times New Roman"/>
          <w:iCs/>
          <w:snapToGrid w:val="0"/>
          <w:szCs w:val="24"/>
        </w:rPr>
      </w:pPr>
    </w:p>
    <w:p w14:paraId="6CE193B5" w14:textId="77777777" w:rsidR="006322A2" w:rsidRPr="0009238D" w:rsidRDefault="006322A2" w:rsidP="0002179A">
      <w:pPr>
        <w:numPr>
          <w:ilvl w:val="0"/>
          <w:numId w:val="7"/>
        </w:numPr>
        <w:spacing w:after="0"/>
        <w:ind w:left="425" w:hanging="425"/>
        <w:jc w:val="both"/>
        <w:rPr>
          <w:rFonts w:cs="Times New Roman"/>
          <w:iCs/>
          <w:snapToGrid w:val="0"/>
          <w:szCs w:val="24"/>
        </w:rPr>
      </w:pPr>
      <w:r w:rsidRPr="0009238D">
        <w:rPr>
          <w:rFonts w:cs="Times New Roman"/>
          <w:i/>
          <w:snapToGrid w:val="0"/>
          <w:szCs w:val="24"/>
          <w:u w:val="single"/>
        </w:rPr>
        <w:t>Új épület, épületrész építése:</w:t>
      </w:r>
      <w:r w:rsidRPr="0009238D">
        <w:rPr>
          <w:rFonts w:cs="Times New Roman"/>
          <w:iCs/>
          <w:snapToGrid w:val="0"/>
          <w:szCs w:val="24"/>
        </w:rPr>
        <w:t xml:space="preserve"> A II. Tárgyi eszközök 1. Ingatlanok és kapcsolódó vagyoni értékű jogok mérlegsorból az elszámolható költségek körébe építési engedély birtokában az új épület, épületrész felépítésével kapcsolatos építési költségek, valamint ezen ingatlanok rendeltetésszerű használatának előfeltételét jelentő - jogszabályban nevesített - hozzájárulások (víz- és csatornahasználati hozzájárulás, villamos-fejlesztési hozzájárulás, gázelosztó vezetékre vonatkozó hálózatfejlesztési hozzájárulás) vehetők figyelembe.</w:t>
      </w:r>
    </w:p>
    <w:p w14:paraId="24EC6BC2" w14:textId="77777777" w:rsidR="006322A2" w:rsidRDefault="006322A2" w:rsidP="005C3B86">
      <w:pPr>
        <w:spacing w:after="0"/>
        <w:jc w:val="both"/>
        <w:rPr>
          <w:rFonts w:cs="Times New Roman"/>
          <w:b/>
          <w:snapToGrid w:val="0"/>
          <w:szCs w:val="24"/>
          <w:highlight w:val="yellow"/>
        </w:rPr>
      </w:pPr>
    </w:p>
    <w:p w14:paraId="1CEEC5A0" w14:textId="77777777" w:rsidR="009803DE" w:rsidRPr="0009238D" w:rsidRDefault="009803DE" w:rsidP="009803DE">
      <w:pPr>
        <w:pStyle w:val="style7"/>
        <w:spacing w:before="0" w:beforeAutospacing="0" w:after="0" w:afterAutospacing="0" w:line="259" w:lineRule="auto"/>
        <w:ind w:left="283"/>
        <w:jc w:val="both"/>
        <w:rPr>
          <w:b/>
          <w:i/>
          <w:color w:val="000000"/>
        </w:rPr>
      </w:pPr>
      <w:r w:rsidRPr="0096224C">
        <w:rPr>
          <w:rStyle w:val="Kiemels2"/>
          <w:b w:val="0"/>
          <w:color w:val="000000"/>
        </w:rPr>
        <w:t>Az</w:t>
      </w:r>
      <w:r w:rsidRPr="0009238D">
        <w:rPr>
          <w:color w:val="000000"/>
        </w:rPr>
        <w:t xml:space="preserve"> épített környezet alakításáról és védelméről szóló 1997. évi LXXVIII. törvény</w:t>
      </w:r>
      <w:r>
        <w:rPr>
          <w:color w:val="000000"/>
        </w:rPr>
        <w:t xml:space="preserve"> (a továbbiakban: </w:t>
      </w:r>
      <w:proofErr w:type="spellStart"/>
      <w:r>
        <w:rPr>
          <w:color w:val="000000"/>
        </w:rPr>
        <w:t>Étv</w:t>
      </w:r>
      <w:proofErr w:type="spellEnd"/>
      <w:r>
        <w:rPr>
          <w:color w:val="000000"/>
        </w:rPr>
        <w:t>.)</w:t>
      </w:r>
      <w:r w:rsidRPr="0009238D">
        <w:rPr>
          <w:color w:val="000000"/>
        </w:rPr>
        <w:t xml:space="preserve"> </w:t>
      </w:r>
      <w:r>
        <w:rPr>
          <w:color w:val="000000"/>
        </w:rPr>
        <w:t>1. § (1) bekezdés c) pontjára az épületek és a műtárgyak építménynek minősülnek.</w:t>
      </w:r>
    </w:p>
    <w:p w14:paraId="0F203DEE" w14:textId="77777777" w:rsidR="009803DE" w:rsidRPr="0009238D" w:rsidRDefault="009803DE" w:rsidP="005C3B86">
      <w:pPr>
        <w:spacing w:after="0"/>
        <w:jc w:val="both"/>
        <w:rPr>
          <w:rFonts w:cs="Times New Roman"/>
          <w:b/>
          <w:snapToGrid w:val="0"/>
          <w:szCs w:val="24"/>
          <w:highlight w:val="yellow"/>
        </w:rPr>
      </w:pPr>
    </w:p>
    <w:p w14:paraId="62F48CC7" w14:textId="77777777" w:rsidR="006322A2" w:rsidRDefault="006322A2" w:rsidP="005C3B86">
      <w:pPr>
        <w:spacing w:after="0"/>
        <w:ind w:left="283"/>
        <w:jc w:val="both"/>
        <w:rPr>
          <w:rFonts w:cs="Times New Roman"/>
          <w:b/>
          <w:snapToGrid w:val="0"/>
          <w:szCs w:val="24"/>
        </w:rPr>
      </w:pPr>
      <w:r w:rsidRPr="0009238D">
        <w:rPr>
          <w:rFonts w:cs="Times New Roman"/>
          <w:b/>
          <w:snapToGrid w:val="0"/>
          <w:szCs w:val="24"/>
        </w:rPr>
        <w:t xml:space="preserve">Új épület, épületrész építése a pályázat alapján támogatható. </w:t>
      </w:r>
      <w:r w:rsidR="00FA046A">
        <w:rPr>
          <w:rFonts w:cs="Times New Roman"/>
          <w:b/>
          <w:snapToGrid w:val="0"/>
          <w:szCs w:val="24"/>
        </w:rPr>
        <w:t>Épületnek nem minősülő é</w:t>
      </w:r>
      <w:r w:rsidRPr="0009238D">
        <w:rPr>
          <w:rFonts w:cs="Times New Roman"/>
          <w:b/>
          <w:snapToGrid w:val="0"/>
          <w:szCs w:val="24"/>
        </w:rPr>
        <w:t>pítmény</w:t>
      </w:r>
      <w:r w:rsidR="002E7680">
        <w:rPr>
          <w:rFonts w:cs="Times New Roman"/>
          <w:b/>
          <w:snapToGrid w:val="0"/>
          <w:szCs w:val="24"/>
        </w:rPr>
        <w:t>,</w:t>
      </w:r>
      <w:r w:rsidR="009803DE">
        <w:rPr>
          <w:rFonts w:cs="Times New Roman"/>
          <w:b/>
          <w:snapToGrid w:val="0"/>
          <w:szCs w:val="24"/>
        </w:rPr>
        <w:t xml:space="preserve"> azaz műtárgy</w:t>
      </w:r>
      <w:r w:rsidRPr="0009238D">
        <w:rPr>
          <w:rFonts w:cs="Times New Roman"/>
          <w:b/>
          <w:snapToGrid w:val="0"/>
          <w:szCs w:val="24"/>
        </w:rPr>
        <w:t xml:space="preserve"> építése, létrehozása azonban nem (pl. fóliasátor, medence, kerítés, járda, út, parkoló, sportpálya</w:t>
      </w:r>
      <w:r w:rsidR="009803DE">
        <w:rPr>
          <w:rFonts w:cs="Times New Roman"/>
          <w:b/>
          <w:snapToGrid w:val="0"/>
          <w:szCs w:val="24"/>
        </w:rPr>
        <w:t>,</w:t>
      </w:r>
      <w:r w:rsidR="009803DE" w:rsidRPr="009803DE">
        <w:t xml:space="preserve"> </w:t>
      </w:r>
      <w:r w:rsidR="009803DE" w:rsidRPr="009803DE">
        <w:rPr>
          <w:rFonts w:cs="Times New Roman"/>
          <w:b/>
          <w:snapToGrid w:val="0"/>
          <w:szCs w:val="24"/>
        </w:rPr>
        <w:t>híd, torony, távközlés, műsorszórás műszaki létesítményei, gáz-, folyadék-, ömlesztett anyag tárolására szolgáló és nyomvonalas műszaki alkotások</w:t>
      </w:r>
      <w:r w:rsidRPr="0009238D">
        <w:rPr>
          <w:rFonts w:cs="Times New Roman"/>
          <w:b/>
          <w:snapToGrid w:val="0"/>
          <w:szCs w:val="24"/>
        </w:rPr>
        <w:t>).</w:t>
      </w:r>
    </w:p>
    <w:p w14:paraId="5AC9ACC5" w14:textId="77777777" w:rsidR="009803DE" w:rsidRDefault="009803DE" w:rsidP="009803DE">
      <w:pPr>
        <w:pStyle w:val="NormlWeb"/>
        <w:spacing w:before="0" w:beforeAutospacing="0" w:after="0" w:afterAutospacing="0" w:line="259" w:lineRule="auto"/>
        <w:ind w:left="283"/>
        <w:jc w:val="both"/>
        <w:rPr>
          <w:b/>
          <w:color w:val="000000"/>
        </w:rPr>
      </w:pPr>
    </w:p>
    <w:p w14:paraId="05F5F2C9" w14:textId="77777777" w:rsidR="009803DE" w:rsidRPr="0009238D" w:rsidRDefault="009803DE" w:rsidP="009803DE">
      <w:pPr>
        <w:pStyle w:val="NormlWeb"/>
        <w:spacing w:before="0" w:beforeAutospacing="0" w:after="0" w:afterAutospacing="0" w:line="259" w:lineRule="auto"/>
        <w:ind w:left="283"/>
        <w:jc w:val="both"/>
        <w:rPr>
          <w:color w:val="000000"/>
        </w:rPr>
      </w:pPr>
      <w:r>
        <w:rPr>
          <w:b/>
          <w:color w:val="000000"/>
        </w:rPr>
        <w:t xml:space="preserve">Műtárgy </w:t>
      </w:r>
      <w:r>
        <w:rPr>
          <w:color w:val="000000"/>
        </w:rPr>
        <w:t>(</w:t>
      </w:r>
      <w:proofErr w:type="spellStart"/>
      <w:r>
        <w:rPr>
          <w:color w:val="000000"/>
        </w:rPr>
        <w:t>Étv</w:t>
      </w:r>
      <w:proofErr w:type="spellEnd"/>
      <w:r>
        <w:rPr>
          <w:color w:val="000000"/>
        </w:rPr>
        <w:t>. 2. § 15. pont): m</w:t>
      </w:r>
      <w:r w:rsidRPr="001E4A7B">
        <w:rPr>
          <w:color w:val="000000"/>
        </w:rPr>
        <w:t>indazon építmény, ami nem minősül épületnek és épület funkciót jellemzően nem tartalmaz</w:t>
      </w:r>
      <w:r>
        <w:rPr>
          <w:color w:val="000000"/>
        </w:rPr>
        <w:t>.</w:t>
      </w:r>
    </w:p>
    <w:p w14:paraId="476FCE1A" w14:textId="77777777" w:rsidR="006322A2" w:rsidRPr="0009238D" w:rsidRDefault="006322A2" w:rsidP="005C3B86">
      <w:pPr>
        <w:pStyle w:val="NormlWeb"/>
        <w:spacing w:before="0" w:beforeAutospacing="0" w:after="0" w:afterAutospacing="0" w:line="259" w:lineRule="auto"/>
        <w:ind w:left="283"/>
        <w:jc w:val="both"/>
        <w:rPr>
          <w:color w:val="000000"/>
        </w:rPr>
      </w:pPr>
    </w:p>
    <w:p w14:paraId="2742A76B" w14:textId="77777777" w:rsidR="001E4A7B" w:rsidRDefault="001E4A7B" w:rsidP="005C3B86">
      <w:pPr>
        <w:pStyle w:val="NormlWeb"/>
        <w:spacing w:before="0" w:beforeAutospacing="0" w:after="0" w:afterAutospacing="0" w:line="259" w:lineRule="auto"/>
        <w:ind w:left="283"/>
        <w:jc w:val="both"/>
        <w:rPr>
          <w:b/>
          <w:color w:val="000000"/>
        </w:rPr>
      </w:pPr>
      <w:r w:rsidRPr="0009238D">
        <w:rPr>
          <w:b/>
          <w:color w:val="000000"/>
        </w:rPr>
        <w:t>Építmény</w:t>
      </w:r>
      <w:r w:rsidRPr="0009238D">
        <w:rPr>
          <w:color w:val="000000"/>
        </w:rPr>
        <w:t xml:space="preserve"> </w:t>
      </w:r>
      <w:r>
        <w:rPr>
          <w:color w:val="000000"/>
        </w:rPr>
        <w:t>(</w:t>
      </w:r>
      <w:proofErr w:type="spellStart"/>
      <w:r>
        <w:rPr>
          <w:color w:val="000000"/>
        </w:rPr>
        <w:t>Étv</w:t>
      </w:r>
      <w:proofErr w:type="spellEnd"/>
      <w:r>
        <w:rPr>
          <w:color w:val="000000"/>
        </w:rPr>
        <w:t xml:space="preserve">. 2. § 8. pont): </w:t>
      </w:r>
      <w:r w:rsidRPr="0009238D">
        <w:rPr>
          <w:color w:val="000000"/>
        </w:rPr>
        <w:t xml:space="preserve">építési tevékenységgel létrehozott, illetve késztermékként az építési helyszínre szállított, - rendeltetésére, szerkezeti megoldására, anyagára, készültségi fokára és kiterjedésére tekintet nélkül - minden olyan helyhez kötött műszaki alkotás, amely </w:t>
      </w:r>
      <w:r w:rsidRPr="0009238D">
        <w:rPr>
          <w:color w:val="000000"/>
        </w:rPr>
        <w:lastRenderedPageBreak/>
        <w:t>a terepszint, a víz vagy az azok alatti talaj, illetve azok feletti légtér megváltoztatásával, beépítésével jön létre. Az építményhez tartoznak annak rendeltetésszerű és biztonságos használatához, működéséhez, működtetéséhez szükséges alapvető műszaki és technológiai berendezések is.</w:t>
      </w:r>
    </w:p>
    <w:p w14:paraId="431D83E5" w14:textId="77777777" w:rsidR="001E4A7B" w:rsidRDefault="001E4A7B" w:rsidP="005C3B86">
      <w:pPr>
        <w:pStyle w:val="NormlWeb"/>
        <w:spacing w:before="0" w:beforeAutospacing="0" w:after="0" w:afterAutospacing="0" w:line="259" w:lineRule="auto"/>
        <w:ind w:left="283"/>
        <w:jc w:val="both"/>
        <w:rPr>
          <w:b/>
          <w:color w:val="000000"/>
        </w:rPr>
      </w:pPr>
    </w:p>
    <w:p w14:paraId="5E59C1BB" w14:textId="77777777" w:rsidR="00661848" w:rsidRPr="00661848" w:rsidRDefault="006322A2" w:rsidP="005C3B86">
      <w:pPr>
        <w:pStyle w:val="NormlWeb"/>
        <w:spacing w:before="0" w:beforeAutospacing="0" w:after="0" w:afterAutospacing="0" w:line="259" w:lineRule="auto"/>
        <w:ind w:left="283"/>
        <w:jc w:val="both"/>
        <w:rPr>
          <w:color w:val="000000"/>
        </w:rPr>
      </w:pPr>
      <w:r w:rsidRPr="0009238D">
        <w:rPr>
          <w:b/>
          <w:color w:val="000000"/>
        </w:rPr>
        <w:t>Épület</w:t>
      </w:r>
      <w:r w:rsidR="001E4A7B">
        <w:rPr>
          <w:b/>
          <w:color w:val="000000"/>
        </w:rPr>
        <w:t xml:space="preserve"> </w:t>
      </w:r>
      <w:r w:rsidR="001E4A7B">
        <w:rPr>
          <w:color w:val="000000"/>
        </w:rPr>
        <w:t>(</w:t>
      </w:r>
      <w:proofErr w:type="spellStart"/>
      <w:r w:rsidR="001E4A7B">
        <w:rPr>
          <w:color w:val="000000"/>
        </w:rPr>
        <w:t>Étv</w:t>
      </w:r>
      <w:proofErr w:type="spellEnd"/>
      <w:r w:rsidR="001E4A7B">
        <w:rPr>
          <w:color w:val="000000"/>
        </w:rPr>
        <w:t>. 2. § 10. pont):</w:t>
      </w:r>
      <w:r w:rsidRPr="0009238D">
        <w:rPr>
          <w:color w:val="000000"/>
        </w:rPr>
        <w:t xml:space="preserve"> jellemzően emberi tartózkodás céljára szolgáló építmény, amely szerkezeteivel részben vagy egészben teret, helyiséget vagy ezek együttesét zárja körül meghatározott rendeltetés vagy rendeltetésével összefüggő tevékenység, avagy rendszeres munkavégzés, illetve tárolás céljából.</w:t>
      </w:r>
    </w:p>
    <w:p w14:paraId="3469FF19" w14:textId="77777777" w:rsidR="00727208" w:rsidRPr="0009238D" w:rsidRDefault="00727208" w:rsidP="00727208">
      <w:pPr>
        <w:pStyle w:val="NormlWeb"/>
        <w:spacing w:before="0" w:beforeAutospacing="0" w:after="0" w:afterAutospacing="0" w:line="259" w:lineRule="auto"/>
        <w:jc w:val="both"/>
        <w:rPr>
          <w:color w:val="000000"/>
        </w:rPr>
      </w:pPr>
    </w:p>
    <w:p w14:paraId="616C2597" w14:textId="77777777" w:rsidR="006322A2" w:rsidRDefault="006322A2" w:rsidP="0002179A">
      <w:pPr>
        <w:pStyle w:val="Listaszerbekezds"/>
        <w:numPr>
          <w:ilvl w:val="0"/>
          <w:numId w:val="7"/>
        </w:numPr>
        <w:spacing w:line="259" w:lineRule="auto"/>
        <w:ind w:left="360"/>
        <w:jc w:val="both"/>
        <w:rPr>
          <w:rFonts w:cs="Times New Roman"/>
          <w:iCs/>
          <w:snapToGrid w:val="0"/>
          <w:szCs w:val="24"/>
        </w:rPr>
      </w:pPr>
      <w:r w:rsidRPr="0009238D">
        <w:rPr>
          <w:rFonts w:cs="Times New Roman"/>
          <w:i/>
          <w:snapToGrid w:val="0"/>
          <w:szCs w:val="24"/>
          <w:u w:val="single"/>
        </w:rPr>
        <w:t xml:space="preserve"> Új gép, műszaki berendezés, felszerelés, gyártóeszköz:</w:t>
      </w:r>
      <w:r w:rsidRPr="0009238D">
        <w:rPr>
          <w:rFonts w:cs="Times New Roman"/>
          <w:i/>
          <w:snapToGrid w:val="0"/>
          <w:szCs w:val="24"/>
        </w:rPr>
        <w:t xml:space="preserve"> </w:t>
      </w:r>
      <w:r w:rsidRPr="0009238D">
        <w:rPr>
          <w:rFonts w:cs="Times New Roman"/>
          <w:snapToGrid w:val="0"/>
          <w:szCs w:val="24"/>
        </w:rPr>
        <w:t>Kizárólag ú</w:t>
      </w:r>
      <w:r w:rsidRPr="0009238D">
        <w:rPr>
          <w:rFonts w:cs="Times New Roman"/>
          <w:iCs/>
          <w:snapToGrid w:val="0"/>
          <w:szCs w:val="24"/>
        </w:rPr>
        <w:t>j, a pályázat benyújtása előtt még nem használt, üzembe nem helyezett műszaki berendezés, gép, egyéb berendezések, felszerelések, amelyekkel nem folytattak üzemszerű gyártási tevékenységet</w:t>
      </w:r>
      <w:r w:rsidR="00945C31">
        <w:rPr>
          <w:rFonts w:cs="Times New Roman"/>
          <w:iCs/>
          <w:snapToGrid w:val="0"/>
          <w:szCs w:val="24"/>
        </w:rPr>
        <w:t>, függetlenül a gyártási évtől.</w:t>
      </w:r>
    </w:p>
    <w:p w14:paraId="0CEB04F3" w14:textId="77777777" w:rsidR="00F10DD8" w:rsidRDefault="00F10DD8" w:rsidP="00F10DD8">
      <w:pPr>
        <w:pStyle w:val="Listaszerbekezds"/>
        <w:spacing w:line="259" w:lineRule="auto"/>
        <w:ind w:left="360"/>
        <w:jc w:val="both"/>
        <w:rPr>
          <w:rFonts w:cs="Times New Roman"/>
          <w:iCs/>
          <w:snapToGrid w:val="0"/>
          <w:szCs w:val="24"/>
        </w:rPr>
      </w:pPr>
      <w:r>
        <w:rPr>
          <w:rFonts w:cs="Times New Roman"/>
          <w:iCs/>
          <w:snapToGrid w:val="0"/>
          <w:szCs w:val="24"/>
        </w:rPr>
        <w:t xml:space="preserve">Abban az esetben, ha a beszerzett </w:t>
      </w:r>
      <w:r w:rsidR="000E31C0">
        <w:rPr>
          <w:rFonts w:cs="Times New Roman"/>
          <w:iCs/>
          <w:snapToGrid w:val="0"/>
          <w:szCs w:val="24"/>
        </w:rPr>
        <w:t xml:space="preserve">„mobil” </w:t>
      </w:r>
      <w:r>
        <w:rPr>
          <w:rFonts w:cs="Times New Roman"/>
          <w:iCs/>
          <w:snapToGrid w:val="0"/>
          <w:szCs w:val="24"/>
        </w:rPr>
        <w:t>eszköz a tevékenységből kifolyólag a beruházással érintett tele</w:t>
      </w:r>
      <w:r w:rsidR="000E31C0">
        <w:rPr>
          <w:rFonts w:cs="Times New Roman"/>
          <w:iCs/>
          <w:snapToGrid w:val="0"/>
          <w:szCs w:val="24"/>
        </w:rPr>
        <w:t>phelyen kívül kerül használatba</w:t>
      </w:r>
      <w:r>
        <w:rPr>
          <w:rFonts w:cs="Times New Roman"/>
          <w:iCs/>
          <w:snapToGrid w:val="0"/>
          <w:szCs w:val="24"/>
        </w:rPr>
        <w:t>,</w:t>
      </w:r>
      <w:r w:rsidR="000E31C0">
        <w:rPr>
          <w:rFonts w:cs="Times New Roman"/>
          <w:iCs/>
          <w:snapToGrid w:val="0"/>
          <w:szCs w:val="24"/>
        </w:rPr>
        <w:t xml:space="preserve"> akkor az adott eszközt a beruházással érintett telephelyen kell aktiválni.</w:t>
      </w:r>
    </w:p>
    <w:p w14:paraId="2F2991C1" w14:textId="77777777" w:rsidR="00A741B7" w:rsidRDefault="00A741B7" w:rsidP="00F10DD8">
      <w:pPr>
        <w:pStyle w:val="Listaszerbekezds"/>
        <w:spacing w:line="259" w:lineRule="auto"/>
        <w:ind w:left="360"/>
        <w:jc w:val="both"/>
        <w:rPr>
          <w:rFonts w:cs="Times New Roman"/>
          <w:iCs/>
          <w:snapToGrid w:val="0"/>
          <w:szCs w:val="24"/>
        </w:rPr>
      </w:pPr>
    </w:p>
    <w:p w14:paraId="68C96AC8" w14:textId="77777777" w:rsidR="006322A2" w:rsidRPr="0009238D" w:rsidRDefault="006322A2" w:rsidP="005C3B86">
      <w:pPr>
        <w:spacing w:after="0"/>
        <w:jc w:val="both"/>
        <w:rPr>
          <w:rFonts w:cs="Times New Roman"/>
          <w:i/>
          <w:snapToGrid w:val="0"/>
          <w:szCs w:val="24"/>
          <w:u w:val="single"/>
        </w:rPr>
      </w:pPr>
    </w:p>
    <w:p w14:paraId="12127A6A" w14:textId="77777777" w:rsidR="006322A2" w:rsidRPr="0009238D" w:rsidRDefault="006322A2" w:rsidP="0002179A">
      <w:pPr>
        <w:pStyle w:val="Listaszerbekezds"/>
        <w:numPr>
          <w:ilvl w:val="0"/>
          <w:numId w:val="7"/>
        </w:numPr>
        <w:spacing w:line="259" w:lineRule="auto"/>
        <w:ind w:left="360"/>
        <w:jc w:val="both"/>
        <w:rPr>
          <w:rFonts w:cs="Times New Roman"/>
          <w:iCs/>
          <w:snapToGrid w:val="0"/>
          <w:szCs w:val="24"/>
        </w:rPr>
      </w:pPr>
      <w:r w:rsidRPr="0009238D">
        <w:rPr>
          <w:rFonts w:cs="Times New Roman"/>
          <w:i/>
          <w:snapToGrid w:val="0"/>
          <w:szCs w:val="24"/>
          <w:u w:val="single"/>
        </w:rPr>
        <w:t xml:space="preserve"> </w:t>
      </w:r>
      <w:r w:rsidR="004D74CB" w:rsidRPr="0009238D">
        <w:rPr>
          <w:rFonts w:cs="Times New Roman"/>
          <w:i/>
          <w:snapToGrid w:val="0"/>
          <w:szCs w:val="24"/>
          <w:u w:val="single"/>
        </w:rPr>
        <w:t>Gépjármű kategóriájába sorolt tárgyi eszközök:</w:t>
      </w:r>
    </w:p>
    <w:p w14:paraId="69EEDC5E" w14:textId="77777777" w:rsidR="006322A2" w:rsidRPr="0009238D" w:rsidRDefault="00A741B7" w:rsidP="005C3B86">
      <w:pPr>
        <w:spacing w:after="0"/>
        <w:ind w:left="332"/>
        <w:jc w:val="both"/>
        <w:rPr>
          <w:rFonts w:cs="Times New Roman"/>
          <w:snapToGrid w:val="0"/>
          <w:szCs w:val="24"/>
        </w:rPr>
      </w:pPr>
      <w:r>
        <w:rPr>
          <w:rFonts w:cs="Times New Roman"/>
          <w:iCs/>
          <w:snapToGrid w:val="0"/>
          <w:szCs w:val="24"/>
        </w:rPr>
        <w:t>N</w:t>
      </w:r>
      <w:r w:rsidR="00F71BB5" w:rsidRPr="0009238D">
        <w:rPr>
          <w:rFonts w:cs="Times New Roman"/>
          <w:iCs/>
          <w:snapToGrid w:val="0"/>
          <w:szCs w:val="24"/>
        </w:rPr>
        <w:t>em támogatható</w:t>
      </w:r>
      <w:r w:rsidR="006322A2" w:rsidRPr="0009238D">
        <w:rPr>
          <w:rFonts w:cs="Times New Roman"/>
          <w:snapToGrid w:val="0"/>
          <w:szCs w:val="24"/>
        </w:rPr>
        <w:t xml:space="preserve"> a gépjármű és a </w:t>
      </w:r>
      <w:r w:rsidR="006322A2" w:rsidRPr="0009238D">
        <w:rPr>
          <w:rFonts w:cs="Times New Roman"/>
          <w:szCs w:val="24"/>
        </w:rPr>
        <w:t>szállítási ágazatban a szállító berendezések (gördülő eszközök) bekerülési értéke</w:t>
      </w:r>
      <w:r w:rsidR="006322A2" w:rsidRPr="0009238D">
        <w:rPr>
          <w:rFonts w:cs="Times New Roman"/>
          <w:snapToGrid w:val="0"/>
          <w:szCs w:val="24"/>
        </w:rPr>
        <w:t>.</w:t>
      </w:r>
    </w:p>
    <w:p w14:paraId="0B88F445" w14:textId="77777777" w:rsidR="004D74CB" w:rsidRPr="0009238D" w:rsidRDefault="004D74CB" w:rsidP="005C3B86">
      <w:pPr>
        <w:spacing w:after="0"/>
        <w:ind w:left="332"/>
        <w:jc w:val="both"/>
        <w:rPr>
          <w:rFonts w:cs="Times New Roman"/>
          <w:iCs/>
          <w:snapToGrid w:val="0"/>
          <w:szCs w:val="24"/>
        </w:rPr>
      </w:pPr>
      <w:r w:rsidRPr="0009238D">
        <w:rPr>
          <w:rFonts w:cs="Times New Roman"/>
          <w:snapToGrid w:val="0"/>
          <w:szCs w:val="24"/>
        </w:rPr>
        <w:t xml:space="preserve">A gépjármű meghatározásáról a </w:t>
      </w:r>
      <w:r w:rsidRPr="0009238D">
        <w:rPr>
          <w:rFonts w:cs="Times New Roman"/>
          <w:iCs/>
          <w:snapToGrid w:val="0"/>
          <w:szCs w:val="24"/>
        </w:rPr>
        <w:t xml:space="preserve">közúti közlekedés szabályairól szóló 1/1975. (II. 5.) KPM-BM együttes rendelet </w:t>
      </w:r>
      <w:r w:rsidR="00BB5188" w:rsidRPr="0009238D">
        <w:rPr>
          <w:rFonts w:cs="Times New Roman"/>
          <w:iCs/>
          <w:snapToGrid w:val="0"/>
          <w:szCs w:val="24"/>
        </w:rPr>
        <w:t xml:space="preserve">(a továbbiakban: KRESZ) </w:t>
      </w:r>
      <w:r w:rsidRPr="0009238D">
        <w:rPr>
          <w:rFonts w:cs="Times New Roman"/>
          <w:iCs/>
          <w:snapToGrid w:val="0"/>
          <w:szCs w:val="24"/>
        </w:rPr>
        <w:t>1. sz. függelék II. fejezete rendelkezik.</w:t>
      </w:r>
    </w:p>
    <w:p w14:paraId="200FA0AF" w14:textId="77777777" w:rsidR="0066462F" w:rsidRPr="0009238D" w:rsidRDefault="0066462F" w:rsidP="005C3B86">
      <w:pPr>
        <w:spacing w:after="0"/>
        <w:ind w:left="332"/>
        <w:jc w:val="both"/>
        <w:rPr>
          <w:rFonts w:cs="Times New Roman"/>
          <w:szCs w:val="24"/>
        </w:rPr>
      </w:pPr>
    </w:p>
    <w:p w14:paraId="12941419" w14:textId="77777777" w:rsidR="006322A2" w:rsidRPr="0009238D" w:rsidRDefault="006322A2" w:rsidP="005C3B86">
      <w:pPr>
        <w:spacing w:after="0"/>
        <w:ind w:left="283"/>
        <w:jc w:val="both"/>
        <w:rPr>
          <w:rFonts w:cs="Times New Roman"/>
          <w:iCs/>
          <w:snapToGrid w:val="0"/>
          <w:szCs w:val="24"/>
        </w:rPr>
      </w:pPr>
      <w:r w:rsidRPr="0009238D">
        <w:rPr>
          <w:rFonts w:cs="Times New Roman"/>
          <w:snapToGrid w:val="0"/>
          <w:szCs w:val="24"/>
        </w:rPr>
        <w:t xml:space="preserve">A </w:t>
      </w:r>
      <w:r w:rsidR="00BB5188" w:rsidRPr="0009238D">
        <w:rPr>
          <w:rFonts w:cs="Times New Roman"/>
          <w:snapToGrid w:val="0"/>
          <w:szCs w:val="24"/>
        </w:rPr>
        <w:t>KRESZ</w:t>
      </w:r>
      <w:r w:rsidRPr="0009238D">
        <w:rPr>
          <w:rFonts w:cs="Times New Roman"/>
          <w:snapToGrid w:val="0"/>
          <w:szCs w:val="24"/>
        </w:rPr>
        <w:t xml:space="preserve"> </w:t>
      </w:r>
      <w:r w:rsidRPr="0009238D">
        <w:rPr>
          <w:rFonts w:cs="Times New Roman"/>
          <w:iCs/>
          <w:snapToGrid w:val="0"/>
          <w:szCs w:val="24"/>
        </w:rPr>
        <w:t xml:space="preserve">1. sz. függelék II. fejezet b) pontja </w:t>
      </w:r>
      <w:r w:rsidRPr="0009238D">
        <w:rPr>
          <w:rFonts w:cs="Times New Roman"/>
          <w:snapToGrid w:val="0"/>
          <w:szCs w:val="24"/>
        </w:rPr>
        <w:t>alapján a lassú jármű nem minősül gépjárműnek.</w:t>
      </w:r>
      <w:r w:rsidRPr="0009238D">
        <w:rPr>
          <w:rFonts w:cs="Times New Roman"/>
          <w:iCs/>
          <w:snapToGrid w:val="0"/>
          <w:szCs w:val="24"/>
        </w:rPr>
        <w:t xml:space="preserve"> Így e rendelet m) pontja szerinti lassú jármű beszerzése e pályázati konstrukció szerint támogatható, kivéve: mezőgazdasági tevékenységre és árufuvarozásra használt bármilyen jármű. Tehát mezőgazdasági tevékenységen kívül használt jármű és az ehhez szerelhető tolólapát, markolókanál stb. beszerzési értéke elszámolható. Nem támogatható azonban semmilyen formában a mezőgazdasági vontató (</w:t>
      </w:r>
      <w:r w:rsidR="00DA4C9D" w:rsidRPr="0009238D">
        <w:rPr>
          <w:rFonts w:cs="Times New Roman"/>
          <w:iCs/>
          <w:snapToGrid w:val="0"/>
          <w:szCs w:val="24"/>
        </w:rPr>
        <w:t>KRESZ</w:t>
      </w:r>
      <w:r w:rsidRPr="0009238D">
        <w:rPr>
          <w:rFonts w:cs="Times New Roman"/>
          <w:iCs/>
          <w:snapToGrid w:val="0"/>
          <w:szCs w:val="24"/>
        </w:rPr>
        <w:t xml:space="preserve"> </w:t>
      </w:r>
      <w:r w:rsidR="00DA4C9D" w:rsidRPr="0009238D">
        <w:rPr>
          <w:rFonts w:cs="Times New Roman"/>
          <w:iCs/>
          <w:snapToGrid w:val="0"/>
          <w:szCs w:val="24"/>
        </w:rPr>
        <w:t>1. sz. függelék II. fejezet l) pont</w:t>
      </w:r>
      <w:r w:rsidRPr="0009238D">
        <w:rPr>
          <w:rFonts w:cs="Times New Roman"/>
          <w:iCs/>
          <w:snapToGrid w:val="0"/>
          <w:szCs w:val="24"/>
        </w:rPr>
        <w:t xml:space="preserve">) beszerzése, függetlenül attól, hogy a pályázó </w:t>
      </w:r>
      <w:r w:rsidR="00945C31">
        <w:rPr>
          <w:rFonts w:cs="Times New Roman"/>
          <w:iCs/>
          <w:snapToGrid w:val="0"/>
          <w:szCs w:val="24"/>
        </w:rPr>
        <w:t>milyen tevékenységre használja.</w:t>
      </w:r>
    </w:p>
    <w:p w14:paraId="55D3B13D" w14:textId="77777777" w:rsidR="006322A2" w:rsidRPr="0009238D" w:rsidRDefault="006322A2" w:rsidP="005C3B86">
      <w:pPr>
        <w:pStyle w:val="bajusz"/>
        <w:spacing w:line="259" w:lineRule="auto"/>
        <w:ind w:left="283"/>
        <w:rPr>
          <w:rFonts w:ascii="Times New Roman" w:hAnsi="Times New Roman"/>
          <w:iCs/>
          <w:snapToGrid w:val="0"/>
          <w:szCs w:val="24"/>
        </w:rPr>
      </w:pPr>
      <w:r w:rsidRPr="0009238D">
        <w:rPr>
          <w:rFonts w:ascii="Times New Roman" w:hAnsi="Times New Roman"/>
          <w:iCs/>
          <w:snapToGrid w:val="0"/>
          <w:szCs w:val="24"/>
        </w:rPr>
        <w:t>A pályázó írásbeli nyilatkozatát kell mellékelni a pályázathoz, hogy a lassú járművet mezőgazdasági tevékenységre és árufuvarozásra sem használja.</w:t>
      </w:r>
    </w:p>
    <w:p w14:paraId="354346CE" w14:textId="77777777" w:rsidR="006322A2" w:rsidRPr="0009238D" w:rsidRDefault="006322A2" w:rsidP="005C3B86">
      <w:pPr>
        <w:spacing w:after="0"/>
        <w:ind w:left="283"/>
        <w:jc w:val="both"/>
        <w:rPr>
          <w:rFonts w:cs="Times New Roman"/>
          <w:szCs w:val="24"/>
        </w:rPr>
      </w:pPr>
      <w:r w:rsidRPr="0009238D">
        <w:rPr>
          <w:rFonts w:cs="Times New Roman"/>
          <w:szCs w:val="24"/>
        </w:rPr>
        <w:t xml:space="preserve">Ugyanezen rendelet </w:t>
      </w:r>
      <w:r w:rsidRPr="0009238D">
        <w:rPr>
          <w:rFonts w:cs="Times New Roman"/>
          <w:bCs/>
          <w:szCs w:val="24"/>
        </w:rPr>
        <w:t xml:space="preserve">65. § </w:t>
      </w:r>
      <w:r w:rsidRPr="0009238D">
        <w:rPr>
          <w:rFonts w:cs="Times New Roman"/>
          <w:szCs w:val="24"/>
        </w:rPr>
        <w:t xml:space="preserve">(2) bekezdése szerint: ahol korábbi jogszabály </w:t>
      </w:r>
      <w:r w:rsidR="00945C31">
        <w:rPr>
          <w:rFonts w:cs="Times New Roman"/>
          <w:szCs w:val="24"/>
        </w:rPr>
        <w:t>–</w:t>
      </w:r>
      <w:r w:rsidRPr="0009238D">
        <w:rPr>
          <w:rFonts w:cs="Times New Roman"/>
          <w:szCs w:val="24"/>
        </w:rPr>
        <w:t xml:space="preserve"> a közúti közlekedéssel kapcsolatban </w:t>
      </w:r>
      <w:r w:rsidR="00945C31">
        <w:rPr>
          <w:rFonts w:cs="Times New Roman"/>
          <w:szCs w:val="24"/>
        </w:rPr>
        <w:t>–</w:t>
      </w:r>
      <w:r w:rsidRPr="0009238D">
        <w:rPr>
          <w:rFonts w:cs="Times New Roman"/>
          <w:szCs w:val="24"/>
        </w:rPr>
        <w:t xml:space="preserve"> </w:t>
      </w:r>
      <w:r w:rsidRPr="0009238D">
        <w:rPr>
          <w:rFonts w:cs="Times New Roman"/>
          <w:bCs/>
          <w:szCs w:val="24"/>
        </w:rPr>
        <w:t>munkagépet (önjáró munkagépet) említ, ezen lassú járművet kell érteni</w:t>
      </w:r>
      <w:r w:rsidR="00945C31">
        <w:rPr>
          <w:rFonts w:cs="Times New Roman"/>
          <w:szCs w:val="24"/>
        </w:rPr>
        <w:t>.</w:t>
      </w:r>
    </w:p>
    <w:p w14:paraId="710017E9" w14:textId="77777777" w:rsidR="006322A2" w:rsidRPr="0009238D" w:rsidRDefault="006322A2" w:rsidP="005C3B86">
      <w:pPr>
        <w:autoSpaceDE w:val="0"/>
        <w:autoSpaceDN w:val="0"/>
        <w:adjustRightInd w:val="0"/>
        <w:spacing w:after="0"/>
        <w:ind w:left="283"/>
        <w:jc w:val="both"/>
        <w:rPr>
          <w:rFonts w:cs="Times New Roman"/>
          <w:szCs w:val="24"/>
        </w:rPr>
      </w:pPr>
      <w:r w:rsidRPr="0009238D">
        <w:rPr>
          <w:rFonts w:cs="Times New Roman"/>
          <w:bCs/>
          <w:szCs w:val="24"/>
        </w:rPr>
        <w:t xml:space="preserve">A közúti járművek műszaki megvizsgálásáról szóló 5/1990. (IV. 12.) </w:t>
      </w:r>
      <w:proofErr w:type="spellStart"/>
      <w:r w:rsidRPr="0009238D">
        <w:rPr>
          <w:rFonts w:cs="Times New Roman"/>
          <w:bCs/>
          <w:szCs w:val="24"/>
        </w:rPr>
        <w:t>KöHÉM</w:t>
      </w:r>
      <w:proofErr w:type="spellEnd"/>
      <w:r w:rsidRPr="0009238D">
        <w:rPr>
          <w:rFonts w:cs="Times New Roman"/>
          <w:bCs/>
          <w:szCs w:val="24"/>
        </w:rPr>
        <w:t xml:space="preserve"> rendelet 29. §-a szerint a</w:t>
      </w:r>
      <w:r w:rsidRPr="0009238D">
        <w:rPr>
          <w:rFonts w:cs="Times New Roman"/>
          <w:szCs w:val="24"/>
        </w:rPr>
        <w:t xml:space="preserve"> közlekedési hatóság kérelemre lassú járműnek minősítheti az olyan járművet, amely képes önerejéből sík úton 25 km/h-</w:t>
      </w:r>
      <w:proofErr w:type="spellStart"/>
      <w:r w:rsidRPr="0009238D">
        <w:rPr>
          <w:rFonts w:cs="Times New Roman"/>
          <w:szCs w:val="24"/>
        </w:rPr>
        <w:t>nál</w:t>
      </w:r>
      <w:proofErr w:type="spellEnd"/>
      <w:r w:rsidRPr="0009238D">
        <w:rPr>
          <w:rFonts w:cs="Times New Roman"/>
          <w:szCs w:val="24"/>
        </w:rPr>
        <w:t xml:space="preserve"> nagyobb sebességgel haladni, de nem közúti közlekedés céljára készült. Ebben az esetben a járműtípus megengedett legnagyobb sebességét a típusbizonyítványban, illetőleg a forgalomba helyezési engedélyben </w:t>
      </w:r>
      <w:r w:rsidR="00DA7D3A">
        <w:rPr>
          <w:rFonts w:cs="Times New Roman"/>
          <w:szCs w:val="24"/>
        </w:rPr>
        <w:t>–</w:t>
      </w:r>
      <w:r w:rsidRPr="0009238D">
        <w:rPr>
          <w:rFonts w:cs="Times New Roman"/>
          <w:szCs w:val="24"/>
        </w:rPr>
        <w:t xml:space="preserve"> legfeljebb 25 km/h értékben </w:t>
      </w:r>
      <w:r w:rsidR="00DA7D3A">
        <w:rPr>
          <w:rFonts w:cs="Times New Roman"/>
          <w:szCs w:val="24"/>
        </w:rPr>
        <w:t>–</w:t>
      </w:r>
      <w:r w:rsidRPr="0009238D">
        <w:rPr>
          <w:rFonts w:cs="Times New Roman"/>
          <w:szCs w:val="24"/>
        </w:rPr>
        <w:t xml:space="preserve"> meg kell határozni. Az ilyen járműtípushoz tartozó minden járművet be kell mutatni a közlekedési hatóságnál forgalomba helyezés előtti vizsgálat </w:t>
      </w:r>
      <w:r w:rsidRPr="0009238D">
        <w:rPr>
          <w:rFonts w:cs="Times New Roman"/>
          <w:szCs w:val="24"/>
        </w:rPr>
        <w:lastRenderedPageBreak/>
        <w:t>céljából és a megengedett legnagyobb sebességet a „Műszaki adatlapon”, valamint ennek alapján a jármű hatósági engedélyében fel kell tüntetni.</w:t>
      </w:r>
    </w:p>
    <w:p w14:paraId="2BA24600" w14:textId="77777777" w:rsidR="0066462F" w:rsidRPr="0009238D" w:rsidRDefault="0066462F" w:rsidP="005C3B86">
      <w:pPr>
        <w:autoSpaceDE w:val="0"/>
        <w:autoSpaceDN w:val="0"/>
        <w:adjustRightInd w:val="0"/>
        <w:spacing w:after="0"/>
        <w:ind w:left="283"/>
        <w:jc w:val="both"/>
        <w:rPr>
          <w:rFonts w:cs="Times New Roman"/>
          <w:szCs w:val="24"/>
        </w:rPr>
      </w:pPr>
    </w:p>
    <w:p w14:paraId="0B642753" w14:textId="77777777" w:rsidR="0066462F" w:rsidRPr="006335B4" w:rsidRDefault="0066462F" w:rsidP="0002179A">
      <w:pPr>
        <w:pStyle w:val="Listaszerbekezds"/>
        <w:numPr>
          <w:ilvl w:val="0"/>
          <w:numId w:val="7"/>
        </w:numPr>
        <w:spacing w:line="259" w:lineRule="auto"/>
        <w:ind w:left="360"/>
        <w:jc w:val="both"/>
        <w:rPr>
          <w:rFonts w:cs="Times New Roman"/>
          <w:i/>
          <w:snapToGrid w:val="0"/>
          <w:szCs w:val="24"/>
        </w:rPr>
      </w:pPr>
      <w:r w:rsidRPr="0009238D">
        <w:rPr>
          <w:rFonts w:cs="Times New Roman"/>
          <w:i/>
          <w:snapToGrid w:val="0"/>
          <w:szCs w:val="24"/>
          <w:u w:val="single"/>
        </w:rPr>
        <w:t>Szállító berendezések (gördülő eszközök):</w:t>
      </w:r>
      <w:r w:rsidRPr="0009238D">
        <w:rPr>
          <w:rFonts w:cs="Times New Roman"/>
          <w:snapToGrid w:val="0"/>
          <w:szCs w:val="24"/>
          <w:u w:val="single"/>
        </w:rPr>
        <w:t xml:space="preserve"> </w:t>
      </w:r>
      <w:r w:rsidR="00A6584B" w:rsidRPr="006335B4">
        <w:rPr>
          <w:rFonts w:cs="Times New Roman"/>
          <w:snapToGrid w:val="0"/>
          <w:szCs w:val="24"/>
        </w:rPr>
        <w:t>A támogatás keretében nem számolható el semmilyen telephelyen kívül használatos és (személy</w:t>
      </w:r>
      <w:r w:rsidR="00B4769E" w:rsidRPr="006335B4">
        <w:rPr>
          <w:rFonts w:cs="Times New Roman"/>
          <w:snapToGrid w:val="0"/>
          <w:szCs w:val="24"/>
        </w:rPr>
        <w:t>-</w:t>
      </w:r>
      <w:r w:rsidR="00A6584B" w:rsidRPr="006335B4">
        <w:rPr>
          <w:rFonts w:cs="Times New Roman"/>
          <w:snapToGrid w:val="0"/>
          <w:szCs w:val="24"/>
        </w:rPr>
        <w:t xml:space="preserve"> vagy teher) szállítás célját szolgáló eszköz</w:t>
      </w:r>
      <w:r w:rsidRPr="006335B4">
        <w:rPr>
          <w:rFonts w:cs="Times New Roman"/>
          <w:snapToGrid w:val="0"/>
          <w:szCs w:val="24"/>
        </w:rPr>
        <w:t>.</w:t>
      </w:r>
    </w:p>
    <w:p w14:paraId="1C454CE8" w14:textId="77777777" w:rsidR="00F621F7" w:rsidRPr="0009238D" w:rsidRDefault="00F621F7" w:rsidP="00B635A8">
      <w:pPr>
        <w:autoSpaceDE w:val="0"/>
        <w:autoSpaceDN w:val="0"/>
        <w:adjustRightInd w:val="0"/>
        <w:spacing w:after="0"/>
        <w:ind w:left="360"/>
        <w:jc w:val="both"/>
        <w:rPr>
          <w:rFonts w:cs="Times New Roman"/>
        </w:rPr>
      </w:pPr>
      <w:r w:rsidRPr="0009238D">
        <w:rPr>
          <w:rFonts w:cs="Times New Roman"/>
          <w:szCs w:val="24"/>
        </w:rPr>
        <w:t xml:space="preserve">A pályázat szempontjából a </w:t>
      </w:r>
      <w:r w:rsidRPr="0009238D">
        <w:rPr>
          <w:rFonts w:cs="Times New Roman"/>
        </w:rPr>
        <w:t>tárolótéri anyagmozgató eszközök, így pl</w:t>
      </w:r>
      <w:r w:rsidR="00F5147A" w:rsidRPr="0009238D">
        <w:rPr>
          <w:rFonts w:cs="Times New Roman"/>
        </w:rPr>
        <w:t>.</w:t>
      </w:r>
      <w:r w:rsidRPr="0009238D">
        <w:rPr>
          <w:rFonts w:cs="Times New Roman"/>
        </w:rPr>
        <w:t xml:space="preserve"> a targoncák, állványkiszolgáló gépek, szállítópályák, egyéb anyagmozgató gépek bekerülési értéke elszámolható</w:t>
      </w:r>
      <w:r w:rsidR="00A6584B" w:rsidRPr="0009238D">
        <w:rPr>
          <w:rFonts w:cs="Times New Roman"/>
        </w:rPr>
        <w:t>,</w:t>
      </w:r>
      <w:r w:rsidRPr="0009238D">
        <w:rPr>
          <w:rFonts w:cs="Times New Roman"/>
        </w:rPr>
        <w:t xml:space="preserve"> amennyiben a pályázó a telephelyen belüli használatról írásban nyilatkozik.</w:t>
      </w:r>
    </w:p>
    <w:p w14:paraId="29A42B23" w14:textId="77777777" w:rsidR="006322A2" w:rsidRPr="0009238D" w:rsidRDefault="006322A2" w:rsidP="00727208">
      <w:pPr>
        <w:pStyle w:val="bajusz"/>
        <w:spacing w:line="259" w:lineRule="auto"/>
        <w:rPr>
          <w:rFonts w:ascii="Times New Roman" w:hAnsi="Times New Roman"/>
          <w:iCs/>
          <w:snapToGrid w:val="0"/>
          <w:szCs w:val="24"/>
        </w:rPr>
      </w:pPr>
    </w:p>
    <w:p w14:paraId="1A17A2CD" w14:textId="77777777" w:rsidR="006322A2" w:rsidRPr="0009238D" w:rsidRDefault="006322A2" w:rsidP="0002179A">
      <w:pPr>
        <w:pStyle w:val="Listaszerbekezds"/>
        <w:numPr>
          <w:ilvl w:val="0"/>
          <w:numId w:val="7"/>
        </w:numPr>
        <w:spacing w:line="259" w:lineRule="auto"/>
        <w:ind w:left="360"/>
        <w:jc w:val="both"/>
        <w:rPr>
          <w:rFonts w:cs="Times New Roman"/>
          <w:snapToGrid w:val="0"/>
          <w:szCs w:val="24"/>
        </w:rPr>
      </w:pPr>
      <w:r w:rsidRPr="0009238D">
        <w:rPr>
          <w:rFonts w:cs="Times New Roman"/>
          <w:i/>
          <w:snapToGrid w:val="0"/>
          <w:szCs w:val="24"/>
          <w:u w:val="single"/>
        </w:rPr>
        <w:t xml:space="preserve"> Saját forrás</w:t>
      </w:r>
      <w:r w:rsidRPr="0009238D">
        <w:rPr>
          <w:rFonts w:cs="Times New Roman"/>
          <w:snapToGrid w:val="0"/>
          <w:szCs w:val="24"/>
        </w:rPr>
        <w:t>: A pályázó által a beruházás finanszírozásához biztosított forrás, amelybe az államháztartás alrendszereiből nyújto</w:t>
      </w:r>
      <w:r w:rsidR="00A23CD6" w:rsidRPr="0009238D">
        <w:rPr>
          <w:rFonts w:cs="Times New Roman"/>
          <w:snapToGrid w:val="0"/>
          <w:szCs w:val="24"/>
        </w:rPr>
        <w:t>tt támogatás nem számítható be.</w:t>
      </w:r>
    </w:p>
    <w:p w14:paraId="17CD5815" w14:textId="77777777" w:rsidR="006322A2" w:rsidRPr="0009238D" w:rsidRDefault="006322A2" w:rsidP="006335B4">
      <w:pPr>
        <w:autoSpaceDE w:val="0"/>
        <w:autoSpaceDN w:val="0"/>
        <w:adjustRightInd w:val="0"/>
        <w:spacing w:after="0"/>
        <w:ind w:left="357"/>
        <w:jc w:val="both"/>
        <w:rPr>
          <w:rFonts w:cs="Times New Roman"/>
          <w:color w:val="231F20"/>
          <w:szCs w:val="24"/>
        </w:rPr>
      </w:pPr>
      <w:r w:rsidRPr="0009238D">
        <w:rPr>
          <w:rFonts w:cs="Times New Roman"/>
          <w:color w:val="231F20"/>
          <w:szCs w:val="24"/>
        </w:rPr>
        <w:t xml:space="preserve">Az </w:t>
      </w:r>
      <w:proofErr w:type="spellStart"/>
      <w:r w:rsidR="00227958" w:rsidRPr="0009238D">
        <w:rPr>
          <w:rFonts w:cs="Times New Roman"/>
          <w:color w:val="231F20"/>
          <w:szCs w:val="24"/>
        </w:rPr>
        <w:t>Ávr</w:t>
      </w:r>
      <w:proofErr w:type="spellEnd"/>
      <w:r w:rsidR="00227958" w:rsidRPr="0009238D">
        <w:rPr>
          <w:rFonts w:cs="Times New Roman"/>
          <w:color w:val="231F20"/>
          <w:szCs w:val="24"/>
        </w:rPr>
        <w:t xml:space="preserve">. </w:t>
      </w:r>
      <w:r w:rsidR="008B2E78" w:rsidRPr="0009238D">
        <w:rPr>
          <w:rFonts w:cs="Times New Roman"/>
          <w:color w:val="231F20"/>
          <w:szCs w:val="24"/>
        </w:rPr>
        <w:t xml:space="preserve">75. § (2) bekezdésének c) pontja </w:t>
      </w:r>
      <w:r w:rsidR="00227958" w:rsidRPr="0009238D">
        <w:rPr>
          <w:rFonts w:cs="Times New Roman"/>
        </w:rPr>
        <w:t xml:space="preserve">és (4) bekezdése </w:t>
      </w:r>
      <w:proofErr w:type="gramStart"/>
      <w:r w:rsidR="00227958" w:rsidRPr="0009238D">
        <w:rPr>
          <w:rFonts w:cs="Times New Roman"/>
        </w:rPr>
        <w:t xml:space="preserve">szerint </w:t>
      </w:r>
      <w:r w:rsidRPr="0009238D">
        <w:rPr>
          <w:rFonts w:cs="Times New Roman"/>
          <w:color w:val="231F20"/>
          <w:szCs w:val="24"/>
        </w:rPr>
        <w:t xml:space="preserve"> a</w:t>
      </w:r>
      <w:proofErr w:type="gramEnd"/>
      <w:r w:rsidRPr="0009238D">
        <w:rPr>
          <w:rFonts w:cs="Times New Roman"/>
          <w:color w:val="231F20"/>
          <w:szCs w:val="24"/>
        </w:rPr>
        <w:t xml:space="preserve"> támogatási igényhez </w:t>
      </w:r>
      <w:r w:rsidRPr="0009238D">
        <w:rPr>
          <w:rFonts w:cs="Times New Roman"/>
          <w:b/>
          <w:color w:val="231F20"/>
          <w:szCs w:val="24"/>
        </w:rPr>
        <w:t>nyilatkozatot kell tenni</w:t>
      </w:r>
      <w:r w:rsidRPr="0009238D">
        <w:rPr>
          <w:rFonts w:cs="Times New Roman"/>
          <w:color w:val="231F20"/>
          <w:szCs w:val="24"/>
        </w:rPr>
        <w:t xml:space="preserve"> a saját for</w:t>
      </w:r>
      <w:r w:rsidR="00C56D10" w:rsidRPr="0009238D">
        <w:rPr>
          <w:rFonts w:cs="Times New Roman"/>
          <w:color w:val="231F20"/>
          <w:szCs w:val="24"/>
        </w:rPr>
        <w:t xml:space="preserve">rás rendelkezésre állásáról. </w:t>
      </w:r>
      <w:r w:rsidR="00C56D10" w:rsidRPr="00BD491F">
        <w:rPr>
          <w:rFonts w:cs="Times New Roman"/>
          <w:color w:val="231F20"/>
          <w:szCs w:val="24"/>
        </w:rPr>
        <w:t>(L</w:t>
      </w:r>
      <w:r w:rsidRPr="00BD491F">
        <w:rPr>
          <w:rFonts w:cs="Times New Roman"/>
          <w:color w:val="231F20"/>
          <w:szCs w:val="24"/>
        </w:rPr>
        <w:t>d</w:t>
      </w:r>
      <w:r w:rsidR="00155F8F" w:rsidRPr="00BD491F">
        <w:rPr>
          <w:rFonts w:cs="Times New Roman"/>
          <w:color w:val="231F20"/>
          <w:szCs w:val="24"/>
        </w:rPr>
        <w:t xml:space="preserve">. </w:t>
      </w:r>
      <w:r w:rsidR="00F8778B" w:rsidRPr="00BD491F">
        <w:rPr>
          <w:rFonts w:cs="Times New Roman"/>
          <w:color w:val="231F20"/>
          <w:szCs w:val="24"/>
        </w:rPr>
        <w:t>6</w:t>
      </w:r>
      <w:r w:rsidR="00C56D10" w:rsidRPr="00BD491F">
        <w:rPr>
          <w:rFonts w:cs="Times New Roman"/>
          <w:color w:val="231F20"/>
          <w:szCs w:val="24"/>
        </w:rPr>
        <w:t>. sz.</w:t>
      </w:r>
      <w:r w:rsidR="00155F8F" w:rsidRPr="00BD491F">
        <w:rPr>
          <w:rFonts w:cs="Times New Roman"/>
          <w:color w:val="231F20"/>
          <w:szCs w:val="24"/>
        </w:rPr>
        <w:t xml:space="preserve"> melléklet</w:t>
      </w:r>
      <w:r w:rsidR="00C56D10" w:rsidRPr="00BD491F">
        <w:rPr>
          <w:rFonts w:cs="Times New Roman"/>
          <w:color w:val="231F20"/>
          <w:szCs w:val="24"/>
        </w:rPr>
        <w:t>)</w:t>
      </w:r>
    </w:p>
    <w:p w14:paraId="3BB8EDA7" w14:textId="77777777" w:rsidR="00227958" w:rsidRPr="0009238D" w:rsidRDefault="00227958" w:rsidP="006335B4">
      <w:pPr>
        <w:autoSpaceDE w:val="0"/>
        <w:autoSpaceDN w:val="0"/>
        <w:adjustRightInd w:val="0"/>
        <w:spacing w:after="0"/>
        <w:ind w:left="357"/>
        <w:jc w:val="both"/>
        <w:rPr>
          <w:rFonts w:cs="Times New Roman"/>
          <w:color w:val="231F20"/>
          <w:szCs w:val="24"/>
        </w:rPr>
      </w:pPr>
      <w:r w:rsidRPr="0009238D">
        <w:rPr>
          <w:rFonts w:cs="Times New Roman"/>
        </w:rPr>
        <w:t xml:space="preserve">Az </w:t>
      </w:r>
      <w:proofErr w:type="spellStart"/>
      <w:r w:rsidRPr="0009238D">
        <w:rPr>
          <w:rFonts w:cs="Times New Roman"/>
        </w:rPr>
        <w:t>Ávr</w:t>
      </w:r>
      <w:proofErr w:type="spellEnd"/>
      <w:r w:rsidRPr="0009238D">
        <w:rPr>
          <w:rFonts w:cs="Times New Roman"/>
        </w:rPr>
        <w:t>. 75. § (4a) bekezdése értelmében nem tekinthető saját forrásnak az államháztartás központi alrendszeréből kapott más költségvetési támogatás, kivéve az EU Önerő Alapból és a Kbt. alapján ajánlatkérőnek minősülő szervezetnek a részben európai uniós forrásból finanszírozott projektek megvalósításához európai uniós versenyjogi értelemben vett állami támogatási szabályokkal összhangban nyújtott önerő támogatást.</w:t>
      </w:r>
    </w:p>
    <w:p w14:paraId="4081F935" w14:textId="77777777" w:rsidR="006322A2" w:rsidRPr="0009238D" w:rsidRDefault="006322A2" w:rsidP="006335B4">
      <w:pPr>
        <w:spacing w:after="0"/>
        <w:ind w:left="357"/>
        <w:jc w:val="both"/>
        <w:rPr>
          <w:rFonts w:cs="Times New Roman"/>
          <w:iCs/>
          <w:snapToGrid w:val="0"/>
          <w:color w:val="000000"/>
          <w:szCs w:val="24"/>
        </w:rPr>
      </w:pPr>
      <w:r w:rsidRPr="0009238D">
        <w:rPr>
          <w:rFonts w:cs="Times New Roman"/>
          <w:i/>
          <w:snapToGrid w:val="0"/>
          <w:color w:val="000000"/>
          <w:szCs w:val="24"/>
          <w:u w:val="single"/>
        </w:rPr>
        <w:t>Bankhitel:</w:t>
      </w:r>
      <w:r w:rsidRPr="0009238D">
        <w:rPr>
          <w:rFonts w:cs="Times New Roman"/>
          <w:i/>
          <w:snapToGrid w:val="0"/>
          <w:color w:val="000000"/>
          <w:szCs w:val="24"/>
        </w:rPr>
        <w:t xml:space="preserve"> </w:t>
      </w:r>
      <w:r w:rsidRPr="0009238D">
        <w:rPr>
          <w:rFonts w:cs="Times New Roman"/>
          <w:iCs/>
          <w:snapToGrid w:val="0"/>
          <w:color w:val="000000"/>
          <w:szCs w:val="24"/>
        </w:rPr>
        <w:t xml:space="preserve">A pályázatban szereplő beruházás finanszírozásához igénybevételre kerülő pénzintézeti hitel. Pénzintézeti hitel esetén a hitelszerződés bemutatása a </w:t>
      </w:r>
      <w:r w:rsidR="00170EE1">
        <w:rPr>
          <w:rFonts w:cs="Times New Roman"/>
          <w:iCs/>
          <w:snapToGrid w:val="0"/>
          <w:color w:val="000000"/>
          <w:szCs w:val="24"/>
        </w:rPr>
        <w:t>támogatói okirat kiadásának</w:t>
      </w:r>
      <w:r w:rsidRPr="0009238D">
        <w:rPr>
          <w:rFonts w:cs="Times New Roman"/>
          <w:iCs/>
          <w:snapToGrid w:val="0"/>
          <w:color w:val="000000"/>
          <w:szCs w:val="24"/>
        </w:rPr>
        <w:t xml:space="preserve"> feltétele.</w:t>
      </w:r>
    </w:p>
    <w:p w14:paraId="5542426A" w14:textId="77777777" w:rsidR="00BF7540" w:rsidRPr="0009238D" w:rsidRDefault="00BF7540" w:rsidP="005C3B86">
      <w:pPr>
        <w:pStyle w:val="Listaszerbekezds"/>
        <w:spacing w:line="259" w:lineRule="auto"/>
        <w:ind w:left="360"/>
        <w:jc w:val="both"/>
        <w:rPr>
          <w:rFonts w:cs="Times New Roman"/>
          <w:snapToGrid w:val="0"/>
          <w:szCs w:val="24"/>
        </w:rPr>
      </w:pPr>
    </w:p>
    <w:p w14:paraId="69FAC661" w14:textId="77777777" w:rsidR="006322A2" w:rsidRPr="002E7680" w:rsidRDefault="006322A2" w:rsidP="0002179A">
      <w:pPr>
        <w:pStyle w:val="Listaszerbekezds"/>
        <w:numPr>
          <w:ilvl w:val="0"/>
          <w:numId w:val="7"/>
        </w:numPr>
        <w:spacing w:line="259" w:lineRule="auto"/>
        <w:ind w:left="357"/>
        <w:jc w:val="both"/>
        <w:rPr>
          <w:rFonts w:cs="Times New Roman"/>
          <w:snapToGrid w:val="0"/>
          <w:szCs w:val="24"/>
        </w:rPr>
      </w:pPr>
      <w:r w:rsidRPr="0009238D">
        <w:rPr>
          <w:rFonts w:cs="Times New Roman"/>
          <w:i/>
          <w:snapToGrid w:val="0"/>
          <w:szCs w:val="24"/>
          <w:u w:val="single"/>
        </w:rPr>
        <w:t xml:space="preserve"> Fedezet biztosítására vonatkozó egyéb szabályok:</w:t>
      </w:r>
      <w:r w:rsidRPr="0009238D">
        <w:rPr>
          <w:rFonts w:cs="Times New Roman"/>
          <w:snapToGrid w:val="0"/>
          <w:szCs w:val="24"/>
        </w:rPr>
        <w:t xml:space="preserve"> </w:t>
      </w:r>
      <w:r w:rsidRPr="002E7680">
        <w:rPr>
          <w:rFonts w:cs="Times New Roman"/>
          <w:snapToGrid w:val="0"/>
          <w:szCs w:val="24"/>
        </w:rPr>
        <w:t xml:space="preserve">Az anyagi biztosítékra vonatkozó szabályokat </w:t>
      </w:r>
      <w:r w:rsidR="006335B4" w:rsidRPr="001C5EDA">
        <w:rPr>
          <w:rFonts w:cs="Times New Roman"/>
          <w:snapToGrid w:val="0"/>
          <w:szCs w:val="24"/>
        </w:rPr>
        <w:t>a</w:t>
      </w:r>
      <w:r w:rsidR="000F6CCE" w:rsidRPr="001C5EDA">
        <w:rPr>
          <w:rFonts w:cs="Times New Roman"/>
          <w:snapToGrid w:val="0"/>
          <w:szCs w:val="24"/>
        </w:rPr>
        <w:t xml:space="preserve"> 12</w:t>
      </w:r>
      <w:r w:rsidRPr="001C5EDA">
        <w:rPr>
          <w:rFonts w:cs="Times New Roman"/>
          <w:iCs/>
          <w:snapToGrid w:val="0"/>
          <w:szCs w:val="24"/>
        </w:rPr>
        <w:t>. sz. melléklet</w:t>
      </w:r>
      <w:r w:rsidRPr="001C5EDA">
        <w:rPr>
          <w:rFonts w:cs="Times New Roman"/>
          <w:snapToGrid w:val="0"/>
          <w:szCs w:val="24"/>
        </w:rPr>
        <w:t xml:space="preserve"> tartalmazza</w:t>
      </w:r>
      <w:r w:rsidRPr="002E7680">
        <w:rPr>
          <w:rFonts w:cs="Times New Roman"/>
          <w:snapToGrid w:val="0"/>
          <w:szCs w:val="24"/>
        </w:rPr>
        <w:t>.</w:t>
      </w:r>
    </w:p>
    <w:p w14:paraId="54996A54" w14:textId="77777777" w:rsidR="006322A2" w:rsidRPr="0009238D" w:rsidRDefault="006322A2" w:rsidP="00727208">
      <w:pPr>
        <w:pStyle w:val="bajusz"/>
        <w:spacing w:line="259" w:lineRule="auto"/>
        <w:rPr>
          <w:rFonts w:ascii="Times New Roman" w:hAnsi="Times New Roman"/>
          <w:i/>
          <w:snapToGrid w:val="0"/>
          <w:szCs w:val="24"/>
          <w:u w:val="single"/>
        </w:rPr>
      </w:pPr>
    </w:p>
    <w:p w14:paraId="1C90F25B" w14:textId="77777777" w:rsidR="00C16086" w:rsidRPr="0009238D" w:rsidRDefault="006322A2" w:rsidP="0002179A">
      <w:pPr>
        <w:pStyle w:val="Listaszerbekezds"/>
        <w:numPr>
          <w:ilvl w:val="0"/>
          <w:numId w:val="7"/>
        </w:numPr>
        <w:spacing w:line="259" w:lineRule="auto"/>
        <w:ind w:left="356" w:hanging="357"/>
        <w:jc w:val="both"/>
        <w:rPr>
          <w:rFonts w:cs="Times New Roman"/>
          <w:szCs w:val="24"/>
        </w:rPr>
      </w:pPr>
      <w:r w:rsidRPr="0009238D">
        <w:rPr>
          <w:rFonts w:cs="Times New Roman"/>
          <w:i/>
          <w:iCs/>
          <w:szCs w:val="24"/>
          <w:u w:val="single"/>
        </w:rPr>
        <w:t>Támogatási intenzitási mértékek:</w:t>
      </w:r>
      <w:r w:rsidRPr="0009238D">
        <w:rPr>
          <w:rFonts w:cs="Times New Roman"/>
          <w:szCs w:val="24"/>
        </w:rPr>
        <w:t xml:space="preserve"> </w:t>
      </w:r>
    </w:p>
    <w:p w14:paraId="7FAE5EBA" w14:textId="77777777" w:rsidR="00727208" w:rsidRDefault="00727208" w:rsidP="005C3B86">
      <w:pPr>
        <w:autoSpaceDE w:val="0"/>
        <w:autoSpaceDN w:val="0"/>
        <w:adjustRightInd w:val="0"/>
        <w:spacing w:after="0"/>
        <w:ind w:left="283"/>
        <w:jc w:val="both"/>
        <w:rPr>
          <w:rFonts w:cs="Times New Roman"/>
          <w:b/>
          <w:szCs w:val="24"/>
        </w:rPr>
      </w:pPr>
    </w:p>
    <w:p w14:paraId="5F750552" w14:textId="77777777" w:rsidR="0044565F" w:rsidRPr="00304922" w:rsidRDefault="0044565F" w:rsidP="0044565F">
      <w:pPr>
        <w:spacing w:after="0" w:line="240" w:lineRule="auto"/>
        <w:jc w:val="both"/>
        <w:rPr>
          <w:rFonts w:cs="Times New Roman"/>
          <w:b/>
          <w:szCs w:val="24"/>
        </w:rPr>
      </w:pPr>
      <w:r w:rsidRPr="00321018">
        <w:rPr>
          <w:rFonts w:cs="Times New Roman"/>
          <w:szCs w:val="24"/>
        </w:rPr>
        <w:t xml:space="preserve">A </w:t>
      </w:r>
      <w:r w:rsidRPr="00394CB8">
        <w:rPr>
          <w:rFonts w:cs="Times New Roman"/>
          <w:b/>
          <w:szCs w:val="24"/>
        </w:rPr>
        <w:t>támogatás maximális mértéke</w:t>
      </w:r>
      <w:r>
        <w:rPr>
          <w:rFonts w:cs="Times New Roman"/>
          <w:b/>
          <w:szCs w:val="24"/>
        </w:rPr>
        <w:t xml:space="preserve"> - </w:t>
      </w:r>
      <w:r w:rsidRPr="00321018">
        <w:rPr>
          <w:rFonts w:cs="Times New Roman"/>
          <w:szCs w:val="24"/>
        </w:rPr>
        <w:t>beleértve</w:t>
      </w:r>
      <w:r>
        <w:rPr>
          <w:rFonts w:cs="Times New Roman"/>
          <w:szCs w:val="24"/>
        </w:rPr>
        <w:t xml:space="preserve"> a </w:t>
      </w:r>
      <w:r w:rsidRPr="00321018">
        <w:rPr>
          <w:rFonts w:cs="Times New Roman"/>
          <w:szCs w:val="24"/>
        </w:rPr>
        <w:t>projekthez más forrásból igénybe vett állami támogatást</w:t>
      </w:r>
      <w:r>
        <w:rPr>
          <w:rFonts w:cs="Times New Roman"/>
          <w:szCs w:val="24"/>
        </w:rPr>
        <w:t xml:space="preserve"> is </w:t>
      </w:r>
      <w:r w:rsidRPr="00F24CA8">
        <w:rPr>
          <w:rFonts w:cs="Times New Roman"/>
          <w:b/>
          <w:szCs w:val="24"/>
        </w:rPr>
        <w:t xml:space="preserve">- </w:t>
      </w:r>
      <w:r w:rsidRPr="00304922">
        <w:rPr>
          <w:rFonts w:cs="Times New Roman"/>
          <w:b/>
          <w:szCs w:val="24"/>
        </w:rPr>
        <w:t xml:space="preserve">az </w:t>
      </w:r>
      <w:proofErr w:type="spellStart"/>
      <w:r>
        <w:rPr>
          <w:rFonts w:cs="Times New Roman"/>
          <w:b/>
          <w:szCs w:val="24"/>
        </w:rPr>
        <w:t>Atr</w:t>
      </w:r>
      <w:proofErr w:type="spellEnd"/>
      <w:r>
        <w:rPr>
          <w:rFonts w:cs="Times New Roman"/>
          <w:b/>
          <w:szCs w:val="24"/>
        </w:rPr>
        <w:t>.</w:t>
      </w:r>
      <w:r w:rsidRPr="00304922">
        <w:rPr>
          <w:rFonts w:cs="Times New Roman"/>
          <w:b/>
          <w:szCs w:val="24"/>
        </w:rPr>
        <w:t xml:space="preserve"> 25. §</w:t>
      </w:r>
      <w:r>
        <w:rPr>
          <w:rFonts w:cs="Times New Roman"/>
          <w:b/>
          <w:szCs w:val="24"/>
        </w:rPr>
        <w:t xml:space="preserve"> (1) és (2) bekezdése szerint meghatározott mérték</w:t>
      </w:r>
      <w:r w:rsidRPr="00A60546">
        <w:rPr>
          <w:rFonts w:cs="Times New Roman"/>
          <w:b/>
          <w:szCs w:val="24"/>
        </w:rPr>
        <w:t xml:space="preserve">, de legfeljebb az összes elszámolható költség 50%-a, </w:t>
      </w:r>
      <w:r w:rsidRPr="00304922">
        <w:rPr>
          <w:rFonts w:cs="Times New Roman"/>
          <w:b/>
          <w:szCs w:val="24"/>
        </w:rPr>
        <w:t>az alábbiak szerint:</w:t>
      </w:r>
    </w:p>
    <w:p w14:paraId="275A0F74" w14:textId="77777777" w:rsidR="0044565F" w:rsidRPr="00321018" w:rsidRDefault="0044565F" w:rsidP="0002179A">
      <w:pPr>
        <w:pStyle w:val="Listaszerbekezds"/>
        <w:numPr>
          <w:ilvl w:val="0"/>
          <w:numId w:val="15"/>
        </w:numPr>
        <w:spacing w:after="60"/>
        <w:ind w:left="357" w:hanging="357"/>
        <w:contextualSpacing w:val="0"/>
        <w:jc w:val="both"/>
        <w:rPr>
          <w:rFonts w:cs="Times New Roman"/>
          <w:szCs w:val="24"/>
        </w:rPr>
      </w:pPr>
      <w:r w:rsidRPr="00321018">
        <w:rPr>
          <w:rFonts w:cs="Times New Roman"/>
          <w:szCs w:val="24"/>
        </w:rPr>
        <w:t xml:space="preserve">az Észak-Magyarország, az Észak-Alföld, a Dél-Alföld, a Dél-Dunántúl régiókban megvalósuló projektek esetében a </w:t>
      </w:r>
      <w:proofErr w:type="spellStart"/>
      <w:r w:rsidRPr="00321018">
        <w:rPr>
          <w:rFonts w:cs="Times New Roman"/>
          <w:szCs w:val="24"/>
        </w:rPr>
        <w:t>mikro</w:t>
      </w:r>
      <w:proofErr w:type="spellEnd"/>
      <w:r w:rsidRPr="00321018">
        <w:rPr>
          <w:rFonts w:cs="Times New Roman"/>
          <w:szCs w:val="24"/>
        </w:rPr>
        <w:t>-, kis- és középvállalkozások esetében a projekt összes elszámo</w:t>
      </w:r>
      <w:r>
        <w:rPr>
          <w:rFonts w:cs="Times New Roman"/>
          <w:szCs w:val="24"/>
        </w:rPr>
        <w:t>lható költségének maximum 50%-a;</w:t>
      </w:r>
    </w:p>
    <w:p w14:paraId="450FA7DD" w14:textId="77777777" w:rsidR="0044565F" w:rsidRPr="00321018" w:rsidRDefault="0044565F" w:rsidP="0002179A">
      <w:pPr>
        <w:pStyle w:val="Listaszerbekezds"/>
        <w:numPr>
          <w:ilvl w:val="0"/>
          <w:numId w:val="15"/>
        </w:numPr>
        <w:spacing w:after="60"/>
        <w:ind w:left="357" w:hanging="357"/>
        <w:contextualSpacing w:val="0"/>
        <w:jc w:val="both"/>
        <w:rPr>
          <w:rFonts w:cs="Times New Roman"/>
          <w:szCs w:val="24"/>
        </w:rPr>
      </w:pPr>
      <w:r w:rsidRPr="00491541">
        <w:rPr>
          <w:rFonts w:cs="Times New Roman"/>
          <w:szCs w:val="24"/>
        </w:rPr>
        <w:t xml:space="preserve">a Közép-Dunántúl régióban megvalósuló projektek esetében a </w:t>
      </w:r>
      <w:proofErr w:type="spellStart"/>
      <w:proofErr w:type="gramStart"/>
      <w:r w:rsidRPr="00491541">
        <w:rPr>
          <w:rFonts w:cs="Times New Roman"/>
          <w:szCs w:val="24"/>
        </w:rPr>
        <w:t>mikro</w:t>
      </w:r>
      <w:proofErr w:type="spellEnd"/>
      <w:r w:rsidRPr="00491541">
        <w:rPr>
          <w:rFonts w:cs="Times New Roman"/>
          <w:szCs w:val="24"/>
        </w:rPr>
        <w:t>-és</w:t>
      </w:r>
      <w:proofErr w:type="gramEnd"/>
      <w:r w:rsidRPr="00491541">
        <w:rPr>
          <w:rFonts w:cs="Times New Roman"/>
          <w:szCs w:val="24"/>
        </w:rPr>
        <w:t xml:space="preserve"> kisvállalkozások</w:t>
      </w:r>
      <w:r>
        <w:rPr>
          <w:rFonts w:cs="Times New Roman"/>
          <w:szCs w:val="24"/>
        </w:rPr>
        <w:t xml:space="preserve"> </w:t>
      </w:r>
      <w:r w:rsidRPr="00321018">
        <w:rPr>
          <w:rFonts w:cs="Times New Roman"/>
          <w:szCs w:val="24"/>
        </w:rPr>
        <w:t>esetében a projekt összes elszámolható költségének maximum 50%-a, középvállalkozások</w:t>
      </w:r>
      <w:r>
        <w:rPr>
          <w:rFonts w:cs="Times New Roman"/>
          <w:szCs w:val="24"/>
        </w:rPr>
        <w:t xml:space="preserve"> </w:t>
      </w:r>
      <w:r w:rsidRPr="00321018">
        <w:rPr>
          <w:rFonts w:cs="Times New Roman"/>
          <w:szCs w:val="24"/>
        </w:rPr>
        <w:t>esetében a projekt összes elszámolható költségének maximum 45%-a;</w:t>
      </w:r>
    </w:p>
    <w:p w14:paraId="04A79125" w14:textId="77777777" w:rsidR="0044565F" w:rsidRDefault="0044565F" w:rsidP="0002179A">
      <w:pPr>
        <w:pStyle w:val="Listaszerbekezds"/>
        <w:numPr>
          <w:ilvl w:val="0"/>
          <w:numId w:val="15"/>
        </w:numPr>
        <w:spacing w:after="60"/>
        <w:ind w:left="357" w:hanging="357"/>
        <w:contextualSpacing w:val="0"/>
        <w:jc w:val="both"/>
        <w:rPr>
          <w:rFonts w:cs="Times New Roman"/>
          <w:szCs w:val="24"/>
        </w:rPr>
      </w:pPr>
      <w:r w:rsidRPr="00321018">
        <w:rPr>
          <w:rFonts w:cs="Times New Roman"/>
          <w:szCs w:val="24"/>
        </w:rPr>
        <w:t xml:space="preserve">a Nyugat-Dunántúl régióban megvalósuló projektek esetében a </w:t>
      </w:r>
      <w:proofErr w:type="spellStart"/>
      <w:proofErr w:type="gramStart"/>
      <w:r w:rsidRPr="00321018">
        <w:rPr>
          <w:rFonts w:cs="Times New Roman"/>
          <w:szCs w:val="24"/>
        </w:rPr>
        <w:t>mikro</w:t>
      </w:r>
      <w:proofErr w:type="spellEnd"/>
      <w:r w:rsidRPr="00321018">
        <w:rPr>
          <w:rFonts w:cs="Times New Roman"/>
          <w:szCs w:val="24"/>
        </w:rPr>
        <w:t>-és</w:t>
      </w:r>
      <w:proofErr w:type="gramEnd"/>
      <w:r w:rsidRPr="00321018">
        <w:rPr>
          <w:rFonts w:cs="Times New Roman"/>
          <w:szCs w:val="24"/>
        </w:rPr>
        <w:t xml:space="preserve"> kisvállalkozások</w:t>
      </w:r>
      <w:r>
        <w:rPr>
          <w:rFonts w:cs="Times New Roman"/>
          <w:szCs w:val="24"/>
        </w:rPr>
        <w:t xml:space="preserve"> </w:t>
      </w:r>
      <w:r w:rsidRPr="00321018">
        <w:rPr>
          <w:rFonts w:cs="Times New Roman"/>
          <w:szCs w:val="24"/>
        </w:rPr>
        <w:t>esetében a projekt összes elszámolható költségének maximum 45%-a, középvállalkozások</w:t>
      </w:r>
      <w:r>
        <w:rPr>
          <w:rFonts w:cs="Times New Roman"/>
          <w:szCs w:val="24"/>
        </w:rPr>
        <w:t xml:space="preserve"> </w:t>
      </w:r>
      <w:r w:rsidRPr="00321018">
        <w:rPr>
          <w:rFonts w:cs="Times New Roman"/>
          <w:szCs w:val="24"/>
        </w:rPr>
        <w:t>esetében a projekt összes elszámo</w:t>
      </w:r>
      <w:r>
        <w:rPr>
          <w:rFonts w:cs="Times New Roman"/>
          <w:szCs w:val="24"/>
        </w:rPr>
        <w:t>lható költségének maximum 35%-a</w:t>
      </w:r>
    </w:p>
    <w:p w14:paraId="2B77F356" w14:textId="77777777" w:rsidR="0044565F" w:rsidRDefault="0044565F" w:rsidP="0002179A">
      <w:pPr>
        <w:pStyle w:val="Listaszerbekezds"/>
        <w:numPr>
          <w:ilvl w:val="0"/>
          <w:numId w:val="15"/>
        </w:numPr>
        <w:spacing w:after="60"/>
        <w:ind w:left="357" w:hanging="357"/>
        <w:contextualSpacing w:val="0"/>
        <w:jc w:val="both"/>
        <w:rPr>
          <w:rFonts w:cs="Times New Roman"/>
          <w:szCs w:val="24"/>
        </w:rPr>
      </w:pPr>
      <w:r w:rsidRPr="00491541">
        <w:rPr>
          <w:rFonts w:cs="Times New Roman"/>
          <w:szCs w:val="24"/>
        </w:rPr>
        <w:t>a Közép-Magyarország régióban</w:t>
      </w:r>
      <w:r>
        <w:rPr>
          <w:rFonts w:cs="Times New Roman"/>
          <w:szCs w:val="24"/>
        </w:rPr>
        <w:t>:</w:t>
      </w:r>
    </w:p>
    <w:p w14:paraId="74FF4321" w14:textId="77777777" w:rsidR="0002179A" w:rsidRPr="007A3460" w:rsidRDefault="0002179A" w:rsidP="004E28CC">
      <w:pPr>
        <w:pStyle w:val="Listaszerbekezds"/>
        <w:numPr>
          <w:ilvl w:val="1"/>
          <w:numId w:val="15"/>
        </w:numPr>
        <w:spacing w:after="60"/>
        <w:contextualSpacing w:val="0"/>
        <w:jc w:val="both"/>
        <w:rPr>
          <w:rFonts w:cs="Times New Roman"/>
          <w:szCs w:val="24"/>
        </w:rPr>
      </w:pPr>
      <w:r w:rsidRPr="00491541">
        <w:rPr>
          <w:rFonts w:cs="Times New Roman"/>
          <w:szCs w:val="24"/>
        </w:rPr>
        <w:t xml:space="preserve">Abony, Alsónémedi, Áporka, Aszód, Bag, Bernecebaráti, Cegléd, Csemő, Dabas, Domony, Dömsöd, Dunaharaszti, Ecser, Érd, Farmos, Felsőpakony, Galgagyörk, Galgahévíz, Galgamácsa, Göd, Gödöllő, Gyál, Gyömrő, Halásztelek, Hévízgyörk, Iklad, Ipolydamásd, Ipolytölgyes, Jászkarajenő, Kartal, Kemence, Kiskunlacháza, Kisnémedi, Kocsér, Kóspallag, Kőröstetétlen, Letkés, Lórév, Maglód, Makád, Márianosztra, Mikebuda, Monor, Nagybörzsöny, Nagykáta, Nagykőrös, </w:t>
      </w:r>
      <w:r w:rsidRPr="00491541">
        <w:rPr>
          <w:rFonts w:cs="Times New Roman"/>
          <w:szCs w:val="24"/>
        </w:rPr>
        <w:lastRenderedPageBreak/>
        <w:t xml:space="preserve">Nagytarcsa, Nyársapát, Ócsa, Örkény, Pécel, Perőcsény, Péteri, Püspökhatvan, Püspökszilágy, Ráckeve, Szentmártonkáta, Szigetbecse, Szigetszentmiklós, Szob, Szokolya, Sződliget, Táborfalva, Tápióbicske, Tápiógyörgye, Tápióság, Tápiószele, Tápiószentmárton, Tápiószőlős, Tatárszentgyörgy, Tésa, Törtel, Tura, Újhartyán, Újszilvás, Üllő, Vác, Váckisújfalu, Valkó, Vámosmikola, Vecsés, Verőce, </w:t>
      </w:r>
      <w:r w:rsidRPr="007A3460">
        <w:rPr>
          <w:rFonts w:cs="Times New Roman"/>
          <w:szCs w:val="24"/>
        </w:rPr>
        <w:t xml:space="preserve">Verseg és Zebegény településeken a </w:t>
      </w:r>
      <w:proofErr w:type="spellStart"/>
      <w:r w:rsidRPr="007A3460">
        <w:rPr>
          <w:rFonts w:cs="Times New Roman"/>
          <w:szCs w:val="24"/>
        </w:rPr>
        <w:t>mikro</w:t>
      </w:r>
      <w:proofErr w:type="spellEnd"/>
      <w:r w:rsidRPr="007A3460">
        <w:rPr>
          <w:rFonts w:cs="Times New Roman"/>
          <w:szCs w:val="24"/>
        </w:rPr>
        <w:t>- és kisvállalkozások esetében a projekt összes elszámolható költségének maximum 45%-a, középvállalkozások esetében a projekt összes elszámolható költségének maximum 40%-a, valamint</w:t>
      </w:r>
    </w:p>
    <w:p w14:paraId="7FBF2D63" w14:textId="356E63DB" w:rsidR="0002179A" w:rsidRPr="007A3460" w:rsidRDefault="0002179A" w:rsidP="004E28CC">
      <w:pPr>
        <w:pStyle w:val="Listaszerbekezds"/>
        <w:numPr>
          <w:ilvl w:val="1"/>
          <w:numId w:val="15"/>
        </w:numPr>
        <w:spacing w:after="60"/>
        <w:contextualSpacing w:val="0"/>
        <w:jc w:val="both"/>
        <w:rPr>
          <w:rFonts w:cs="Times New Roman"/>
          <w:szCs w:val="24"/>
        </w:rPr>
      </w:pPr>
      <w:r w:rsidRPr="007A3460">
        <w:rPr>
          <w:rFonts w:cs="Times New Roman"/>
          <w:szCs w:val="24"/>
        </w:rPr>
        <w:t xml:space="preserve">Piliscsaba és Pilisjászfalu településeken a </w:t>
      </w:r>
      <w:proofErr w:type="spellStart"/>
      <w:r w:rsidRPr="007A3460">
        <w:rPr>
          <w:rFonts w:cs="Times New Roman"/>
          <w:szCs w:val="24"/>
        </w:rPr>
        <w:t>mikro</w:t>
      </w:r>
      <w:proofErr w:type="spellEnd"/>
      <w:r w:rsidRPr="007A3460">
        <w:rPr>
          <w:rFonts w:cs="Times New Roman"/>
          <w:szCs w:val="24"/>
        </w:rPr>
        <w:t>- és kisvállalkozások esetében a projekt összes elszámolható költségének maximum 30%-a, középvállalkozások esetében a projekt összes elszámolható költségének maximum 25%-a</w:t>
      </w:r>
      <w:r w:rsidR="009D49C1" w:rsidRPr="007A3460">
        <w:rPr>
          <w:rFonts w:cs="Times New Roman"/>
          <w:szCs w:val="24"/>
        </w:rPr>
        <w:t>.</w:t>
      </w:r>
    </w:p>
    <w:p w14:paraId="1D087344" w14:textId="77777777" w:rsidR="0044565F" w:rsidRPr="0009238D" w:rsidRDefault="0044565F" w:rsidP="005C3B86">
      <w:pPr>
        <w:autoSpaceDE w:val="0"/>
        <w:autoSpaceDN w:val="0"/>
        <w:adjustRightInd w:val="0"/>
        <w:spacing w:after="0"/>
        <w:ind w:left="283"/>
        <w:jc w:val="both"/>
        <w:rPr>
          <w:rFonts w:cs="Times New Roman"/>
          <w:b/>
          <w:szCs w:val="24"/>
        </w:rPr>
      </w:pPr>
    </w:p>
    <w:p w14:paraId="683AC015" w14:textId="77777777" w:rsidR="006322A2" w:rsidRPr="009E34F3" w:rsidRDefault="006322A2" w:rsidP="0002179A">
      <w:pPr>
        <w:pStyle w:val="Szvegtrzs"/>
        <w:numPr>
          <w:ilvl w:val="0"/>
          <w:numId w:val="7"/>
        </w:numPr>
        <w:spacing w:line="259" w:lineRule="auto"/>
        <w:ind w:left="360"/>
        <w:rPr>
          <w:sz w:val="24"/>
          <w:szCs w:val="24"/>
        </w:rPr>
      </w:pPr>
      <w:r w:rsidRPr="0009238D">
        <w:rPr>
          <w:i/>
          <w:sz w:val="24"/>
          <w:szCs w:val="24"/>
          <w:u w:val="single"/>
        </w:rPr>
        <w:t xml:space="preserve"> Támogatási intenzitás:</w:t>
      </w:r>
      <w:r w:rsidRPr="0009238D">
        <w:rPr>
          <w:sz w:val="24"/>
          <w:szCs w:val="24"/>
        </w:rPr>
        <w:t xml:space="preserve"> a támogatástartalom és az elszámolható költségek jelenértékének százalékos formában kifejezett hányadosa. Az intenzitási mértéket a pályázónak </w:t>
      </w:r>
      <w:r w:rsidRPr="009E34F3">
        <w:rPr>
          <w:sz w:val="24"/>
          <w:szCs w:val="24"/>
        </w:rPr>
        <w:t xml:space="preserve">a </w:t>
      </w:r>
      <w:r w:rsidR="00F8778B" w:rsidRPr="009E34F3">
        <w:rPr>
          <w:i/>
          <w:iCs/>
          <w:sz w:val="24"/>
          <w:szCs w:val="24"/>
        </w:rPr>
        <w:t>4</w:t>
      </w:r>
      <w:r w:rsidRPr="009E34F3">
        <w:rPr>
          <w:i/>
          <w:iCs/>
          <w:sz w:val="24"/>
          <w:szCs w:val="24"/>
        </w:rPr>
        <w:t xml:space="preserve">. sz. </w:t>
      </w:r>
      <w:r w:rsidR="00662BC4" w:rsidRPr="009E34F3">
        <w:rPr>
          <w:i/>
          <w:iCs/>
          <w:sz w:val="24"/>
          <w:szCs w:val="24"/>
        </w:rPr>
        <w:t>melléklet</w:t>
      </w:r>
      <w:r w:rsidR="00662BC4" w:rsidRPr="009E34F3">
        <w:rPr>
          <w:i/>
          <w:sz w:val="24"/>
          <w:szCs w:val="24"/>
        </w:rPr>
        <w:t>en</w:t>
      </w:r>
      <w:r w:rsidR="00662BC4" w:rsidRPr="009E34F3">
        <w:rPr>
          <w:sz w:val="24"/>
          <w:szCs w:val="24"/>
        </w:rPr>
        <w:t xml:space="preserve"> kell feltüntetnie.</w:t>
      </w:r>
    </w:p>
    <w:p w14:paraId="30E7D14D" w14:textId="77777777" w:rsidR="006322A2" w:rsidRPr="0009238D" w:rsidRDefault="006322A2" w:rsidP="00727208">
      <w:pPr>
        <w:pStyle w:val="Szvegtrzs"/>
        <w:spacing w:line="259" w:lineRule="auto"/>
        <w:rPr>
          <w:sz w:val="24"/>
          <w:szCs w:val="24"/>
        </w:rPr>
      </w:pPr>
    </w:p>
    <w:p w14:paraId="4855517C" w14:textId="77777777" w:rsidR="006322A2" w:rsidRPr="009E34F3" w:rsidRDefault="006322A2" w:rsidP="0002179A">
      <w:pPr>
        <w:pStyle w:val="Szvegtrzs"/>
        <w:numPr>
          <w:ilvl w:val="0"/>
          <w:numId w:val="7"/>
        </w:numPr>
        <w:spacing w:line="259" w:lineRule="auto"/>
        <w:ind w:left="360"/>
        <w:rPr>
          <w:sz w:val="24"/>
          <w:szCs w:val="24"/>
        </w:rPr>
      </w:pPr>
      <w:r w:rsidRPr="0009238D">
        <w:rPr>
          <w:i/>
          <w:sz w:val="24"/>
          <w:szCs w:val="24"/>
          <w:u w:val="single"/>
        </w:rPr>
        <w:t xml:space="preserve"> </w:t>
      </w:r>
      <w:proofErr w:type="spellStart"/>
      <w:r w:rsidRPr="0009238D">
        <w:rPr>
          <w:i/>
          <w:sz w:val="24"/>
          <w:szCs w:val="24"/>
          <w:u w:val="single"/>
        </w:rPr>
        <w:t>Mikro</w:t>
      </w:r>
      <w:proofErr w:type="spellEnd"/>
      <w:r w:rsidRPr="0009238D">
        <w:rPr>
          <w:i/>
          <w:sz w:val="24"/>
          <w:szCs w:val="24"/>
          <w:u w:val="single"/>
        </w:rPr>
        <w:t>-, kis- és középvállalkozás (KKV)</w:t>
      </w:r>
      <w:r w:rsidRPr="0009238D">
        <w:rPr>
          <w:i/>
          <w:sz w:val="24"/>
          <w:szCs w:val="24"/>
        </w:rPr>
        <w:t>:</w:t>
      </w:r>
      <w:r w:rsidRPr="0009238D">
        <w:rPr>
          <w:sz w:val="24"/>
          <w:szCs w:val="24"/>
        </w:rPr>
        <w:t xml:space="preserve"> a KKV</w:t>
      </w:r>
      <w:r w:rsidR="00E95DC7">
        <w:rPr>
          <w:sz w:val="24"/>
          <w:szCs w:val="24"/>
        </w:rPr>
        <w:t xml:space="preserve"> </w:t>
      </w:r>
      <w:r w:rsidRPr="0009238D">
        <w:rPr>
          <w:sz w:val="24"/>
          <w:szCs w:val="24"/>
        </w:rPr>
        <w:t>tv</w:t>
      </w:r>
      <w:r w:rsidR="002F6185" w:rsidRPr="0009238D">
        <w:rPr>
          <w:sz w:val="24"/>
          <w:szCs w:val="24"/>
        </w:rPr>
        <w:t>.</w:t>
      </w:r>
      <w:r w:rsidRPr="0009238D">
        <w:rPr>
          <w:sz w:val="24"/>
          <w:szCs w:val="24"/>
        </w:rPr>
        <w:t xml:space="preserve"> 3. §-a és a 651/2014/EU bizottsági rendelet I. melléklete szerinti </w:t>
      </w:r>
      <w:r w:rsidRPr="009E34F3">
        <w:rPr>
          <w:sz w:val="24"/>
          <w:szCs w:val="24"/>
        </w:rPr>
        <w:t>vállalkozás.</w:t>
      </w:r>
      <w:r w:rsidR="00C16086" w:rsidRPr="009E34F3">
        <w:rPr>
          <w:sz w:val="24"/>
          <w:szCs w:val="24"/>
        </w:rPr>
        <w:t xml:space="preserve"> </w:t>
      </w:r>
      <w:r w:rsidR="001E4049" w:rsidRPr="009E34F3">
        <w:rPr>
          <w:sz w:val="24"/>
          <w:szCs w:val="24"/>
        </w:rPr>
        <w:t>(l</w:t>
      </w:r>
      <w:r w:rsidR="00BF7540" w:rsidRPr="009E34F3">
        <w:rPr>
          <w:sz w:val="24"/>
          <w:szCs w:val="24"/>
        </w:rPr>
        <w:t xml:space="preserve">d. </w:t>
      </w:r>
      <w:r w:rsidR="00F8778B" w:rsidRPr="009E34F3">
        <w:rPr>
          <w:sz w:val="24"/>
          <w:szCs w:val="24"/>
        </w:rPr>
        <w:t>9</w:t>
      </w:r>
      <w:r w:rsidR="00BF7540" w:rsidRPr="009E34F3">
        <w:rPr>
          <w:sz w:val="24"/>
          <w:szCs w:val="24"/>
        </w:rPr>
        <w:t>. sz. melléklet</w:t>
      </w:r>
      <w:r w:rsidR="001E4049" w:rsidRPr="009E34F3">
        <w:rPr>
          <w:sz w:val="24"/>
          <w:szCs w:val="24"/>
        </w:rPr>
        <w:t>)</w:t>
      </w:r>
    </w:p>
    <w:p w14:paraId="0C23EC13" w14:textId="77777777" w:rsidR="006322A2" w:rsidRPr="0009238D" w:rsidRDefault="006322A2" w:rsidP="00727208">
      <w:pPr>
        <w:pStyle w:val="Szvegtrzs"/>
        <w:spacing w:line="259" w:lineRule="auto"/>
        <w:rPr>
          <w:sz w:val="24"/>
          <w:szCs w:val="24"/>
        </w:rPr>
      </w:pPr>
    </w:p>
    <w:p w14:paraId="59244933" w14:textId="77777777" w:rsidR="006322A2" w:rsidRPr="0009238D" w:rsidRDefault="006322A2" w:rsidP="0002179A">
      <w:pPr>
        <w:pStyle w:val="bajusz"/>
        <w:numPr>
          <w:ilvl w:val="0"/>
          <w:numId w:val="7"/>
        </w:numPr>
        <w:spacing w:line="259" w:lineRule="auto"/>
        <w:ind w:left="360"/>
        <w:rPr>
          <w:rFonts w:ascii="Times New Roman" w:hAnsi="Times New Roman"/>
          <w:snapToGrid w:val="0"/>
          <w:szCs w:val="24"/>
        </w:rPr>
      </w:pPr>
      <w:r w:rsidRPr="0009238D">
        <w:rPr>
          <w:rFonts w:ascii="Times New Roman" w:hAnsi="Times New Roman"/>
          <w:i/>
          <w:szCs w:val="24"/>
          <w:u w:val="single"/>
        </w:rPr>
        <w:t xml:space="preserve"> Szinten</w:t>
      </w:r>
      <w:r w:rsidR="00153541" w:rsidRPr="0009238D">
        <w:rPr>
          <w:rFonts w:ascii="Times New Roman" w:hAnsi="Times New Roman"/>
          <w:i/>
          <w:szCs w:val="24"/>
          <w:u w:val="single"/>
        </w:rPr>
        <w:t xml:space="preserve"> </w:t>
      </w:r>
      <w:r w:rsidRPr="0009238D">
        <w:rPr>
          <w:rFonts w:ascii="Times New Roman" w:hAnsi="Times New Roman"/>
          <w:i/>
          <w:szCs w:val="24"/>
          <w:u w:val="single"/>
        </w:rPr>
        <w:t>tartást szolgáló eszköz:</w:t>
      </w:r>
      <w:r w:rsidRPr="0009238D">
        <w:rPr>
          <w:rFonts w:ascii="Times New Roman" w:hAnsi="Times New Roman"/>
          <w:szCs w:val="24"/>
        </w:rPr>
        <w:t xml:space="preserve"> az az eszköz, amely a kedvezményezett által már használt tárgyi eszközt, immateriális jószágot váltja ki anélkül, hogy a kiváltás az előállított termék, a nyújtott szolgáltatás, a termelési, illetve a szolgáltatási folyamat alapvető változását eredményezné.</w:t>
      </w:r>
      <w:r w:rsidR="005128D3" w:rsidRPr="0009238D">
        <w:rPr>
          <w:rFonts w:ascii="Times New Roman" w:hAnsi="Times New Roman"/>
          <w:szCs w:val="24"/>
        </w:rPr>
        <w:t xml:space="preserve"> Ez alapján nem számolhatók el a támogatás terhére a vállalat által a beruházás előtt már bérelt tárgyi eszközök (pl</w:t>
      </w:r>
      <w:r w:rsidR="00300297" w:rsidRPr="0009238D">
        <w:rPr>
          <w:rFonts w:ascii="Times New Roman" w:hAnsi="Times New Roman"/>
          <w:szCs w:val="24"/>
        </w:rPr>
        <w:t>.</w:t>
      </w:r>
      <w:r w:rsidR="005128D3" w:rsidRPr="0009238D">
        <w:rPr>
          <w:rFonts w:ascii="Times New Roman" w:hAnsi="Times New Roman"/>
          <w:szCs w:val="24"/>
        </w:rPr>
        <w:t xml:space="preserve"> ingatlan) illetve immateriális javak költsége</w:t>
      </w:r>
      <w:r w:rsidR="001E4049">
        <w:rPr>
          <w:rFonts w:ascii="Times New Roman" w:hAnsi="Times New Roman"/>
          <w:szCs w:val="24"/>
        </w:rPr>
        <w:t>.</w:t>
      </w:r>
    </w:p>
    <w:p w14:paraId="6019217C" w14:textId="77777777" w:rsidR="006322A2" w:rsidRPr="0009238D" w:rsidRDefault="006322A2" w:rsidP="005C3B86">
      <w:pPr>
        <w:spacing w:after="0"/>
        <w:jc w:val="both"/>
        <w:rPr>
          <w:rFonts w:cs="Times New Roman"/>
          <w:i/>
          <w:iCs/>
          <w:szCs w:val="24"/>
          <w:u w:val="single"/>
        </w:rPr>
      </w:pPr>
    </w:p>
    <w:p w14:paraId="3F268AD5" w14:textId="77777777" w:rsidR="006322A2" w:rsidRPr="0009238D" w:rsidRDefault="006322A2" w:rsidP="0002179A">
      <w:pPr>
        <w:pStyle w:val="Listaszerbekezds"/>
        <w:numPr>
          <w:ilvl w:val="0"/>
          <w:numId w:val="7"/>
        </w:numPr>
        <w:spacing w:line="259" w:lineRule="auto"/>
        <w:ind w:left="360"/>
        <w:jc w:val="both"/>
        <w:rPr>
          <w:rFonts w:cs="Times New Roman"/>
          <w:szCs w:val="24"/>
        </w:rPr>
      </w:pPr>
      <w:r w:rsidRPr="0009238D">
        <w:rPr>
          <w:rFonts w:cs="Times New Roman"/>
          <w:i/>
          <w:iCs/>
          <w:szCs w:val="24"/>
          <w:u w:val="single"/>
        </w:rPr>
        <w:t xml:space="preserve"> Állami támogatás:</w:t>
      </w:r>
      <w:r w:rsidRPr="0009238D">
        <w:rPr>
          <w:rFonts w:cs="Times New Roman"/>
          <w:szCs w:val="24"/>
        </w:rPr>
        <w:t xml:space="preserve"> Az Európai Unió Működéséről szóló Szerződés 107. cikkének (1) bekezdése szerinti támogatás és a csekély összegű (de </w:t>
      </w:r>
      <w:proofErr w:type="spellStart"/>
      <w:r w:rsidRPr="0009238D">
        <w:rPr>
          <w:rFonts w:cs="Times New Roman"/>
          <w:szCs w:val="24"/>
        </w:rPr>
        <w:t>minimis</w:t>
      </w:r>
      <w:proofErr w:type="spellEnd"/>
      <w:r w:rsidRPr="0009238D">
        <w:rPr>
          <w:rFonts w:cs="Times New Roman"/>
          <w:szCs w:val="24"/>
        </w:rPr>
        <w:t xml:space="preserve">) támogatás. </w:t>
      </w:r>
    </w:p>
    <w:p w14:paraId="44A8DFBA" w14:textId="77777777" w:rsidR="006322A2" w:rsidRPr="0009238D" w:rsidRDefault="006322A2" w:rsidP="005C3B86">
      <w:pPr>
        <w:spacing w:after="0"/>
        <w:jc w:val="both"/>
        <w:rPr>
          <w:rFonts w:cs="Times New Roman"/>
          <w:i/>
          <w:iCs/>
          <w:color w:val="000000"/>
          <w:szCs w:val="24"/>
          <w:u w:val="single"/>
        </w:rPr>
      </w:pPr>
    </w:p>
    <w:p w14:paraId="1D9BADF3" w14:textId="77777777" w:rsidR="000D53CE" w:rsidRPr="0009238D" w:rsidRDefault="006322A2" w:rsidP="0002179A">
      <w:pPr>
        <w:pStyle w:val="Listaszerbekezds"/>
        <w:numPr>
          <w:ilvl w:val="0"/>
          <w:numId w:val="7"/>
        </w:numPr>
        <w:spacing w:line="259" w:lineRule="auto"/>
        <w:ind w:left="360"/>
        <w:jc w:val="both"/>
        <w:rPr>
          <w:rFonts w:cs="Times New Roman"/>
          <w:szCs w:val="24"/>
        </w:rPr>
      </w:pPr>
      <w:r w:rsidRPr="0009238D">
        <w:rPr>
          <w:rFonts w:cs="Times New Roman"/>
          <w:bCs/>
          <w:i/>
          <w:iCs/>
          <w:szCs w:val="24"/>
          <w:u w:val="single"/>
        </w:rPr>
        <w:t xml:space="preserve"> I</w:t>
      </w:r>
      <w:r w:rsidRPr="0009238D">
        <w:rPr>
          <w:rFonts w:cs="Times New Roman"/>
          <w:i/>
          <w:iCs/>
          <w:szCs w:val="24"/>
          <w:u w:val="single"/>
        </w:rPr>
        <w:t>nduló beruházás:</w:t>
      </w:r>
      <w:r w:rsidRPr="0009238D">
        <w:rPr>
          <w:rFonts w:cs="Times New Roman"/>
          <w:szCs w:val="24"/>
        </w:rPr>
        <w:t xml:space="preserve"> tárgyi eszközbe vagy immateriális javakba történő beruházás, amely </w:t>
      </w:r>
    </w:p>
    <w:p w14:paraId="786D12C6" w14:textId="77777777" w:rsidR="000D53CE" w:rsidRPr="0009238D" w:rsidRDefault="006322A2" w:rsidP="0002179A">
      <w:pPr>
        <w:pStyle w:val="Listaszerbekezds"/>
        <w:numPr>
          <w:ilvl w:val="0"/>
          <w:numId w:val="11"/>
        </w:numPr>
        <w:spacing w:line="259" w:lineRule="auto"/>
        <w:jc w:val="both"/>
        <w:rPr>
          <w:rFonts w:cs="Times New Roman"/>
          <w:szCs w:val="24"/>
        </w:rPr>
      </w:pPr>
      <w:r w:rsidRPr="0009238D">
        <w:rPr>
          <w:rFonts w:cs="Times New Roman"/>
          <w:szCs w:val="24"/>
        </w:rPr>
        <w:t xml:space="preserve">új létesítmény felállításával, </w:t>
      </w:r>
      <w:r w:rsidR="00491996" w:rsidRPr="0009238D">
        <w:rPr>
          <w:rFonts w:cs="Times New Roman"/>
          <w:szCs w:val="24"/>
        </w:rPr>
        <w:t>vagy</w:t>
      </w:r>
    </w:p>
    <w:p w14:paraId="0B762B6C" w14:textId="77777777" w:rsidR="000D53CE" w:rsidRPr="0009238D" w:rsidRDefault="006322A2" w:rsidP="0002179A">
      <w:pPr>
        <w:pStyle w:val="Listaszerbekezds"/>
        <w:numPr>
          <w:ilvl w:val="0"/>
          <w:numId w:val="11"/>
        </w:numPr>
        <w:spacing w:line="259" w:lineRule="auto"/>
        <w:jc w:val="both"/>
        <w:rPr>
          <w:rFonts w:cs="Times New Roman"/>
          <w:szCs w:val="24"/>
        </w:rPr>
      </w:pPr>
      <w:r w:rsidRPr="0009238D">
        <w:rPr>
          <w:rFonts w:cs="Times New Roman"/>
          <w:szCs w:val="24"/>
        </w:rPr>
        <w:t xml:space="preserve">meglévő létesítmény bővítésével, </w:t>
      </w:r>
      <w:r w:rsidR="00491996" w:rsidRPr="0009238D">
        <w:rPr>
          <w:rFonts w:cs="Times New Roman"/>
          <w:szCs w:val="24"/>
        </w:rPr>
        <w:t>vagy</w:t>
      </w:r>
    </w:p>
    <w:p w14:paraId="4F6C7A84" w14:textId="77777777" w:rsidR="00491996" w:rsidRPr="0009238D" w:rsidRDefault="006322A2" w:rsidP="0002179A">
      <w:pPr>
        <w:pStyle w:val="Listaszerbekezds"/>
        <w:numPr>
          <w:ilvl w:val="0"/>
          <w:numId w:val="11"/>
        </w:numPr>
        <w:spacing w:line="259" w:lineRule="auto"/>
        <w:jc w:val="both"/>
        <w:rPr>
          <w:rFonts w:cs="Times New Roman"/>
          <w:szCs w:val="24"/>
        </w:rPr>
      </w:pPr>
      <w:r w:rsidRPr="0009238D">
        <w:rPr>
          <w:rFonts w:cs="Times New Roman"/>
          <w:szCs w:val="24"/>
        </w:rPr>
        <w:t>egy létesítmény termelésének további, új termékkel történő diverzifikációjával,</w:t>
      </w:r>
      <w:r w:rsidR="00491996" w:rsidRPr="0009238D">
        <w:rPr>
          <w:rFonts w:cs="Times New Roman"/>
          <w:szCs w:val="24"/>
        </w:rPr>
        <w:t xml:space="preserve"> vagy</w:t>
      </w:r>
    </w:p>
    <w:p w14:paraId="0FA50135" w14:textId="77777777" w:rsidR="00F10DD8" w:rsidRDefault="006322A2" w:rsidP="0002179A">
      <w:pPr>
        <w:pStyle w:val="Listaszerbekezds"/>
        <w:numPr>
          <w:ilvl w:val="0"/>
          <w:numId w:val="11"/>
        </w:numPr>
        <w:spacing w:line="259" w:lineRule="auto"/>
        <w:jc w:val="both"/>
        <w:rPr>
          <w:rFonts w:cs="Times New Roman"/>
          <w:szCs w:val="24"/>
        </w:rPr>
      </w:pPr>
      <w:r w:rsidRPr="0009238D">
        <w:rPr>
          <w:rFonts w:cs="Times New Roman"/>
          <w:szCs w:val="24"/>
        </w:rPr>
        <w:t xml:space="preserve"> egy meglévő létesítmény teljes termelési folyamatának alapvető megváltoztatásával kapcsolatos, </w:t>
      </w:r>
    </w:p>
    <w:p w14:paraId="482C0D45" w14:textId="77777777" w:rsidR="006322A2" w:rsidRPr="0009238D" w:rsidRDefault="006322A2" w:rsidP="0002179A">
      <w:pPr>
        <w:pStyle w:val="Listaszerbekezds"/>
        <w:numPr>
          <w:ilvl w:val="0"/>
          <w:numId w:val="11"/>
        </w:numPr>
        <w:spacing w:line="259" w:lineRule="auto"/>
        <w:jc w:val="both"/>
        <w:rPr>
          <w:rFonts w:cs="Times New Roman"/>
          <w:szCs w:val="24"/>
        </w:rPr>
      </w:pPr>
      <w:r w:rsidRPr="0009238D">
        <w:rPr>
          <w:rFonts w:cs="Times New Roman"/>
          <w:szCs w:val="24"/>
        </w:rPr>
        <w:t>vagy egy létesítményhez közvetlenül kapcsolódó tárgyi eszközök megvásárlása, amennyiben a létesítmény bezárásra került - vagy amennyiben nem vásárolják fel - bezárásra került volna, és az eszközöket egy független beruházó veszi meg.</w:t>
      </w:r>
    </w:p>
    <w:p w14:paraId="5D05E0B0" w14:textId="77777777" w:rsidR="006322A2" w:rsidRPr="0009238D" w:rsidRDefault="006322A2" w:rsidP="005C3B86">
      <w:pPr>
        <w:spacing w:after="0"/>
        <w:jc w:val="both"/>
        <w:rPr>
          <w:rFonts w:cs="Times New Roman"/>
          <w:szCs w:val="24"/>
        </w:rPr>
      </w:pPr>
    </w:p>
    <w:p w14:paraId="4589AADC" w14:textId="77777777" w:rsidR="006322A2" w:rsidRPr="00BC60EC" w:rsidRDefault="006322A2" w:rsidP="0002179A">
      <w:pPr>
        <w:pStyle w:val="Listaszerbekezds"/>
        <w:numPr>
          <w:ilvl w:val="0"/>
          <w:numId w:val="7"/>
        </w:numPr>
        <w:spacing w:line="259" w:lineRule="auto"/>
        <w:ind w:left="360"/>
        <w:jc w:val="both"/>
        <w:rPr>
          <w:rFonts w:cs="Times New Roman"/>
          <w:bCs/>
          <w:iCs/>
          <w:szCs w:val="24"/>
        </w:rPr>
      </w:pPr>
      <w:r w:rsidRPr="0009238D">
        <w:rPr>
          <w:rFonts w:cs="Times New Roman"/>
          <w:bCs/>
          <w:i/>
          <w:iCs/>
          <w:szCs w:val="24"/>
          <w:u w:val="single"/>
        </w:rPr>
        <w:t>Nehéz helyzetben lévő vállalkozás:</w:t>
      </w:r>
      <w:r w:rsidRPr="0009238D">
        <w:rPr>
          <w:rFonts w:cs="Times New Roman"/>
          <w:bCs/>
          <w:iCs/>
          <w:szCs w:val="24"/>
        </w:rPr>
        <w:t xml:space="preserve"> </w:t>
      </w:r>
      <w:r w:rsidR="00D0132D" w:rsidRPr="0009238D">
        <w:rPr>
          <w:rFonts w:cs="Times New Roman"/>
          <w:bCs/>
          <w:iCs/>
          <w:szCs w:val="24"/>
        </w:rPr>
        <w:t>a</w:t>
      </w:r>
      <w:r w:rsidR="00835C7C" w:rsidRPr="0009238D">
        <w:rPr>
          <w:rFonts w:cs="Times New Roman"/>
          <w:bCs/>
          <w:iCs/>
          <w:szCs w:val="24"/>
        </w:rPr>
        <w:t>z</w:t>
      </w:r>
      <w:r w:rsidRPr="0009238D">
        <w:rPr>
          <w:rFonts w:cs="Times New Roman"/>
          <w:bCs/>
          <w:iCs/>
          <w:szCs w:val="24"/>
        </w:rPr>
        <w:t xml:space="preserve"> </w:t>
      </w:r>
      <w:proofErr w:type="spellStart"/>
      <w:r w:rsidR="00F63B4C">
        <w:rPr>
          <w:rFonts w:cs="Times New Roman"/>
          <w:bCs/>
          <w:iCs/>
          <w:szCs w:val="24"/>
        </w:rPr>
        <w:t>A</w:t>
      </w:r>
      <w:r w:rsidR="00D0132D" w:rsidRPr="0009238D">
        <w:rPr>
          <w:rFonts w:cs="Times New Roman"/>
          <w:bCs/>
          <w:iCs/>
          <w:szCs w:val="24"/>
        </w:rPr>
        <w:t>tr</w:t>
      </w:r>
      <w:proofErr w:type="spellEnd"/>
      <w:r w:rsidR="00D0132D" w:rsidRPr="0009238D">
        <w:rPr>
          <w:rFonts w:cs="Times New Roman"/>
          <w:bCs/>
          <w:iCs/>
          <w:szCs w:val="24"/>
        </w:rPr>
        <w:t>.</w:t>
      </w:r>
      <w:r w:rsidRPr="0009238D">
        <w:rPr>
          <w:rFonts w:cs="Times New Roman"/>
          <w:bCs/>
          <w:iCs/>
          <w:szCs w:val="24"/>
        </w:rPr>
        <w:t xml:space="preserve"> 6. §-</w:t>
      </w:r>
      <w:proofErr w:type="spellStart"/>
      <w:r w:rsidRPr="0009238D">
        <w:rPr>
          <w:rFonts w:cs="Times New Roman"/>
          <w:bCs/>
          <w:iCs/>
          <w:szCs w:val="24"/>
        </w:rPr>
        <w:t>ában</w:t>
      </w:r>
      <w:proofErr w:type="spellEnd"/>
      <w:r w:rsidR="006B33D9" w:rsidRPr="0009238D">
        <w:rPr>
          <w:rFonts w:cs="Times New Roman"/>
          <w:bCs/>
          <w:iCs/>
          <w:szCs w:val="24"/>
        </w:rPr>
        <w:t>, valamint a 651/2014/EU rendelet 2. cikk 18. pontja alapján</w:t>
      </w:r>
      <w:r w:rsidR="00810A61">
        <w:rPr>
          <w:rFonts w:cs="Times New Roman"/>
          <w:bCs/>
          <w:iCs/>
          <w:szCs w:val="24"/>
        </w:rPr>
        <w:t xml:space="preserve"> megjelölt vállalkozás</w:t>
      </w:r>
      <w:r w:rsidR="00810A61" w:rsidRPr="00BC60EC">
        <w:rPr>
          <w:rFonts w:cs="Times New Roman"/>
          <w:bCs/>
          <w:iCs/>
          <w:szCs w:val="24"/>
        </w:rPr>
        <w:t xml:space="preserve">. </w:t>
      </w:r>
      <w:r w:rsidR="00D264D3" w:rsidRPr="00BC60EC">
        <w:rPr>
          <w:rFonts w:cs="Times New Roman"/>
          <w:bCs/>
          <w:iCs/>
          <w:szCs w:val="24"/>
        </w:rPr>
        <w:t>(ld. 11. sz. melléklet)</w:t>
      </w:r>
    </w:p>
    <w:p w14:paraId="4D6C9B7A" w14:textId="77777777" w:rsidR="00BF7540" w:rsidRPr="0009238D" w:rsidRDefault="00BF7540" w:rsidP="005C3B86">
      <w:pPr>
        <w:pStyle w:val="Listaszerbekezds"/>
        <w:spacing w:line="259" w:lineRule="auto"/>
        <w:ind w:left="152"/>
        <w:rPr>
          <w:rFonts w:cs="Times New Roman"/>
          <w:bCs/>
          <w:iCs/>
          <w:szCs w:val="24"/>
        </w:rPr>
      </w:pPr>
    </w:p>
    <w:p w14:paraId="5A958431" w14:textId="77777777" w:rsidR="006322A2" w:rsidRPr="0009238D" w:rsidRDefault="006322A2" w:rsidP="0002179A">
      <w:pPr>
        <w:pStyle w:val="Listaszerbekezds"/>
        <w:numPr>
          <w:ilvl w:val="0"/>
          <w:numId w:val="7"/>
        </w:numPr>
        <w:tabs>
          <w:tab w:val="num" w:pos="924"/>
        </w:tabs>
        <w:spacing w:line="259" w:lineRule="auto"/>
        <w:ind w:left="360"/>
        <w:jc w:val="both"/>
        <w:rPr>
          <w:rFonts w:cs="Times New Roman"/>
          <w:bCs/>
          <w:iCs/>
          <w:szCs w:val="24"/>
        </w:rPr>
      </w:pPr>
      <w:r w:rsidRPr="0009238D">
        <w:rPr>
          <w:rFonts w:cs="Times New Roman"/>
          <w:i/>
          <w:snapToGrid w:val="0"/>
          <w:szCs w:val="24"/>
          <w:u w:val="single"/>
        </w:rPr>
        <w:t>Az Európai Unió tradicionális saját forrásai:</w:t>
      </w:r>
      <w:r w:rsidRPr="0009238D">
        <w:rPr>
          <w:rFonts w:cs="Times New Roman"/>
          <w:snapToGrid w:val="0"/>
          <w:szCs w:val="24"/>
        </w:rPr>
        <w:t xml:space="preserve"> </w:t>
      </w:r>
      <w:r w:rsidRPr="0009238D">
        <w:rPr>
          <w:rFonts w:cs="Times New Roman"/>
          <w:szCs w:val="24"/>
        </w:rPr>
        <w:t xml:space="preserve">A 2007/436/EK, Euratom határozat 2. cikke szerinti, az Európai Közösség által a tagsággal nem rendelkező országokkal folytatott kereskedelemre megállapított vámok, egyéb vámok, valamint a cukorágazat piacának közös szervezése keretein belül nyújtott hozzájárulások. (Az ezzel kapcsolatos hazai </w:t>
      </w:r>
      <w:r w:rsidRPr="0009238D">
        <w:rPr>
          <w:rFonts w:cs="Times New Roman"/>
          <w:szCs w:val="24"/>
        </w:rPr>
        <w:lastRenderedPageBreak/>
        <w:t xml:space="preserve">rendelkezéseket az Európai Unió saját forrásaival kapcsolatos kötelezettségek teljesítésében részt vevő intézmények feladat- és hatásköréről, valamint a kapcsolódó eljárásrendről szóló </w:t>
      </w:r>
      <w:r w:rsidR="00066F2C" w:rsidRPr="0009238D">
        <w:rPr>
          <w:rFonts w:cs="Times New Roman"/>
          <w:szCs w:val="24"/>
        </w:rPr>
        <w:t xml:space="preserve">172/2015. (VII.2.) </w:t>
      </w:r>
      <w:r w:rsidRPr="0009238D">
        <w:rPr>
          <w:rFonts w:cs="Times New Roman"/>
          <w:szCs w:val="24"/>
        </w:rPr>
        <w:t>Korm. rendelet tartalmazza.)</w:t>
      </w:r>
    </w:p>
    <w:p w14:paraId="34FD22B8" w14:textId="77777777" w:rsidR="006322A2" w:rsidRPr="0009238D" w:rsidRDefault="006322A2" w:rsidP="005C3B86">
      <w:pPr>
        <w:spacing w:after="0"/>
        <w:rPr>
          <w:rFonts w:cs="Times New Roman"/>
          <w:snapToGrid w:val="0"/>
          <w:szCs w:val="24"/>
        </w:rPr>
      </w:pPr>
    </w:p>
    <w:p w14:paraId="6E29BB4B" w14:textId="77777777" w:rsidR="006322A2" w:rsidRPr="0009238D" w:rsidRDefault="006322A2" w:rsidP="0002179A">
      <w:pPr>
        <w:pStyle w:val="Listaszerbekezds"/>
        <w:numPr>
          <w:ilvl w:val="0"/>
          <w:numId w:val="7"/>
        </w:numPr>
        <w:tabs>
          <w:tab w:val="num" w:pos="924"/>
        </w:tabs>
        <w:spacing w:line="259" w:lineRule="auto"/>
        <w:ind w:left="360"/>
        <w:jc w:val="both"/>
        <w:rPr>
          <w:rFonts w:cs="Times New Roman"/>
          <w:b/>
          <w:snapToGrid w:val="0"/>
          <w:szCs w:val="24"/>
        </w:rPr>
      </w:pPr>
      <w:r w:rsidRPr="0009238D">
        <w:rPr>
          <w:rFonts w:cs="Times New Roman"/>
          <w:i/>
          <w:szCs w:val="24"/>
          <w:u w:val="single"/>
        </w:rPr>
        <w:t xml:space="preserve"> Köztartozásmentesség:</w:t>
      </w:r>
      <w:r w:rsidRPr="0009238D">
        <w:rPr>
          <w:rFonts w:cs="Times New Roman"/>
          <w:szCs w:val="24"/>
        </w:rPr>
        <w:t xml:space="preserve"> </w:t>
      </w:r>
      <w:r w:rsidR="003E4AEF" w:rsidRPr="0009238D">
        <w:rPr>
          <w:rFonts w:cs="Times New Roman"/>
          <w:szCs w:val="24"/>
        </w:rPr>
        <w:t>köztartozásmentesség igazolása két módon történhet: köztartozásmentes adózói adatbázisban történő szerepléssel, vagy 30 napnál nem régebbi nemleges adóigazolás</w:t>
      </w:r>
      <w:r w:rsidR="00413270" w:rsidRPr="0009238D">
        <w:rPr>
          <w:rFonts w:cs="Times New Roman"/>
          <w:szCs w:val="24"/>
        </w:rPr>
        <w:t xml:space="preserve"> becsatolásával</w:t>
      </w:r>
      <w:r w:rsidR="00810A61">
        <w:rPr>
          <w:rFonts w:cs="Times New Roman"/>
          <w:szCs w:val="24"/>
        </w:rPr>
        <w:t>.</w:t>
      </w:r>
      <w:r w:rsidR="00B3185C">
        <w:rPr>
          <w:rFonts w:cs="Times New Roman"/>
          <w:szCs w:val="24"/>
        </w:rPr>
        <w:t xml:space="preserve"> A pályázónak nyilatkoznia szükséges arról, hogy nem áll fenn önkormányzati adóhatóság felé esedékessé vált és </w:t>
      </w:r>
      <w:r w:rsidR="00F9368B">
        <w:rPr>
          <w:rFonts w:cs="Times New Roman"/>
          <w:szCs w:val="24"/>
        </w:rPr>
        <w:t>még meg nem fizetett adótartozása.</w:t>
      </w:r>
    </w:p>
    <w:p w14:paraId="52030CE7" w14:textId="77777777" w:rsidR="00582A06" w:rsidRPr="0009238D" w:rsidRDefault="00582A06" w:rsidP="005C3B86">
      <w:pPr>
        <w:pStyle w:val="Listaszerbekezds"/>
        <w:spacing w:line="259" w:lineRule="auto"/>
        <w:ind w:left="360"/>
        <w:jc w:val="both"/>
        <w:rPr>
          <w:rFonts w:cs="Times New Roman"/>
          <w:b/>
          <w:snapToGrid w:val="0"/>
          <w:szCs w:val="24"/>
        </w:rPr>
      </w:pPr>
    </w:p>
    <w:p w14:paraId="5A12E00B" w14:textId="77777777" w:rsidR="00582A06" w:rsidRPr="0009238D" w:rsidRDefault="00B4319F" w:rsidP="0002179A">
      <w:pPr>
        <w:pStyle w:val="Listaszerbekezds"/>
        <w:numPr>
          <w:ilvl w:val="0"/>
          <w:numId w:val="7"/>
        </w:numPr>
        <w:spacing w:line="259" w:lineRule="auto"/>
        <w:ind w:left="360"/>
        <w:jc w:val="both"/>
        <w:rPr>
          <w:rFonts w:cs="Times New Roman"/>
          <w:b/>
          <w:snapToGrid w:val="0"/>
          <w:szCs w:val="24"/>
        </w:rPr>
      </w:pPr>
      <w:r w:rsidRPr="0009238D">
        <w:rPr>
          <w:rFonts w:cs="Times New Roman"/>
          <w:i/>
          <w:szCs w:val="24"/>
          <w:u w:val="single"/>
        </w:rPr>
        <w:t xml:space="preserve"> </w:t>
      </w:r>
      <w:r w:rsidR="00582A06" w:rsidRPr="0009238D">
        <w:rPr>
          <w:rFonts w:cs="Times New Roman"/>
          <w:i/>
          <w:szCs w:val="24"/>
          <w:u w:val="single"/>
        </w:rPr>
        <w:t>Nagy növekedési potenciállal rendelkező vállalkozás:</w:t>
      </w:r>
      <w:r w:rsidR="00582A06" w:rsidRPr="0009238D">
        <w:rPr>
          <w:rFonts w:cs="Times New Roman"/>
        </w:rPr>
        <w:t xml:space="preserve"> </w:t>
      </w:r>
      <w:r w:rsidR="00582A06" w:rsidRPr="0009238D">
        <w:rPr>
          <w:rFonts w:cs="Times New Roman"/>
          <w:szCs w:val="24"/>
        </w:rPr>
        <w:t>azok a vállalkozások, akik a pályázat benyújtását megelőző harmadik lezárt üzleti évben kimutatott nettó árbevételét az azt követő két év valamelyikében kimutatott nettó árbevétele legalább 5%-kal meghaladta.</w:t>
      </w:r>
    </w:p>
    <w:p w14:paraId="2129F5F1" w14:textId="77777777" w:rsidR="00466B0C" w:rsidRPr="0009238D" w:rsidRDefault="00466B0C" w:rsidP="00466B0C">
      <w:pPr>
        <w:pStyle w:val="Listaszerbekezds"/>
        <w:rPr>
          <w:rFonts w:cs="Times New Roman"/>
          <w:b/>
          <w:snapToGrid w:val="0"/>
          <w:szCs w:val="24"/>
        </w:rPr>
      </w:pPr>
    </w:p>
    <w:p w14:paraId="61CCE043" w14:textId="77777777" w:rsidR="00466B0C" w:rsidRPr="0009238D" w:rsidRDefault="00466B0C" w:rsidP="0002179A">
      <w:pPr>
        <w:pStyle w:val="Listaszerbekezds"/>
        <w:numPr>
          <w:ilvl w:val="0"/>
          <w:numId w:val="7"/>
        </w:numPr>
        <w:spacing w:line="259" w:lineRule="auto"/>
        <w:ind w:left="426" w:hanging="426"/>
        <w:jc w:val="both"/>
        <w:rPr>
          <w:rFonts w:cs="Times New Roman"/>
          <w:szCs w:val="24"/>
        </w:rPr>
      </w:pPr>
      <w:r w:rsidRPr="0009238D">
        <w:rPr>
          <w:rFonts w:cs="Times New Roman"/>
          <w:i/>
          <w:snapToGrid w:val="0"/>
          <w:szCs w:val="24"/>
          <w:u w:val="single"/>
        </w:rPr>
        <w:t>Bérlet, lízing:</w:t>
      </w:r>
      <w:r w:rsidRPr="0009238D">
        <w:rPr>
          <w:rFonts w:cs="Times New Roman"/>
          <w:szCs w:val="24"/>
        </w:rPr>
        <w:t xml:space="preserve"> A bérlésnek vagy lízingnek (akár tárgyi eszközre, akár ingatlanra vonatkozó) a feltétele az, hogy a pályázó a fenntartási kötelezettség teljes idejére használati megállapodással rendelkezzen. Ezekre a költségre alkalmazható a 2. sz. melléklet 4.1 és 4.5. vonatkozó táblázata a „bérlet” vagy „lízing” megjelöléssel.</w:t>
      </w:r>
    </w:p>
    <w:p w14:paraId="0BC44FA5" w14:textId="77777777" w:rsidR="00466B0C" w:rsidRPr="0009238D" w:rsidRDefault="00466B0C" w:rsidP="00CE2999">
      <w:pPr>
        <w:ind w:left="426"/>
        <w:jc w:val="both"/>
        <w:rPr>
          <w:rFonts w:cs="Times New Roman"/>
          <w:szCs w:val="24"/>
        </w:rPr>
      </w:pPr>
      <w:r w:rsidRPr="0009238D">
        <w:rPr>
          <w:rFonts w:cs="Times New Roman"/>
          <w:szCs w:val="24"/>
        </w:rPr>
        <w:t xml:space="preserve">A bérlet és a lízing esetében kiemelkedően fontos, hogy a többi beruházási elemre vonatkozó előírások - így a beruházás elszámolásának határidejére vonatkozó is - egyformán </w:t>
      </w:r>
      <w:proofErr w:type="spellStart"/>
      <w:r w:rsidRPr="0009238D">
        <w:rPr>
          <w:rFonts w:cs="Times New Roman"/>
          <w:szCs w:val="24"/>
        </w:rPr>
        <w:t>alkalmazandóak</w:t>
      </w:r>
      <w:proofErr w:type="spellEnd"/>
      <w:r w:rsidRPr="0009238D">
        <w:rPr>
          <w:rFonts w:cs="Times New Roman"/>
          <w:szCs w:val="24"/>
        </w:rPr>
        <w:t xml:space="preserve">. Bérleti szerződés esetén tehát a számlát ugyanúgy csatolni szükséges a bérleti díj teljesítéséről. Ennek lebonyolítását a pályázónak kell megoldania, vagy </w:t>
      </w:r>
      <w:proofErr w:type="gramStart"/>
      <w:r w:rsidRPr="0009238D">
        <w:rPr>
          <w:rFonts w:cs="Times New Roman"/>
          <w:szCs w:val="24"/>
        </w:rPr>
        <w:t>úgy</w:t>
      </w:r>
      <w:proofErr w:type="gramEnd"/>
      <w:r w:rsidRPr="0009238D">
        <w:rPr>
          <w:rFonts w:cs="Times New Roman"/>
          <w:szCs w:val="24"/>
        </w:rPr>
        <w:t xml:space="preserve"> hogy a fenntartási kötelezettségig előre teljesíti a bérleti díjat, vagy pedig a bérleti díjnak csak a </w:t>
      </w:r>
      <w:r w:rsidR="00F9368B">
        <w:rPr>
          <w:rFonts w:cs="Times New Roman"/>
          <w:szCs w:val="24"/>
        </w:rPr>
        <w:t>beruházás megvalósításának végéig</w:t>
      </w:r>
      <w:r w:rsidRPr="0009238D">
        <w:rPr>
          <w:rFonts w:cs="Times New Roman"/>
          <w:szCs w:val="24"/>
        </w:rPr>
        <w:t xml:space="preserve"> esedékes részét számolja el a támogatás terhére – de mindkét esetben rendelkeznie kell a fenntartási kötelezettség idejéig tartó használati megállapodással. Az egyösszegű fizetés esetén a Kedvezményezett</w:t>
      </w:r>
      <w:r w:rsidR="00810A61">
        <w:rPr>
          <w:rFonts w:cs="Times New Roman"/>
          <w:szCs w:val="24"/>
        </w:rPr>
        <w:t>nek vállalni kell a kockázatot.</w:t>
      </w:r>
    </w:p>
    <w:p w14:paraId="0530369A" w14:textId="77777777" w:rsidR="00F9368B" w:rsidRDefault="00F9368B" w:rsidP="00CE2999">
      <w:pPr>
        <w:autoSpaceDE w:val="0"/>
        <w:autoSpaceDN w:val="0"/>
        <w:adjustRightInd w:val="0"/>
        <w:ind w:left="426"/>
        <w:jc w:val="both"/>
        <w:rPr>
          <w:rFonts w:cs="Times New Roman"/>
          <w:szCs w:val="24"/>
        </w:rPr>
      </w:pPr>
      <w:r>
        <w:rPr>
          <w:rFonts w:cs="Times New Roman"/>
          <w:szCs w:val="24"/>
        </w:rPr>
        <w:t>A bérleti díj, valamint a lízingdíj csak akkor számolható el, ha a pályázat benyújtását követően kezdődött az azt megalapozó jogviszony.</w:t>
      </w:r>
    </w:p>
    <w:p w14:paraId="25AB5444" w14:textId="77777777" w:rsidR="00466B0C" w:rsidRPr="0009238D" w:rsidRDefault="00466B0C" w:rsidP="00CE2999">
      <w:pPr>
        <w:autoSpaceDE w:val="0"/>
        <w:autoSpaceDN w:val="0"/>
        <w:adjustRightInd w:val="0"/>
        <w:ind w:left="426"/>
        <w:jc w:val="both"/>
        <w:rPr>
          <w:rFonts w:cs="Times New Roman"/>
          <w:szCs w:val="24"/>
        </w:rPr>
      </w:pPr>
      <w:r w:rsidRPr="0009238D">
        <w:rPr>
          <w:rFonts w:cs="Times New Roman"/>
          <w:szCs w:val="24"/>
        </w:rPr>
        <w:t xml:space="preserve">A Bizottság 651/2014/EU Rendeletének 14. cikk (6) bekezdése értelmében a beszerzett eszközöknek újaknak kell lenniük, </w:t>
      </w:r>
      <w:r w:rsidRPr="0009238D">
        <w:rPr>
          <w:rFonts w:cs="Times New Roman"/>
          <w:b/>
          <w:szCs w:val="24"/>
        </w:rPr>
        <w:t>kivéve a kkv-k esetében és létesítmények felvásárlása esetében.</w:t>
      </w:r>
      <w:r w:rsidRPr="0009238D">
        <w:rPr>
          <w:rFonts w:cs="Times New Roman"/>
          <w:szCs w:val="24"/>
        </w:rPr>
        <w:t xml:space="preserve"> A tárgyi eszközök bérléséhez kapcsolódó költségek a következő feltételek mellett vehetők figyelembe:</w:t>
      </w:r>
    </w:p>
    <w:p w14:paraId="38CC6F86" w14:textId="77777777" w:rsidR="00466B0C" w:rsidRPr="0009238D" w:rsidRDefault="00466B0C" w:rsidP="00CE2999">
      <w:pPr>
        <w:autoSpaceDE w:val="0"/>
        <w:autoSpaceDN w:val="0"/>
        <w:adjustRightInd w:val="0"/>
        <w:ind w:left="993" w:hanging="384"/>
        <w:jc w:val="both"/>
        <w:rPr>
          <w:rFonts w:cs="Times New Roman"/>
          <w:b/>
          <w:szCs w:val="24"/>
        </w:rPr>
      </w:pPr>
      <w:r w:rsidRPr="0009238D">
        <w:rPr>
          <w:rFonts w:cs="Times New Roman"/>
          <w:i/>
          <w:iCs/>
          <w:szCs w:val="24"/>
        </w:rPr>
        <w:t xml:space="preserve">a) </w:t>
      </w:r>
      <w:r w:rsidRPr="0009238D">
        <w:rPr>
          <w:rFonts w:cs="Times New Roman"/>
          <w:b/>
          <w:szCs w:val="24"/>
        </w:rPr>
        <w:t>épület esetében a bérleti viszonynak a beruházási projekt várható befejezési időpontját követően</w:t>
      </w:r>
      <w:r w:rsidR="001E4049">
        <w:rPr>
          <w:rFonts w:cs="Times New Roman"/>
          <w:b/>
          <w:szCs w:val="24"/>
        </w:rPr>
        <w:t xml:space="preserve"> -</w:t>
      </w:r>
      <w:r w:rsidRPr="0009238D">
        <w:rPr>
          <w:rFonts w:cs="Times New Roman"/>
          <w:b/>
          <w:szCs w:val="24"/>
        </w:rPr>
        <w:t xml:space="preserve"> kkv-k esetében három évig fenn kell állnia,</w:t>
      </w:r>
    </w:p>
    <w:p w14:paraId="15DF31B6" w14:textId="77777777" w:rsidR="00466B0C" w:rsidRPr="0009238D" w:rsidRDefault="00466B0C" w:rsidP="00CE2999">
      <w:pPr>
        <w:autoSpaceDE w:val="0"/>
        <w:autoSpaceDN w:val="0"/>
        <w:adjustRightInd w:val="0"/>
        <w:ind w:left="993" w:hanging="384"/>
        <w:jc w:val="both"/>
        <w:rPr>
          <w:rFonts w:cs="Times New Roman"/>
          <w:b/>
          <w:szCs w:val="24"/>
        </w:rPr>
      </w:pPr>
      <w:r w:rsidRPr="0009238D">
        <w:rPr>
          <w:rFonts w:cs="Times New Roman"/>
          <w:i/>
          <w:iCs/>
          <w:szCs w:val="24"/>
        </w:rPr>
        <w:t xml:space="preserve">b) </w:t>
      </w:r>
      <w:r w:rsidR="002B2610">
        <w:rPr>
          <w:rFonts w:cs="Times New Roman"/>
          <w:i/>
          <w:iCs/>
          <w:szCs w:val="24"/>
        </w:rPr>
        <w:t xml:space="preserve"> </w:t>
      </w:r>
      <w:r w:rsidRPr="0009238D">
        <w:rPr>
          <w:rFonts w:cs="Times New Roman"/>
          <w:b/>
          <w:szCs w:val="24"/>
        </w:rPr>
        <w:t xml:space="preserve">üzem vagy gép esetében a bérleti viszonyt olyan pénzügyi lízing formájában kell megvalósítani, amely a lízing </w:t>
      </w:r>
      <w:proofErr w:type="spellStart"/>
      <w:r w:rsidRPr="0009238D">
        <w:rPr>
          <w:rFonts w:cs="Times New Roman"/>
          <w:b/>
          <w:szCs w:val="24"/>
        </w:rPr>
        <w:t>futamidejének</w:t>
      </w:r>
      <w:proofErr w:type="spellEnd"/>
      <w:r w:rsidRPr="0009238D">
        <w:rPr>
          <w:rFonts w:cs="Times New Roman"/>
          <w:b/>
          <w:szCs w:val="24"/>
        </w:rPr>
        <w:t xml:space="preserve"> lejártakor a támogatás kedvezményezettjével szemben az eszköz megvásárlására vonatkozó kötelezettséget tartalmaz.</w:t>
      </w:r>
    </w:p>
    <w:p w14:paraId="2E82D847" w14:textId="77777777" w:rsidR="00466B0C" w:rsidRPr="0009238D" w:rsidRDefault="00466B0C" w:rsidP="00CE2999">
      <w:pPr>
        <w:autoSpaceDE w:val="0"/>
        <w:autoSpaceDN w:val="0"/>
        <w:adjustRightInd w:val="0"/>
        <w:ind w:left="426"/>
        <w:jc w:val="both"/>
        <w:rPr>
          <w:rFonts w:cs="Times New Roman"/>
          <w:szCs w:val="24"/>
        </w:rPr>
      </w:pPr>
      <w:r w:rsidRPr="0009238D">
        <w:rPr>
          <w:rFonts w:cs="Times New Roman"/>
          <w:szCs w:val="24"/>
        </w:rPr>
        <w:t xml:space="preserve">Létesítmény eszközeinek a 2. cikk 49. vagy 51. pontja szerinti megvásárlása esetében csak azon eszközök költségét lehet figyelembe venni, amelyeket a vevőtől független harmadik féltől vásárolnak. Az ügyletet piaci feltételek mellett kell lebonyolítani. Ha egy kisvállalkozást az eredeti tulajdonos családtagjai vagy korábbi munkavállalók vesznek át, </w:t>
      </w:r>
      <w:r w:rsidRPr="0009238D">
        <w:rPr>
          <w:rFonts w:cs="Times New Roman"/>
          <w:szCs w:val="24"/>
        </w:rPr>
        <w:lastRenderedPageBreak/>
        <w:t>az eszközöknek a vevőtől független harmadik féltől való megvásárlására vonatkozó feltételnek nem kell teljesülnie. A részesedésszerzés nem minősül induló beruházásnak.</w:t>
      </w:r>
    </w:p>
    <w:p w14:paraId="6CAFE85E" w14:textId="77777777" w:rsidR="007F3E84" w:rsidRPr="0009238D" w:rsidRDefault="007F3E84" w:rsidP="007F3E84">
      <w:pPr>
        <w:pStyle w:val="Listaszerbekezds"/>
        <w:ind w:left="426"/>
        <w:jc w:val="both"/>
        <w:rPr>
          <w:rFonts w:cs="Times New Roman"/>
          <w:szCs w:val="24"/>
        </w:rPr>
      </w:pPr>
      <w:r w:rsidRPr="0009238D">
        <w:rPr>
          <w:rFonts w:cs="Times New Roman"/>
          <w:szCs w:val="24"/>
        </w:rPr>
        <w:t xml:space="preserve">Operatív lízing díja nem számolható el a támogatás terhére, tekintettel arra, hogy a pályázati felhívás alapján a beruházás célját szolgáló tárgyi eszköz és immateriális javak számolhatók el, az operatív lízing viszont szolgáltatási költség. </w:t>
      </w:r>
    </w:p>
    <w:p w14:paraId="3372506A" w14:textId="77777777" w:rsidR="007F3E84" w:rsidRPr="0009238D" w:rsidRDefault="007F3E84" w:rsidP="007F3E84">
      <w:pPr>
        <w:pStyle w:val="Listaszerbekezds"/>
        <w:ind w:left="426"/>
        <w:jc w:val="both"/>
        <w:rPr>
          <w:rFonts w:cs="Times New Roman"/>
          <w:szCs w:val="24"/>
        </w:rPr>
      </w:pPr>
      <w:r w:rsidRPr="0009238D">
        <w:rPr>
          <w:rFonts w:cs="Times New Roman"/>
          <w:szCs w:val="24"/>
        </w:rPr>
        <w:t xml:space="preserve">Pénzügyi lízing esetében a lízingbe adó a lízingbe vevő helyett megvásárolja </w:t>
      </w:r>
      <w:r w:rsidR="00CE2999" w:rsidRPr="0009238D">
        <w:rPr>
          <w:rFonts w:cs="Times New Roman"/>
          <w:szCs w:val="24"/>
        </w:rPr>
        <w:t>az</w:t>
      </w:r>
      <w:r w:rsidRPr="0009238D">
        <w:rPr>
          <w:rFonts w:cs="Times New Roman"/>
          <w:szCs w:val="24"/>
        </w:rPr>
        <w:t xml:space="preserve"> eszközt. Két fajtája ismeretes, melyeket alapvetően az különböztet meg egymástól, hogy a futamidő végén a tulajdonjog kire száll át, </w:t>
      </w:r>
      <w:r w:rsidR="00CE2999" w:rsidRPr="0009238D">
        <w:rPr>
          <w:rFonts w:cs="Times New Roman"/>
          <w:szCs w:val="24"/>
        </w:rPr>
        <w:t>illetve</w:t>
      </w:r>
      <w:r w:rsidRPr="0009238D">
        <w:rPr>
          <w:rFonts w:cs="Times New Roman"/>
          <w:szCs w:val="24"/>
        </w:rPr>
        <w:t xml:space="preserve"> arról ki rendelkezhet. Mindkettőben közös azonban, hogy a futamidő alatt az eszköz jogilag a lízingbeadó tulajdonában marad, de a </w:t>
      </w:r>
      <w:proofErr w:type="spellStart"/>
      <w:r w:rsidRPr="0009238D">
        <w:rPr>
          <w:rFonts w:cs="Times New Roman"/>
          <w:szCs w:val="24"/>
        </w:rPr>
        <w:t>lízingbevevő</w:t>
      </w:r>
      <w:proofErr w:type="spellEnd"/>
      <w:r w:rsidRPr="0009238D">
        <w:rPr>
          <w:rFonts w:cs="Times New Roman"/>
          <w:szCs w:val="24"/>
        </w:rPr>
        <w:t xml:space="preserve"> könyveiben szerepel, és amortizációt is ő számol el utána. </w:t>
      </w:r>
    </w:p>
    <w:p w14:paraId="4383CC7F" w14:textId="77777777" w:rsidR="007F3E84" w:rsidRPr="0009238D" w:rsidRDefault="007F3E84" w:rsidP="007F3E84">
      <w:pPr>
        <w:pStyle w:val="Listaszerbekezds"/>
        <w:spacing w:line="259" w:lineRule="auto"/>
        <w:ind w:left="426"/>
        <w:jc w:val="both"/>
        <w:rPr>
          <w:rFonts w:cs="Times New Roman"/>
          <w:szCs w:val="24"/>
        </w:rPr>
      </w:pPr>
      <w:r w:rsidRPr="0009238D">
        <w:rPr>
          <w:rFonts w:cs="Times New Roman"/>
          <w:szCs w:val="24"/>
        </w:rPr>
        <w:t xml:space="preserve">A tulajdonjog zárt végű pénzügyi lízing esetében a lejáratkor automatikusan átszáll a lízingbe vevőre, míg a nyílt végű pénzügyi lízing esetében a tulajdonjog a futamidő végén nem száll át automatikusan a lízingbe vevőre, csak akkor, ha azt a felek a lejáratkor külön adásvételi szerződésben rögzítik a maradványérték megfizetésének ellenében (A nyílt végű pénzügyi lízing egyfajta bérletnek tekinthető.) A nyílt végű pénzügyi lízing esetén a támogatottnak azonban tisztában kell lennie azzal, hogy a lízing </w:t>
      </w:r>
      <w:proofErr w:type="spellStart"/>
      <w:r w:rsidRPr="0009238D">
        <w:rPr>
          <w:rFonts w:cs="Times New Roman"/>
          <w:szCs w:val="24"/>
        </w:rPr>
        <w:t>futamidejét</w:t>
      </w:r>
      <w:proofErr w:type="spellEnd"/>
      <w:r w:rsidRPr="0009238D">
        <w:rPr>
          <w:rFonts w:cs="Times New Roman"/>
          <w:szCs w:val="24"/>
        </w:rPr>
        <w:t xml:space="preserve"> követően a tulajdonába kell, hogy kerüljön az eszköz abban az esetben, ha még nem járt le a fenntartási kötelezettsége. </w:t>
      </w:r>
    </w:p>
    <w:p w14:paraId="324903BF" w14:textId="77777777" w:rsidR="007F3E84" w:rsidRDefault="007F3E84" w:rsidP="00AE6D5B">
      <w:pPr>
        <w:pStyle w:val="Listaszerbekezds"/>
        <w:spacing w:line="259" w:lineRule="auto"/>
        <w:ind w:left="425"/>
        <w:jc w:val="both"/>
        <w:rPr>
          <w:rFonts w:eastAsiaTheme="minorHAnsi" w:cs="Times New Roman"/>
          <w:szCs w:val="24"/>
          <w:lang w:bidi="ar-SA"/>
        </w:rPr>
      </w:pPr>
      <w:r w:rsidRPr="0009238D">
        <w:rPr>
          <w:rFonts w:eastAsiaTheme="minorHAnsi" w:cs="Times New Roman"/>
          <w:szCs w:val="24"/>
          <w:lang w:bidi="ar-SA"/>
        </w:rPr>
        <w:t xml:space="preserve">A kamat sem nyílt végű sem zárt végű pénzügyi lízing esetén nem elszámolható költség. A támogatás terhére az eszköz bekerülési értéke számolható el, </w:t>
      </w:r>
      <w:r w:rsidR="00CE2999" w:rsidRPr="0009238D">
        <w:rPr>
          <w:rFonts w:eastAsiaTheme="minorHAnsi" w:cs="Times New Roman"/>
          <w:szCs w:val="24"/>
          <w:lang w:bidi="ar-SA"/>
        </w:rPr>
        <w:t>mivel</w:t>
      </w:r>
      <w:r w:rsidRPr="0009238D">
        <w:rPr>
          <w:rFonts w:eastAsiaTheme="minorHAnsi" w:cs="Times New Roman"/>
          <w:szCs w:val="24"/>
          <w:lang w:bidi="ar-SA"/>
        </w:rPr>
        <w:t xml:space="preserve"> ezt veszi a lízingbe vevő a könyveiben nyilvántartásba, ezt aktiválja. A havonta fizetendő kamat nem a bekerülési érték része, az kamatráfordításként számolható el.</w:t>
      </w:r>
    </w:p>
    <w:p w14:paraId="36218789" w14:textId="77777777" w:rsidR="00E75B5E" w:rsidRDefault="00E75B5E" w:rsidP="00AE6D5B">
      <w:pPr>
        <w:pStyle w:val="Listaszerbekezds"/>
        <w:spacing w:line="259" w:lineRule="auto"/>
        <w:ind w:left="425"/>
        <w:jc w:val="both"/>
        <w:rPr>
          <w:rFonts w:eastAsiaTheme="minorHAnsi" w:cs="Times New Roman"/>
          <w:szCs w:val="24"/>
          <w:lang w:bidi="ar-SA"/>
        </w:rPr>
      </w:pPr>
    </w:p>
    <w:p w14:paraId="3F5961BF" w14:textId="77777777" w:rsidR="00CE2999" w:rsidRPr="0009238D" w:rsidRDefault="00CE2999" w:rsidP="0002179A">
      <w:pPr>
        <w:pStyle w:val="Listaszerbekezds"/>
        <w:numPr>
          <w:ilvl w:val="0"/>
          <w:numId w:val="7"/>
        </w:numPr>
        <w:spacing w:line="259" w:lineRule="auto"/>
        <w:ind w:left="360"/>
        <w:jc w:val="both"/>
        <w:rPr>
          <w:rFonts w:cs="Times New Roman"/>
          <w:i/>
          <w:szCs w:val="24"/>
          <w:u w:val="single"/>
        </w:rPr>
      </w:pPr>
      <w:r w:rsidRPr="0009238D">
        <w:rPr>
          <w:rFonts w:cs="Times New Roman"/>
          <w:i/>
          <w:szCs w:val="24"/>
          <w:u w:val="single"/>
        </w:rPr>
        <w:t>Árajánlatokra vonatkozó feltételek:</w:t>
      </w:r>
      <w:r w:rsidRPr="0009238D">
        <w:rPr>
          <w:rFonts w:cs="Times New Roman"/>
          <w:szCs w:val="24"/>
          <w:u w:val="single"/>
        </w:rPr>
        <w:t xml:space="preserve"> </w:t>
      </w:r>
    </w:p>
    <w:p w14:paraId="6307A118" w14:textId="77777777" w:rsidR="00AE6D5B" w:rsidRPr="0009238D" w:rsidRDefault="00AE6D5B" w:rsidP="0002179A">
      <w:pPr>
        <w:pStyle w:val="Nincstrkz"/>
        <w:numPr>
          <w:ilvl w:val="0"/>
          <w:numId w:val="14"/>
        </w:numPr>
        <w:spacing w:line="259" w:lineRule="auto"/>
        <w:ind w:left="709" w:hanging="283"/>
        <w:jc w:val="both"/>
        <w:rPr>
          <w:rFonts w:ascii="Times New Roman" w:hAnsi="Times New Roman" w:cs="Times New Roman"/>
        </w:rPr>
      </w:pPr>
      <w:r w:rsidRPr="0009238D">
        <w:rPr>
          <w:rFonts w:ascii="Times New Roman" w:hAnsi="Times New Roman" w:cs="Times New Roman"/>
        </w:rPr>
        <w:t xml:space="preserve">A projekt keretén belül a </w:t>
      </w:r>
      <w:r w:rsidR="00F20787">
        <w:rPr>
          <w:rFonts w:ascii="Times New Roman" w:hAnsi="Times New Roman" w:cs="Times New Roman"/>
        </w:rPr>
        <w:t>pályázat</w:t>
      </w:r>
      <w:r w:rsidRPr="0009238D">
        <w:rPr>
          <w:rFonts w:ascii="Times New Roman" w:hAnsi="Times New Roman" w:cs="Times New Roman"/>
        </w:rPr>
        <w:t xml:space="preserve"> benyújtásakor a beszerzésre kerülő új eszköz esetén minden költségtétel alátámasztására </w:t>
      </w:r>
      <w:r w:rsidR="009C26F1">
        <w:rPr>
          <w:rFonts w:ascii="Times New Roman" w:hAnsi="Times New Roman" w:cs="Times New Roman"/>
        </w:rPr>
        <w:t>3</w:t>
      </w:r>
      <w:r w:rsidRPr="0009238D">
        <w:rPr>
          <w:rFonts w:ascii="Times New Roman" w:hAnsi="Times New Roman" w:cs="Times New Roman"/>
        </w:rPr>
        <w:t xml:space="preserve"> db érvényes, független árajánlatadó által kiállított árajánlat csatolása szükséges, amely tartalmazza</w:t>
      </w:r>
      <w:r w:rsidR="000F6D11" w:rsidRPr="0009238D">
        <w:rPr>
          <w:rStyle w:val="Lbjegyzet-hivatkozs"/>
          <w:rFonts w:ascii="Times New Roman" w:hAnsi="Times New Roman" w:cs="Times New Roman"/>
        </w:rPr>
        <w:footnoteReference w:id="4"/>
      </w:r>
      <w:r w:rsidR="004D0D46" w:rsidRPr="0009238D">
        <w:rPr>
          <w:rStyle w:val="Lbjegyzet-hivatkozs"/>
          <w:rFonts w:ascii="Times New Roman" w:hAnsi="Times New Roman" w:cs="Times New Roman"/>
        </w:rPr>
        <w:footnoteReference w:id="5"/>
      </w:r>
      <w:r w:rsidRPr="0009238D">
        <w:rPr>
          <w:rFonts w:ascii="Times New Roman" w:hAnsi="Times New Roman" w:cs="Times New Roman"/>
        </w:rPr>
        <w:t>:</w:t>
      </w:r>
    </w:p>
    <w:p w14:paraId="36BC0537" w14:textId="77777777"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az árajánlatadó megnevezését, aláírását, nyilatkozatát a kereskedői vagy gyártói státuszra vonatkozóan;</w:t>
      </w:r>
    </w:p>
    <w:p w14:paraId="6620CD3E" w14:textId="06CCF2DA"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gyártó megnevezése, származási országa</w:t>
      </w:r>
      <w:r w:rsidR="00747C86">
        <w:rPr>
          <w:rFonts w:ascii="Times New Roman" w:hAnsi="Times New Roman" w:cs="Times New Roman"/>
        </w:rPr>
        <w:t>;</w:t>
      </w:r>
    </w:p>
    <w:p w14:paraId="136EC18E" w14:textId="77777777"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az árajánlat tárgyának pontos megnevezését; típusát, gyártó által meghatározott műszaki paramétereit, szakmai jellemzőit, rendelésre gyártott beszerzés esetén technikai feltételek és az egyedi költségkalkuláció részletes feltűntetését;</w:t>
      </w:r>
    </w:p>
    <w:p w14:paraId="1B042BFF" w14:textId="77777777"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tartozék beszerzése esetén annak jelölését, hogy mely eszközhöz tartozik;</w:t>
      </w:r>
    </w:p>
    <w:p w14:paraId="0A188D16" w14:textId="77777777"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az árajánlat kiállításának dátumát, amely a támogatási kérelem benyújtását megelőző 90 napnál nem lehet régebbi;</w:t>
      </w:r>
    </w:p>
    <w:p w14:paraId="6AE9485A" w14:textId="77777777"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az egységárat, a nettó árat, az ÁFA-t és a bruttó árat;</w:t>
      </w:r>
    </w:p>
    <w:p w14:paraId="128989DA" w14:textId="77777777"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az eszköz gyártási évét és a forgalmazó nyilatkozatát arra vonatkozóan, hogy az eszköz új;</w:t>
      </w:r>
    </w:p>
    <w:p w14:paraId="417A2C10" w14:textId="6A439EFD"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amennyiben az árajánlat tartalmaz betanítást, szállítás, üzembe helyezés is, kérjük ezen költségeket külön feltüntetni</w:t>
      </w:r>
      <w:r w:rsidR="00747C86">
        <w:rPr>
          <w:rFonts w:ascii="Times New Roman" w:hAnsi="Times New Roman" w:cs="Times New Roman"/>
        </w:rPr>
        <w:t>;</w:t>
      </w:r>
    </w:p>
    <w:p w14:paraId="06F940AD" w14:textId="77777777" w:rsidR="00AE6D5B" w:rsidRPr="0009238D" w:rsidRDefault="00AE6D5B" w:rsidP="0002179A">
      <w:pPr>
        <w:pStyle w:val="Nincstrkz"/>
        <w:numPr>
          <w:ilvl w:val="0"/>
          <w:numId w:val="12"/>
        </w:numPr>
        <w:spacing w:line="259" w:lineRule="auto"/>
        <w:ind w:left="1418"/>
        <w:jc w:val="both"/>
        <w:rPr>
          <w:rFonts w:ascii="Times New Roman" w:hAnsi="Times New Roman" w:cs="Times New Roman"/>
        </w:rPr>
      </w:pPr>
      <w:r w:rsidRPr="0009238D">
        <w:rPr>
          <w:rFonts w:ascii="Times New Roman" w:hAnsi="Times New Roman" w:cs="Times New Roman"/>
        </w:rPr>
        <w:t>az árajánlatadó honlapjának elérését.</w:t>
      </w:r>
    </w:p>
    <w:p w14:paraId="2332DEAD" w14:textId="77777777" w:rsidR="00AE6D5B" w:rsidRPr="0009238D" w:rsidRDefault="00AE6D5B" w:rsidP="00AE6D5B">
      <w:pPr>
        <w:pStyle w:val="Nincstrkz"/>
        <w:spacing w:line="259" w:lineRule="auto"/>
        <w:ind w:firstLine="708"/>
        <w:jc w:val="both"/>
        <w:rPr>
          <w:rFonts w:ascii="Times New Roman" w:hAnsi="Times New Roman" w:cs="Times New Roman"/>
        </w:rPr>
      </w:pPr>
    </w:p>
    <w:p w14:paraId="719564AB" w14:textId="77777777" w:rsidR="00AE6D5B" w:rsidRPr="0009238D" w:rsidRDefault="00AE6D5B" w:rsidP="0002179A">
      <w:pPr>
        <w:pStyle w:val="Nincstrkz"/>
        <w:numPr>
          <w:ilvl w:val="0"/>
          <w:numId w:val="14"/>
        </w:numPr>
        <w:spacing w:line="259" w:lineRule="auto"/>
        <w:ind w:left="709" w:hanging="283"/>
        <w:jc w:val="both"/>
        <w:rPr>
          <w:rFonts w:ascii="Times New Roman" w:hAnsi="Times New Roman" w:cs="Times New Roman"/>
        </w:rPr>
      </w:pPr>
      <w:r w:rsidRPr="0009238D">
        <w:rPr>
          <w:rFonts w:ascii="Times New Roman" w:hAnsi="Times New Roman" w:cs="Times New Roman"/>
        </w:rPr>
        <w:lastRenderedPageBreak/>
        <w:t xml:space="preserve">Immateriális javak beszerzése esetén minden költségtétel alátámasztására </w:t>
      </w:r>
      <w:r w:rsidR="007A7CFD">
        <w:rPr>
          <w:rFonts w:ascii="Times New Roman" w:hAnsi="Times New Roman" w:cs="Times New Roman"/>
        </w:rPr>
        <w:t>3</w:t>
      </w:r>
      <w:r w:rsidRPr="0009238D">
        <w:rPr>
          <w:rFonts w:ascii="Times New Roman" w:hAnsi="Times New Roman" w:cs="Times New Roman"/>
        </w:rPr>
        <w:t xml:space="preserve"> db érvényes, független árajánlatadó által kiállított, árajánlat csatolása szükséges, amely tartalmazza</w:t>
      </w:r>
      <w:r w:rsidR="000F6D11" w:rsidRPr="0009238D">
        <w:rPr>
          <w:rStyle w:val="Lbjegyzet-hivatkozs"/>
          <w:rFonts w:ascii="Times New Roman" w:hAnsi="Times New Roman" w:cs="Times New Roman"/>
        </w:rPr>
        <w:footnoteReference w:id="6"/>
      </w:r>
      <w:r w:rsidRPr="0009238D">
        <w:rPr>
          <w:rFonts w:ascii="Times New Roman" w:hAnsi="Times New Roman" w:cs="Times New Roman"/>
        </w:rPr>
        <w:t>:</w:t>
      </w:r>
    </w:p>
    <w:p w14:paraId="0B43DB73" w14:textId="77777777" w:rsidR="00AE6D5B" w:rsidRPr="0009238D" w:rsidRDefault="00AE6D5B" w:rsidP="0002179A">
      <w:pPr>
        <w:pStyle w:val="Nincstrkz"/>
        <w:numPr>
          <w:ilvl w:val="1"/>
          <w:numId w:val="13"/>
        </w:numPr>
        <w:spacing w:line="259" w:lineRule="auto"/>
        <w:ind w:left="1418"/>
        <w:jc w:val="both"/>
        <w:rPr>
          <w:rFonts w:ascii="Times New Roman" w:hAnsi="Times New Roman" w:cs="Times New Roman"/>
        </w:rPr>
      </w:pPr>
      <w:r w:rsidRPr="0009238D">
        <w:rPr>
          <w:rFonts w:ascii="Times New Roman" w:hAnsi="Times New Roman" w:cs="Times New Roman"/>
        </w:rPr>
        <w:t>az árajánlatadó megnevezését, aláírását, nyilatkozatát a kereskedői vagy gyártói státuszra vonatkozóan;</w:t>
      </w:r>
    </w:p>
    <w:p w14:paraId="454690D6" w14:textId="77777777" w:rsidR="00AE6D5B" w:rsidRPr="0009238D" w:rsidRDefault="00AE6D5B" w:rsidP="0002179A">
      <w:pPr>
        <w:pStyle w:val="Nincstrkz"/>
        <w:numPr>
          <w:ilvl w:val="1"/>
          <w:numId w:val="13"/>
        </w:numPr>
        <w:spacing w:line="259" w:lineRule="auto"/>
        <w:ind w:left="1418"/>
        <w:jc w:val="both"/>
        <w:rPr>
          <w:rFonts w:ascii="Times New Roman" w:hAnsi="Times New Roman" w:cs="Times New Roman"/>
        </w:rPr>
      </w:pPr>
      <w:r w:rsidRPr="0009238D">
        <w:rPr>
          <w:rFonts w:ascii="Times New Roman" w:hAnsi="Times New Roman" w:cs="Times New Roman"/>
        </w:rPr>
        <w:t>gyártó megnevezése, származási országa</w:t>
      </w:r>
    </w:p>
    <w:p w14:paraId="3F2F3536" w14:textId="77777777" w:rsidR="00AE6D5B" w:rsidRPr="0009238D" w:rsidRDefault="00AE6D5B" w:rsidP="0002179A">
      <w:pPr>
        <w:pStyle w:val="Nincstrkz"/>
        <w:numPr>
          <w:ilvl w:val="1"/>
          <w:numId w:val="13"/>
        </w:numPr>
        <w:spacing w:line="259" w:lineRule="auto"/>
        <w:ind w:left="1418"/>
        <w:jc w:val="both"/>
        <w:rPr>
          <w:rFonts w:ascii="Times New Roman" w:hAnsi="Times New Roman" w:cs="Times New Roman"/>
        </w:rPr>
      </w:pPr>
      <w:r w:rsidRPr="0009238D">
        <w:rPr>
          <w:rFonts w:ascii="Times New Roman" w:hAnsi="Times New Roman" w:cs="Times New Roman"/>
        </w:rPr>
        <w:t>az árajánlat tárgyának pontos megnevezését; típusát, gyártó által meghatározott műszaki paramétereit, szakmai jellemzőit,</w:t>
      </w:r>
    </w:p>
    <w:p w14:paraId="11193FCC" w14:textId="77777777" w:rsidR="00AE6D5B" w:rsidRPr="0009238D" w:rsidRDefault="00AE6D5B" w:rsidP="0002179A">
      <w:pPr>
        <w:pStyle w:val="Nincstrkz"/>
        <w:numPr>
          <w:ilvl w:val="1"/>
          <w:numId w:val="13"/>
        </w:numPr>
        <w:spacing w:line="259" w:lineRule="auto"/>
        <w:ind w:left="1418"/>
        <w:jc w:val="both"/>
        <w:rPr>
          <w:rFonts w:ascii="Times New Roman" w:hAnsi="Times New Roman" w:cs="Times New Roman"/>
        </w:rPr>
      </w:pPr>
      <w:r w:rsidRPr="0009238D">
        <w:rPr>
          <w:rFonts w:ascii="Times New Roman" w:hAnsi="Times New Roman" w:cs="Times New Roman"/>
        </w:rPr>
        <w:t>az árajánlat kiállításának dátumát, amely a támogatási kérelem benyújtását megelőző 90 napnál nem lehet régebbi;</w:t>
      </w:r>
    </w:p>
    <w:p w14:paraId="10B12D29" w14:textId="77777777" w:rsidR="000B280D" w:rsidRPr="0009238D" w:rsidRDefault="000B280D" w:rsidP="000B280D">
      <w:pPr>
        <w:pStyle w:val="Nincstrkz"/>
        <w:ind w:left="1418"/>
        <w:jc w:val="both"/>
        <w:rPr>
          <w:rFonts w:ascii="Times New Roman" w:hAnsi="Times New Roman" w:cs="Times New Roman"/>
        </w:rPr>
      </w:pPr>
      <w:r w:rsidRPr="0009238D">
        <w:rPr>
          <w:rFonts w:ascii="Times New Roman" w:hAnsi="Times New Roman" w:cs="Times New Roman"/>
        </w:rPr>
        <w:t>az egységárat, a nettó árat, az ÁFA-t és a bruttó árat;</w:t>
      </w:r>
    </w:p>
    <w:p w14:paraId="781E2C46" w14:textId="77777777" w:rsidR="000B280D" w:rsidRPr="0009238D" w:rsidRDefault="000B280D" w:rsidP="0002179A">
      <w:pPr>
        <w:pStyle w:val="Nincstrkz"/>
        <w:numPr>
          <w:ilvl w:val="1"/>
          <w:numId w:val="13"/>
        </w:numPr>
        <w:spacing w:line="259" w:lineRule="auto"/>
        <w:ind w:left="1418"/>
        <w:jc w:val="both"/>
        <w:rPr>
          <w:rFonts w:ascii="Times New Roman" w:hAnsi="Times New Roman" w:cs="Times New Roman"/>
        </w:rPr>
      </w:pPr>
      <w:r w:rsidRPr="0009238D">
        <w:rPr>
          <w:rFonts w:ascii="Times New Roman" w:hAnsi="Times New Roman" w:cs="Times New Roman"/>
        </w:rPr>
        <w:t>az árajánlatadó honlapjának elérését,</w:t>
      </w:r>
    </w:p>
    <w:p w14:paraId="389563FA" w14:textId="77777777" w:rsidR="000B280D" w:rsidRPr="0009238D" w:rsidRDefault="000B280D" w:rsidP="0002179A">
      <w:pPr>
        <w:pStyle w:val="Nincstrkz"/>
        <w:numPr>
          <w:ilvl w:val="1"/>
          <w:numId w:val="13"/>
        </w:numPr>
        <w:spacing w:line="259" w:lineRule="auto"/>
        <w:ind w:left="1418"/>
        <w:jc w:val="both"/>
        <w:rPr>
          <w:rFonts w:ascii="Times New Roman" w:hAnsi="Times New Roman" w:cs="Times New Roman"/>
        </w:rPr>
      </w:pPr>
      <w:r w:rsidRPr="0009238D">
        <w:rPr>
          <w:rFonts w:ascii="Times New Roman" w:hAnsi="Times New Roman" w:cs="Times New Roman"/>
        </w:rPr>
        <w:t>know-how, esetében mellékelni szükséges az ajánlati árat alátámasztó szabadalmi kamara nyilvántartásába vett ügyvivő által készített szellemi vagyon értékelést és a Szellemi Tulajdon Nemzeti Hivatala által kiadott, írásos véleménnyel kiegészített újdonságkutatási jelentést.</w:t>
      </w:r>
    </w:p>
    <w:p w14:paraId="5629530C" w14:textId="77777777" w:rsidR="000F6D11" w:rsidRPr="0009238D" w:rsidRDefault="000F6D11" w:rsidP="000F6D11">
      <w:pPr>
        <w:pStyle w:val="Nincstrkz"/>
        <w:ind w:left="426"/>
        <w:jc w:val="both"/>
        <w:rPr>
          <w:rFonts w:ascii="Times New Roman" w:hAnsi="Times New Roman" w:cs="Times New Roman"/>
        </w:rPr>
      </w:pPr>
    </w:p>
    <w:p w14:paraId="0A63DC6A" w14:textId="77777777" w:rsidR="000B280D" w:rsidRPr="0009238D" w:rsidRDefault="000B280D" w:rsidP="000F6D11">
      <w:pPr>
        <w:pStyle w:val="Nincstrkz"/>
        <w:ind w:left="426"/>
        <w:jc w:val="both"/>
        <w:rPr>
          <w:rFonts w:ascii="Times New Roman" w:hAnsi="Times New Roman" w:cs="Times New Roman"/>
        </w:rPr>
      </w:pPr>
      <w:r w:rsidRPr="0009238D">
        <w:rPr>
          <w:rFonts w:ascii="Times New Roman" w:hAnsi="Times New Roman" w:cs="Times New Roman"/>
        </w:rPr>
        <w:t>Amennyiben a támogatást igénylő nem tud a támogatási kérelem benyújtásakor érvényes,</w:t>
      </w:r>
      <w:r w:rsidR="00C90713" w:rsidRPr="0009238D">
        <w:rPr>
          <w:rFonts w:ascii="Times New Roman" w:hAnsi="Times New Roman" w:cs="Times New Roman"/>
        </w:rPr>
        <w:t xml:space="preserve"> független</w:t>
      </w:r>
      <w:r w:rsidRPr="0009238D">
        <w:rPr>
          <w:rFonts w:ascii="Times New Roman" w:hAnsi="Times New Roman" w:cs="Times New Roman"/>
        </w:rPr>
        <w:t xml:space="preserve"> </w:t>
      </w:r>
      <w:r w:rsidR="00C90713" w:rsidRPr="0009238D">
        <w:rPr>
          <w:rFonts w:ascii="Times New Roman" w:hAnsi="Times New Roman" w:cs="Times New Roman"/>
        </w:rPr>
        <w:t>árajánlatadó</w:t>
      </w:r>
      <w:r w:rsidRPr="0009238D">
        <w:rPr>
          <w:rFonts w:ascii="Times New Roman" w:hAnsi="Times New Roman" w:cs="Times New Roman"/>
        </w:rPr>
        <w:t xml:space="preserve"> által kiállított magyar nyelvű – a fenti előírásoknak megfelelő - árajánlatot benyújtani a know-how költségek esetében, annak okát a támogatási kérelemhez csatolt nyilatkozatban indokolnia szükséges.</w:t>
      </w:r>
    </w:p>
    <w:p w14:paraId="340B74F2" w14:textId="77777777" w:rsidR="00AE6D5B" w:rsidRPr="0009238D" w:rsidRDefault="000B280D" w:rsidP="000F6D11">
      <w:pPr>
        <w:pStyle w:val="Nincstrkz"/>
        <w:spacing w:line="259" w:lineRule="auto"/>
        <w:ind w:left="426"/>
        <w:jc w:val="both"/>
        <w:rPr>
          <w:rFonts w:ascii="Times New Roman" w:hAnsi="Times New Roman" w:cs="Times New Roman"/>
        </w:rPr>
      </w:pPr>
      <w:r w:rsidRPr="0009238D">
        <w:rPr>
          <w:rFonts w:ascii="Times New Roman" w:hAnsi="Times New Roman" w:cs="Times New Roman"/>
        </w:rPr>
        <w:t xml:space="preserve">Nem magyar nyelvű árajánlat esetében magyar nyelvű fordítást is szükséges mellékelni a teljes árajánlatról. </w:t>
      </w:r>
    </w:p>
    <w:p w14:paraId="369248B9" w14:textId="77777777" w:rsidR="00620805" w:rsidRPr="0009238D" w:rsidRDefault="00620805" w:rsidP="000B280D">
      <w:pPr>
        <w:pStyle w:val="Listaszerbekezds"/>
        <w:spacing w:line="259" w:lineRule="auto"/>
        <w:ind w:left="567"/>
        <w:jc w:val="both"/>
        <w:rPr>
          <w:rFonts w:cs="Times New Roman"/>
          <w:szCs w:val="24"/>
        </w:rPr>
      </w:pPr>
    </w:p>
    <w:p w14:paraId="24FCAEC3" w14:textId="176279CE" w:rsidR="00EF5CCE" w:rsidRPr="0009238D" w:rsidRDefault="000F6D11" w:rsidP="0002179A">
      <w:pPr>
        <w:pStyle w:val="Nincstrkz"/>
        <w:numPr>
          <w:ilvl w:val="0"/>
          <w:numId w:val="14"/>
        </w:numPr>
        <w:spacing w:line="259" w:lineRule="auto"/>
        <w:jc w:val="both"/>
        <w:rPr>
          <w:rFonts w:ascii="Times New Roman" w:hAnsi="Times New Roman" w:cs="Times New Roman"/>
        </w:rPr>
      </w:pPr>
      <w:r w:rsidRPr="0009238D">
        <w:rPr>
          <w:rFonts w:ascii="Times New Roman" w:hAnsi="Times New Roman" w:cs="Times New Roman"/>
        </w:rPr>
        <w:t>Ingatlan</w:t>
      </w:r>
      <w:r w:rsidR="000B280D" w:rsidRPr="0009238D">
        <w:rPr>
          <w:rFonts w:ascii="Times New Roman" w:hAnsi="Times New Roman" w:cs="Times New Roman"/>
        </w:rPr>
        <w:t>vásárlás</w:t>
      </w:r>
      <w:r w:rsidRPr="0009238D">
        <w:rPr>
          <w:rFonts w:ascii="Times New Roman" w:hAnsi="Times New Roman" w:cs="Times New Roman"/>
        </w:rPr>
        <w:t xml:space="preserve"> esetén a támogatás gazdaságos felhasználása érdekében a valós piaci árat egy értékbecsléssel kell igazolni a </w:t>
      </w:r>
      <w:r w:rsidR="00C90713" w:rsidRPr="0009238D">
        <w:rPr>
          <w:rFonts w:ascii="Times New Roman" w:hAnsi="Times New Roman" w:cs="Times New Roman"/>
        </w:rPr>
        <w:t>pályázat</w:t>
      </w:r>
      <w:r w:rsidRPr="0009238D">
        <w:rPr>
          <w:rFonts w:ascii="Times New Roman" w:hAnsi="Times New Roman" w:cs="Times New Roman"/>
        </w:rPr>
        <w:t xml:space="preserve"> során.</w:t>
      </w:r>
      <w:r w:rsidRPr="0009238D">
        <w:rPr>
          <w:rStyle w:val="Lbjegyzet-hivatkozs"/>
          <w:rFonts w:ascii="Times New Roman" w:hAnsi="Times New Roman" w:cs="Times New Roman"/>
        </w:rPr>
        <w:footnoteReference w:id="7"/>
      </w:r>
    </w:p>
    <w:p w14:paraId="0CC9223E" w14:textId="77777777" w:rsidR="00EF5CCE" w:rsidRDefault="00EF5CCE" w:rsidP="007F3E84">
      <w:pPr>
        <w:pStyle w:val="Listaszerbekezds"/>
        <w:spacing w:line="259" w:lineRule="auto"/>
        <w:ind w:left="426"/>
        <w:jc w:val="both"/>
        <w:rPr>
          <w:rFonts w:cs="Times New Roman"/>
          <w:szCs w:val="24"/>
        </w:rPr>
      </w:pPr>
    </w:p>
    <w:p w14:paraId="1B336F3B" w14:textId="77777777" w:rsidR="00F20787" w:rsidRPr="0031354D" w:rsidRDefault="00F20787" w:rsidP="0031354D">
      <w:pPr>
        <w:jc w:val="both"/>
        <w:rPr>
          <w:rFonts w:cs="Times New Roman"/>
          <w:b/>
          <w:szCs w:val="24"/>
        </w:rPr>
      </w:pPr>
      <w:r w:rsidRPr="0031354D">
        <w:rPr>
          <w:rFonts w:cs="Times New Roman"/>
          <w:b/>
          <w:szCs w:val="24"/>
        </w:rPr>
        <w:t xml:space="preserve">Felhívjuk a figyelmet arra, hogy </w:t>
      </w:r>
      <w:r w:rsidRPr="00153A2B">
        <w:rPr>
          <w:rFonts w:cs="Times New Roman"/>
          <w:b/>
          <w:szCs w:val="24"/>
        </w:rPr>
        <w:t>a</w:t>
      </w:r>
      <w:r w:rsidR="005618B4" w:rsidRPr="00153A2B">
        <w:rPr>
          <w:rFonts w:cs="Times New Roman"/>
          <w:b/>
          <w:szCs w:val="24"/>
        </w:rPr>
        <w:t xml:space="preserve"> </w:t>
      </w:r>
      <w:r w:rsidRPr="0031354D">
        <w:rPr>
          <w:rFonts w:cs="Times New Roman"/>
          <w:b/>
          <w:szCs w:val="24"/>
        </w:rPr>
        <w:t xml:space="preserve">közbeszerzési értékhatárt el nem érő beszerzések esetére a beszerzés tárgya vonatkozásában legalább 3 </w:t>
      </w:r>
      <w:r w:rsidR="00694AED">
        <w:rPr>
          <w:rFonts w:cs="Times New Roman"/>
          <w:b/>
          <w:szCs w:val="24"/>
        </w:rPr>
        <w:t xml:space="preserve">független </w:t>
      </w:r>
      <w:r w:rsidRPr="0031354D">
        <w:rPr>
          <w:rFonts w:cs="Times New Roman"/>
          <w:b/>
          <w:szCs w:val="24"/>
        </w:rPr>
        <w:t>árajánlatot kell majd d</w:t>
      </w:r>
      <w:r w:rsidR="00600EE1" w:rsidRPr="0031354D">
        <w:rPr>
          <w:rFonts w:cs="Times New Roman"/>
          <w:b/>
          <w:szCs w:val="24"/>
        </w:rPr>
        <w:t>okumentálni az elszámoláskor</w:t>
      </w:r>
      <w:r w:rsidR="002444DE" w:rsidRPr="0031354D">
        <w:rPr>
          <w:rFonts w:cs="Times New Roman"/>
          <w:b/>
          <w:szCs w:val="24"/>
        </w:rPr>
        <w:t xml:space="preserve"> </w:t>
      </w:r>
      <w:r w:rsidRPr="0031354D">
        <w:rPr>
          <w:rFonts w:cs="Times New Roman"/>
          <w:b/>
          <w:szCs w:val="24"/>
        </w:rPr>
        <w:t>annak alátámasztása érdekében, hogy az adott beszerzés ellenértéke a piaci áraknak megfelelő mértékben került meghatározásra</w:t>
      </w:r>
      <w:r w:rsidR="002444DE" w:rsidRPr="0031354D">
        <w:rPr>
          <w:rFonts w:cs="Times New Roman"/>
          <w:b/>
          <w:szCs w:val="24"/>
        </w:rPr>
        <w:t>.</w:t>
      </w:r>
    </w:p>
    <w:p w14:paraId="1F3EE195" w14:textId="77777777" w:rsidR="00F20787" w:rsidRPr="0009238D" w:rsidRDefault="00F20787" w:rsidP="007F3E84">
      <w:pPr>
        <w:pStyle w:val="Listaszerbekezds"/>
        <w:spacing w:line="259" w:lineRule="auto"/>
        <w:ind w:left="426"/>
        <w:jc w:val="both"/>
        <w:rPr>
          <w:rFonts w:cs="Times New Roman"/>
          <w:szCs w:val="24"/>
        </w:rPr>
      </w:pPr>
    </w:p>
    <w:p w14:paraId="4A60DEFB" w14:textId="77777777" w:rsidR="00EF5CCE" w:rsidRPr="0009238D" w:rsidRDefault="00EF5CCE" w:rsidP="0002179A">
      <w:pPr>
        <w:pStyle w:val="Listaszerbekezds"/>
        <w:numPr>
          <w:ilvl w:val="0"/>
          <w:numId w:val="7"/>
        </w:numPr>
        <w:spacing w:line="259" w:lineRule="auto"/>
        <w:ind w:left="426"/>
        <w:jc w:val="both"/>
        <w:rPr>
          <w:rFonts w:cs="Times New Roman"/>
          <w:i/>
          <w:szCs w:val="24"/>
          <w:u w:val="single"/>
        </w:rPr>
      </w:pPr>
      <w:r w:rsidRPr="0009238D">
        <w:rPr>
          <w:rFonts w:cs="Times New Roman"/>
          <w:i/>
          <w:szCs w:val="24"/>
          <w:u w:val="single"/>
        </w:rPr>
        <w:t>Közúti kereskedelmi árufuvarozást ellenszolgáltatás fejében végző vállalkozás támogathatósága:</w:t>
      </w:r>
    </w:p>
    <w:p w14:paraId="01571276" w14:textId="0DFE408B" w:rsidR="00EF5CCE" w:rsidRPr="0009238D" w:rsidRDefault="00EF5CCE" w:rsidP="00CD4BF6">
      <w:pPr>
        <w:pStyle w:val="Listaszerbekezds"/>
        <w:spacing w:line="259" w:lineRule="auto"/>
        <w:ind w:left="426"/>
        <w:jc w:val="both"/>
        <w:rPr>
          <w:rFonts w:cs="Times New Roman"/>
          <w:snapToGrid w:val="0"/>
          <w:szCs w:val="24"/>
        </w:rPr>
      </w:pPr>
      <w:r w:rsidRPr="0009238D">
        <w:rPr>
          <w:rFonts w:cs="Times New Roman"/>
          <w:szCs w:val="24"/>
        </w:rPr>
        <w:t>Ha a pályázó vállalkozás</w:t>
      </w:r>
      <w:r w:rsidR="00CD4BF6" w:rsidRPr="0009238D">
        <w:rPr>
          <w:rFonts w:cs="Times New Roman"/>
          <w:szCs w:val="24"/>
        </w:rPr>
        <w:t xml:space="preserve"> által végzett tevékenység</w:t>
      </w:r>
      <w:r w:rsidRPr="0009238D">
        <w:rPr>
          <w:rFonts w:cs="Times New Roman"/>
          <w:szCs w:val="24"/>
        </w:rPr>
        <w:t xml:space="preserve"> kizárólag a közúti áruszállítás és a beruházás is ehhez kapcsolódik, akkor a pályázati felhívás 2.7.1 alpontja értelmében regionális beruházási támogatás esetében a 2.7. pontban foglaltakon túl nem vehet részt a pályázaton a munkáltató, </w:t>
      </w:r>
      <w:r w:rsidR="00CD4BF6" w:rsidRPr="0009238D">
        <w:rPr>
          <w:rFonts w:cs="Times New Roman"/>
          <w:szCs w:val="24"/>
        </w:rPr>
        <w:t>amennyiben</w:t>
      </w:r>
      <w:r w:rsidRPr="0009238D">
        <w:rPr>
          <w:rFonts w:cs="Times New Roman"/>
          <w:szCs w:val="24"/>
        </w:rPr>
        <w:t xml:space="preserve"> áruszállítási szolgáltatás nyújtásához, vagy a kapcsolódó infrastruktúrához igényel támogatást. Ennek értelmében, </w:t>
      </w:r>
      <w:r w:rsidR="00CD4BF6" w:rsidRPr="0009238D">
        <w:rPr>
          <w:rFonts w:cs="Times New Roman"/>
          <w:szCs w:val="24"/>
        </w:rPr>
        <w:t>ha</w:t>
      </w:r>
      <w:r w:rsidRPr="0009238D">
        <w:rPr>
          <w:rFonts w:cs="Times New Roman"/>
          <w:szCs w:val="24"/>
        </w:rPr>
        <w:t xml:space="preserve"> a </w:t>
      </w:r>
      <w:r w:rsidR="00CD4BF6" w:rsidRPr="0009238D">
        <w:rPr>
          <w:rFonts w:cs="Times New Roman"/>
          <w:szCs w:val="24"/>
        </w:rPr>
        <w:t>pályázó</w:t>
      </w:r>
      <w:r w:rsidRPr="0009238D">
        <w:rPr>
          <w:rFonts w:cs="Times New Roman"/>
          <w:szCs w:val="24"/>
        </w:rPr>
        <w:t xml:space="preserve"> a kiírás által kizárt tevékenységi körében kívánja megvalósítani a beruházást, az nem támogatható regionális beruházási támogatás keretében. Ugyanakkor a de </w:t>
      </w:r>
      <w:proofErr w:type="spellStart"/>
      <w:r w:rsidRPr="0009238D">
        <w:rPr>
          <w:rFonts w:cs="Times New Roman"/>
          <w:szCs w:val="24"/>
        </w:rPr>
        <w:t>minimis</w:t>
      </w:r>
      <w:proofErr w:type="spellEnd"/>
      <w:r w:rsidRPr="0009238D">
        <w:rPr>
          <w:rFonts w:cs="Times New Roman"/>
          <w:szCs w:val="24"/>
        </w:rPr>
        <w:t xml:space="preserve"> támogatásból </w:t>
      </w:r>
      <w:r w:rsidR="00CD4BF6" w:rsidRPr="0009238D">
        <w:rPr>
          <w:rFonts w:cs="Times New Roman"/>
          <w:szCs w:val="24"/>
        </w:rPr>
        <w:t>n</w:t>
      </w:r>
      <w:r w:rsidRPr="0009238D">
        <w:rPr>
          <w:rFonts w:cs="Times New Roman"/>
          <w:szCs w:val="24"/>
        </w:rPr>
        <w:t xml:space="preserve">em zárható ki a </w:t>
      </w:r>
      <w:r w:rsidR="00CD4BF6" w:rsidRPr="0009238D">
        <w:rPr>
          <w:rFonts w:cs="Times New Roman"/>
          <w:szCs w:val="24"/>
        </w:rPr>
        <w:t>pályázó, azzal a feltétellel, hogy</w:t>
      </w:r>
      <w:r w:rsidRPr="0009238D">
        <w:rPr>
          <w:rFonts w:cs="Times New Roman"/>
          <w:szCs w:val="24"/>
        </w:rPr>
        <w:t xml:space="preserve"> a közúti árufuvarozási tevékenységnek </w:t>
      </w:r>
      <w:r w:rsidRPr="0009238D">
        <w:rPr>
          <w:rFonts w:cs="Times New Roman"/>
          <w:szCs w:val="24"/>
        </w:rPr>
        <w:lastRenderedPageBreak/>
        <w:t>juttatott támogatás összege ne</w:t>
      </w:r>
      <w:r w:rsidR="00CD4BF6" w:rsidRPr="0009238D">
        <w:rPr>
          <w:rFonts w:cs="Times New Roman"/>
          <w:szCs w:val="24"/>
        </w:rPr>
        <w:t>m</w:t>
      </w:r>
      <w:r w:rsidRPr="0009238D">
        <w:rPr>
          <w:rFonts w:cs="Times New Roman"/>
          <w:szCs w:val="24"/>
        </w:rPr>
        <w:t xml:space="preserve"> haladja meg a 100.000 EUR-t, és hogy csekély összegű támogatást ne</w:t>
      </w:r>
      <w:r w:rsidR="00CD4BF6" w:rsidRPr="0009238D">
        <w:rPr>
          <w:rFonts w:cs="Times New Roman"/>
          <w:szCs w:val="24"/>
        </w:rPr>
        <w:t>m</w:t>
      </w:r>
      <w:r w:rsidRPr="0009238D">
        <w:rPr>
          <w:rFonts w:cs="Times New Roman"/>
          <w:szCs w:val="24"/>
        </w:rPr>
        <w:t xml:space="preserve"> fordít</w:t>
      </w:r>
      <w:r w:rsidR="00CD4BF6" w:rsidRPr="0009238D">
        <w:rPr>
          <w:rFonts w:cs="Times New Roman"/>
          <w:szCs w:val="24"/>
        </w:rPr>
        <w:t>anak</w:t>
      </w:r>
      <w:r w:rsidRPr="0009238D">
        <w:rPr>
          <w:rFonts w:cs="Times New Roman"/>
          <w:szCs w:val="24"/>
        </w:rPr>
        <w:t xml:space="preserve"> teherszállító járművek vásárlására</w:t>
      </w:r>
      <w:bookmarkStart w:id="81" w:name="_GoBack"/>
      <w:bookmarkEnd w:id="81"/>
      <w:r w:rsidRPr="0009238D">
        <w:rPr>
          <w:rFonts w:cs="Times New Roman"/>
          <w:szCs w:val="24"/>
        </w:rPr>
        <w:t xml:space="preserve">.  </w:t>
      </w:r>
    </w:p>
    <w:p w14:paraId="046BF317" w14:textId="70F5F827" w:rsidR="00EF5CCE" w:rsidRDefault="00EF5CCE" w:rsidP="00EF5CCE">
      <w:pPr>
        <w:pStyle w:val="Cmsor1"/>
        <w:numPr>
          <w:ilvl w:val="0"/>
          <w:numId w:val="0"/>
        </w:numPr>
        <w:spacing w:line="259" w:lineRule="auto"/>
        <w:ind w:left="360"/>
        <w:jc w:val="both"/>
        <w:rPr>
          <w:rFonts w:cs="Times New Roman"/>
          <w:snapToGrid w:val="0"/>
          <w:sz w:val="24"/>
          <w:szCs w:val="24"/>
        </w:rPr>
      </w:pPr>
    </w:p>
    <w:p w14:paraId="273DF71E" w14:textId="77777777" w:rsidR="00726BD5" w:rsidRPr="00726BD5" w:rsidRDefault="00726BD5" w:rsidP="00726BD5">
      <w:pPr>
        <w:rPr>
          <w:lang w:bidi="en-US"/>
        </w:rPr>
      </w:pPr>
    </w:p>
    <w:p w14:paraId="3C597201" w14:textId="67E6B872" w:rsidR="009F0077" w:rsidRDefault="005E3DD1" w:rsidP="00600EE1">
      <w:pPr>
        <w:pStyle w:val="Cmsor1"/>
        <w:spacing w:line="259" w:lineRule="auto"/>
        <w:rPr>
          <w:rFonts w:cs="Times New Roman"/>
          <w:u w:val="single"/>
        </w:rPr>
      </w:pPr>
      <w:bookmarkStart w:id="82" w:name="_Toc19264196"/>
      <w:r>
        <w:rPr>
          <w:rFonts w:cs="Times New Roman"/>
          <w:snapToGrid w:val="0"/>
          <w:sz w:val="24"/>
          <w:szCs w:val="24"/>
        </w:rPr>
        <w:t>A pályázathoz csatolandó mellékletek (</w:t>
      </w:r>
      <w:r w:rsidR="00F8778B" w:rsidRPr="0009238D">
        <w:rPr>
          <w:rFonts w:cs="Times New Roman"/>
          <w:snapToGrid w:val="0"/>
          <w:sz w:val="24"/>
          <w:szCs w:val="24"/>
        </w:rPr>
        <w:t>1-1</w:t>
      </w:r>
      <w:r w:rsidR="00B75E74" w:rsidRPr="0009238D">
        <w:rPr>
          <w:rFonts w:cs="Times New Roman"/>
          <w:snapToGrid w:val="0"/>
          <w:sz w:val="24"/>
          <w:szCs w:val="24"/>
        </w:rPr>
        <w:t>4</w:t>
      </w:r>
      <w:r w:rsidR="00D35D83" w:rsidRPr="0009238D">
        <w:rPr>
          <w:rFonts w:cs="Times New Roman"/>
          <w:snapToGrid w:val="0"/>
          <w:sz w:val="24"/>
          <w:szCs w:val="24"/>
        </w:rPr>
        <w:t>. sz</w:t>
      </w:r>
      <w:r w:rsidR="00F20787">
        <w:rPr>
          <w:rFonts w:cs="Times New Roman"/>
          <w:snapToGrid w:val="0"/>
          <w:sz w:val="24"/>
          <w:szCs w:val="24"/>
        </w:rPr>
        <w:t>ámú</w:t>
      </w:r>
      <w:r w:rsidR="00D35D83" w:rsidRPr="0009238D">
        <w:rPr>
          <w:rFonts w:cs="Times New Roman"/>
          <w:snapToGrid w:val="0"/>
          <w:sz w:val="24"/>
          <w:szCs w:val="24"/>
        </w:rPr>
        <w:t xml:space="preserve"> mellékletek</w:t>
      </w:r>
      <w:r>
        <w:rPr>
          <w:rFonts w:cs="Times New Roman"/>
          <w:snapToGrid w:val="0"/>
          <w:sz w:val="24"/>
          <w:szCs w:val="24"/>
        </w:rPr>
        <w:t>), dokumentumok</w:t>
      </w:r>
      <w:bookmarkEnd w:id="82"/>
      <w:r w:rsidR="009F0077" w:rsidRPr="0009238D">
        <w:rPr>
          <w:rFonts w:cs="Times New Roman"/>
          <w:u w:val="single"/>
        </w:rPr>
        <w:t xml:space="preserve"> </w:t>
      </w:r>
    </w:p>
    <w:p w14:paraId="4E775BA0" w14:textId="77777777" w:rsidR="00AC184E" w:rsidRDefault="00AC184E" w:rsidP="00AC184E">
      <w:pPr>
        <w:rPr>
          <w:lang w:bidi="en-US"/>
        </w:rPr>
      </w:pPr>
    </w:p>
    <w:p w14:paraId="5402D9BF" w14:textId="77777777" w:rsidR="00AC184E" w:rsidRPr="00AC184E" w:rsidRDefault="00AC184E" w:rsidP="00AC184E">
      <w:pPr>
        <w:rPr>
          <w:lang w:bidi="en-US"/>
        </w:rPr>
      </w:pPr>
      <w:r>
        <w:rPr>
          <w:lang w:bidi="en-US"/>
        </w:rPr>
        <w:t>Csatolandó mellékletek:</w:t>
      </w:r>
      <w:r>
        <w:rPr>
          <w:rStyle w:val="Lbjegyzet-hivatkozs"/>
          <w:lang w:bidi="en-US"/>
        </w:rPr>
        <w:footnoteReference w:id="8"/>
      </w:r>
    </w:p>
    <w:p w14:paraId="0C685F50" w14:textId="77777777" w:rsidR="00F40AA7" w:rsidRPr="0009238D" w:rsidRDefault="00F40AA7" w:rsidP="004718AD">
      <w:pPr>
        <w:spacing w:after="0"/>
        <w:ind w:left="2268" w:hanging="1842"/>
        <w:rPr>
          <w:lang w:eastAsia="hu-HU" w:bidi="en-US"/>
        </w:rPr>
      </w:pPr>
      <w:bookmarkStart w:id="83" w:name="_Toc488072945"/>
      <w:r w:rsidRPr="0009238D">
        <w:rPr>
          <w:lang w:eastAsia="hu-HU" w:bidi="en-US"/>
        </w:rPr>
        <w:t>1. sz. melléklet:</w:t>
      </w:r>
      <w:r w:rsidR="004C5502" w:rsidRPr="0009238D">
        <w:rPr>
          <w:lang w:eastAsia="hu-HU" w:bidi="en-US"/>
        </w:rPr>
        <w:tab/>
      </w:r>
      <w:r w:rsidRPr="0009238D">
        <w:rPr>
          <w:lang w:eastAsia="hu-HU" w:bidi="en-US"/>
        </w:rPr>
        <w:t>Adatlap (pályázó vállalkozás és a pályázat adatai)</w:t>
      </w:r>
      <w:bookmarkEnd w:id="83"/>
    </w:p>
    <w:p w14:paraId="1B1D3B42" w14:textId="77777777" w:rsidR="00F40AA7" w:rsidRPr="0009238D" w:rsidRDefault="00F40AA7" w:rsidP="004718AD">
      <w:pPr>
        <w:spacing w:after="0"/>
        <w:ind w:left="2268" w:hanging="1842"/>
        <w:rPr>
          <w:lang w:eastAsia="hu-HU" w:bidi="en-US"/>
        </w:rPr>
      </w:pPr>
      <w:bookmarkStart w:id="84" w:name="_Toc488072946"/>
      <w:r w:rsidRPr="0009238D">
        <w:rPr>
          <w:lang w:eastAsia="hu-HU" w:bidi="en-US"/>
        </w:rPr>
        <w:t>2. sz. melléklet:</w:t>
      </w:r>
      <w:r w:rsidR="004C5502" w:rsidRPr="0009238D">
        <w:rPr>
          <w:lang w:eastAsia="hu-HU" w:bidi="en-US"/>
        </w:rPr>
        <w:tab/>
      </w:r>
      <w:r w:rsidRPr="0009238D">
        <w:rPr>
          <w:lang w:eastAsia="hu-HU" w:bidi="en-US"/>
        </w:rPr>
        <w:t xml:space="preserve">Adatlap a </w:t>
      </w:r>
      <w:proofErr w:type="spellStart"/>
      <w:r w:rsidRPr="0009238D">
        <w:rPr>
          <w:lang w:eastAsia="hu-HU" w:bidi="en-US"/>
        </w:rPr>
        <w:t>mikro</w:t>
      </w:r>
      <w:proofErr w:type="spellEnd"/>
      <w:r w:rsidRPr="0009238D">
        <w:rPr>
          <w:lang w:eastAsia="hu-HU" w:bidi="en-US"/>
        </w:rPr>
        <w:t>-, kis- és középvállalkozások munkahelyteremtő beruházásának támogatása című pályázati felhívás keretében tervezett beruházás költségeinek tekintetében</w:t>
      </w:r>
      <w:bookmarkEnd w:id="84"/>
      <w:r w:rsidRPr="0009238D">
        <w:rPr>
          <w:lang w:eastAsia="hu-HU" w:bidi="en-US"/>
        </w:rPr>
        <w:t xml:space="preserve"> </w:t>
      </w:r>
    </w:p>
    <w:p w14:paraId="4B77197C" w14:textId="77777777" w:rsidR="00F40AA7" w:rsidRPr="0009238D" w:rsidRDefault="00F40AA7" w:rsidP="004718AD">
      <w:pPr>
        <w:spacing w:after="0"/>
        <w:ind w:left="2268" w:hanging="1842"/>
        <w:rPr>
          <w:lang w:eastAsia="hu-HU" w:bidi="en-US"/>
        </w:rPr>
      </w:pPr>
      <w:bookmarkStart w:id="85" w:name="_Toc488072947"/>
      <w:r w:rsidRPr="0009238D">
        <w:rPr>
          <w:lang w:eastAsia="hu-HU" w:bidi="en-US"/>
        </w:rPr>
        <w:t>3. sz. melléklet:</w:t>
      </w:r>
      <w:r w:rsidR="004C5502" w:rsidRPr="0009238D">
        <w:rPr>
          <w:lang w:eastAsia="hu-HU" w:bidi="en-US"/>
        </w:rPr>
        <w:tab/>
      </w:r>
      <w:r w:rsidRPr="0009238D">
        <w:rPr>
          <w:lang w:eastAsia="hu-HU" w:bidi="en-US"/>
        </w:rPr>
        <w:t>A pályázat szöveges ismertetője</w:t>
      </w:r>
      <w:bookmarkEnd w:id="85"/>
    </w:p>
    <w:p w14:paraId="331980F7" w14:textId="77777777" w:rsidR="00F40AA7" w:rsidRPr="0009238D" w:rsidRDefault="00F40AA7" w:rsidP="004718AD">
      <w:pPr>
        <w:spacing w:after="0"/>
        <w:ind w:left="2268" w:hanging="1842"/>
        <w:rPr>
          <w:lang w:eastAsia="hu-HU" w:bidi="en-US"/>
        </w:rPr>
      </w:pPr>
      <w:bookmarkStart w:id="86" w:name="_Toc488072948"/>
      <w:r w:rsidRPr="0009238D">
        <w:rPr>
          <w:lang w:eastAsia="hu-HU" w:bidi="en-US"/>
        </w:rPr>
        <w:t>4. sz. melléklet:</w:t>
      </w:r>
      <w:r w:rsidR="004C5502" w:rsidRPr="0009238D">
        <w:rPr>
          <w:lang w:eastAsia="hu-HU" w:bidi="en-US"/>
        </w:rPr>
        <w:tab/>
      </w:r>
      <w:r w:rsidRPr="0009238D">
        <w:rPr>
          <w:lang w:eastAsia="hu-HU" w:bidi="en-US"/>
        </w:rPr>
        <w:t>Támogatási intenzitás</w:t>
      </w:r>
      <w:bookmarkEnd w:id="86"/>
    </w:p>
    <w:p w14:paraId="7475522D" w14:textId="77777777" w:rsidR="00F40AA7" w:rsidRPr="0009238D" w:rsidRDefault="00F40AA7" w:rsidP="004718AD">
      <w:pPr>
        <w:spacing w:after="0"/>
        <w:ind w:left="2268" w:hanging="1842"/>
        <w:rPr>
          <w:lang w:eastAsia="hu-HU" w:bidi="en-US"/>
        </w:rPr>
      </w:pPr>
      <w:bookmarkStart w:id="87" w:name="_Toc488072949"/>
      <w:r w:rsidRPr="0009238D">
        <w:rPr>
          <w:lang w:eastAsia="hu-HU" w:bidi="en-US"/>
        </w:rPr>
        <w:t>5. sz. melléklet:</w:t>
      </w:r>
      <w:r w:rsidR="004C5502" w:rsidRPr="0009238D">
        <w:rPr>
          <w:lang w:eastAsia="hu-HU" w:bidi="en-US"/>
        </w:rPr>
        <w:tab/>
      </w:r>
      <w:r w:rsidRPr="0009238D">
        <w:rPr>
          <w:lang w:eastAsia="hu-HU" w:bidi="en-US"/>
        </w:rPr>
        <w:t xml:space="preserve">Nyilatkozat de </w:t>
      </w:r>
      <w:proofErr w:type="spellStart"/>
      <w:r w:rsidRPr="0009238D">
        <w:rPr>
          <w:lang w:eastAsia="hu-HU" w:bidi="en-US"/>
        </w:rPr>
        <w:t>minimis</w:t>
      </w:r>
      <w:bookmarkEnd w:id="87"/>
      <w:proofErr w:type="spellEnd"/>
    </w:p>
    <w:p w14:paraId="53DE8F5E" w14:textId="77777777" w:rsidR="00F40AA7" w:rsidRPr="0009238D" w:rsidRDefault="00F40AA7" w:rsidP="004718AD">
      <w:pPr>
        <w:spacing w:after="0"/>
        <w:ind w:left="2268" w:hanging="1842"/>
        <w:rPr>
          <w:lang w:eastAsia="hu-HU" w:bidi="en-US"/>
        </w:rPr>
      </w:pPr>
      <w:bookmarkStart w:id="88" w:name="_Toc488072950"/>
      <w:r w:rsidRPr="0009238D">
        <w:rPr>
          <w:lang w:eastAsia="hu-HU" w:bidi="en-US"/>
        </w:rPr>
        <w:t>6. sz. melléklet:</w:t>
      </w:r>
      <w:r w:rsidR="004C5502" w:rsidRPr="0009238D">
        <w:rPr>
          <w:lang w:eastAsia="hu-HU" w:bidi="en-US"/>
        </w:rPr>
        <w:tab/>
      </w:r>
      <w:r w:rsidRPr="0009238D">
        <w:rPr>
          <w:lang w:eastAsia="hu-HU" w:bidi="en-US"/>
        </w:rPr>
        <w:t>Nyilatkozat saját forrásról</w:t>
      </w:r>
      <w:bookmarkEnd w:id="88"/>
    </w:p>
    <w:p w14:paraId="1C2EEF47" w14:textId="77777777" w:rsidR="00F40AA7" w:rsidRPr="0009238D" w:rsidRDefault="00F40AA7" w:rsidP="004718AD">
      <w:pPr>
        <w:spacing w:after="0"/>
        <w:ind w:left="2268" w:hanging="1842"/>
        <w:rPr>
          <w:lang w:eastAsia="hu-HU" w:bidi="en-US"/>
        </w:rPr>
      </w:pPr>
      <w:bookmarkStart w:id="89" w:name="_Toc488072951"/>
      <w:r w:rsidRPr="0009238D">
        <w:rPr>
          <w:lang w:eastAsia="hu-HU" w:bidi="en-US"/>
        </w:rPr>
        <w:t>7. sz. melléklet:</w:t>
      </w:r>
      <w:r w:rsidR="004C5502" w:rsidRPr="0009238D">
        <w:rPr>
          <w:lang w:eastAsia="hu-HU" w:bidi="en-US"/>
        </w:rPr>
        <w:tab/>
      </w:r>
      <w:r w:rsidRPr="0009238D">
        <w:rPr>
          <w:lang w:eastAsia="hu-HU" w:bidi="en-US"/>
        </w:rPr>
        <w:t>Nyilatkozat egyéni vállalkozók esetében</w:t>
      </w:r>
      <w:bookmarkEnd w:id="89"/>
    </w:p>
    <w:p w14:paraId="4F9E405F" w14:textId="77777777" w:rsidR="00F40AA7" w:rsidRPr="0009238D" w:rsidRDefault="00F40AA7" w:rsidP="004718AD">
      <w:pPr>
        <w:spacing w:after="0"/>
        <w:ind w:left="2268" w:hanging="1842"/>
        <w:rPr>
          <w:lang w:eastAsia="hu-HU" w:bidi="en-US"/>
        </w:rPr>
      </w:pPr>
      <w:bookmarkStart w:id="90" w:name="_Toc488072957"/>
      <w:r w:rsidRPr="0009238D">
        <w:rPr>
          <w:lang w:eastAsia="hu-HU" w:bidi="en-US"/>
        </w:rPr>
        <w:t>13. sz. melléklet:</w:t>
      </w:r>
      <w:r w:rsidR="004C5502" w:rsidRPr="0009238D">
        <w:rPr>
          <w:lang w:eastAsia="hu-HU" w:bidi="en-US"/>
        </w:rPr>
        <w:tab/>
      </w:r>
      <w:r w:rsidRPr="0009238D">
        <w:rPr>
          <w:lang w:eastAsia="hu-HU" w:bidi="en-US"/>
        </w:rPr>
        <w:t>Nyilatkozatok</w:t>
      </w:r>
      <w:bookmarkEnd w:id="90"/>
    </w:p>
    <w:p w14:paraId="05186497" w14:textId="77777777" w:rsidR="00727208" w:rsidRPr="0009238D" w:rsidRDefault="00727208" w:rsidP="005C3B86">
      <w:pPr>
        <w:spacing w:after="0"/>
        <w:outlineLvl w:val="0"/>
        <w:rPr>
          <w:rFonts w:eastAsia="Times New Roman" w:cs="Times New Roman"/>
          <w:szCs w:val="24"/>
          <w:lang w:eastAsia="hu-HU" w:bidi="en-US"/>
        </w:rPr>
      </w:pPr>
    </w:p>
    <w:p w14:paraId="13D7B3CC" w14:textId="77777777" w:rsidR="00A66CB6" w:rsidRPr="00AC184E" w:rsidRDefault="00AC184E" w:rsidP="00727208">
      <w:pPr>
        <w:autoSpaceDE w:val="0"/>
        <w:autoSpaceDN w:val="0"/>
        <w:adjustRightInd w:val="0"/>
        <w:spacing w:after="0"/>
        <w:jc w:val="both"/>
        <w:rPr>
          <w:rFonts w:cs="Times New Roman"/>
          <w:bCs/>
          <w:szCs w:val="24"/>
        </w:rPr>
      </w:pPr>
      <w:r w:rsidRPr="00AC184E">
        <w:rPr>
          <w:rFonts w:cs="Times New Roman"/>
          <w:bCs/>
          <w:szCs w:val="24"/>
        </w:rPr>
        <w:t>Tájékoztató mellékletek:</w:t>
      </w:r>
    </w:p>
    <w:p w14:paraId="551962C3" w14:textId="77777777" w:rsidR="00A66CB6" w:rsidRPr="0009238D" w:rsidRDefault="00A66CB6" w:rsidP="00727208">
      <w:pPr>
        <w:autoSpaceDE w:val="0"/>
        <w:autoSpaceDN w:val="0"/>
        <w:adjustRightInd w:val="0"/>
        <w:spacing w:after="0"/>
        <w:jc w:val="both"/>
        <w:rPr>
          <w:rFonts w:cs="Times New Roman"/>
          <w:bCs/>
          <w:szCs w:val="24"/>
          <w:u w:val="single"/>
        </w:rPr>
      </w:pPr>
    </w:p>
    <w:p w14:paraId="49EEC1E2" w14:textId="77777777" w:rsidR="00AC184E" w:rsidRPr="0009238D" w:rsidRDefault="00AC184E" w:rsidP="004718AD">
      <w:pPr>
        <w:spacing w:after="0"/>
        <w:ind w:left="2268" w:hanging="1820"/>
        <w:rPr>
          <w:lang w:eastAsia="hu-HU" w:bidi="en-US"/>
        </w:rPr>
      </w:pPr>
      <w:bookmarkStart w:id="91" w:name="_Toc488072952"/>
      <w:r w:rsidRPr="0009238D">
        <w:rPr>
          <w:lang w:eastAsia="hu-HU" w:bidi="en-US"/>
        </w:rPr>
        <w:t>8. sz. melléklet:</w:t>
      </w:r>
      <w:r w:rsidRPr="0009238D">
        <w:rPr>
          <w:lang w:eastAsia="hu-HU" w:bidi="en-US"/>
        </w:rPr>
        <w:tab/>
        <w:t>Tájékoztató átlátható szervezetről</w:t>
      </w:r>
      <w:bookmarkEnd w:id="91"/>
    </w:p>
    <w:p w14:paraId="6790DC48" w14:textId="77777777" w:rsidR="00AC184E" w:rsidRPr="0009238D" w:rsidRDefault="00AC184E" w:rsidP="004718AD">
      <w:pPr>
        <w:spacing w:after="0"/>
        <w:ind w:left="2268" w:hanging="1820"/>
        <w:rPr>
          <w:lang w:eastAsia="hu-HU" w:bidi="en-US"/>
        </w:rPr>
      </w:pPr>
      <w:bookmarkStart w:id="92" w:name="_Toc488072953"/>
      <w:r w:rsidRPr="0009238D">
        <w:rPr>
          <w:lang w:eastAsia="hu-HU" w:bidi="en-US"/>
        </w:rPr>
        <w:t>9. sz. melléklet:</w:t>
      </w:r>
      <w:r w:rsidRPr="0009238D">
        <w:rPr>
          <w:lang w:eastAsia="hu-HU" w:bidi="en-US"/>
        </w:rPr>
        <w:tab/>
        <w:t xml:space="preserve">Tájékoztató a </w:t>
      </w:r>
      <w:proofErr w:type="spellStart"/>
      <w:r w:rsidRPr="0009238D">
        <w:rPr>
          <w:lang w:eastAsia="hu-HU" w:bidi="en-US"/>
        </w:rPr>
        <w:t>mikro</w:t>
      </w:r>
      <w:proofErr w:type="spellEnd"/>
      <w:r w:rsidRPr="0009238D">
        <w:rPr>
          <w:lang w:eastAsia="hu-HU" w:bidi="en-US"/>
        </w:rPr>
        <w:t>-, kis- és középvállalkozások besorolásáról</w:t>
      </w:r>
      <w:bookmarkEnd w:id="92"/>
    </w:p>
    <w:p w14:paraId="3B5FA68D" w14:textId="77777777" w:rsidR="00AC184E" w:rsidRPr="0009238D" w:rsidRDefault="00AC184E" w:rsidP="004718AD">
      <w:pPr>
        <w:spacing w:after="0"/>
        <w:ind w:left="2268" w:hanging="1820"/>
        <w:rPr>
          <w:lang w:eastAsia="hu-HU" w:bidi="en-US"/>
        </w:rPr>
      </w:pPr>
      <w:bookmarkStart w:id="93" w:name="_Toc488072954"/>
      <w:r w:rsidRPr="0009238D">
        <w:rPr>
          <w:lang w:eastAsia="hu-HU" w:bidi="en-US"/>
        </w:rPr>
        <w:t>10. sz. melléklet:</w:t>
      </w:r>
      <w:r w:rsidRPr="0009238D">
        <w:rPr>
          <w:lang w:eastAsia="hu-HU" w:bidi="en-US"/>
        </w:rPr>
        <w:tab/>
        <w:t xml:space="preserve">Tájékoztató </w:t>
      </w:r>
      <w:proofErr w:type="gramStart"/>
      <w:r w:rsidRPr="0009238D">
        <w:rPr>
          <w:lang w:eastAsia="hu-HU" w:bidi="en-US"/>
        </w:rPr>
        <w:t>a</w:t>
      </w:r>
      <w:proofErr w:type="gramEnd"/>
      <w:r w:rsidRPr="0009238D">
        <w:rPr>
          <w:lang w:eastAsia="hu-HU" w:bidi="en-US"/>
        </w:rPr>
        <w:t xml:space="preserve"> de </w:t>
      </w:r>
      <w:proofErr w:type="spellStart"/>
      <w:r w:rsidRPr="0009238D">
        <w:rPr>
          <w:lang w:eastAsia="hu-HU" w:bidi="en-US"/>
        </w:rPr>
        <w:t>minimis</w:t>
      </w:r>
      <w:proofErr w:type="spellEnd"/>
      <w:r w:rsidRPr="0009238D">
        <w:rPr>
          <w:lang w:eastAsia="hu-HU" w:bidi="en-US"/>
        </w:rPr>
        <w:t xml:space="preserve"> támogatás szabályairól</w:t>
      </w:r>
      <w:bookmarkEnd w:id="93"/>
    </w:p>
    <w:p w14:paraId="5F853461" w14:textId="77777777" w:rsidR="00AC184E" w:rsidRPr="0009238D" w:rsidRDefault="00AC184E" w:rsidP="004718AD">
      <w:pPr>
        <w:spacing w:after="0"/>
        <w:ind w:left="2268" w:hanging="1820"/>
        <w:rPr>
          <w:lang w:eastAsia="hu-HU" w:bidi="en-US"/>
        </w:rPr>
      </w:pPr>
      <w:bookmarkStart w:id="94" w:name="_Toc488072955"/>
      <w:r w:rsidRPr="0009238D">
        <w:rPr>
          <w:lang w:eastAsia="hu-HU" w:bidi="en-US"/>
        </w:rPr>
        <w:t>11. sz. melléklet:</w:t>
      </w:r>
      <w:r w:rsidRPr="0009238D">
        <w:rPr>
          <w:lang w:eastAsia="hu-HU" w:bidi="en-US"/>
        </w:rPr>
        <w:tab/>
        <w:t>Tájékoztató a „nehéz helyzetben lévő vállalkozás” fogalmának meghatározásáról</w:t>
      </w:r>
      <w:bookmarkEnd w:id="94"/>
    </w:p>
    <w:p w14:paraId="1437602E" w14:textId="77777777" w:rsidR="00AC184E" w:rsidRPr="0009238D" w:rsidRDefault="00AC184E" w:rsidP="004718AD">
      <w:pPr>
        <w:spacing w:after="0"/>
        <w:ind w:left="2268" w:hanging="1820"/>
        <w:rPr>
          <w:lang w:eastAsia="hu-HU" w:bidi="en-US"/>
        </w:rPr>
      </w:pPr>
      <w:bookmarkStart w:id="95" w:name="_Toc488072956"/>
      <w:r w:rsidRPr="0009238D">
        <w:rPr>
          <w:lang w:eastAsia="hu-HU" w:bidi="en-US"/>
        </w:rPr>
        <w:t>12. sz. melléklet:</w:t>
      </w:r>
      <w:r w:rsidRPr="0009238D">
        <w:rPr>
          <w:lang w:eastAsia="hu-HU" w:bidi="en-US"/>
        </w:rPr>
        <w:tab/>
        <w:t>Anyagi biztosítékokra vonatkozó szabályok</w:t>
      </w:r>
      <w:bookmarkEnd w:id="95"/>
    </w:p>
    <w:p w14:paraId="2B71909D" w14:textId="77777777" w:rsidR="00AC184E" w:rsidRPr="0009238D" w:rsidRDefault="00AC184E" w:rsidP="004718AD">
      <w:pPr>
        <w:spacing w:after="0"/>
        <w:ind w:left="2268" w:hanging="1820"/>
        <w:rPr>
          <w:lang w:eastAsia="hu-HU" w:bidi="en-US"/>
        </w:rPr>
      </w:pPr>
      <w:bookmarkStart w:id="96" w:name="_Toc488072958"/>
      <w:r w:rsidRPr="0009238D">
        <w:rPr>
          <w:lang w:eastAsia="hu-HU" w:bidi="en-US"/>
        </w:rPr>
        <w:t>14. sz. melléklet:</w:t>
      </w:r>
      <w:r w:rsidRPr="0009238D">
        <w:rPr>
          <w:lang w:eastAsia="hu-HU" w:bidi="en-US"/>
        </w:rPr>
        <w:tab/>
        <w:t>Az Európai Unióról szóló szerződés I. melléklete</w:t>
      </w:r>
      <w:bookmarkEnd w:id="96"/>
    </w:p>
    <w:p w14:paraId="3EC5B0F3" w14:textId="77777777" w:rsidR="006322A2" w:rsidRPr="0009238D" w:rsidRDefault="006322A2" w:rsidP="000D2E80">
      <w:pPr>
        <w:pStyle w:val="Listaszerbekezds"/>
        <w:autoSpaceDE w:val="0"/>
        <w:autoSpaceDN w:val="0"/>
        <w:adjustRightInd w:val="0"/>
        <w:spacing w:line="259" w:lineRule="auto"/>
        <w:ind w:left="360"/>
        <w:jc w:val="both"/>
        <w:rPr>
          <w:rFonts w:cs="Times New Roman"/>
          <w:szCs w:val="24"/>
        </w:rPr>
      </w:pPr>
    </w:p>
    <w:sectPr w:rsidR="006322A2" w:rsidRPr="0009238D" w:rsidSect="00466660">
      <w:headerReference w:type="default" r:id="rId12"/>
      <w:footerReference w:type="default" r:id="rId13"/>
      <w:pgSz w:w="11907" w:h="16840" w:code="9"/>
      <w:pgMar w:top="1525" w:right="1418" w:bottom="1418" w:left="1418" w:header="709" w:footer="2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4E9EB" w14:textId="77777777" w:rsidR="005E2D27" w:rsidRDefault="005E2D27" w:rsidP="00C37D0C">
      <w:pPr>
        <w:spacing w:after="0" w:line="240" w:lineRule="auto"/>
      </w:pPr>
      <w:r>
        <w:separator/>
      </w:r>
    </w:p>
  </w:endnote>
  <w:endnote w:type="continuationSeparator" w:id="0">
    <w:p w14:paraId="0E75F9C9" w14:textId="77777777" w:rsidR="005E2D27" w:rsidRDefault="005E2D27" w:rsidP="00C37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lbertus Medium">
    <w:panose1 w:val="00000000000000000000"/>
    <w:charset w:val="00"/>
    <w:family w:val="swiss"/>
    <w:notTrueType/>
    <w:pitch w:val="variable"/>
    <w:sig w:usb0="00000003" w:usb1="00000000" w:usb2="00000000" w:usb3="00000000" w:csb0="0000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5176888"/>
      <w:docPartObj>
        <w:docPartGallery w:val="Page Numbers (Bottom of Page)"/>
        <w:docPartUnique/>
      </w:docPartObj>
    </w:sdtPr>
    <w:sdtEndPr/>
    <w:sdtContent>
      <w:p w14:paraId="19F94C8A" w14:textId="77777777" w:rsidR="00364BEB" w:rsidRDefault="00364BEB">
        <w:pPr>
          <w:pStyle w:val="llb"/>
          <w:jc w:val="center"/>
        </w:pPr>
        <w:r>
          <w:fldChar w:fldCharType="begin"/>
        </w:r>
        <w:r>
          <w:instrText>PAGE   \* MERGEFORMAT</w:instrText>
        </w:r>
        <w:r>
          <w:fldChar w:fldCharType="separate"/>
        </w:r>
        <w:r>
          <w:rPr>
            <w:noProof/>
          </w:rPr>
          <w:t>7</w:t>
        </w:r>
        <w:r>
          <w:fldChar w:fldCharType="end"/>
        </w:r>
      </w:p>
    </w:sdtContent>
  </w:sdt>
  <w:p w14:paraId="0BFA0EEC" w14:textId="77777777" w:rsidR="00364BEB" w:rsidRDefault="00364BE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DC271" w14:textId="77777777" w:rsidR="005E2D27" w:rsidRDefault="005E2D27" w:rsidP="00C37D0C">
      <w:pPr>
        <w:spacing w:after="0" w:line="240" w:lineRule="auto"/>
      </w:pPr>
      <w:r>
        <w:separator/>
      </w:r>
    </w:p>
  </w:footnote>
  <w:footnote w:type="continuationSeparator" w:id="0">
    <w:p w14:paraId="188ABFBE" w14:textId="77777777" w:rsidR="005E2D27" w:rsidRDefault="005E2D27" w:rsidP="00C37D0C">
      <w:pPr>
        <w:spacing w:after="0" w:line="240" w:lineRule="auto"/>
      </w:pPr>
      <w:r>
        <w:continuationSeparator/>
      </w:r>
    </w:p>
  </w:footnote>
  <w:footnote w:id="1">
    <w:p w14:paraId="31A16E7D" w14:textId="77777777" w:rsidR="00364BEB" w:rsidRDefault="00364BEB" w:rsidP="00DF3931">
      <w:pPr>
        <w:pStyle w:val="Lbjegyzetszveg"/>
        <w:jc w:val="both"/>
      </w:pPr>
      <w:r>
        <w:rPr>
          <w:rStyle w:val="Lbjegyzet-hivatkozs"/>
        </w:rPr>
        <w:footnoteRef/>
      </w:r>
      <w:r>
        <w:t xml:space="preserve"> A hatályos jogszabályok elérhetőek a </w:t>
      </w:r>
      <w:hyperlink r:id="rId1" w:history="1">
        <w:r>
          <w:rPr>
            <w:rStyle w:val="Hiperhivatkozs"/>
          </w:rPr>
          <w:t>www.magyarorszag.hu</w:t>
        </w:r>
      </w:hyperlink>
      <w:r>
        <w:t xml:space="preserve"> és a </w:t>
      </w:r>
      <w:hyperlink r:id="rId2" w:history="1">
        <w:r>
          <w:rPr>
            <w:rStyle w:val="Hiperhivatkozs"/>
          </w:rPr>
          <w:t>www.magyarkozlony.hu</w:t>
        </w:r>
      </w:hyperlink>
      <w:r>
        <w:t xml:space="preserve">, továbbá a </w:t>
      </w:r>
      <w:hyperlink r:id="rId3" w:history="1">
        <w:r>
          <w:rPr>
            <w:rStyle w:val="Hiperhivatkozs"/>
          </w:rPr>
          <w:t>www.njt.hu</w:t>
        </w:r>
      </w:hyperlink>
      <w:r>
        <w:t xml:space="preserve"> oldalakon.</w:t>
      </w:r>
    </w:p>
  </w:footnote>
  <w:footnote w:id="2">
    <w:p w14:paraId="1918754C" w14:textId="77777777" w:rsidR="00364BEB" w:rsidRDefault="00364BEB">
      <w:pPr>
        <w:pStyle w:val="Lbjegyzetszveg"/>
      </w:pPr>
      <w:r>
        <w:rPr>
          <w:rStyle w:val="Lbjegyzet-hivatkozs"/>
        </w:rPr>
        <w:footnoteRef/>
      </w:r>
      <w:r>
        <w:t xml:space="preserve"> Kbt. 5. § (3) bekezdés</w:t>
      </w:r>
    </w:p>
  </w:footnote>
  <w:footnote w:id="3">
    <w:p w14:paraId="5A58ADD0" w14:textId="77777777" w:rsidR="00364BEB" w:rsidRPr="007819FF" w:rsidRDefault="00364BEB">
      <w:pPr>
        <w:pStyle w:val="Lbjegyzetszveg"/>
        <w:rPr>
          <w:sz w:val="19"/>
          <w:szCs w:val="19"/>
        </w:rPr>
      </w:pPr>
      <w:r w:rsidRPr="007819FF">
        <w:rPr>
          <w:rStyle w:val="Lbjegyzet-hivatkozs"/>
          <w:sz w:val="19"/>
          <w:szCs w:val="19"/>
        </w:rPr>
        <w:footnoteRef/>
      </w:r>
      <w:r>
        <w:rPr>
          <w:sz w:val="19"/>
          <w:szCs w:val="19"/>
        </w:rPr>
        <w:t xml:space="preserve"> </w:t>
      </w:r>
      <w:hyperlink r:id="rId4" w:history="1">
        <w:r w:rsidRPr="007819FF">
          <w:rPr>
            <w:rStyle w:val="Hiperhivatkozs"/>
            <w:sz w:val="19"/>
            <w:szCs w:val="19"/>
          </w:rPr>
          <w:t>https://www.ksh.hu/docs/hun/info/02osap/utmutato_a_munkaugy_statisztikai_adatszolgaltatashoz_20150101.pdf</w:t>
        </w:r>
      </w:hyperlink>
    </w:p>
  </w:footnote>
  <w:footnote w:id="4">
    <w:p w14:paraId="1710F02A" w14:textId="77777777" w:rsidR="00364BEB" w:rsidRDefault="00364BEB">
      <w:pPr>
        <w:pStyle w:val="Lbjegyzetszveg"/>
      </w:pPr>
      <w:r>
        <w:rPr>
          <w:rStyle w:val="Lbjegyzet-hivatkozs"/>
        </w:rPr>
        <w:footnoteRef/>
      </w:r>
      <w:r>
        <w:t xml:space="preserve"> Alkalmazva a bérlet és a lízing esetén is.</w:t>
      </w:r>
    </w:p>
  </w:footnote>
  <w:footnote w:id="5">
    <w:p w14:paraId="7FDA2870" w14:textId="77777777" w:rsidR="00364BEB" w:rsidRDefault="00364BEB">
      <w:pPr>
        <w:pStyle w:val="Lbjegyzetszveg"/>
      </w:pPr>
      <w:r>
        <w:rPr>
          <w:rStyle w:val="Lbjegyzet-hivatkozs"/>
        </w:rPr>
        <w:footnoteRef/>
      </w:r>
      <w:r>
        <w:t xml:space="preserve"> Épület átalakítás esetén is szükséges árajánlatot csatolni a kivitelezési munkálatokat illetően.</w:t>
      </w:r>
    </w:p>
  </w:footnote>
  <w:footnote w:id="6">
    <w:p w14:paraId="6F4E3ED4" w14:textId="77777777" w:rsidR="00364BEB" w:rsidRDefault="00364BEB">
      <w:pPr>
        <w:pStyle w:val="Lbjegyzetszveg"/>
      </w:pPr>
      <w:r>
        <w:rPr>
          <w:rStyle w:val="Lbjegyzet-hivatkozs"/>
        </w:rPr>
        <w:footnoteRef/>
      </w:r>
      <w:r>
        <w:t xml:space="preserve"> </w:t>
      </w:r>
      <w:r w:rsidRPr="000F6D11">
        <w:t>Alkalmazva a bérlet és a lízing esetén is.</w:t>
      </w:r>
    </w:p>
  </w:footnote>
  <w:footnote w:id="7">
    <w:p w14:paraId="27CD4BD2" w14:textId="77777777" w:rsidR="00364BEB" w:rsidRDefault="00364BEB" w:rsidP="000F6D11">
      <w:pPr>
        <w:pStyle w:val="Lbjegyzetszveg"/>
        <w:jc w:val="both"/>
      </w:pPr>
      <w:r>
        <w:rPr>
          <w:rStyle w:val="Lbjegyzet-hivatkozs"/>
        </w:rPr>
        <w:footnoteRef/>
      </w:r>
      <w:r>
        <w:t xml:space="preserve"> Ingatlan bérlés/lízing esetében árajánlatot nem kell csatolni, azonban az OFA Nonprofit Kft. saját mérlegelési jogkörében felhívhatja a pályázót az eljárás során az átlagos piaci árnak való megfelelés igazolására.</w:t>
      </w:r>
    </w:p>
  </w:footnote>
  <w:footnote w:id="8">
    <w:p w14:paraId="09E2740F" w14:textId="77777777" w:rsidR="00364BEB" w:rsidRDefault="00364BEB">
      <w:pPr>
        <w:pStyle w:val="Lbjegyzetszveg"/>
      </w:pPr>
      <w:r>
        <w:rPr>
          <w:rStyle w:val="Lbjegyzet-hivatkozs"/>
        </w:rPr>
        <w:footnoteRef/>
      </w:r>
      <w:r>
        <w:t xml:space="preserve"> Az 1-7. és 13. sz. mellékleteken túl a Felhívásban találhatóak a pályázathoz csatolandó egyéb dokumentumok listája.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FCD49" w14:textId="77777777" w:rsidR="00364BEB" w:rsidRDefault="006E5CDB" w:rsidP="00003850">
    <w:pPr>
      <w:pStyle w:val="lfej"/>
      <w:jc w:val="center"/>
    </w:pPr>
    <w:sdt>
      <w:sdtPr>
        <w:id w:val="818697699"/>
        <w:docPartObj>
          <w:docPartGallery w:val="Page Numbers (Margins)"/>
          <w:docPartUnique/>
        </w:docPartObj>
      </w:sdtPr>
      <w:sdtEnd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36B7B"/>
    <w:multiLevelType w:val="hybridMultilevel"/>
    <w:tmpl w:val="5BAAF40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1D6E3A8F"/>
    <w:multiLevelType w:val="hybridMultilevel"/>
    <w:tmpl w:val="37E26B5C"/>
    <w:lvl w:ilvl="0" w:tplc="040E0013">
      <w:start w:val="1"/>
      <w:numFmt w:val="upperRoman"/>
      <w:lvlText w:val="%1."/>
      <w:lvlJc w:val="righ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2" w15:restartNumberingAfterBreak="0">
    <w:nsid w:val="23286822"/>
    <w:multiLevelType w:val="hybridMultilevel"/>
    <w:tmpl w:val="7382D36A"/>
    <w:lvl w:ilvl="0" w:tplc="040E0001">
      <w:start w:val="1"/>
      <w:numFmt w:val="bullet"/>
      <w:lvlText w:val=""/>
      <w:lvlJc w:val="left"/>
      <w:pPr>
        <w:tabs>
          <w:tab w:val="num" w:pos="360"/>
        </w:tabs>
        <w:ind w:left="360" w:hanging="360"/>
      </w:pPr>
      <w:rPr>
        <w:rFonts w:ascii="Symbol" w:hAnsi="Symbol" w:hint="default"/>
      </w:rPr>
    </w:lvl>
    <w:lvl w:ilvl="1" w:tplc="21F8B3C6">
      <w:start w:val="1"/>
      <w:numFmt w:val="decimal"/>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3" w15:restartNumberingAfterBreak="0">
    <w:nsid w:val="2989245E"/>
    <w:multiLevelType w:val="hybridMultilevel"/>
    <w:tmpl w:val="8A6AAF5E"/>
    <w:lvl w:ilvl="0" w:tplc="3ED6FB22">
      <w:start w:val="1"/>
      <w:numFmt w:val="lowerLetter"/>
      <w:lvlText w:val="%1)"/>
      <w:lvlJc w:val="left"/>
      <w:pPr>
        <w:ind w:left="999" w:hanging="360"/>
      </w:pPr>
      <w:rPr>
        <w:rFonts w:ascii="Times New Roman" w:hAnsi="Times New Roman" w:cs="Times New Roman" w:hint="default"/>
      </w:rPr>
    </w:lvl>
    <w:lvl w:ilvl="1" w:tplc="040E0019" w:tentative="1">
      <w:start w:val="1"/>
      <w:numFmt w:val="lowerLetter"/>
      <w:lvlText w:val="%2."/>
      <w:lvlJc w:val="left"/>
      <w:pPr>
        <w:ind w:left="1719" w:hanging="360"/>
      </w:pPr>
    </w:lvl>
    <w:lvl w:ilvl="2" w:tplc="040E001B" w:tentative="1">
      <w:start w:val="1"/>
      <w:numFmt w:val="lowerRoman"/>
      <w:lvlText w:val="%3."/>
      <w:lvlJc w:val="right"/>
      <w:pPr>
        <w:ind w:left="2439" w:hanging="180"/>
      </w:pPr>
    </w:lvl>
    <w:lvl w:ilvl="3" w:tplc="040E000F" w:tentative="1">
      <w:start w:val="1"/>
      <w:numFmt w:val="decimal"/>
      <w:lvlText w:val="%4."/>
      <w:lvlJc w:val="left"/>
      <w:pPr>
        <w:ind w:left="3159" w:hanging="360"/>
      </w:pPr>
    </w:lvl>
    <w:lvl w:ilvl="4" w:tplc="040E0019" w:tentative="1">
      <w:start w:val="1"/>
      <w:numFmt w:val="lowerLetter"/>
      <w:lvlText w:val="%5."/>
      <w:lvlJc w:val="left"/>
      <w:pPr>
        <w:ind w:left="3879" w:hanging="360"/>
      </w:pPr>
    </w:lvl>
    <w:lvl w:ilvl="5" w:tplc="040E001B" w:tentative="1">
      <w:start w:val="1"/>
      <w:numFmt w:val="lowerRoman"/>
      <w:lvlText w:val="%6."/>
      <w:lvlJc w:val="right"/>
      <w:pPr>
        <w:ind w:left="4599" w:hanging="180"/>
      </w:pPr>
    </w:lvl>
    <w:lvl w:ilvl="6" w:tplc="040E000F" w:tentative="1">
      <w:start w:val="1"/>
      <w:numFmt w:val="decimal"/>
      <w:lvlText w:val="%7."/>
      <w:lvlJc w:val="left"/>
      <w:pPr>
        <w:ind w:left="5319" w:hanging="360"/>
      </w:pPr>
    </w:lvl>
    <w:lvl w:ilvl="7" w:tplc="040E0019" w:tentative="1">
      <w:start w:val="1"/>
      <w:numFmt w:val="lowerLetter"/>
      <w:lvlText w:val="%8."/>
      <w:lvlJc w:val="left"/>
      <w:pPr>
        <w:ind w:left="6039" w:hanging="360"/>
      </w:pPr>
    </w:lvl>
    <w:lvl w:ilvl="8" w:tplc="040E001B" w:tentative="1">
      <w:start w:val="1"/>
      <w:numFmt w:val="lowerRoman"/>
      <w:lvlText w:val="%9."/>
      <w:lvlJc w:val="right"/>
      <w:pPr>
        <w:ind w:left="6759" w:hanging="180"/>
      </w:pPr>
    </w:lvl>
  </w:abstractNum>
  <w:abstractNum w:abstractNumId="4" w15:restartNumberingAfterBreak="0">
    <w:nsid w:val="2C7A7135"/>
    <w:multiLevelType w:val="hybridMultilevel"/>
    <w:tmpl w:val="27C88B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F411D8C"/>
    <w:multiLevelType w:val="singleLevel"/>
    <w:tmpl w:val="60FC2EEC"/>
    <w:lvl w:ilvl="0">
      <w:numFmt w:val="bullet"/>
      <w:lvlText w:val="–"/>
      <w:lvlJc w:val="left"/>
      <w:pPr>
        <w:tabs>
          <w:tab w:val="num" w:pos="927"/>
        </w:tabs>
        <w:ind w:left="927" w:hanging="360"/>
      </w:pPr>
    </w:lvl>
  </w:abstractNum>
  <w:abstractNum w:abstractNumId="6" w15:restartNumberingAfterBreak="0">
    <w:nsid w:val="42C969DD"/>
    <w:multiLevelType w:val="hybridMultilevel"/>
    <w:tmpl w:val="E722AAA2"/>
    <w:lvl w:ilvl="0" w:tplc="67B06980">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4C62522"/>
    <w:multiLevelType w:val="hybridMultilevel"/>
    <w:tmpl w:val="C16CBD3E"/>
    <w:lvl w:ilvl="0" w:tplc="A5564010">
      <w:start w:val="1"/>
      <w:numFmt w:val="decimal"/>
      <w:lvlText w:val="%1)"/>
      <w:lvlJc w:val="left"/>
      <w:pPr>
        <w:ind w:left="360" w:hanging="360"/>
      </w:pPr>
      <w:rPr>
        <w:b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4524292B"/>
    <w:multiLevelType w:val="multilevel"/>
    <w:tmpl w:val="7A56CD04"/>
    <w:lvl w:ilvl="0">
      <w:start w:val="1"/>
      <w:numFmt w:val="lowerLetter"/>
      <w:pStyle w:val="Felsorols1"/>
      <w:lvlText w:val="%1)"/>
      <w:lvlJc w:val="left"/>
      <w:pPr>
        <w:tabs>
          <w:tab w:val="num" w:pos="717"/>
        </w:tabs>
        <w:ind w:left="717" w:hanging="360"/>
      </w:pPr>
      <w:rPr>
        <w:b w:val="0"/>
        <w:i w:val="0"/>
        <w:caps w:val="0"/>
        <w:strike w:val="0"/>
        <w:dstrike w:val="0"/>
        <w:vanish w:val="0"/>
        <w:webHidden w:val="0"/>
        <w:color w:val="auto"/>
        <w:sz w:val="20"/>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Felsorols2"/>
      <w:lvlText w:val="%1%2)"/>
      <w:lvlJc w:val="left"/>
      <w:pPr>
        <w:tabs>
          <w:tab w:val="num" w:pos="1134"/>
        </w:tabs>
        <w:ind w:left="1134" w:hanging="414"/>
      </w:pPr>
      <w:rPr>
        <w:rFonts w:ascii="Verdana" w:hAnsi="Verdana"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Felsorols3"/>
      <w:lvlText w:val="%3."/>
      <w:lvlJc w:val="left"/>
      <w:pPr>
        <w:tabs>
          <w:tab w:val="num" w:pos="1440"/>
        </w:tabs>
        <w:ind w:left="1440" w:hanging="306"/>
      </w:pPr>
      <w:rPr>
        <w:rFonts w:ascii="Verdana" w:hAnsi="Verdana"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083"/>
        </w:tabs>
        <w:ind w:left="1083" w:hanging="360"/>
      </w:pPr>
      <w:rPr>
        <w:rFonts w:ascii="Albertus Medium" w:hAnsi="Albertus Medium" w:cs="Albertus Medium" w:hint="default"/>
      </w:rPr>
    </w:lvl>
    <w:lvl w:ilvl="4">
      <w:start w:val="1"/>
      <w:numFmt w:val="lowerLetter"/>
      <w:lvlText w:val="(%5)"/>
      <w:lvlJc w:val="left"/>
      <w:pPr>
        <w:tabs>
          <w:tab w:val="num" w:pos="1443"/>
        </w:tabs>
        <w:ind w:left="1443" w:hanging="360"/>
      </w:pPr>
    </w:lvl>
    <w:lvl w:ilvl="5">
      <w:start w:val="1"/>
      <w:numFmt w:val="lowerRoman"/>
      <w:lvlText w:val="(%6)"/>
      <w:lvlJc w:val="left"/>
      <w:pPr>
        <w:tabs>
          <w:tab w:val="num" w:pos="1803"/>
        </w:tabs>
        <w:ind w:left="1803" w:hanging="360"/>
      </w:pPr>
    </w:lvl>
    <w:lvl w:ilvl="6">
      <w:start w:val="1"/>
      <w:numFmt w:val="decimal"/>
      <w:lvlText w:val="%7."/>
      <w:lvlJc w:val="left"/>
      <w:pPr>
        <w:tabs>
          <w:tab w:val="num" w:pos="2163"/>
        </w:tabs>
        <w:ind w:left="2163" w:hanging="360"/>
      </w:pPr>
    </w:lvl>
    <w:lvl w:ilvl="7">
      <w:start w:val="1"/>
      <w:numFmt w:val="lowerLetter"/>
      <w:lvlText w:val="%8."/>
      <w:lvlJc w:val="left"/>
      <w:pPr>
        <w:tabs>
          <w:tab w:val="num" w:pos="2523"/>
        </w:tabs>
        <w:ind w:left="2523" w:hanging="360"/>
      </w:pPr>
    </w:lvl>
    <w:lvl w:ilvl="8">
      <w:start w:val="1"/>
      <w:numFmt w:val="lowerRoman"/>
      <w:lvlText w:val="%9."/>
      <w:lvlJc w:val="left"/>
      <w:pPr>
        <w:tabs>
          <w:tab w:val="num" w:pos="2883"/>
        </w:tabs>
        <w:ind w:left="2883" w:hanging="360"/>
      </w:pPr>
    </w:lvl>
  </w:abstractNum>
  <w:abstractNum w:abstractNumId="9" w15:restartNumberingAfterBreak="0">
    <w:nsid w:val="46A01886"/>
    <w:multiLevelType w:val="hybridMultilevel"/>
    <w:tmpl w:val="9A4E10D6"/>
    <w:lvl w:ilvl="0" w:tplc="040E000F">
      <w:start w:val="1"/>
      <w:numFmt w:val="decimal"/>
      <w:lvlText w:val="%1."/>
      <w:lvlJc w:val="left"/>
      <w:pPr>
        <w:ind w:left="720" w:hanging="360"/>
      </w:pPr>
    </w:lvl>
    <w:lvl w:ilvl="1" w:tplc="3B6E3C12">
      <w:start w:val="1"/>
      <w:numFmt w:val="lowerRoman"/>
      <w:lvlText w:val="%2."/>
      <w:lvlJc w:val="left"/>
      <w:pPr>
        <w:ind w:left="1950" w:hanging="87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84A775D"/>
    <w:multiLevelType w:val="hybridMultilevel"/>
    <w:tmpl w:val="17406794"/>
    <w:lvl w:ilvl="0" w:tplc="B6BE3D44">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542F5374"/>
    <w:multiLevelType w:val="hybridMultilevel"/>
    <w:tmpl w:val="CF9E5EE0"/>
    <w:lvl w:ilvl="0" w:tplc="040E000F">
      <w:start w:val="1"/>
      <w:numFmt w:val="decimal"/>
      <w:lvlText w:val="%1."/>
      <w:lvlJc w:val="left"/>
      <w:pPr>
        <w:ind w:left="720" w:hanging="360"/>
      </w:p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06712AB"/>
    <w:multiLevelType w:val="multilevel"/>
    <w:tmpl w:val="940887FA"/>
    <w:lvl w:ilvl="0">
      <w:start w:val="1"/>
      <w:numFmt w:val="decimal"/>
      <w:pStyle w:val="Cmsor1"/>
      <w:lvlText w:val="%1."/>
      <w:lvlJc w:val="left"/>
      <w:pPr>
        <w:ind w:left="360" w:hanging="360"/>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Cmsor2"/>
      <w:lvlText w:val="%1.%2"/>
      <w:lvlJc w:val="left"/>
      <w:pPr>
        <w:ind w:left="1144"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ind w:left="1004" w:hanging="720"/>
      </w:pPr>
      <w:rPr>
        <w:rFonts w:hint="default"/>
        <w:b/>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13" w15:restartNumberingAfterBreak="0">
    <w:nsid w:val="62DF4EC5"/>
    <w:multiLevelType w:val="hybridMultilevel"/>
    <w:tmpl w:val="2862A82C"/>
    <w:lvl w:ilvl="0" w:tplc="1B1C4778">
      <w:start w:val="1"/>
      <w:numFmt w:val="decimal"/>
      <w:lvlText w:val="%1."/>
      <w:lvlJc w:val="left"/>
      <w:pPr>
        <w:ind w:left="928" w:hanging="360"/>
      </w:pPr>
      <w:rPr>
        <w:rFonts w:ascii="Times Roman" w:hAnsi="Times Roman" w:hint="default"/>
        <w:b w:val="0"/>
        <w:i w:val="0"/>
        <w:sz w:val="24"/>
        <w:szCs w:val="24"/>
      </w:rPr>
    </w:lvl>
    <w:lvl w:ilvl="1" w:tplc="040E0019">
      <w:start w:val="1"/>
      <w:numFmt w:val="lowerLetter"/>
      <w:lvlText w:val="%2."/>
      <w:lvlJc w:val="left"/>
      <w:pPr>
        <w:ind w:left="1440" w:hanging="360"/>
      </w:pPr>
    </w:lvl>
    <w:lvl w:ilvl="2" w:tplc="062AF9CE">
      <w:start w:val="1"/>
      <w:numFmt w:val="lowerLetter"/>
      <w:lvlText w:val="%3)"/>
      <w:lvlJc w:val="left"/>
      <w:pPr>
        <w:ind w:left="2340" w:hanging="360"/>
      </w:pPr>
      <w:rPr>
        <w:rFonts w:ascii="Times New Roman" w:hAnsi="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
  </w:num>
  <w:num w:numId="9">
    <w:abstractNumId w:val="7"/>
  </w:num>
  <w:num w:numId="10">
    <w:abstractNumId w:val="6"/>
  </w:num>
  <w:num w:numId="11">
    <w:abstractNumId w:val="0"/>
  </w:num>
  <w:num w:numId="12">
    <w:abstractNumId w:val="9"/>
  </w:num>
  <w:num w:numId="13">
    <w:abstractNumId w:val="11"/>
  </w:num>
  <w:num w:numId="14">
    <w:abstractNumId w:val="1"/>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rawingGridVerticalSpacing w:val="136"/>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37E"/>
    <w:rsid w:val="000001D4"/>
    <w:rsid w:val="00003850"/>
    <w:rsid w:val="00005768"/>
    <w:rsid w:val="00010C43"/>
    <w:rsid w:val="000131CF"/>
    <w:rsid w:val="00013C15"/>
    <w:rsid w:val="00014DE6"/>
    <w:rsid w:val="0001582E"/>
    <w:rsid w:val="00015D7D"/>
    <w:rsid w:val="0001700C"/>
    <w:rsid w:val="0001777F"/>
    <w:rsid w:val="0002179A"/>
    <w:rsid w:val="00021C3D"/>
    <w:rsid w:val="00022CA5"/>
    <w:rsid w:val="00026354"/>
    <w:rsid w:val="00030AB8"/>
    <w:rsid w:val="00030D22"/>
    <w:rsid w:val="00032B9D"/>
    <w:rsid w:val="00033A7C"/>
    <w:rsid w:val="00035C5E"/>
    <w:rsid w:val="00036629"/>
    <w:rsid w:val="00036F44"/>
    <w:rsid w:val="00040A70"/>
    <w:rsid w:val="0004154C"/>
    <w:rsid w:val="00046C00"/>
    <w:rsid w:val="00050108"/>
    <w:rsid w:val="00050B4D"/>
    <w:rsid w:val="00052759"/>
    <w:rsid w:val="000555B3"/>
    <w:rsid w:val="00060593"/>
    <w:rsid w:val="000657CB"/>
    <w:rsid w:val="00065E35"/>
    <w:rsid w:val="00066163"/>
    <w:rsid w:val="00066F2C"/>
    <w:rsid w:val="0007028D"/>
    <w:rsid w:val="0007436C"/>
    <w:rsid w:val="0007482A"/>
    <w:rsid w:val="00081938"/>
    <w:rsid w:val="00081DF1"/>
    <w:rsid w:val="000824F2"/>
    <w:rsid w:val="000824F9"/>
    <w:rsid w:val="00082CF4"/>
    <w:rsid w:val="00085A8C"/>
    <w:rsid w:val="00087A46"/>
    <w:rsid w:val="0009238D"/>
    <w:rsid w:val="000925A5"/>
    <w:rsid w:val="00093C01"/>
    <w:rsid w:val="0009422A"/>
    <w:rsid w:val="000977E9"/>
    <w:rsid w:val="000A0347"/>
    <w:rsid w:val="000A10AC"/>
    <w:rsid w:val="000A25DF"/>
    <w:rsid w:val="000A268E"/>
    <w:rsid w:val="000A27D1"/>
    <w:rsid w:val="000A2A5D"/>
    <w:rsid w:val="000A4245"/>
    <w:rsid w:val="000A6657"/>
    <w:rsid w:val="000A768F"/>
    <w:rsid w:val="000B1A5B"/>
    <w:rsid w:val="000B280D"/>
    <w:rsid w:val="000B4ADB"/>
    <w:rsid w:val="000B6043"/>
    <w:rsid w:val="000B6728"/>
    <w:rsid w:val="000C0047"/>
    <w:rsid w:val="000C15F6"/>
    <w:rsid w:val="000C2F1B"/>
    <w:rsid w:val="000C4A16"/>
    <w:rsid w:val="000C65D0"/>
    <w:rsid w:val="000C7F66"/>
    <w:rsid w:val="000D1D35"/>
    <w:rsid w:val="000D2739"/>
    <w:rsid w:val="000D2E80"/>
    <w:rsid w:val="000D3B11"/>
    <w:rsid w:val="000D53CE"/>
    <w:rsid w:val="000D7853"/>
    <w:rsid w:val="000E061E"/>
    <w:rsid w:val="000E2367"/>
    <w:rsid w:val="000E31C0"/>
    <w:rsid w:val="000E4946"/>
    <w:rsid w:val="000F0205"/>
    <w:rsid w:val="000F0E30"/>
    <w:rsid w:val="000F150B"/>
    <w:rsid w:val="000F211E"/>
    <w:rsid w:val="000F448D"/>
    <w:rsid w:val="000F6AA0"/>
    <w:rsid w:val="000F6CCE"/>
    <w:rsid w:val="000F6D11"/>
    <w:rsid w:val="000F7240"/>
    <w:rsid w:val="0010188E"/>
    <w:rsid w:val="001049E7"/>
    <w:rsid w:val="00104D39"/>
    <w:rsid w:val="00105E86"/>
    <w:rsid w:val="00106371"/>
    <w:rsid w:val="0010665C"/>
    <w:rsid w:val="00106A49"/>
    <w:rsid w:val="00111DAB"/>
    <w:rsid w:val="001123C2"/>
    <w:rsid w:val="001151E7"/>
    <w:rsid w:val="00117912"/>
    <w:rsid w:val="0012108D"/>
    <w:rsid w:val="0012175C"/>
    <w:rsid w:val="00123526"/>
    <w:rsid w:val="0012377E"/>
    <w:rsid w:val="0012389D"/>
    <w:rsid w:val="001238E9"/>
    <w:rsid w:val="00123B49"/>
    <w:rsid w:val="00123F22"/>
    <w:rsid w:val="001241AB"/>
    <w:rsid w:val="00125B13"/>
    <w:rsid w:val="0012606D"/>
    <w:rsid w:val="00127027"/>
    <w:rsid w:val="00127B95"/>
    <w:rsid w:val="00131107"/>
    <w:rsid w:val="00140FD2"/>
    <w:rsid w:val="00141116"/>
    <w:rsid w:val="00142302"/>
    <w:rsid w:val="0014435B"/>
    <w:rsid w:val="001446AA"/>
    <w:rsid w:val="001450E7"/>
    <w:rsid w:val="0014792C"/>
    <w:rsid w:val="00150D11"/>
    <w:rsid w:val="00150D7F"/>
    <w:rsid w:val="00151BD5"/>
    <w:rsid w:val="00152AC5"/>
    <w:rsid w:val="00152E24"/>
    <w:rsid w:val="00153541"/>
    <w:rsid w:val="00153A2B"/>
    <w:rsid w:val="00154D3B"/>
    <w:rsid w:val="0015583C"/>
    <w:rsid w:val="00155DBA"/>
    <w:rsid w:val="00155F8F"/>
    <w:rsid w:val="00157C96"/>
    <w:rsid w:val="00160795"/>
    <w:rsid w:val="00164837"/>
    <w:rsid w:val="00164C0F"/>
    <w:rsid w:val="0016738E"/>
    <w:rsid w:val="00170E35"/>
    <w:rsid w:val="00170EE1"/>
    <w:rsid w:val="001743C4"/>
    <w:rsid w:val="00175182"/>
    <w:rsid w:val="00176E23"/>
    <w:rsid w:val="001814CA"/>
    <w:rsid w:val="0018188F"/>
    <w:rsid w:val="00184058"/>
    <w:rsid w:val="00186920"/>
    <w:rsid w:val="00186A37"/>
    <w:rsid w:val="00190732"/>
    <w:rsid w:val="00190CD5"/>
    <w:rsid w:val="001910B4"/>
    <w:rsid w:val="001913D4"/>
    <w:rsid w:val="001915CF"/>
    <w:rsid w:val="00192060"/>
    <w:rsid w:val="00192762"/>
    <w:rsid w:val="00192ABA"/>
    <w:rsid w:val="00196A9D"/>
    <w:rsid w:val="00197C9C"/>
    <w:rsid w:val="00197EAA"/>
    <w:rsid w:val="001A6430"/>
    <w:rsid w:val="001B01B2"/>
    <w:rsid w:val="001B047D"/>
    <w:rsid w:val="001B1C88"/>
    <w:rsid w:val="001B1FA4"/>
    <w:rsid w:val="001B46CA"/>
    <w:rsid w:val="001B7146"/>
    <w:rsid w:val="001C3BF2"/>
    <w:rsid w:val="001C3E0A"/>
    <w:rsid w:val="001C441F"/>
    <w:rsid w:val="001C5EDA"/>
    <w:rsid w:val="001D0243"/>
    <w:rsid w:val="001D0B27"/>
    <w:rsid w:val="001D2F9F"/>
    <w:rsid w:val="001D3E9B"/>
    <w:rsid w:val="001D532E"/>
    <w:rsid w:val="001D57EF"/>
    <w:rsid w:val="001D5E8D"/>
    <w:rsid w:val="001D62DF"/>
    <w:rsid w:val="001D6BCE"/>
    <w:rsid w:val="001E1535"/>
    <w:rsid w:val="001E4049"/>
    <w:rsid w:val="001E49FE"/>
    <w:rsid w:val="001E4A7B"/>
    <w:rsid w:val="001E4CA9"/>
    <w:rsid w:val="001E4EDA"/>
    <w:rsid w:val="001E572D"/>
    <w:rsid w:val="001E7AA9"/>
    <w:rsid w:val="001F0717"/>
    <w:rsid w:val="001F4A7D"/>
    <w:rsid w:val="001F4FE5"/>
    <w:rsid w:val="001F77A1"/>
    <w:rsid w:val="00203712"/>
    <w:rsid w:val="00205FCE"/>
    <w:rsid w:val="0021001F"/>
    <w:rsid w:val="00212B2C"/>
    <w:rsid w:val="00213096"/>
    <w:rsid w:val="0021377A"/>
    <w:rsid w:val="00215703"/>
    <w:rsid w:val="00216D32"/>
    <w:rsid w:val="00217786"/>
    <w:rsid w:val="002205C1"/>
    <w:rsid w:val="002224B1"/>
    <w:rsid w:val="0022260F"/>
    <w:rsid w:val="00222A39"/>
    <w:rsid w:val="00224088"/>
    <w:rsid w:val="002245C4"/>
    <w:rsid w:val="002258FA"/>
    <w:rsid w:val="0022707C"/>
    <w:rsid w:val="00227958"/>
    <w:rsid w:val="00233069"/>
    <w:rsid w:val="00235A82"/>
    <w:rsid w:val="00240053"/>
    <w:rsid w:val="0024126B"/>
    <w:rsid w:val="002412A0"/>
    <w:rsid w:val="002428DA"/>
    <w:rsid w:val="002431F1"/>
    <w:rsid w:val="002444DE"/>
    <w:rsid w:val="0024484C"/>
    <w:rsid w:val="0024545B"/>
    <w:rsid w:val="00245B07"/>
    <w:rsid w:val="0024610A"/>
    <w:rsid w:val="00251EB5"/>
    <w:rsid w:val="0025223B"/>
    <w:rsid w:val="00252644"/>
    <w:rsid w:val="002546CF"/>
    <w:rsid w:val="00255F58"/>
    <w:rsid w:val="00256646"/>
    <w:rsid w:val="00263F3B"/>
    <w:rsid w:val="002642EC"/>
    <w:rsid w:val="00264E6E"/>
    <w:rsid w:val="002653FE"/>
    <w:rsid w:val="002663E0"/>
    <w:rsid w:val="00267304"/>
    <w:rsid w:val="00270304"/>
    <w:rsid w:val="00270794"/>
    <w:rsid w:val="00272631"/>
    <w:rsid w:val="0028112E"/>
    <w:rsid w:val="00281714"/>
    <w:rsid w:val="0028192E"/>
    <w:rsid w:val="00286601"/>
    <w:rsid w:val="002876F3"/>
    <w:rsid w:val="00291C44"/>
    <w:rsid w:val="002946BE"/>
    <w:rsid w:val="00294E4E"/>
    <w:rsid w:val="002967A4"/>
    <w:rsid w:val="002A1113"/>
    <w:rsid w:val="002A255A"/>
    <w:rsid w:val="002A3C24"/>
    <w:rsid w:val="002A3D64"/>
    <w:rsid w:val="002A472D"/>
    <w:rsid w:val="002A5BE2"/>
    <w:rsid w:val="002A5E82"/>
    <w:rsid w:val="002B068D"/>
    <w:rsid w:val="002B2242"/>
    <w:rsid w:val="002B2610"/>
    <w:rsid w:val="002B29FA"/>
    <w:rsid w:val="002B2E48"/>
    <w:rsid w:val="002B3AEB"/>
    <w:rsid w:val="002B42BE"/>
    <w:rsid w:val="002B4C43"/>
    <w:rsid w:val="002C3223"/>
    <w:rsid w:val="002D01B4"/>
    <w:rsid w:val="002D1BEE"/>
    <w:rsid w:val="002D2E52"/>
    <w:rsid w:val="002D5BEF"/>
    <w:rsid w:val="002D6F8E"/>
    <w:rsid w:val="002D710F"/>
    <w:rsid w:val="002E2008"/>
    <w:rsid w:val="002E47EF"/>
    <w:rsid w:val="002E7680"/>
    <w:rsid w:val="002E774F"/>
    <w:rsid w:val="002E7E21"/>
    <w:rsid w:val="002F5798"/>
    <w:rsid w:val="002F6185"/>
    <w:rsid w:val="00300297"/>
    <w:rsid w:val="00301DDC"/>
    <w:rsid w:val="00304A29"/>
    <w:rsid w:val="00305EEC"/>
    <w:rsid w:val="0030626A"/>
    <w:rsid w:val="00307483"/>
    <w:rsid w:val="003074AB"/>
    <w:rsid w:val="00310121"/>
    <w:rsid w:val="00310F2A"/>
    <w:rsid w:val="00312A05"/>
    <w:rsid w:val="0031354D"/>
    <w:rsid w:val="00313A66"/>
    <w:rsid w:val="00313E2E"/>
    <w:rsid w:val="00314E32"/>
    <w:rsid w:val="00315A4D"/>
    <w:rsid w:val="00317E29"/>
    <w:rsid w:val="003200F4"/>
    <w:rsid w:val="00322207"/>
    <w:rsid w:val="00323CAD"/>
    <w:rsid w:val="003259CA"/>
    <w:rsid w:val="00327CE8"/>
    <w:rsid w:val="003308DC"/>
    <w:rsid w:val="00331F97"/>
    <w:rsid w:val="00333C87"/>
    <w:rsid w:val="00333CB5"/>
    <w:rsid w:val="00334868"/>
    <w:rsid w:val="003441CC"/>
    <w:rsid w:val="0034541B"/>
    <w:rsid w:val="0034655A"/>
    <w:rsid w:val="003465AB"/>
    <w:rsid w:val="00346BEA"/>
    <w:rsid w:val="00351D1E"/>
    <w:rsid w:val="003537E0"/>
    <w:rsid w:val="00353BB4"/>
    <w:rsid w:val="00354CEB"/>
    <w:rsid w:val="003551BE"/>
    <w:rsid w:val="003551C4"/>
    <w:rsid w:val="0035555F"/>
    <w:rsid w:val="003560F7"/>
    <w:rsid w:val="003569AB"/>
    <w:rsid w:val="00360C2F"/>
    <w:rsid w:val="00361712"/>
    <w:rsid w:val="00362419"/>
    <w:rsid w:val="00363D2A"/>
    <w:rsid w:val="00364BEB"/>
    <w:rsid w:val="003660DD"/>
    <w:rsid w:val="00370187"/>
    <w:rsid w:val="003701CD"/>
    <w:rsid w:val="00370A27"/>
    <w:rsid w:val="0037383B"/>
    <w:rsid w:val="003756AE"/>
    <w:rsid w:val="00381A92"/>
    <w:rsid w:val="003864A0"/>
    <w:rsid w:val="00390750"/>
    <w:rsid w:val="00392EC4"/>
    <w:rsid w:val="00392F9C"/>
    <w:rsid w:val="00395954"/>
    <w:rsid w:val="0039759C"/>
    <w:rsid w:val="003A162B"/>
    <w:rsid w:val="003A2B9C"/>
    <w:rsid w:val="003A37B2"/>
    <w:rsid w:val="003A41C6"/>
    <w:rsid w:val="003A6567"/>
    <w:rsid w:val="003B098B"/>
    <w:rsid w:val="003B1972"/>
    <w:rsid w:val="003B2918"/>
    <w:rsid w:val="003B2BAD"/>
    <w:rsid w:val="003B33CD"/>
    <w:rsid w:val="003B3480"/>
    <w:rsid w:val="003B6062"/>
    <w:rsid w:val="003B7174"/>
    <w:rsid w:val="003C0799"/>
    <w:rsid w:val="003C31B2"/>
    <w:rsid w:val="003C3CDF"/>
    <w:rsid w:val="003C4AE5"/>
    <w:rsid w:val="003D2678"/>
    <w:rsid w:val="003D2E45"/>
    <w:rsid w:val="003D2F2F"/>
    <w:rsid w:val="003D3174"/>
    <w:rsid w:val="003D34D9"/>
    <w:rsid w:val="003E2293"/>
    <w:rsid w:val="003E4AEF"/>
    <w:rsid w:val="003E51E6"/>
    <w:rsid w:val="003E64F7"/>
    <w:rsid w:val="003F171F"/>
    <w:rsid w:val="003F4858"/>
    <w:rsid w:val="003F496B"/>
    <w:rsid w:val="003F597F"/>
    <w:rsid w:val="003F5CFF"/>
    <w:rsid w:val="003F6A84"/>
    <w:rsid w:val="003F7FD1"/>
    <w:rsid w:val="004016CE"/>
    <w:rsid w:val="004021EC"/>
    <w:rsid w:val="00402859"/>
    <w:rsid w:val="00405202"/>
    <w:rsid w:val="004065C0"/>
    <w:rsid w:val="00413270"/>
    <w:rsid w:val="004135EA"/>
    <w:rsid w:val="00414D6E"/>
    <w:rsid w:val="004158D7"/>
    <w:rsid w:val="00416351"/>
    <w:rsid w:val="0042394D"/>
    <w:rsid w:val="00424BD8"/>
    <w:rsid w:val="00426B64"/>
    <w:rsid w:val="00433102"/>
    <w:rsid w:val="00433751"/>
    <w:rsid w:val="004340B0"/>
    <w:rsid w:val="00436197"/>
    <w:rsid w:val="00437770"/>
    <w:rsid w:val="00437CDE"/>
    <w:rsid w:val="00440B6B"/>
    <w:rsid w:val="00440EF6"/>
    <w:rsid w:val="0044175C"/>
    <w:rsid w:val="00442873"/>
    <w:rsid w:val="00442AF8"/>
    <w:rsid w:val="0044565F"/>
    <w:rsid w:val="00445794"/>
    <w:rsid w:val="0045082E"/>
    <w:rsid w:val="00450912"/>
    <w:rsid w:val="00452FD2"/>
    <w:rsid w:val="004548B0"/>
    <w:rsid w:val="0045545E"/>
    <w:rsid w:val="004555D1"/>
    <w:rsid w:val="004556BF"/>
    <w:rsid w:val="004558E9"/>
    <w:rsid w:val="00457FF3"/>
    <w:rsid w:val="00460D87"/>
    <w:rsid w:val="0046168B"/>
    <w:rsid w:val="004618CB"/>
    <w:rsid w:val="00464001"/>
    <w:rsid w:val="00464E5E"/>
    <w:rsid w:val="00466660"/>
    <w:rsid w:val="00466B0C"/>
    <w:rsid w:val="00466C8F"/>
    <w:rsid w:val="00467BF6"/>
    <w:rsid w:val="00470184"/>
    <w:rsid w:val="004718AD"/>
    <w:rsid w:val="00475266"/>
    <w:rsid w:val="0047692B"/>
    <w:rsid w:val="004803B5"/>
    <w:rsid w:val="00481AA6"/>
    <w:rsid w:val="00481C92"/>
    <w:rsid w:val="004842B7"/>
    <w:rsid w:val="0048721C"/>
    <w:rsid w:val="00491996"/>
    <w:rsid w:val="004921CF"/>
    <w:rsid w:val="00492F8B"/>
    <w:rsid w:val="004933BA"/>
    <w:rsid w:val="00496ACB"/>
    <w:rsid w:val="004A0BCE"/>
    <w:rsid w:val="004A1740"/>
    <w:rsid w:val="004A2230"/>
    <w:rsid w:val="004A48A4"/>
    <w:rsid w:val="004A56DF"/>
    <w:rsid w:val="004A5FD4"/>
    <w:rsid w:val="004A72A9"/>
    <w:rsid w:val="004A7B57"/>
    <w:rsid w:val="004B13AA"/>
    <w:rsid w:val="004B1BBD"/>
    <w:rsid w:val="004B2003"/>
    <w:rsid w:val="004B2740"/>
    <w:rsid w:val="004B2AD7"/>
    <w:rsid w:val="004B5801"/>
    <w:rsid w:val="004B795C"/>
    <w:rsid w:val="004C1F4D"/>
    <w:rsid w:val="004C5502"/>
    <w:rsid w:val="004C6385"/>
    <w:rsid w:val="004D093E"/>
    <w:rsid w:val="004D0D46"/>
    <w:rsid w:val="004D16E1"/>
    <w:rsid w:val="004D3ECC"/>
    <w:rsid w:val="004D59A0"/>
    <w:rsid w:val="004D5A20"/>
    <w:rsid w:val="004D5F2D"/>
    <w:rsid w:val="004D74CB"/>
    <w:rsid w:val="004D7742"/>
    <w:rsid w:val="004E28CC"/>
    <w:rsid w:val="004E6A0B"/>
    <w:rsid w:val="004E71F1"/>
    <w:rsid w:val="004E7523"/>
    <w:rsid w:val="004E7614"/>
    <w:rsid w:val="004F19EF"/>
    <w:rsid w:val="004F34F7"/>
    <w:rsid w:val="004F362F"/>
    <w:rsid w:val="004F36AD"/>
    <w:rsid w:val="004F3C76"/>
    <w:rsid w:val="004F5A11"/>
    <w:rsid w:val="004F6936"/>
    <w:rsid w:val="004F7497"/>
    <w:rsid w:val="00501CFC"/>
    <w:rsid w:val="005032F3"/>
    <w:rsid w:val="00506B85"/>
    <w:rsid w:val="005108AC"/>
    <w:rsid w:val="00510A6D"/>
    <w:rsid w:val="005128D3"/>
    <w:rsid w:val="005172D9"/>
    <w:rsid w:val="00517560"/>
    <w:rsid w:val="005210C0"/>
    <w:rsid w:val="00522FF4"/>
    <w:rsid w:val="00523194"/>
    <w:rsid w:val="005235E6"/>
    <w:rsid w:val="0052474C"/>
    <w:rsid w:val="00524C2E"/>
    <w:rsid w:val="005266A4"/>
    <w:rsid w:val="0052670F"/>
    <w:rsid w:val="00526E06"/>
    <w:rsid w:val="005272E5"/>
    <w:rsid w:val="00527402"/>
    <w:rsid w:val="0052762F"/>
    <w:rsid w:val="00532538"/>
    <w:rsid w:val="00532602"/>
    <w:rsid w:val="00532C33"/>
    <w:rsid w:val="00533901"/>
    <w:rsid w:val="00534BCF"/>
    <w:rsid w:val="00537E96"/>
    <w:rsid w:val="00541915"/>
    <w:rsid w:val="00543A53"/>
    <w:rsid w:val="00544CAE"/>
    <w:rsid w:val="00550568"/>
    <w:rsid w:val="00551959"/>
    <w:rsid w:val="0055520F"/>
    <w:rsid w:val="00555BFF"/>
    <w:rsid w:val="00556862"/>
    <w:rsid w:val="005618B4"/>
    <w:rsid w:val="00563926"/>
    <w:rsid w:val="00564157"/>
    <w:rsid w:val="00565705"/>
    <w:rsid w:val="00570FF5"/>
    <w:rsid w:val="0057217B"/>
    <w:rsid w:val="00572461"/>
    <w:rsid w:val="005740E6"/>
    <w:rsid w:val="00575113"/>
    <w:rsid w:val="00575452"/>
    <w:rsid w:val="005768E8"/>
    <w:rsid w:val="00576F75"/>
    <w:rsid w:val="00581800"/>
    <w:rsid w:val="00582A06"/>
    <w:rsid w:val="00583964"/>
    <w:rsid w:val="00583DDC"/>
    <w:rsid w:val="00584363"/>
    <w:rsid w:val="005865F6"/>
    <w:rsid w:val="00586BF9"/>
    <w:rsid w:val="00591F62"/>
    <w:rsid w:val="00594143"/>
    <w:rsid w:val="00594F67"/>
    <w:rsid w:val="0059788E"/>
    <w:rsid w:val="005A0F09"/>
    <w:rsid w:val="005A124E"/>
    <w:rsid w:val="005A2225"/>
    <w:rsid w:val="005A2EA5"/>
    <w:rsid w:val="005A346C"/>
    <w:rsid w:val="005A3E80"/>
    <w:rsid w:val="005A4870"/>
    <w:rsid w:val="005A5C8A"/>
    <w:rsid w:val="005A6E17"/>
    <w:rsid w:val="005A749A"/>
    <w:rsid w:val="005A752C"/>
    <w:rsid w:val="005B144F"/>
    <w:rsid w:val="005B2B58"/>
    <w:rsid w:val="005B37A5"/>
    <w:rsid w:val="005B652C"/>
    <w:rsid w:val="005C0A86"/>
    <w:rsid w:val="005C1E71"/>
    <w:rsid w:val="005C3479"/>
    <w:rsid w:val="005C381A"/>
    <w:rsid w:val="005C3B86"/>
    <w:rsid w:val="005C5ED0"/>
    <w:rsid w:val="005C63DE"/>
    <w:rsid w:val="005D0963"/>
    <w:rsid w:val="005D1B68"/>
    <w:rsid w:val="005E0E0A"/>
    <w:rsid w:val="005E126A"/>
    <w:rsid w:val="005E2939"/>
    <w:rsid w:val="005E2D27"/>
    <w:rsid w:val="005E3AAF"/>
    <w:rsid w:val="005E3DD1"/>
    <w:rsid w:val="005E558E"/>
    <w:rsid w:val="005F0830"/>
    <w:rsid w:val="005F157B"/>
    <w:rsid w:val="005F1FBB"/>
    <w:rsid w:val="005F24DC"/>
    <w:rsid w:val="005F292A"/>
    <w:rsid w:val="005F3A94"/>
    <w:rsid w:val="005F42D2"/>
    <w:rsid w:val="005F6478"/>
    <w:rsid w:val="005F74BD"/>
    <w:rsid w:val="00600EE1"/>
    <w:rsid w:val="00602655"/>
    <w:rsid w:val="006031AD"/>
    <w:rsid w:val="006037ED"/>
    <w:rsid w:val="00603F99"/>
    <w:rsid w:val="00604E66"/>
    <w:rsid w:val="006073D4"/>
    <w:rsid w:val="0061147D"/>
    <w:rsid w:val="00612326"/>
    <w:rsid w:val="00620805"/>
    <w:rsid w:val="0062244E"/>
    <w:rsid w:val="00622949"/>
    <w:rsid w:val="00626552"/>
    <w:rsid w:val="00626FE9"/>
    <w:rsid w:val="006275D2"/>
    <w:rsid w:val="006322A2"/>
    <w:rsid w:val="006335B4"/>
    <w:rsid w:val="006348E3"/>
    <w:rsid w:val="00636EBB"/>
    <w:rsid w:val="006379DC"/>
    <w:rsid w:val="00645CA7"/>
    <w:rsid w:val="00645F1E"/>
    <w:rsid w:val="0064601A"/>
    <w:rsid w:val="006466EB"/>
    <w:rsid w:val="006470C6"/>
    <w:rsid w:val="00647E99"/>
    <w:rsid w:val="00650B9C"/>
    <w:rsid w:val="00650E7D"/>
    <w:rsid w:val="00660374"/>
    <w:rsid w:val="00661848"/>
    <w:rsid w:val="00662BC4"/>
    <w:rsid w:val="0066349C"/>
    <w:rsid w:val="0066462F"/>
    <w:rsid w:val="006647D3"/>
    <w:rsid w:val="0066666B"/>
    <w:rsid w:val="00666A5D"/>
    <w:rsid w:val="0067242E"/>
    <w:rsid w:val="006725EE"/>
    <w:rsid w:val="00673241"/>
    <w:rsid w:val="00673F1F"/>
    <w:rsid w:val="006761E1"/>
    <w:rsid w:val="006777A3"/>
    <w:rsid w:val="00680D9F"/>
    <w:rsid w:val="00683B76"/>
    <w:rsid w:val="00687341"/>
    <w:rsid w:val="0068775A"/>
    <w:rsid w:val="00687871"/>
    <w:rsid w:val="00690B35"/>
    <w:rsid w:val="00694AED"/>
    <w:rsid w:val="006954EE"/>
    <w:rsid w:val="006A04EF"/>
    <w:rsid w:val="006A0A00"/>
    <w:rsid w:val="006A2197"/>
    <w:rsid w:val="006A2998"/>
    <w:rsid w:val="006A2E5D"/>
    <w:rsid w:val="006A2EA8"/>
    <w:rsid w:val="006A37F3"/>
    <w:rsid w:val="006A4199"/>
    <w:rsid w:val="006A62E0"/>
    <w:rsid w:val="006A684D"/>
    <w:rsid w:val="006B20F1"/>
    <w:rsid w:val="006B33D9"/>
    <w:rsid w:val="006B77FA"/>
    <w:rsid w:val="006C0EDF"/>
    <w:rsid w:val="006C3F15"/>
    <w:rsid w:val="006C4591"/>
    <w:rsid w:val="006C4A28"/>
    <w:rsid w:val="006C4DAA"/>
    <w:rsid w:val="006C5E86"/>
    <w:rsid w:val="006C5F1D"/>
    <w:rsid w:val="006C63C3"/>
    <w:rsid w:val="006C7558"/>
    <w:rsid w:val="006D0F0B"/>
    <w:rsid w:val="006D1039"/>
    <w:rsid w:val="006D1C97"/>
    <w:rsid w:val="006D2115"/>
    <w:rsid w:val="006D249B"/>
    <w:rsid w:val="006D39D5"/>
    <w:rsid w:val="006D5088"/>
    <w:rsid w:val="006D7F3A"/>
    <w:rsid w:val="006D7FDA"/>
    <w:rsid w:val="006E5CDB"/>
    <w:rsid w:val="006E5D94"/>
    <w:rsid w:val="006E5DB2"/>
    <w:rsid w:val="006E632C"/>
    <w:rsid w:val="006E696F"/>
    <w:rsid w:val="006E764D"/>
    <w:rsid w:val="006F0705"/>
    <w:rsid w:val="006F3C62"/>
    <w:rsid w:val="006F47B4"/>
    <w:rsid w:val="006F6406"/>
    <w:rsid w:val="006F76BF"/>
    <w:rsid w:val="006F784D"/>
    <w:rsid w:val="007011A9"/>
    <w:rsid w:val="00701C19"/>
    <w:rsid w:val="00701EBE"/>
    <w:rsid w:val="00702225"/>
    <w:rsid w:val="00705BCD"/>
    <w:rsid w:val="00705F2D"/>
    <w:rsid w:val="00711B26"/>
    <w:rsid w:val="00711CB3"/>
    <w:rsid w:val="00712F28"/>
    <w:rsid w:val="007131A8"/>
    <w:rsid w:val="0071435D"/>
    <w:rsid w:val="00714716"/>
    <w:rsid w:val="007153C2"/>
    <w:rsid w:val="007158F8"/>
    <w:rsid w:val="00716CFB"/>
    <w:rsid w:val="007176B2"/>
    <w:rsid w:val="00717D3B"/>
    <w:rsid w:val="00720A15"/>
    <w:rsid w:val="007213B9"/>
    <w:rsid w:val="007216F0"/>
    <w:rsid w:val="00721AA6"/>
    <w:rsid w:val="0072320A"/>
    <w:rsid w:val="00724D08"/>
    <w:rsid w:val="0072588F"/>
    <w:rsid w:val="00726BD5"/>
    <w:rsid w:val="00727208"/>
    <w:rsid w:val="0073097A"/>
    <w:rsid w:val="00731FBA"/>
    <w:rsid w:val="007335F1"/>
    <w:rsid w:val="007365E8"/>
    <w:rsid w:val="00736648"/>
    <w:rsid w:val="00737771"/>
    <w:rsid w:val="007417F7"/>
    <w:rsid w:val="00744EC5"/>
    <w:rsid w:val="00746AF1"/>
    <w:rsid w:val="00746C2E"/>
    <w:rsid w:val="00747184"/>
    <w:rsid w:val="007478F2"/>
    <w:rsid w:val="00747C86"/>
    <w:rsid w:val="00747F8A"/>
    <w:rsid w:val="00753D61"/>
    <w:rsid w:val="0076125D"/>
    <w:rsid w:val="00765F34"/>
    <w:rsid w:val="007670E7"/>
    <w:rsid w:val="007677F3"/>
    <w:rsid w:val="00770799"/>
    <w:rsid w:val="007713FE"/>
    <w:rsid w:val="0077338A"/>
    <w:rsid w:val="00773F63"/>
    <w:rsid w:val="00774D44"/>
    <w:rsid w:val="00775976"/>
    <w:rsid w:val="00776854"/>
    <w:rsid w:val="0078028C"/>
    <w:rsid w:val="00780A7B"/>
    <w:rsid w:val="007819FF"/>
    <w:rsid w:val="00783965"/>
    <w:rsid w:val="00785954"/>
    <w:rsid w:val="00785A7C"/>
    <w:rsid w:val="00795804"/>
    <w:rsid w:val="0079582D"/>
    <w:rsid w:val="00795AA4"/>
    <w:rsid w:val="00796122"/>
    <w:rsid w:val="007A066A"/>
    <w:rsid w:val="007A3460"/>
    <w:rsid w:val="007A6717"/>
    <w:rsid w:val="007A70D6"/>
    <w:rsid w:val="007A7CFD"/>
    <w:rsid w:val="007B54AE"/>
    <w:rsid w:val="007B560C"/>
    <w:rsid w:val="007C420B"/>
    <w:rsid w:val="007C5345"/>
    <w:rsid w:val="007C65FF"/>
    <w:rsid w:val="007C75F5"/>
    <w:rsid w:val="007D27E0"/>
    <w:rsid w:val="007D3DE4"/>
    <w:rsid w:val="007D4B95"/>
    <w:rsid w:val="007D511F"/>
    <w:rsid w:val="007D6773"/>
    <w:rsid w:val="007D7DC2"/>
    <w:rsid w:val="007E09E1"/>
    <w:rsid w:val="007E29DD"/>
    <w:rsid w:val="007E35CE"/>
    <w:rsid w:val="007E5AB2"/>
    <w:rsid w:val="007F00CE"/>
    <w:rsid w:val="007F2E87"/>
    <w:rsid w:val="007F3E84"/>
    <w:rsid w:val="007F407E"/>
    <w:rsid w:val="007F5F08"/>
    <w:rsid w:val="007F714F"/>
    <w:rsid w:val="007F7876"/>
    <w:rsid w:val="007F7F0C"/>
    <w:rsid w:val="007F7FAF"/>
    <w:rsid w:val="008001D2"/>
    <w:rsid w:val="00800589"/>
    <w:rsid w:val="008006D0"/>
    <w:rsid w:val="00802A18"/>
    <w:rsid w:val="00804916"/>
    <w:rsid w:val="00807270"/>
    <w:rsid w:val="00807C29"/>
    <w:rsid w:val="00807C4F"/>
    <w:rsid w:val="00810927"/>
    <w:rsid w:val="00810A61"/>
    <w:rsid w:val="00810C4B"/>
    <w:rsid w:val="008122AA"/>
    <w:rsid w:val="0081230C"/>
    <w:rsid w:val="00812813"/>
    <w:rsid w:val="00812DA6"/>
    <w:rsid w:val="008135B6"/>
    <w:rsid w:val="00814A14"/>
    <w:rsid w:val="00817755"/>
    <w:rsid w:val="0082201D"/>
    <w:rsid w:val="0082471F"/>
    <w:rsid w:val="00830837"/>
    <w:rsid w:val="00831A1D"/>
    <w:rsid w:val="008332D7"/>
    <w:rsid w:val="00834D9F"/>
    <w:rsid w:val="00834DC3"/>
    <w:rsid w:val="00835C7C"/>
    <w:rsid w:val="00835E4F"/>
    <w:rsid w:val="008360A4"/>
    <w:rsid w:val="00837CEA"/>
    <w:rsid w:val="00840C38"/>
    <w:rsid w:val="00841739"/>
    <w:rsid w:val="00842223"/>
    <w:rsid w:val="00843A09"/>
    <w:rsid w:val="008450B9"/>
    <w:rsid w:val="00846903"/>
    <w:rsid w:val="00846A8E"/>
    <w:rsid w:val="00850171"/>
    <w:rsid w:val="008536EC"/>
    <w:rsid w:val="00853C89"/>
    <w:rsid w:val="00857079"/>
    <w:rsid w:val="00861A89"/>
    <w:rsid w:val="008622CD"/>
    <w:rsid w:val="00862E87"/>
    <w:rsid w:val="00863758"/>
    <w:rsid w:val="00863D46"/>
    <w:rsid w:val="00866118"/>
    <w:rsid w:val="00866ABA"/>
    <w:rsid w:val="00866BD6"/>
    <w:rsid w:val="00872742"/>
    <w:rsid w:val="00872B0D"/>
    <w:rsid w:val="00872BAD"/>
    <w:rsid w:val="00873AED"/>
    <w:rsid w:val="008750A8"/>
    <w:rsid w:val="00877ED5"/>
    <w:rsid w:val="008808C0"/>
    <w:rsid w:val="0088195B"/>
    <w:rsid w:val="00882192"/>
    <w:rsid w:val="00884FD5"/>
    <w:rsid w:val="008905B9"/>
    <w:rsid w:val="00890DE6"/>
    <w:rsid w:val="00890FF9"/>
    <w:rsid w:val="00892FB3"/>
    <w:rsid w:val="00894798"/>
    <w:rsid w:val="008949AC"/>
    <w:rsid w:val="00895C9F"/>
    <w:rsid w:val="00897221"/>
    <w:rsid w:val="00897C06"/>
    <w:rsid w:val="008A4982"/>
    <w:rsid w:val="008A4A91"/>
    <w:rsid w:val="008A4E7D"/>
    <w:rsid w:val="008A5BF7"/>
    <w:rsid w:val="008A6EE2"/>
    <w:rsid w:val="008B08AE"/>
    <w:rsid w:val="008B149C"/>
    <w:rsid w:val="008B2E78"/>
    <w:rsid w:val="008B7B27"/>
    <w:rsid w:val="008C0008"/>
    <w:rsid w:val="008C228C"/>
    <w:rsid w:val="008C312A"/>
    <w:rsid w:val="008C5600"/>
    <w:rsid w:val="008D031C"/>
    <w:rsid w:val="008D5A2C"/>
    <w:rsid w:val="008D60D0"/>
    <w:rsid w:val="008D7735"/>
    <w:rsid w:val="008E3B4E"/>
    <w:rsid w:val="008E3F20"/>
    <w:rsid w:val="008F4557"/>
    <w:rsid w:val="008F6866"/>
    <w:rsid w:val="008F76CA"/>
    <w:rsid w:val="0090046A"/>
    <w:rsid w:val="0090138C"/>
    <w:rsid w:val="0090188E"/>
    <w:rsid w:val="00901B7B"/>
    <w:rsid w:val="009043F9"/>
    <w:rsid w:val="0090483A"/>
    <w:rsid w:val="0090759E"/>
    <w:rsid w:val="00910149"/>
    <w:rsid w:val="009122E0"/>
    <w:rsid w:val="00912347"/>
    <w:rsid w:val="00915A24"/>
    <w:rsid w:val="00915CC0"/>
    <w:rsid w:val="00915F7E"/>
    <w:rsid w:val="00916E0B"/>
    <w:rsid w:val="00917F5A"/>
    <w:rsid w:val="009202AE"/>
    <w:rsid w:val="009204B9"/>
    <w:rsid w:val="009212D2"/>
    <w:rsid w:val="00922013"/>
    <w:rsid w:val="00923E78"/>
    <w:rsid w:val="0092570B"/>
    <w:rsid w:val="009260CE"/>
    <w:rsid w:val="009264A8"/>
    <w:rsid w:val="009311F4"/>
    <w:rsid w:val="009325C9"/>
    <w:rsid w:val="00933292"/>
    <w:rsid w:val="00933FFE"/>
    <w:rsid w:val="0093709C"/>
    <w:rsid w:val="009375DF"/>
    <w:rsid w:val="00943706"/>
    <w:rsid w:val="009449E6"/>
    <w:rsid w:val="00945C31"/>
    <w:rsid w:val="00945EA9"/>
    <w:rsid w:val="009461C5"/>
    <w:rsid w:val="00946565"/>
    <w:rsid w:val="009473CD"/>
    <w:rsid w:val="009523A9"/>
    <w:rsid w:val="00952A3C"/>
    <w:rsid w:val="00955719"/>
    <w:rsid w:val="00955B05"/>
    <w:rsid w:val="00956F7A"/>
    <w:rsid w:val="00957EA7"/>
    <w:rsid w:val="00961883"/>
    <w:rsid w:val="0096224C"/>
    <w:rsid w:val="009644E9"/>
    <w:rsid w:val="00964BD6"/>
    <w:rsid w:val="00970FB9"/>
    <w:rsid w:val="00977590"/>
    <w:rsid w:val="0098000B"/>
    <w:rsid w:val="009803DE"/>
    <w:rsid w:val="0098053E"/>
    <w:rsid w:val="0098069B"/>
    <w:rsid w:val="00980BD7"/>
    <w:rsid w:val="009811C2"/>
    <w:rsid w:val="009811E0"/>
    <w:rsid w:val="009819D9"/>
    <w:rsid w:val="00982D50"/>
    <w:rsid w:val="009838A6"/>
    <w:rsid w:val="0098537E"/>
    <w:rsid w:val="0099043F"/>
    <w:rsid w:val="00990F4F"/>
    <w:rsid w:val="0099470F"/>
    <w:rsid w:val="009952BE"/>
    <w:rsid w:val="009953A3"/>
    <w:rsid w:val="0099552F"/>
    <w:rsid w:val="009973DF"/>
    <w:rsid w:val="009A0565"/>
    <w:rsid w:val="009A091F"/>
    <w:rsid w:val="009A0B54"/>
    <w:rsid w:val="009A3C01"/>
    <w:rsid w:val="009A5391"/>
    <w:rsid w:val="009A5F8C"/>
    <w:rsid w:val="009A79B3"/>
    <w:rsid w:val="009A7B7B"/>
    <w:rsid w:val="009B0221"/>
    <w:rsid w:val="009B27CF"/>
    <w:rsid w:val="009B30C3"/>
    <w:rsid w:val="009B361C"/>
    <w:rsid w:val="009B3F92"/>
    <w:rsid w:val="009B5506"/>
    <w:rsid w:val="009B5646"/>
    <w:rsid w:val="009B6275"/>
    <w:rsid w:val="009C05FC"/>
    <w:rsid w:val="009C0890"/>
    <w:rsid w:val="009C0EE5"/>
    <w:rsid w:val="009C1390"/>
    <w:rsid w:val="009C26F1"/>
    <w:rsid w:val="009C5BE2"/>
    <w:rsid w:val="009C5C77"/>
    <w:rsid w:val="009D06CB"/>
    <w:rsid w:val="009D1254"/>
    <w:rsid w:val="009D2162"/>
    <w:rsid w:val="009D37C0"/>
    <w:rsid w:val="009D37F4"/>
    <w:rsid w:val="009D491F"/>
    <w:rsid w:val="009D49C1"/>
    <w:rsid w:val="009D6F15"/>
    <w:rsid w:val="009E0F9F"/>
    <w:rsid w:val="009E259C"/>
    <w:rsid w:val="009E34F3"/>
    <w:rsid w:val="009E4211"/>
    <w:rsid w:val="009E487A"/>
    <w:rsid w:val="009E5FFE"/>
    <w:rsid w:val="009E6FB4"/>
    <w:rsid w:val="009E7338"/>
    <w:rsid w:val="009E7798"/>
    <w:rsid w:val="009E79E9"/>
    <w:rsid w:val="009F0077"/>
    <w:rsid w:val="009F0EBF"/>
    <w:rsid w:val="009F2CEF"/>
    <w:rsid w:val="009F5141"/>
    <w:rsid w:val="009F7EA6"/>
    <w:rsid w:val="00A03009"/>
    <w:rsid w:val="00A03DCB"/>
    <w:rsid w:val="00A06845"/>
    <w:rsid w:val="00A11CF5"/>
    <w:rsid w:val="00A11DD6"/>
    <w:rsid w:val="00A14A57"/>
    <w:rsid w:val="00A15974"/>
    <w:rsid w:val="00A17337"/>
    <w:rsid w:val="00A175B6"/>
    <w:rsid w:val="00A1763C"/>
    <w:rsid w:val="00A21582"/>
    <w:rsid w:val="00A23CD6"/>
    <w:rsid w:val="00A23F5A"/>
    <w:rsid w:val="00A26066"/>
    <w:rsid w:val="00A27AF7"/>
    <w:rsid w:val="00A333E2"/>
    <w:rsid w:val="00A34AC7"/>
    <w:rsid w:val="00A4014B"/>
    <w:rsid w:val="00A41251"/>
    <w:rsid w:val="00A439AE"/>
    <w:rsid w:val="00A466BD"/>
    <w:rsid w:val="00A47F13"/>
    <w:rsid w:val="00A52875"/>
    <w:rsid w:val="00A52A16"/>
    <w:rsid w:val="00A579E3"/>
    <w:rsid w:val="00A6091F"/>
    <w:rsid w:val="00A63C7C"/>
    <w:rsid w:val="00A644A4"/>
    <w:rsid w:val="00A6584B"/>
    <w:rsid w:val="00A66CB6"/>
    <w:rsid w:val="00A6741B"/>
    <w:rsid w:val="00A67F44"/>
    <w:rsid w:val="00A703A3"/>
    <w:rsid w:val="00A705AE"/>
    <w:rsid w:val="00A70FEA"/>
    <w:rsid w:val="00A741B7"/>
    <w:rsid w:val="00A74D41"/>
    <w:rsid w:val="00A75C24"/>
    <w:rsid w:val="00A75D19"/>
    <w:rsid w:val="00A764B1"/>
    <w:rsid w:val="00A771B1"/>
    <w:rsid w:val="00A8191A"/>
    <w:rsid w:val="00A81DC9"/>
    <w:rsid w:val="00A833A2"/>
    <w:rsid w:val="00A839DB"/>
    <w:rsid w:val="00A84656"/>
    <w:rsid w:val="00A8507E"/>
    <w:rsid w:val="00A91D71"/>
    <w:rsid w:val="00A93B95"/>
    <w:rsid w:val="00A968ED"/>
    <w:rsid w:val="00AA0614"/>
    <w:rsid w:val="00AA287A"/>
    <w:rsid w:val="00AA2BDD"/>
    <w:rsid w:val="00AA69CB"/>
    <w:rsid w:val="00AA79E2"/>
    <w:rsid w:val="00AB1FE9"/>
    <w:rsid w:val="00AB44B8"/>
    <w:rsid w:val="00AB6286"/>
    <w:rsid w:val="00AB709C"/>
    <w:rsid w:val="00AC0740"/>
    <w:rsid w:val="00AC0DFB"/>
    <w:rsid w:val="00AC184E"/>
    <w:rsid w:val="00AC340D"/>
    <w:rsid w:val="00AC363E"/>
    <w:rsid w:val="00AD023E"/>
    <w:rsid w:val="00AD062E"/>
    <w:rsid w:val="00AD06FD"/>
    <w:rsid w:val="00AD0793"/>
    <w:rsid w:val="00AD1F96"/>
    <w:rsid w:val="00AD204A"/>
    <w:rsid w:val="00AD2203"/>
    <w:rsid w:val="00AD220E"/>
    <w:rsid w:val="00AD3035"/>
    <w:rsid w:val="00AD389C"/>
    <w:rsid w:val="00AD5E13"/>
    <w:rsid w:val="00AD6D4B"/>
    <w:rsid w:val="00AE0FE2"/>
    <w:rsid w:val="00AE0FE6"/>
    <w:rsid w:val="00AE3A3F"/>
    <w:rsid w:val="00AE4077"/>
    <w:rsid w:val="00AE45EA"/>
    <w:rsid w:val="00AE6D5B"/>
    <w:rsid w:val="00AF00D6"/>
    <w:rsid w:val="00AF3C95"/>
    <w:rsid w:val="00AF6659"/>
    <w:rsid w:val="00B003BE"/>
    <w:rsid w:val="00B00A56"/>
    <w:rsid w:val="00B01395"/>
    <w:rsid w:val="00B04F00"/>
    <w:rsid w:val="00B077AB"/>
    <w:rsid w:val="00B1570B"/>
    <w:rsid w:val="00B163E2"/>
    <w:rsid w:val="00B167C7"/>
    <w:rsid w:val="00B16D72"/>
    <w:rsid w:val="00B1797D"/>
    <w:rsid w:val="00B24122"/>
    <w:rsid w:val="00B3185C"/>
    <w:rsid w:val="00B32696"/>
    <w:rsid w:val="00B35CA7"/>
    <w:rsid w:val="00B36A5A"/>
    <w:rsid w:val="00B36F3D"/>
    <w:rsid w:val="00B41087"/>
    <w:rsid w:val="00B42AB9"/>
    <w:rsid w:val="00B4319F"/>
    <w:rsid w:val="00B437F8"/>
    <w:rsid w:val="00B45E43"/>
    <w:rsid w:val="00B4769E"/>
    <w:rsid w:val="00B50242"/>
    <w:rsid w:val="00B5059B"/>
    <w:rsid w:val="00B5168A"/>
    <w:rsid w:val="00B51AAD"/>
    <w:rsid w:val="00B51D48"/>
    <w:rsid w:val="00B529D2"/>
    <w:rsid w:val="00B553BD"/>
    <w:rsid w:val="00B55C00"/>
    <w:rsid w:val="00B56C77"/>
    <w:rsid w:val="00B60F8E"/>
    <w:rsid w:val="00B61158"/>
    <w:rsid w:val="00B613E1"/>
    <w:rsid w:val="00B62D95"/>
    <w:rsid w:val="00B635A8"/>
    <w:rsid w:val="00B63CDF"/>
    <w:rsid w:val="00B63D81"/>
    <w:rsid w:val="00B646F0"/>
    <w:rsid w:val="00B649D4"/>
    <w:rsid w:val="00B65DB6"/>
    <w:rsid w:val="00B65FAD"/>
    <w:rsid w:val="00B665E6"/>
    <w:rsid w:val="00B67BB0"/>
    <w:rsid w:val="00B72C1C"/>
    <w:rsid w:val="00B736F6"/>
    <w:rsid w:val="00B74851"/>
    <w:rsid w:val="00B752D8"/>
    <w:rsid w:val="00B75E74"/>
    <w:rsid w:val="00B77724"/>
    <w:rsid w:val="00B81916"/>
    <w:rsid w:val="00B831C0"/>
    <w:rsid w:val="00B83A0B"/>
    <w:rsid w:val="00B83F40"/>
    <w:rsid w:val="00B87D7D"/>
    <w:rsid w:val="00B87E66"/>
    <w:rsid w:val="00B91D5C"/>
    <w:rsid w:val="00B926BC"/>
    <w:rsid w:val="00B937A8"/>
    <w:rsid w:val="00B96750"/>
    <w:rsid w:val="00BA0784"/>
    <w:rsid w:val="00BA21D6"/>
    <w:rsid w:val="00BA3A8F"/>
    <w:rsid w:val="00BA5823"/>
    <w:rsid w:val="00BA5930"/>
    <w:rsid w:val="00BA67F0"/>
    <w:rsid w:val="00BA72B9"/>
    <w:rsid w:val="00BB1EA3"/>
    <w:rsid w:val="00BB1ECF"/>
    <w:rsid w:val="00BB5188"/>
    <w:rsid w:val="00BB5AD3"/>
    <w:rsid w:val="00BB70F5"/>
    <w:rsid w:val="00BC1142"/>
    <w:rsid w:val="00BC1694"/>
    <w:rsid w:val="00BC2D6D"/>
    <w:rsid w:val="00BC2FCB"/>
    <w:rsid w:val="00BC35CE"/>
    <w:rsid w:val="00BC60EC"/>
    <w:rsid w:val="00BC6578"/>
    <w:rsid w:val="00BC6EC5"/>
    <w:rsid w:val="00BD1F5C"/>
    <w:rsid w:val="00BD256C"/>
    <w:rsid w:val="00BD33FB"/>
    <w:rsid w:val="00BD4395"/>
    <w:rsid w:val="00BD491F"/>
    <w:rsid w:val="00BD4A8B"/>
    <w:rsid w:val="00BE08D5"/>
    <w:rsid w:val="00BE15A0"/>
    <w:rsid w:val="00BE1F51"/>
    <w:rsid w:val="00BF2703"/>
    <w:rsid w:val="00BF3C15"/>
    <w:rsid w:val="00BF630E"/>
    <w:rsid w:val="00BF6B63"/>
    <w:rsid w:val="00BF7540"/>
    <w:rsid w:val="00C02B43"/>
    <w:rsid w:val="00C03189"/>
    <w:rsid w:val="00C04EFC"/>
    <w:rsid w:val="00C078B1"/>
    <w:rsid w:val="00C1189A"/>
    <w:rsid w:val="00C158E9"/>
    <w:rsid w:val="00C16086"/>
    <w:rsid w:val="00C168E8"/>
    <w:rsid w:val="00C176A7"/>
    <w:rsid w:val="00C17FAD"/>
    <w:rsid w:val="00C20FFE"/>
    <w:rsid w:val="00C21C52"/>
    <w:rsid w:val="00C25E2D"/>
    <w:rsid w:val="00C27D5A"/>
    <w:rsid w:val="00C30A16"/>
    <w:rsid w:val="00C32D37"/>
    <w:rsid w:val="00C331B8"/>
    <w:rsid w:val="00C3404C"/>
    <w:rsid w:val="00C35584"/>
    <w:rsid w:val="00C35B90"/>
    <w:rsid w:val="00C37D0C"/>
    <w:rsid w:val="00C40A05"/>
    <w:rsid w:val="00C40C7D"/>
    <w:rsid w:val="00C41A7D"/>
    <w:rsid w:val="00C43D2D"/>
    <w:rsid w:val="00C46FEB"/>
    <w:rsid w:val="00C47079"/>
    <w:rsid w:val="00C502B2"/>
    <w:rsid w:val="00C51CB9"/>
    <w:rsid w:val="00C52F00"/>
    <w:rsid w:val="00C530EA"/>
    <w:rsid w:val="00C55A26"/>
    <w:rsid w:val="00C56D10"/>
    <w:rsid w:val="00C62605"/>
    <w:rsid w:val="00C6561C"/>
    <w:rsid w:val="00C65780"/>
    <w:rsid w:val="00C66722"/>
    <w:rsid w:val="00C67021"/>
    <w:rsid w:val="00C67B63"/>
    <w:rsid w:val="00C67D52"/>
    <w:rsid w:val="00C70188"/>
    <w:rsid w:val="00C72868"/>
    <w:rsid w:val="00C74008"/>
    <w:rsid w:val="00C741B9"/>
    <w:rsid w:val="00C7425C"/>
    <w:rsid w:val="00C77987"/>
    <w:rsid w:val="00C81D80"/>
    <w:rsid w:val="00C838A1"/>
    <w:rsid w:val="00C85E6A"/>
    <w:rsid w:val="00C869AA"/>
    <w:rsid w:val="00C90713"/>
    <w:rsid w:val="00C90B04"/>
    <w:rsid w:val="00C93FA1"/>
    <w:rsid w:val="00C945C8"/>
    <w:rsid w:val="00C95044"/>
    <w:rsid w:val="00CA295F"/>
    <w:rsid w:val="00CA4BE8"/>
    <w:rsid w:val="00CA7579"/>
    <w:rsid w:val="00CB53DF"/>
    <w:rsid w:val="00CB6086"/>
    <w:rsid w:val="00CB71A8"/>
    <w:rsid w:val="00CC12FF"/>
    <w:rsid w:val="00CC13E4"/>
    <w:rsid w:val="00CC1BC1"/>
    <w:rsid w:val="00CC6236"/>
    <w:rsid w:val="00CC6DCB"/>
    <w:rsid w:val="00CD4BF6"/>
    <w:rsid w:val="00CD5B7C"/>
    <w:rsid w:val="00CD61AE"/>
    <w:rsid w:val="00CD7967"/>
    <w:rsid w:val="00CE1494"/>
    <w:rsid w:val="00CE28C7"/>
    <w:rsid w:val="00CE2999"/>
    <w:rsid w:val="00CE3346"/>
    <w:rsid w:val="00CE3EB0"/>
    <w:rsid w:val="00CF0C6F"/>
    <w:rsid w:val="00CF1017"/>
    <w:rsid w:val="00CF17EF"/>
    <w:rsid w:val="00CF1CC9"/>
    <w:rsid w:val="00CF1FDB"/>
    <w:rsid w:val="00CF224F"/>
    <w:rsid w:val="00CF3D79"/>
    <w:rsid w:val="00CF6C8B"/>
    <w:rsid w:val="00D0132D"/>
    <w:rsid w:val="00D03D86"/>
    <w:rsid w:val="00D05216"/>
    <w:rsid w:val="00D05FEC"/>
    <w:rsid w:val="00D113AE"/>
    <w:rsid w:val="00D14DC6"/>
    <w:rsid w:val="00D15254"/>
    <w:rsid w:val="00D157A3"/>
    <w:rsid w:val="00D253B7"/>
    <w:rsid w:val="00D2637E"/>
    <w:rsid w:val="00D264D3"/>
    <w:rsid w:val="00D27370"/>
    <w:rsid w:val="00D31B1B"/>
    <w:rsid w:val="00D35D83"/>
    <w:rsid w:val="00D35E8E"/>
    <w:rsid w:val="00D3780F"/>
    <w:rsid w:val="00D37A79"/>
    <w:rsid w:val="00D37B6F"/>
    <w:rsid w:val="00D41033"/>
    <w:rsid w:val="00D448FE"/>
    <w:rsid w:val="00D45BDA"/>
    <w:rsid w:val="00D46270"/>
    <w:rsid w:val="00D474AE"/>
    <w:rsid w:val="00D53034"/>
    <w:rsid w:val="00D54EE5"/>
    <w:rsid w:val="00D561D0"/>
    <w:rsid w:val="00D57E07"/>
    <w:rsid w:val="00D61039"/>
    <w:rsid w:val="00D630FC"/>
    <w:rsid w:val="00D633DC"/>
    <w:rsid w:val="00D64084"/>
    <w:rsid w:val="00D64366"/>
    <w:rsid w:val="00D65F5C"/>
    <w:rsid w:val="00D7549D"/>
    <w:rsid w:val="00D8163A"/>
    <w:rsid w:val="00D826AB"/>
    <w:rsid w:val="00D85775"/>
    <w:rsid w:val="00D8779D"/>
    <w:rsid w:val="00D87BF8"/>
    <w:rsid w:val="00D90548"/>
    <w:rsid w:val="00D91431"/>
    <w:rsid w:val="00D915EE"/>
    <w:rsid w:val="00D91A9A"/>
    <w:rsid w:val="00D939DE"/>
    <w:rsid w:val="00D943B3"/>
    <w:rsid w:val="00D9440A"/>
    <w:rsid w:val="00D94E27"/>
    <w:rsid w:val="00D9600F"/>
    <w:rsid w:val="00D978C0"/>
    <w:rsid w:val="00DA2C0C"/>
    <w:rsid w:val="00DA4C9D"/>
    <w:rsid w:val="00DA5392"/>
    <w:rsid w:val="00DA7068"/>
    <w:rsid w:val="00DA7D3A"/>
    <w:rsid w:val="00DA7EE3"/>
    <w:rsid w:val="00DB0BBB"/>
    <w:rsid w:val="00DB0EB6"/>
    <w:rsid w:val="00DB1C7D"/>
    <w:rsid w:val="00DB4E14"/>
    <w:rsid w:val="00DB5052"/>
    <w:rsid w:val="00DB7C7A"/>
    <w:rsid w:val="00DC0085"/>
    <w:rsid w:val="00DC0565"/>
    <w:rsid w:val="00DC0DD8"/>
    <w:rsid w:val="00DC1634"/>
    <w:rsid w:val="00DC3148"/>
    <w:rsid w:val="00DC4CE4"/>
    <w:rsid w:val="00DC4D0B"/>
    <w:rsid w:val="00DC594A"/>
    <w:rsid w:val="00DC60D8"/>
    <w:rsid w:val="00DC6E88"/>
    <w:rsid w:val="00DC737D"/>
    <w:rsid w:val="00DC738A"/>
    <w:rsid w:val="00DD0E6D"/>
    <w:rsid w:val="00DD2A99"/>
    <w:rsid w:val="00DD3164"/>
    <w:rsid w:val="00DD39C2"/>
    <w:rsid w:val="00DD5BD8"/>
    <w:rsid w:val="00DD5D78"/>
    <w:rsid w:val="00DD5F73"/>
    <w:rsid w:val="00DE00FC"/>
    <w:rsid w:val="00DE1CCF"/>
    <w:rsid w:val="00DE2104"/>
    <w:rsid w:val="00DE3031"/>
    <w:rsid w:val="00DE4C43"/>
    <w:rsid w:val="00DE7541"/>
    <w:rsid w:val="00DF1B96"/>
    <w:rsid w:val="00DF1F1E"/>
    <w:rsid w:val="00DF2C32"/>
    <w:rsid w:val="00DF3079"/>
    <w:rsid w:val="00DF3931"/>
    <w:rsid w:val="00DF6D82"/>
    <w:rsid w:val="00DF7EAE"/>
    <w:rsid w:val="00E00314"/>
    <w:rsid w:val="00E031B0"/>
    <w:rsid w:val="00E04C1F"/>
    <w:rsid w:val="00E051A3"/>
    <w:rsid w:val="00E115CE"/>
    <w:rsid w:val="00E119A4"/>
    <w:rsid w:val="00E162FE"/>
    <w:rsid w:val="00E16D69"/>
    <w:rsid w:val="00E21255"/>
    <w:rsid w:val="00E26E70"/>
    <w:rsid w:val="00E275BA"/>
    <w:rsid w:val="00E27AEC"/>
    <w:rsid w:val="00E34BCE"/>
    <w:rsid w:val="00E3710D"/>
    <w:rsid w:val="00E377C7"/>
    <w:rsid w:val="00E41305"/>
    <w:rsid w:val="00E41EBE"/>
    <w:rsid w:val="00E43115"/>
    <w:rsid w:val="00E45383"/>
    <w:rsid w:val="00E466BD"/>
    <w:rsid w:val="00E53577"/>
    <w:rsid w:val="00E562AC"/>
    <w:rsid w:val="00E56E66"/>
    <w:rsid w:val="00E61D8E"/>
    <w:rsid w:val="00E62E27"/>
    <w:rsid w:val="00E646AD"/>
    <w:rsid w:val="00E64F93"/>
    <w:rsid w:val="00E65A37"/>
    <w:rsid w:val="00E705B1"/>
    <w:rsid w:val="00E71F38"/>
    <w:rsid w:val="00E72EE6"/>
    <w:rsid w:val="00E740A8"/>
    <w:rsid w:val="00E75B5E"/>
    <w:rsid w:val="00E7684D"/>
    <w:rsid w:val="00E77290"/>
    <w:rsid w:val="00E77A26"/>
    <w:rsid w:val="00E77A4A"/>
    <w:rsid w:val="00E82999"/>
    <w:rsid w:val="00E837B7"/>
    <w:rsid w:val="00E854C6"/>
    <w:rsid w:val="00E87D3C"/>
    <w:rsid w:val="00E9204D"/>
    <w:rsid w:val="00E93CB6"/>
    <w:rsid w:val="00E948E1"/>
    <w:rsid w:val="00E95DC7"/>
    <w:rsid w:val="00E97CF9"/>
    <w:rsid w:val="00EA0FB5"/>
    <w:rsid w:val="00EA1881"/>
    <w:rsid w:val="00EA2F1B"/>
    <w:rsid w:val="00EA331D"/>
    <w:rsid w:val="00EA39DB"/>
    <w:rsid w:val="00EA3E20"/>
    <w:rsid w:val="00EA3ECA"/>
    <w:rsid w:val="00EA5569"/>
    <w:rsid w:val="00EA6B62"/>
    <w:rsid w:val="00EA78EE"/>
    <w:rsid w:val="00EB3D61"/>
    <w:rsid w:val="00EB4CCB"/>
    <w:rsid w:val="00EB5AE8"/>
    <w:rsid w:val="00EB5E9E"/>
    <w:rsid w:val="00EB5FEF"/>
    <w:rsid w:val="00EC257A"/>
    <w:rsid w:val="00ED1971"/>
    <w:rsid w:val="00ED3A07"/>
    <w:rsid w:val="00ED4411"/>
    <w:rsid w:val="00ED78AA"/>
    <w:rsid w:val="00EE0314"/>
    <w:rsid w:val="00EE03CA"/>
    <w:rsid w:val="00EE26DC"/>
    <w:rsid w:val="00EE36EF"/>
    <w:rsid w:val="00EE4477"/>
    <w:rsid w:val="00EE70FB"/>
    <w:rsid w:val="00EF1AA8"/>
    <w:rsid w:val="00EF3048"/>
    <w:rsid w:val="00EF351E"/>
    <w:rsid w:val="00EF40C8"/>
    <w:rsid w:val="00EF4954"/>
    <w:rsid w:val="00EF49F3"/>
    <w:rsid w:val="00EF5C96"/>
    <w:rsid w:val="00EF5CCE"/>
    <w:rsid w:val="00EF6AEC"/>
    <w:rsid w:val="00F00445"/>
    <w:rsid w:val="00F010FD"/>
    <w:rsid w:val="00F0425C"/>
    <w:rsid w:val="00F04684"/>
    <w:rsid w:val="00F05DC0"/>
    <w:rsid w:val="00F05EF7"/>
    <w:rsid w:val="00F06FC5"/>
    <w:rsid w:val="00F10355"/>
    <w:rsid w:val="00F10DD8"/>
    <w:rsid w:val="00F1284B"/>
    <w:rsid w:val="00F1465D"/>
    <w:rsid w:val="00F15DC4"/>
    <w:rsid w:val="00F16A7D"/>
    <w:rsid w:val="00F201D9"/>
    <w:rsid w:val="00F2064C"/>
    <w:rsid w:val="00F20787"/>
    <w:rsid w:val="00F23723"/>
    <w:rsid w:val="00F26354"/>
    <w:rsid w:val="00F31258"/>
    <w:rsid w:val="00F330B2"/>
    <w:rsid w:val="00F353DA"/>
    <w:rsid w:val="00F369AF"/>
    <w:rsid w:val="00F40AA7"/>
    <w:rsid w:val="00F41693"/>
    <w:rsid w:val="00F437BF"/>
    <w:rsid w:val="00F44ADD"/>
    <w:rsid w:val="00F47308"/>
    <w:rsid w:val="00F47A2A"/>
    <w:rsid w:val="00F5147A"/>
    <w:rsid w:val="00F518F7"/>
    <w:rsid w:val="00F548DF"/>
    <w:rsid w:val="00F54B1A"/>
    <w:rsid w:val="00F5797C"/>
    <w:rsid w:val="00F605A2"/>
    <w:rsid w:val="00F621F7"/>
    <w:rsid w:val="00F630DA"/>
    <w:rsid w:val="00F631EB"/>
    <w:rsid w:val="00F638E3"/>
    <w:rsid w:val="00F63B4C"/>
    <w:rsid w:val="00F63C4C"/>
    <w:rsid w:val="00F6518F"/>
    <w:rsid w:val="00F65BA8"/>
    <w:rsid w:val="00F67866"/>
    <w:rsid w:val="00F70A1D"/>
    <w:rsid w:val="00F70D12"/>
    <w:rsid w:val="00F71BB5"/>
    <w:rsid w:val="00F75665"/>
    <w:rsid w:val="00F76620"/>
    <w:rsid w:val="00F81007"/>
    <w:rsid w:val="00F813FF"/>
    <w:rsid w:val="00F81547"/>
    <w:rsid w:val="00F832DF"/>
    <w:rsid w:val="00F83D0F"/>
    <w:rsid w:val="00F83E83"/>
    <w:rsid w:val="00F86E73"/>
    <w:rsid w:val="00F87312"/>
    <w:rsid w:val="00F8778B"/>
    <w:rsid w:val="00F91303"/>
    <w:rsid w:val="00F92972"/>
    <w:rsid w:val="00F92E90"/>
    <w:rsid w:val="00F9368B"/>
    <w:rsid w:val="00F966DF"/>
    <w:rsid w:val="00FA03AE"/>
    <w:rsid w:val="00FA046A"/>
    <w:rsid w:val="00FA082F"/>
    <w:rsid w:val="00FA19AA"/>
    <w:rsid w:val="00FA609A"/>
    <w:rsid w:val="00FA6C9A"/>
    <w:rsid w:val="00FB00DE"/>
    <w:rsid w:val="00FB0505"/>
    <w:rsid w:val="00FB2A48"/>
    <w:rsid w:val="00FB4BD7"/>
    <w:rsid w:val="00FB4E80"/>
    <w:rsid w:val="00FB6B40"/>
    <w:rsid w:val="00FB70FB"/>
    <w:rsid w:val="00FB7A06"/>
    <w:rsid w:val="00FC4285"/>
    <w:rsid w:val="00FC502D"/>
    <w:rsid w:val="00FC62A0"/>
    <w:rsid w:val="00FC7844"/>
    <w:rsid w:val="00FD46C8"/>
    <w:rsid w:val="00FD711E"/>
    <w:rsid w:val="00FE1C7F"/>
    <w:rsid w:val="00FE23A0"/>
    <w:rsid w:val="00FE25C7"/>
    <w:rsid w:val="00FE464E"/>
    <w:rsid w:val="00FE52DF"/>
    <w:rsid w:val="00FE6AA0"/>
    <w:rsid w:val="00FF0175"/>
    <w:rsid w:val="00FF11EB"/>
    <w:rsid w:val="00FF2AA9"/>
    <w:rsid w:val="00FF3C60"/>
    <w:rsid w:val="00FF4E58"/>
    <w:rsid w:val="00FF584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854A93"/>
  <w15:docId w15:val="{AC097098-16AA-4203-A19C-6DDFAACE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E7614"/>
    <w:rPr>
      <w:rFonts w:ascii="Times New Roman" w:hAnsi="Times New Roman"/>
      <w:sz w:val="24"/>
    </w:rPr>
  </w:style>
  <w:style w:type="paragraph" w:styleId="Cmsor1">
    <w:name w:val="heading 1"/>
    <w:basedOn w:val="Norml"/>
    <w:next w:val="Norml"/>
    <w:link w:val="Cmsor1Char"/>
    <w:qFormat/>
    <w:rsid w:val="00DB1C7D"/>
    <w:pPr>
      <w:numPr>
        <w:numId w:val="1"/>
      </w:numPr>
      <w:spacing w:after="0" w:line="240" w:lineRule="auto"/>
      <w:outlineLvl w:val="0"/>
    </w:pPr>
    <w:rPr>
      <w:rFonts w:eastAsia="Times New Roman" w:cs="Calibri"/>
      <w:b/>
      <w:sz w:val="32"/>
      <w:lang w:bidi="en-US"/>
    </w:rPr>
  </w:style>
  <w:style w:type="paragraph" w:styleId="Cmsor20">
    <w:name w:val="heading 2"/>
    <w:basedOn w:val="Norml"/>
    <w:next w:val="Norml"/>
    <w:link w:val="Cmsor2Char"/>
    <w:qFormat/>
    <w:rsid w:val="006322A2"/>
    <w:pPr>
      <w:keepNext/>
      <w:spacing w:after="0" w:line="240" w:lineRule="auto"/>
      <w:outlineLvl w:val="1"/>
    </w:pPr>
    <w:rPr>
      <w:rFonts w:eastAsia="Times New Roman" w:cs="Times New Roman"/>
      <w:i/>
      <w:iCs/>
      <w:sz w:val="28"/>
      <w:szCs w:val="20"/>
      <w:u w:val="single"/>
      <w:lang w:eastAsia="hu-HU"/>
    </w:rPr>
  </w:style>
  <w:style w:type="paragraph" w:styleId="Cmsor3">
    <w:name w:val="heading 3"/>
    <w:basedOn w:val="Norml"/>
    <w:next w:val="Norml"/>
    <w:link w:val="Cmsor3Char"/>
    <w:unhideWhenUsed/>
    <w:qFormat/>
    <w:rsid w:val="00D448FE"/>
    <w:pPr>
      <w:keepNext/>
      <w:numPr>
        <w:ilvl w:val="2"/>
        <w:numId w:val="1"/>
      </w:numPr>
      <w:spacing w:after="0" w:line="240" w:lineRule="auto"/>
      <w:outlineLvl w:val="2"/>
    </w:pPr>
    <w:rPr>
      <w:rFonts w:eastAsia="SimSun" w:cs="Times New Roman"/>
      <w:b/>
      <w:bCs/>
      <w:sz w:val="26"/>
      <w:szCs w:val="24"/>
      <w:lang w:bidi="en-US"/>
    </w:rPr>
  </w:style>
  <w:style w:type="paragraph" w:styleId="Cmsor4">
    <w:name w:val="heading 4"/>
    <w:basedOn w:val="Norml"/>
    <w:next w:val="Norml"/>
    <w:link w:val="Cmsor4Char"/>
    <w:uiPriority w:val="9"/>
    <w:unhideWhenUsed/>
    <w:qFormat/>
    <w:rsid w:val="009C0EE5"/>
    <w:pPr>
      <w:keepNext/>
      <w:numPr>
        <w:ilvl w:val="3"/>
        <w:numId w:val="1"/>
      </w:numPr>
      <w:spacing w:before="120" w:after="120" w:line="240" w:lineRule="auto"/>
      <w:jc w:val="both"/>
      <w:outlineLvl w:val="3"/>
    </w:pPr>
    <w:rPr>
      <w:rFonts w:eastAsia="SimSun" w:cs="Times New Roman"/>
      <w:b/>
      <w:bCs/>
      <w:i/>
      <w:szCs w:val="28"/>
      <w:lang w:bidi="en-US"/>
    </w:rPr>
  </w:style>
  <w:style w:type="paragraph" w:styleId="Cmsor5">
    <w:name w:val="heading 5"/>
    <w:basedOn w:val="Norml"/>
    <w:next w:val="Norml"/>
    <w:link w:val="Cmsor5Char"/>
    <w:uiPriority w:val="9"/>
    <w:semiHidden/>
    <w:unhideWhenUsed/>
    <w:qFormat/>
    <w:rsid w:val="00FA03AE"/>
    <w:pPr>
      <w:numPr>
        <w:ilvl w:val="4"/>
        <w:numId w:val="1"/>
      </w:numPr>
      <w:spacing w:before="240" w:after="60" w:line="240" w:lineRule="auto"/>
      <w:outlineLvl w:val="4"/>
    </w:pPr>
    <w:rPr>
      <w:rFonts w:ascii="Calibri" w:eastAsia="SimSun" w:hAnsi="Calibri" w:cs="Times New Roman"/>
      <w:b/>
      <w:bCs/>
      <w:i/>
      <w:iCs/>
      <w:sz w:val="26"/>
      <w:szCs w:val="26"/>
      <w:lang w:bidi="en-US"/>
    </w:rPr>
  </w:style>
  <w:style w:type="paragraph" w:styleId="Cmsor6">
    <w:name w:val="heading 6"/>
    <w:basedOn w:val="Norml"/>
    <w:next w:val="Norml"/>
    <w:link w:val="Cmsor6Char"/>
    <w:uiPriority w:val="9"/>
    <w:semiHidden/>
    <w:unhideWhenUsed/>
    <w:qFormat/>
    <w:rsid w:val="00FA03AE"/>
    <w:pPr>
      <w:numPr>
        <w:ilvl w:val="5"/>
        <w:numId w:val="1"/>
      </w:numPr>
      <w:spacing w:before="240" w:after="60" w:line="240" w:lineRule="auto"/>
      <w:outlineLvl w:val="5"/>
    </w:pPr>
    <w:rPr>
      <w:rFonts w:ascii="Calibri" w:eastAsia="SimSun" w:hAnsi="Calibri" w:cs="Times New Roman"/>
      <w:b/>
      <w:bCs/>
      <w:lang w:bidi="en-US"/>
    </w:rPr>
  </w:style>
  <w:style w:type="paragraph" w:styleId="Cmsor7">
    <w:name w:val="heading 7"/>
    <w:basedOn w:val="Norml"/>
    <w:next w:val="Norml"/>
    <w:link w:val="Cmsor7Char"/>
    <w:uiPriority w:val="9"/>
    <w:semiHidden/>
    <w:unhideWhenUsed/>
    <w:qFormat/>
    <w:rsid w:val="00FA03AE"/>
    <w:pPr>
      <w:numPr>
        <w:ilvl w:val="6"/>
        <w:numId w:val="1"/>
      </w:numPr>
      <w:spacing w:before="240" w:after="60" w:line="240" w:lineRule="auto"/>
      <w:outlineLvl w:val="6"/>
    </w:pPr>
    <w:rPr>
      <w:rFonts w:ascii="Calibri" w:eastAsia="SimSun" w:hAnsi="Calibri" w:cs="Times New Roman"/>
      <w:szCs w:val="24"/>
      <w:lang w:bidi="en-US"/>
    </w:rPr>
  </w:style>
  <w:style w:type="paragraph" w:styleId="Cmsor8">
    <w:name w:val="heading 8"/>
    <w:basedOn w:val="Norml"/>
    <w:next w:val="Norml"/>
    <w:link w:val="Cmsor8Char"/>
    <w:uiPriority w:val="9"/>
    <w:semiHidden/>
    <w:unhideWhenUsed/>
    <w:qFormat/>
    <w:rsid w:val="00FA03AE"/>
    <w:pPr>
      <w:numPr>
        <w:ilvl w:val="7"/>
        <w:numId w:val="1"/>
      </w:numPr>
      <w:spacing w:before="240" w:after="60" w:line="240" w:lineRule="auto"/>
      <w:outlineLvl w:val="7"/>
    </w:pPr>
    <w:rPr>
      <w:rFonts w:ascii="Calibri" w:eastAsia="SimSun" w:hAnsi="Calibri" w:cs="Times New Roman"/>
      <w:i/>
      <w:iCs/>
      <w:szCs w:val="24"/>
      <w:lang w:bidi="en-US"/>
    </w:rPr>
  </w:style>
  <w:style w:type="paragraph" w:styleId="Cmsor9">
    <w:name w:val="heading 9"/>
    <w:basedOn w:val="Norml"/>
    <w:next w:val="Norml"/>
    <w:link w:val="Cmsor9Char"/>
    <w:uiPriority w:val="9"/>
    <w:semiHidden/>
    <w:unhideWhenUsed/>
    <w:qFormat/>
    <w:rsid w:val="00FA03AE"/>
    <w:pPr>
      <w:numPr>
        <w:ilvl w:val="8"/>
        <w:numId w:val="1"/>
      </w:numPr>
      <w:spacing w:before="240" w:after="60" w:line="240" w:lineRule="auto"/>
      <w:outlineLvl w:val="8"/>
    </w:pPr>
    <w:rPr>
      <w:rFonts w:ascii="Cambria" w:eastAsia="SimSun" w:hAnsi="Cambria" w:cs="Times New Roman"/>
      <w:lang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C37D0C"/>
    <w:pPr>
      <w:spacing w:after="0" w:line="240" w:lineRule="auto"/>
      <w:ind w:left="720"/>
      <w:contextualSpacing/>
    </w:pPr>
    <w:rPr>
      <w:rFonts w:eastAsia="Times New Roman" w:cs="Calibri"/>
      <w:lang w:bidi="en-US"/>
    </w:rPr>
  </w:style>
  <w:style w:type="paragraph" w:styleId="Lbjegyzetszveg">
    <w:name w:val="footnote text"/>
    <w:aliases w:val="Lábjegyzet-szöveg,Footnote,Fußnote"/>
    <w:basedOn w:val="Norml"/>
    <w:link w:val="LbjegyzetszvegChar"/>
    <w:unhideWhenUsed/>
    <w:rsid w:val="00C37D0C"/>
    <w:pPr>
      <w:spacing w:after="0" w:line="240" w:lineRule="auto"/>
    </w:pPr>
    <w:rPr>
      <w:rFonts w:eastAsia="Times New Roman" w:cs="Calibri"/>
      <w:sz w:val="20"/>
      <w:szCs w:val="20"/>
      <w:lang w:bidi="en-US"/>
    </w:rPr>
  </w:style>
  <w:style w:type="character" w:customStyle="1" w:styleId="LbjegyzetszvegChar">
    <w:name w:val="Lábjegyzetszöveg Char"/>
    <w:aliases w:val="Lábjegyzet-szöveg Char,Footnote Char,Fußnote Char"/>
    <w:basedOn w:val="Bekezdsalapbettpusa"/>
    <w:link w:val="Lbjegyzetszveg"/>
    <w:rsid w:val="00C37D0C"/>
    <w:rPr>
      <w:rFonts w:ascii="Times New Roman" w:eastAsia="Times New Roman" w:hAnsi="Times New Roman" w:cs="Calibri"/>
      <w:sz w:val="20"/>
      <w:szCs w:val="20"/>
      <w:lang w:bidi="en-US"/>
    </w:rPr>
  </w:style>
  <w:style w:type="character" w:styleId="Lbjegyzet-hivatkozs">
    <w:name w:val="footnote reference"/>
    <w:aliases w:val="Footnote symbol"/>
    <w:unhideWhenUsed/>
    <w:rsid w:val="00C37D0C"/>
    <w:rPr>
      <w:vertAlign w:val="superscript"/>
    </w:rPr>
  </w:style>
  <w:style w:type="character" w:styleId="Jegyzethivatkozs">
    <w:name w:val="annotation reference"/>
    <w:basedOn w:val="Bekezdsalapbettpusa"/>
    <w:unhideWhenUsed/>
    <w:rsid w:val="00EA331D"/>
    <w:rPr>
      <w:sz w:val="16"/>
      <w:szCs w:val="16"/>
    </w:rPr>
  </w:style>
  <w:style w:type="paragraph" w:styleId="Jegyzetszveg">
    <w:name w:val="annotation text"/>
    <w:basedOn w:val="Norml"/>
    <w:link w:val="JegyzetszvegChar"/>
    <w:unhideWhenUsed/>
    <w:rsid w:val="00EA331D"/>
    <w:pPr>
      <w:spacing w:line="240" w:lineRule="auto"/>
    </w:pPr>
    <w:rPr>
      <w:sz w:val="20"/>
      <w:szCs w:val="20"/>
    </w:rPr>
  </w:style>
  <w:style w:type="character" w:customStyle="1" w:styleId="JegyzetszvegChar">
    <w:name w:val="Jegyzetszöveg Char"/>
    <w:basedOn w:val="Bekezdsalapbettpusa"/>
    <w:link w:val="Jegyzetszveg"/>
    <w:rsid w:val="00EA331D"/>
    <w:rPr>
      <w:sz w:val="20"/>
      <w:szCs w:val="20"/>
    </w:rPr>
  </w:style>
  <w:style w:type="paragraph" w:styleId="Megjegyzstrgya">
    <w:name w:val="annotation subject"/>
    <w:basedOn w:val="Jegyzetszveg"/>
    <w:next w:val="Jegyzetszveg"/>
    <w:link w:val="MegjegyzstrgyaChar"/>
    <w:unhideWhenUsed/>
    <w:rsid w:val="00EA331D"/>
    <w:rPr>
      <w:b/>
      <w:bCs/>
    </w:rPr>
  </w:style>
  <w:style w:type="character" w:customStyle="1" w:styleId="MegjegyzstrgyaChar">
    <w:name w:val="Megjegyzés tárgya Char"/>
    <w:basedOn w:val="JegyzetszvegChar"/>
    <w:link w:val="Megjegyzstrgya"/>
    <w:rsid w:val="00EA331D"/>
    <w:rPr>
      <w:b/>
      <w:bCs/>
      <w:sz w:val="20"/>
      <w:szCs w:val="20"/>
    </w:rPr>
  </w:style>
  <w:style w:type="paragraph" w:styleId="Buborkszveg">
    <w:name w:val="Balloon Text"/>
    <w:basedOn w:val="Norml"/>
    <w:link w:val="BuborkszvegChar"/>
    <w:unhideWhenUsed/>
    <w:rsid w:val="00EA331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rsid w:val="00EA331D"/>
    <w:rPr>
      <w:rFonts w:ascii="Segoe UI" w:hAnsi="Segoe UI" w:cs="Segoe UI"/>
      <w:sz w:val="18"/>
      <w:szCs w:val="18"/>
    </w:rPr>
  </w:style>
  <w:style w:type="table" w:styleId="Rcsostblzat">
    <w:name w:val="Table Grid"/>
    <w:basedOn w:val="Normltblzat"/>
    <w:uiPriority w:val="39"/>
    <w:rsid w:val="00A77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DB1C7D"/>
    <w:rPr>
      <w:rFonts w:ascii="Times New Roman" w:eastAsia="Times New Roman" w:hAnsi="Times New Roman" w:cs="Calibri"/>
      <w:b/>
      <w:sz w:val="32"/>
      <w:lang w:bidi="en-US"/>
    </w:rPr>
  </w:style>
  <w:style w:type="character" w:customStyle="1" w:styleId="Cmsor3Char">
    <w:name w:val="Címsor 3 Char"/>
    <w:basedOn w:val="Bekezdsalapbettpusa"/>
    <w:link w:val="Cmsor3"/>
    <w:rsid w:val="00D448FE"/>
    <w:rPr>
      <w:rFonts w:ascii="Times New Roman" w:eastAsia="SimSun" w:hAnsi="Times New Roman" w:cs="Times New Roman"/>
      <w:b/>
      <w:bCs/>
      <w:sz w:val="26"/>
      <w:szCs w:val="24"/>
      <w:lang w:bidi="en-US"/>
    </w:rPr>
  </w:style>
  <w:style w:type="character" w:customStyle="1" w:styleId="Cmsor4Char">
    <w:name w:val="Címsor 4 Char"/>
    <w:basedOn w:val="Bekezdsalapbettpusa"/>
    <w:link w:val="Cmsor4"/>
    <w:uiPriority w:val="9"/>
    <w:rsid w:val="009C0EE5"/>
    <w:rPr>
      <w:rFonts w:ascii="Times New Roman" w:eastAsia="SimSun" w:hAnsi="Times New Roman" w:cs="Times New Roman"/>
      <w:b/>
      <w:bCs/>
      <w:i/>
      <w:sz w:val="24"/>
      <w:szCs w:val="28"/>
      <w:lang w:bidi="en-US"/>
    </w:rPr>
  </w:style>
  <w:style w:type="character" w:customStyle="1" w:styleId="Cmsor5Char">
    <w:name w:val="Címsor 5 Char"/>
    <w:basedOn w:val="Bekezdsalapbettpusa"/>
    <w:link w:val="Cmsor5"/>
    <w:uiPriority w:val="9"/>
    <w:semiHidden/>
    <w:rsid w:val="00FA03AE"/>
    <w:rPr>
      <w:rFonts w:ascii="Calibri" w:eastAsia="SimSun" w:hAnsi="Calibri" w:cs="Times New Roman"/>
      <w:b/>
      <w:bCs/>
      <w:i/>
      <w:iCs/>
      <w:sz w:val="26"/>
      <w:szCs w:val="26"/>
      <w:lang w:bidi="en-US"/>
    </w:rPr>
  </w:style>
  <w:style w:type="character" w:customStyle="1" w:styleId="Cmsor6Char">
    <w:name w:val="Címsor 6 Char"/>
    <w:basedOn w:val="Bekezdsalapbettpusa"/>
    <w:link w:val="Cmsor6"/>
    <w:uiPriority w:val="9"/>
    <w:semiHidden/>
    <w:rsid w:val="00FA03AE"/>
    <w:rPr>
      <w:rFonts w:ascii="Calibri" w:eastAsia="SimSun" w:hAnsi="Calibri" w:cs="Times New Roman"/>
      <w:b/>
      <w:bCs/>
      <w:sz w:val="24"/>
      <w:lang w:bidi="en-US"/>
    </w:rPr>
  </w:style>
  <w:style w:type="character" w:customStyle="1" w:styleId="Cmsor7Char">
    <w:name w:val="Címsor 7 Char"/>
    <w:basedOn w:val="Bekezdsalapbettpusa"/>
    <w:link w:val="Cmsor7"/>
    <w:uiPriority w:val="9"/>
    <w:semiHidden/>
    <w:rsid w:val="00FA03AE"/>
    <w:rPr>
      <w:rFonts w:ascii="Calibri" w:eastAsia="SimSun" w:hAnsi="Calibri" w:cs="Times New Roman"/>
      <w:sz w:val="24"/>
      <w:szCs w:val="24"/>
      <w:lang w:bidi="en-US"/>
    </w:rPr>
  </w:style>
  <w:style w:type="character" w:customStyle="1" w:styleId="Cmsor8Char">
    <w:name w:val="Címsor 8 Char"/>
    <w:basedOn w:val="Bekezdsalapbettpusa"/>
    <w:link w:val="Cmsor8"/>
    <w:uiPriority w:val="9"/>
    <w:semiHidden/>
    <w:rsid w:val="00FA03AE"/>
    <w:rPr>
      <w:rFonts w:ascii="Calibri" w:eastAsia="SimSun" w:hAnsi="Calibri" w:cs="Times New Roman"/>
      <w:i/>
      <w:iCs/>
      <w:sz w:val="24"/>
      <w:szCs w:val="24"/>
      <w:lang w:bidi="en-US"/>
    </w:rPr>
  </w:style>
  <w:style w:type="character" w:customStyle="1" w:styleId="Cmsor9Char">
    <w:name w:val="Címsor 9 Char"/>
    <w:basedOn w:val="Bekezdsalapbettpusa"/>
    <w:link w:val="Cmsor9"/>
    <w:uiPriority w:val="9"/>
    <w:semiHidden/>
    <w:rsid w:val="00FA03AE"/>
    <w:rPr>
      <w:rFonts w:ascii="Cambria" w:eastAsia="SimSun" w:hAnsi="Cambria" w:cs="Times New Roman"/>
      <w:sz w:val="24"/>
      <w:lang w:bidi="en-US"/>
    </w:rPr>
  </w:style>
  <w:style w:type="paragraph" w:customStyle="1" w:styleId="Cmsor2">
    <w:name w:val="Címsor2"/>
    <w:basedOn w:val="Cmsor1"/>
    <w:qFormat/>
    <w:rsid w:val="00DB1C7D"/>
    <w:pPr>
      <w:numPr>
        <w:ilvl w:val="1"/>
      </w:numPr>
      <w:ind w:left="776"/>
    </w:pPr>
    <w:rPr>
      <w:sz w:val="28"/>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FF3C60"/>
    <w:rPr>
      <w:rFonts w:ascii="Times New Roman" w:eastAsia="Times New Roman" w:hAnsi="Times New Roman" w:cs="Calibri"/>
      <w:sz w:val="24"/>
      <w:lang w:bidi="en-US"/>
    </w:rPr>
  </w:style>
  <w:style w:type="paragraph" w:styleId="lfej">
    <w:name w:val="header"/>
    <w:basedOn w:val="Norml"/>
    <w:link w:val="lfejChar"/>
    <w:unhideWhenUsed/>
    <w:rsid w:val="00081938"/>
    <w:pPr>
      <w:tabs>
        <w:tab w:val="center" w:pos="4536"/>
        <w:tab w:val="right" w:pos="9072"/>
      </w:tabs>
      <w:spacing w:after="0" w:line="240" w:lineRule="auto"/>
    </w:pPr>
  </w:style>
  <w:style w:type="character" w:customStyle="1" w:styleId="lfejChar">
    <w:name w:val="Élőfej Char"/>
    <w:basedOn w:val="Bekezdsalapbettpusa"/>
    <w:link w:val="lfej"/>
    <w:rsid w:val="00081938"/>
  </w:style>
  <w:style w:type="paragraph" w:styleId="llb">
    <w:name w:val="footer"/>
    <w:basedOn w:val="Norml"/>
    <w:link w:val="llbChar"/>
    <w:uiPriority w:val="99"/>
    <w:unhideWhenUsed/>
    <w:rsid w:val="00081938"/>
    <w:pPr>
      <w:tabs>
        <w:tab w:val="center" w:pos="4536"/>
        <w:tab w:val="right" w:pos="9072"/>
      </w:tabs>
      <w:spacing w:after="0" w:line="240" w:lineRule="auto"/>
    </w:pPr>
  </w:style>
  <w:style w:type="character" w:customStyle="1" w:styleId="llbChar">
    <w:name w:val="Élőláb Char"/>
    <w:basedOn w:val="Bekezdsalapbettpusa"/>
    <w:link w:val="llb"/>
    <w:uiPriority w:val="99"/>
    <w:rsid w:val="00081938"/>
  </w:style>
  <w:style w:type="paragraph" w:styleId="Vltozat">
    <w:name w:val="Revision"/>
    <w:hidden/>
    <w:uiPriority w:val="99"/>
    <w:semiHidden/>
    <w:rsid w:val="00353BB4"/>
    <w:pPr>
      <w:spacing w:after="0" w:line="240" w:lineRule="auto"/>
    </w:pPr>
  </w:style>
  <w:style w:type="character" w:styleId="Oldalszm">
    <w:name w:val="page number"/>
    <w:basedOn w:val="Bekezdsalapbettpusa"/>
    <w:unhideWhenUsed/>
    <w:rsid w:val="00475266"/>
  </w:style>
  <w:style w:type="paragraph" w:styleId="Tartalomjegyzkcmsora">
    <w:name w:val="TOC Heading"/>
    <w:basedOn w:val="Cmsor1"/>
    <w:next w:val="Norml"/>
    <w:uiPriority w:val="39"/>
    <w:unhideWhenUsed/>
    <w:qFormat/>
    <w:rsid w:val="00466660"/>
    <w:pPr>
      <w:keepNext/>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lang w:eastAsia="hu-HU" w:bidi="ar-SA"/>
    </w:rPr>
  </w:style>
  <w:style w:type="paragraph" w:styleId="TJ3">
    <w:name w:val="toc 3"/>
    <w:basedOn w:val="Norml"/>
    <w:next w:val="Norml"/>
    <w:autoRedefine/>
    <w:uiPriority w:val="39"/>
    <w:unhideWhenUsed/>
    <w:qFormat/>
    <w:rsid w:val="00466660"/>
    <w:pPr>
      <w:spacing w:after="100"/>
      <w:ind w:left="440"/>
    </w:pPr>
  </w:style>
  <w:style w:type="character" w:styleId="Hiperhivatkozs">
    <w:name w:val="Hyperlink"/>
    <w:basedOn w:val="Bekezdsalapbettpusa"/>
    <w:uiPriority w:val="99"/>
    <w:unhideWhenUsed/>
    <w:rsid w:val="00466660"/>
    <w:rPr>
      <w:color w:val="0563C1" w:themeColor="hyperlink"/>
      <w:u w:val="single"/>
    </w:rPr>
  </w:style>
  <w:style w:type="paragraph" w:styleId="TJ2">
    <w:name w:val="toc 2"/>
    <w:basedOn w:val="Norml"/>
    <w:next w:val="Norml"/>
    <w:autoRedefine/>
    <w:uiPriority w:val="39"/>
    <w:unhideWhenUsed/>
    <w:qFormat/>
    <w:rsid w:val="00466660"/>
    <w:pPr>
      <w:spacing w:after="100"/>
      <w:ind w:left="220"/>
    </w:pPr>
    <w:rPr>
      <w:rFonts w:eastAsiaTheme="minorEastAsia" w:cs="Times New Roman"/>
      <w:lang w:eastAsia="hu-HU"/>
    </w:rPr>
  </w:style>
  <w:style w:type="paragraph" w:styleId="TJ1">
    <w:name w:val="toc 1"/>
    <w:basedOn w:val="Norml"/>
    <w:next w:val="Norml"/>
    <w:autoRedefine/>
    <w:uiPriority w:val="39"/>
    <w:unhideWhenUsed/>
    <w:qFormat/>
    <w:rsid w:val="00E031B0"/>
    <w:pPr>
      <w:tabs>
        <w:tab w:val="left" w:pos="440"/>
        <w:tab w:val="right" w:leader="dot" w:pos="9061"/>
      </w:tabs>
      <w:spacing w:after="100"/>
    </w:pPr>
    <w:rPr>
      <w:rFonts w:eastAsiaTheme="minorEastAsia" w:cs="Times New Roman"/>
      <w:lang w:eastAsia="hu-HU"/>
    </w:rPr>
  </w:style>
  <w:style w:type="character" w:customStyle="1" w:styleId="nowrap">
    <w:name w:val="nowrap"/>
    <w:basedOn w:val="Bekezdsalapbettpusa"/>
    <w:rsid w:val="006647D3"/>
  </w:style>
  <w:style w:type="paragraph" w:styleId="NormlWeb">
    <w:name w:val="Normal (Web)"/>
    <w:basedOn w:val="Norml"/>
    <w:unhideWhenUsed/>
    <w:rsid w:val="009838A6"/>
    <w:pPr>
      <w:spacing w:before="100" w:beforeAutospacing="1" w:after="100" w:afterAutospacing="1" w:line="240" w:lineRule="auto"/>
    </w:pPr>
    <w:rPr>
      <w:rFonts w:eastAsia="Times New Roman" w:cs="Times New Roman"/>
      <w:szCs w:val="24"/>
      <w:lang w:eastAsia="hu-HU"/>
    </w:rPr>
  </w:style>
  <w:style w:type="character" w:styleId="Kiemels2">
    <w:name w:val="Strong"/>
    <w:basedOn w:val="Bekezdsalapbettpusa"/>
    <w:uiPriority w:val="22"/>
    <w:qFormat/>
    <w:rsid w:val="009E79E9"/>
    <w:rPr>
      <w:b/>
      <w:bCs/>
    </w:rPr>
  </w:style>
  <w:style w:type="paragraph" w:styleId="TJ4">
    <w:name w:val="toc 4"/>
    <w:basedOn w:val="Norml"/>
    <w:next w:val="Norml"/>
    <w:autoRedefine/>
    <w:uiPriority w:val="39"/>
    <w:unhideWhenUsed/>
    <w:rsid w:val="00A52A16"/>
    <w:pPr>
      <w:spacing w:after="100"/>
      <w:ind w:left="720"/>
    </w:pPr>
  </w:style>
  <w:style w:type="numbering" w:customStyle="1" w:styleId="Nemlista1">
    <w:name w:val="Nem lista1"/>
    <w:next w:val="Nemlista"/>
    <w:semiHidden/>
    <w:rsid w:val="00C41A7D"/>
  </w:style>
  <w:style w:type="paragraph" w:styleId="Szvegtrzs">
    <w:name w:val="Body Text"/>
    <w:basedOn w:val="Norml"/>
    <w:link w:val="SzvegtrzsChar"/>
    <w:rsid w:val="00C41A7D"/>
    <w:pPr>
      <w:spacing w:after="0" w:line="240" w:lineRule="auto"/>
      <w:jc w:val="both"/>
    </w:pPr>
    <w:rPr>
      <w:rFonts w:eastAsia="Times New Roman" w:cs="Times New Roman"/>
      <w:sz w:val="28"/>
      <w:szCs w:val="20"/>
      <w:lang w:eastAsia="hu-HU"/>
    </w:rPr>
  </w:style>
  <w:style w:type="character" w:customStyle="1" w:styleId="SzvegtrzsChar">
    <w:name w:val="Szövegtörzs Char"/>
    <w:basedOn w:val="Bekezdsalapbettpusa"/>
    <w:link w:val="Szvegtrzs"/>
    <w:rsid w:val="00C41A7D"/>
    <w:rPr>
      <w:rFonts w:ascii="Times New Roman" w:eastAsia="Times New Roman" w:hAnsi="Times New Roman" w:cs="Times New Roman"/>
      <w:sz w:val="28"/>
      <w:szCs w:val="20"/>
      <w:lang w:eastAsia="hu-HU"/>
    </w:rPr>
  </w:style>
  <w:style w:type="paragraph" w:customStyle="1" w:styleId="Szvegtrzs21">
    <w:name w:val="Szövegtörzs 21"/>
    <w:basedOn w:val="Norml"/>
    <w:rsid w:val="00C41A7D"/>
    <w:pPr>
      <w:overflowPunct w:val="0"/>
      <w:autoSpaceDE w:val="0"/>
      <w:autoSpaceDN w:val="0"/>
      <w:adjustRightInd w:val="0"/>
      <w:spacing w:after="0" w:line="240" w:lineRule="auto"/>
      <w:jc w:val="both"/>
      <w:textAlignment w:val="baseline"/>
    </w:pPr>
    <w:rPr>
      <w:rFonts w:eastAsia="Times New Roman" w:cs="Times New Roman"/>
      <w:szCs w:val="20"/>
      <w:lang w:eastAsia="hu-HU"/>
    </w:rPr>
  </w:style>
  <w:style w:type="paragraph" w:customStyle="1" w:styleId="bajusz">
    <w:name w:val="bajusz"/>
    <w:basedOn w:val="Cm"/>
    <w:rsid w:val="00C41A7D"/>
    <w:pPr>
      <w:overflowPunct w:val="0"/>
      <w:autoSpaceDE w:val="0"/>
      <w:autoSpaceDN w:val="0"/>
      <w:adjustRightInd w:val="0"/>
      <w:spacing w:before="0" w:after="0" w:line="280" w:lineRule="exact"/>
      <w:jc w:val="both"/>
      <w:textAlignment w:val="baseline"/>
      <w:outlineLvl w:val="9"/>
    </w:pPr>
    <w:rPr>
      <w:rFonts w:cs="Times New Roman"/>
      <w:b w:val="0"/>
      <w:bCs w:val="0"/>
      <w:kern w:val="0"/>
      <w:sz w:val="24"/>
      <w:szCs w:val="20"/>
    </w:rPr>
  </w:style>
  <w:style w:type="paragraph" w:styleId="Cm">
    <w:name w:val="Title"/>
    <w:basedOn w:val="Norml"/>
    <w:link w:val="CmChar"/>
    <w:qFormat/>
    <w:rsid w:val="00C41A7D"/>
    <w:pPr>
      <w:spacing w:before="240" w:after="60" w:line="240" w:lineRule="auto"/>
      <w:jc w:val="center"/>
      <w:outlineLvl w:val="0"/>
    </w:pPr>
    <w:rPr>
      <w:rFonts w:ascii="Arial" w:eastAsia="Times New Roman" w:hAnsi="Arial" w:cs="Arial"/>
      <w:b/>
      <w:bCs/>
      <w:kern w:val="28"/>
      <w:sz w:val="32"/>
      <w:szCs w:val="32"/>
      <w:lang w:eastAsia="hu-HU"/>
    </w:rPr>
  </w:style>
  <w:style w:type="character" w:customStyle="1" w:styleId="CmChar">
    <w:name w:val="Cím Char"/>
    <w:basedOn w:val="Bekezdsalapbettpusa"/>
    <w:link w:val="Cm"/>
    <w:rsid w:val="00C41A7D"/>
    <w:rPr>
      <w:rFonts w:ascii="Arial" w:eastAsia="Times New Roman" w:hAnsi="Arial" w:cs="Arial"/>
      <w:b/>
      <w:bCs/>
      <w:kern w:val="28"/>
      <w:sz w:val="32"/>
      <w:szCs w:val="32"/>
      <w:lang w:eastAsia="hu-HU"/>
    </w:rPr>
  </w:style>
  <w:style w:type="paragraph" w:styleId="Lista">
    <w:name w:val="List"/>
    <w:basedOn w:val="Norml"/>
    <w:rsid w:val="00C41A7D"/>
    <w:pPr>
      <w:spacing w:after="0" w:line="240" w:lineRule="auto"/>
      <w:ind w:left="283" w:hanging="283"/>
    </w:pPr>
    <w:rPr>
      <w:rFonts w:eastAsia="Times New Roman" w:cs="Times New Roman"/>
      <w:szCs w:val="24"/>
      <w:lang w:eastAsia="hu-HU"/>
    </w:rPr>
  </w:style>
  <w:style w:type="character" w:styleId="Mrltotthiperhivatkozs">
    <w:name w:val="FollowedHyperlink"/>
    <w:rsid w:val="00C41A7D"/>
    <w:rPr>
      <w:color w:val="800080"/>
      <w:u w:val="single"/>
    </w:rPr>
  </w:style>
  <w:style w:type="paragraph" w:customStyle="1" w:styleId="Text">
    <w:name w:val="Text"/>
    <w:basedOn w:val="Norml"/>
    <w:rsid w:val="00C41A7D"/>
    <w:pPr>
      <w:spacing w:after="0" w:line="240" w:lineRule="auto"/>
      <w:jc w:val="both"/>
    </w:pPr>
    <w:rPr>
      <w:rFonts w:eastAsia="Times New Roman" w:cs="Times New Roman"/>
      <w:szCs w:val="24"/>
      <w:lang w:eastAsia="hu-HU"/>
    </w:rPr>
  </w:style>
  <w:style w:type="character" w:styleId="Kiemels">
    <w:name w:val="Emphasis"/>
    <w:qFormat/>
    <w:rsid w:val="00C41A7D"/>
    <w:rPr>
      <w:i/>
      <w:iCs/>
    </w:rPr>
  </w:style>
  <w:style w:type="paragraph" w:customStyle="1" w:styleId="BodyText1">
    <w:name w:val="Body Text1"/>
    <w:basedOn w:val="Norml"/>
    <w:rsid w:val="00C41A7D"/>
    <w:pPr>
      <w:tabs>
        <w:tab w:val="left" w:pos="284"/>
      </w:tabs>
      <w:spacing w:before="60" w:after="60" w:line="240" w:lineRule="auto"/>
      <w:jc w:val="both"/>
    </w:pPr>
    <w:rPr>
      <w:rFonts w:eastAsia="Times New Roman" w:cs="Times New Roman"/>
      <w:szCs w:val="20"/>
      <w:lang w:eastAsia="hu-HU"/>
    </w:rPr>
  </w:style>
  <w:style w:type="paragraph" w:styleId="Szvegtrzsbehzssal2">
    <w:name w:val="Body Text Indent 2"/>
    <w:basedOn w:val="Norml"/>
    <w:link w:val="Szvegtrzsbehzssal2Char"/>
    <w:rsid w:val="00C41A7D"/>
    <w:pPr>
      <w:spacing w:after="120" w:line="480" w:lineRule="auto"/>
      <w:ind w:left="283"/>
    </w:pPr>
    <w:rPr>
      <w:rFonts w:eastAsia="Times New Roman" w:cs="Times New Roman"/>
      <w:szCs w:val="24"/>
      <w:lang w:eastAsia="hu-HU"/>
    </w:rPr>
  </w:style>
  <w:style w:type="character" w:customStyle="1" w:styleId="Szvegtrzsbehzssal2Char">
    <w:name w:val="Szövegtörzs behúzással 2 Char"/>
    <w:basedOn w:val="Bekezdsalapbettpusa"/>
    <w:link w:val="Szvegtrzsbehzssal2"/>
    <w:rsid w:val="00C41A7D"/>
    <w:rPr>
      <w:rFonts w:ascii="Times New Roman" w:eastAsia="Times New Roman" w:hAnsi="Times New Roman" w:cs="Times New Roman"/>
      <w:sz w:val="24"/>
      <w:szCs w:val="24"/>
      <w:lang w:eastAsia="hu-HU"/>
    </w:rPr>
  </w:style>
  <w:style w:type="character" w:customStyle="1" w:styleId="highlight">
    <w:name w:val="highlight"/>
    <w:rsid w:val="00C41A7D"/>
  </w:style>
  <w:style w:type="paragraph" w:customStyle="1" w:styleId="Default">
    <w:name w:val="Default"/>
    <w:rsid w:val="00861A89"/>
    <w:pPr>
      <w:autoSpaceDE w:val="0"/>
      <w:autoSpaceDN w:val="0"/>
      <w:adjustRightInd w:val="0"/>
      <w:spacing w:after="0" w:line="240" w:lineRule="auto"/>
    </w:pPr>
    <w:rPr>
      <w:rFonts w:ascii="Arial" w:hAnsi="Arial" w:cs="Arial"/>
      <w:color w:val="000000"/>
      <w:sz w:val="24"/>
      <w:szCs w:val="24"/>
    </w:rPr>
  </w:style>
  <w:style w:type="paragraph" w:styleId="Szvegtrzsbehzssal3">
    <w:name w:val="Body Text Indent 3"/>
    <w:basedOn w:val="Norml"/>
    <w:link w:val="Szvegtrzsbehzssal3Char"/>
    <w:unhideWhenUsed/>
    <w:rsid w:val="003441CC"/>
    <w:pPr>
      <w:spacing w:after="120"/>
      <w:ind w:left="283"/>
    </w:pPr>
    <w:rPr>
      <w:sz w:val="16"/>
      <w:szCs w:val="16"/>
    </w:rPr>
  </w:style>
  <w:style w:type="character" w:customStyle="1" w:styleId="Szvegtrzsbehzssal3Char">
    <w:name w:val="Szövegtörzs behúzással 3 Char"/>
    <w:basedOn w:val="Bekezdsalapbettpusa"/>
    <w:link w:val="Szvegtrzsbehzssal3"/>
    <w:rsid w:val="003441CC"/>
    <w:rPr>
      <w:rFonts w:ascii="Times New Roman" w:hAnsi="Times New Roman"/>
      <w:sz w:val="16"/>
      <w:szCs w:val="16"/>
    </w:rPr>
  </w:style>
  <w:style w:type="character" w:customStyle="1" w:styleId="Cmsor2Char">
    <w:name w:val="Címsor 2 Char"/>
    <w:basedOn w:val="Bekezdsalapbettpusa"/>
    <w:link w:val="Cmsor20"/>
    <w:rsid w:val="006322A2"/>
    <w:rPr>
      <w:rFonts w:ascii="Times New Roman" w:eastAsia="Times New Roman" w:hAnsi="Times New Roman" w:cs="Times New Roman"/>
      <w:i/>
      <w:iCs/>
      <w:sz w:val="28"/>
      <w:szCs w:val="20"/>
      <w:u w:val="single"/>
      <w:lang w:eastAsia="hu-HU"/>
    </w:rPr>
  </w:style>
  <w:style w:type="paragraph" w:customStyle="1" w:styleId="Szvegtrzs22">
    <w:name w:val="Szövegtörzs 22"/>
    <w:basedOn w:val="Norml"/>
    <w:rsid w:val="006322A2"/>
    <w:pPr>
      <w:overflowPunct w:val="0"/>
      <w:autoSpaceDE w:val="0"/>
      <w:autoSpaceDN w:val="0"/>
      <w:adjustRightInd w:val="0"/>
      <w:spacing w:after="0" w:line="240" w:lineRule="auto"/>
      <w:jc w:val="both"/>
      <w:textAlignment w:val="baseline"/>
    </w:pPr>
    <w:rPr>
      <w:rFonts w:eastAsia="Times New Roman" w:cs="Times New Roman"/>
      <w:szCs w:val="20"/>
      <w:lang w:eastAsia="hu-HU"/>
    </w:rPr>
  </w:style>
  <w:style w:type="paragraph" w:styleId="Szvegtrzs2">
    <w:name w:val="Body Text 2"/>
    <w:basedOn w:val="Norml"/>
    <w:link w:val="Szvegtrzs2Char"/>
    <w:rsid w:val="006322A2"/>
    <w:pPr>
      <w:spacing w:after="0" w:line="240" w:lineRule="auto"/>
    </w:pPr>
    <w:rPr>
      <w:rFonts w:eastAsia="Times New Roman" w:cs="Times New Roman"/>
      <w:sz w:val="28"/>
      <w:szCs w:val="20"/>
      <w:lang w:eastAsia="hu-HU"/>
    </w:rPr>
  </w:style>
  <w:style w:type="character" w:customStyle="1" w:styleId="Szvegtrzs2Char">
    <w:name w:val="Szövegtörzs 2 Char"/>
    <w:basedOn w:val="Bekezdsalapbettpusa"/>
    <w:link w:val="Szvegtrzs2"/>
    <w:rsid w:val="006322A2"/>
    <w:rPr>
      <w:rFonts w:ascii="Times New Roman" w:eastAsia="Times New Roman" w:hAnsi="Times New Roman" w:cs="Times New Roman"/>
      <w:sz w:val="28"/>
      <w:szCs w:val="20"/>
      <w:lang w:eastAsia="hu-HU"/>
    </w:rPr>
  </w:style>
  <w:style w:type="paragraph" w:customStyle="1" w:styleId="Norml1">
    <w:name w:val="Normál 1"/>
    <w:basedOn w:val="Norml"/>
    <w:rsid w:val="006322A2"/>
    <w:pPr>
      <w:tabs>
        <w:tab w:val="left" w:pos="397"/>
        <w:tab w:val="left" w:pos="794"/>
        <w:tab w:val="left" w:pos="1191"/>
        <w:tab w:val="left" w:pos="1588"/>
        <w:tab w:val="left" w:pos="1985"/>
      </w:tabs>
      <w:spacing w:before="240" w:after="0" w:line="240" w:lineRule="auto"/>
      <w:jc w:val="both"/>
    </w:pPr>
    <w:rPr>
      <w:rFonts w:eastAsia="Times New Roman" w:cs="Times New Roman"/>
      <w:sz w:val="26"/>
      <w:szCs w:val="20"/>
      <w:lang w:eastAsia="hu-HU"/>
    </w:rPr>
  </w:style>
  <w:style w:type="paragraph" w:styleId="Szvegtrzs3">
    <w:name w:val="Body Text 3"/>
    <w:basedOn w:val="Norml"/>
    <w:link w:val="Szvegtrzs3Char"/>
    <w:rsid w:val="006322A2"/>
    <w:pPr>
      <w:spacing w:after="0" w:line="240" w:lineRule="auto"/>
      <w:jc w:val="both"/>
    </w:pPr>
    <w:rPr>
      <w:rFonts w:eastAsia="Times New Roman" w:cs="Times New Roman"/>
      <w:sz w:val="28"/>
      <w:szCs w:val="24"/>
      <w:lang w:eastAsia="hu-HU"/>
    </w:rPr>
  </w:style>
  <w:style w:type="character" w:customStyle="1" w:styleId="Szvegtrzs3Char">
    <w:name w:val="Szövegtörzs 3 Char"/>
    <w:basedOn w:val="Bekezdsalapbettpusa"/>
    <w:link w:val="Szvegtrzs3"/>
    <w:rsid w:val="006322A2"/>
    <w:rPr>
      <w:rFonts w:ascii="Times New Roman" w:eastAsia="Times New Roman" w:hAnsi="Times New Roman" w:cs="Times New Roman"/>
      <w:sz w:val="28"/>
      <w:szCs w:val="24"/>
      <w:lang w:eastAsia="hu-HU"/>
    </w:rPr>
  </w:style>
  <w:style w:type="paragraph" w:styleId="Felsorols2">
    <w:name w:val="List Bullet 2"/>
    <w:basedOn w:val="Norml"/>
    <w:rsid w:val="006322A2"/>
    <w:pPr>
      <w:keepLines/>
      <w:numPr>
        <w:ilvl w:val="1"/>
        <w:numId w:val="6"/>
      </w:numPr>
      <w:spacing w:after="120" w:line="240" w:lineRule="auto"/>
      <w:jc w:val="both"/>
    </w:pPr>
    <w:rPr>
      <w:rFonts w:ascii="Verdana" w:eastAsia="Times New Roman" w:hAnsi="Verdana" w:cs="Times New Roman"/>
      <w:sz w:val="20"/>
      <w:szCs w:val="24"/>
      <w:lang w:eastAsia="hu-HU"/>
    </w:rPr>
  </w:style>
  <w:style w:type="paragraph" w:styleId="Felsorols3">
    <w:name w:val="List Bullet 3"/>
    <w:basedOn w:val="Norml"/>
    <w:autoRedefine/>
    <w:rsid w:val="006322A2"/>
    <w:pPr>
      <w:keepLines/>
      <w:numPr>
        <w:ilvl w:val="2"/>
        <w:numId w:val="6"/>
      </w:numPr>
      <w:tabs>
        <w:tab w:val="left" w:pos="1077"/>
        <w:tab w:val="left" w:pos="1531"/>
      </w:tabs>
      <w:spacing w:before="120" w:after="60" w:line="240" w:lineRule="auto"/>
      <w:jc w:val="both"/>
    </w:pPr>
    <w:rPr>
      <w:rFonts w:ascii="Verdana" w:eastAsia="Times New Roman" w:hAnsi="Verdana" w:cs="Times New Roman"/>
      <w:sz w:val="20"/>
      <w:szCs w:val="24"/>
      <w:lang w:eastAsia="hu-HU"/>
    </w:rPr>
  </w:style>
  <w:style w:type="character" w:customStyle="1" w:styleId="Felsorols1Char">
    <w:name w:val="Felsorolás 1. Char"/>
    <w:link w:val="Felsorols1"/>
    <w:locked/>
    <w:rsid w:val="006322A2"/>
    <w:rPr>
      <w:rFonts w:ascii="Verdana" w:hAnsi="Verdana"/>
      <w:szCs w:val="24"/>
    </w:rPr>
  </w:style>
  <w:style w:type="paragraph" w:customStyle="1" w:styleId="Felsorols1">
    <w:name w:val="Felsorolás 1."/>
    <w:basedOn w:val="Norml"/>
    <w:link w:val="Felsorols1Char"/>
    <w:rsid w:val="006322A2"/>
    <w:pPr>
      <w:keepLines/>
      <w:numPr>
        <w:numId w:val="6"/>
      </w:numPr>
      <w:spacing w:before="60" w:after="60" w:line="240" w:lineRule="auto"/>
      <w:jc w:val="both"/>
    </w:pPr>
    <w:rPr>
      <w:rFonts w:ascii="Verdana" w:hAnsi="Verdana"/>
      <w:sz w:val="22"/>
      <w:szCs w:val="24"/>
    </w:rPr>
  </w:style>
  <w:style w:type="paragraph" w:customStyle="1" w:styleId="style7">
    <w:name w:val="style7"/>
    <w:basedOn w:val="Norml"/>
    <w:rsid w:val="006322A2"/>
    <w:pPr>
      <w:spacing w:before="100" w:beforeAutospacing="1" w:after="100" w:afterAutospacing="1" w:line="240" w:lineRule="auto"/>
    </w:pPr>
    <w:rPr>
      <w:rFonts w:eastAsia="Times New Roman" w:cs="Times New Roman"/>
      <w:szCs w:val="24"/>
      <w:lang w:eastAsia="hu-HU"/>
    </w:rPr>
  </w:style>
  <w:style w:type="paragraph" w:customStyle="1" w:styleId="CharCharCharCharCharCharChar">
    <w:name w:val="Char Char Char Char Char Char Char"/>
    <w:basedOn w:val="Norml"/>
    <w:rsid w:val="006322A2"/>
    <w:pPr>
      <w:spacing w:line="240" w:lineRule="exact"/>
    </w:pPr>
    <w:rPr>
      <w:rFonts w:ascii="Tahoma" w:eastAsia="Times New Roman" w:hAnsi="Tahoma" w:cs="Times New Roman"/>
      <w:sz w:val="20"/>
      <w:szCs w:val="20"/>
      <w:lang w:val="en-US"/>
    </w:rPr>
  </w:style>
  <w:style w:type="paragraph" w:styleId="Nincstrkz">
    <w:name w:val="No Spacing"/>
    <w:uiPriority w:val="1"/>
    <w:qFormat/>
    <w:rsid w:val="00AE6D5B"/>
    <w:pPr>
      <w:spacing w:after="0" w:line="240" w:lineRule="auto"/>
    </w:pPr>
    <w:rPr>
      <w:rFonts w:cstheme="minorHAnsi"/>
      <w:sz w:val="24"/>
      <w:szCs w:val="24"/>
    </w:rPr>
  </w:style>
  <w:style w:type="character" w:customStyle="1" w:styleId="Feloldatlanmegemlts1">
    <w:name w:val="Feloldatlan megemlítés1"/>
    <w:basedOn w:val="Bekezdsalapbettpusa"/>
    <w:uiPriority w:val="99"/>
    <w:semiHidden/>
    <w:unhideWhenUsed/>
    <w:rsid w:val="000D78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5092">
      <w:bodyDiv w:val="1"/>
      <w:marLeft w:val="0"/>
      <w:marRight w:val="0"/>
      <w:marTop w:val="0"/>
      <w:marBottom w:val="0"/>
      <w:divBdr>
        <w:top w:val="none" w:sz="0" w:space="0" w:color="auto"/>
        <w:left w:val="none" w:sz="0" w:space="0" w:color="auto"/>
        <w:bottom w:val="none" w:sz="0" w:space="0" w:color="auto"/>
        <w:right w:val="none" w:sz="0" w:space="0" w:color="auto"/>
      </w:divBdr>
    </w:div>
    <w:div w:id="38163909">
      <w:bodyDiv w:val="1"/>
      <w:marLeft w:val="0"/>
      <w:marRight w:val="0"/>
      <w:marTop w:val="0"/>
      <w:marBottom w:val="0"/>
      <w:divBdr>
        <w:top w:val="none" w:sz="0" w:space="0" w:color="auto"/>
        <w:left w:val="none" w:sz="0" w:space="0" w:color="auto"/>
        <w:bottom w:val="none" w:sz="0" w:space="0" w:color="auto"/>
        <w:right w:val="none" w:sz="0" w:space="0" w:color="auto"/>
      </w:divBdr>
      <w:divsChild>
        <w:div w:id="112481343">
          <w:marLeft w:val="0"/>
          <w:marRight w:val="0"/>
          <w:marTop w:val="0"/>
          <w:marBottom w:val="0"/>
          <w:divBdr>
            <w:top w:val="none" w:sz="0" w:space="0" w:color="auto"/>
            <w:left w:val="none" w:sz="0" w:space="0" w:color="auto"/>
            <w:bottom w:val="none" w:sz="0" w:space="0" w:color="auto"/>
            <w:right w:val="none" w:sz="0" w:space="0" w:color="auto"/>
          </w:divBdr>
        </w:div>
        <w:div w:id="213467821">
          <w:marLeft w:val="0"/>
          <w:marRight w:val="0"/>
          <w:marTop w:val="0"/>
          <w:marBottom w:val="0"/>
          <w:divBdr>
            <w:top w:val="none" w:sz="0" w:space="0" w:color="auto"/>
            <w:left w:val="none" w:sz="0" w:space="0" w:color="auto"/>
            <w:bottom w:val="none" w:sz="0" w:space="0" w:color="auto"/>
            <w:right w:val="none" w:sz="0" w:space="0" w:color="auto"/>
          </w:divBdr>
        </w:div>
        <w:div w:id="221016172">
          <w:marLeft w:val="0"/>
          <w:marRight w:val="0"/>
          <w:marTop w:val="0"/>
          <w:marBottom w:val="0"/>
          <w:divBdr>
            <w:top w:val="none" w:sz="0" w:space="0" w:color="auto"/>
            <w:left w:val="none" w:sz="0" w:space="0" w:color="auto"/>
            <w:bottom w:val="none" w:sz="0" w:space="0" w:color="auto"/>
            <w:right w:val="none" w:sz="0" w:space="0" w:color="auto"/>
          </w:divBdr>
        </w:div>
        <w:div w:id="318773555">
          <w:marLeft w:val="0"/>
          <w:marRight w:val="0"/>
          <w:marTop w:val="0"/>
          <w:marBottom w:val="0"/>
          <w:divBdr>
            <w:top w:val="none" w:sz="0" w:space="0" w:color="auto"/>
            <w:left w:val="none" w:sz="0" w:space="0" w:color="auto"/>
            <w:bottom w:val="none" w:sz="0" w:space="0" w:color="auto"/>
            <w:right w:val="none" w:sz="0" w:space="0" w:color="auto"/>
          </w:divBdr>
        </w:div>
        <w:div w:id="361326963">
          <w:marLeft w:val="0"/>
          <w:marRight w:val="0"/>
          <w:marTop w:val="0"/>
          <w:marBottom w:val="0"/>
          <w:divBdr>
            <w:top w:val="none" w:sz="0" w:space="0" w:color="auto"/>
            <w:left w:val="none" w:sz="0" w:space="0" w:color="auto"/>
            <w:bottom w:val="none" w:sz="0" w:space="0" w:color="auto"/>
            <w:right w:val="none" w:sz="0" w:space="0" w:color="auto"/>
          </w:divBdr>
        </w:div>
        <w:div w:id="402338612">
          <w:marLeft w:val="0"/>
          <w:marRight w:val="0"/>
          <w:marTop w:val="0"/>
          <w:marBottom w:val="0"/>
          <w:divBdr>
            <w:top w:val="none" w:sz="0" w:space="0" w:color="auto"/>
            <w:left w:val="none" w:sz="0" w:space="0" w:color="auto"/>
            <w:bottom w:val="none" w:sz="0" w:space="0" w:color="auto"/>
            <w:right w:val="none" w:sz="0" w:space="0" w:color="auto"/>
          </w:divBdr>
        </w:div>
        <w:div w:id="498160116">
          <w:marLeft w:val="0"/>
          <w:marRight w:val="0"/>
          <w:marTop w:val="0"/>
          <w:marBottom w:val="0"/>
          <w:divBdr>
            <w:top w:val="none" w:sz="0" w:space="0" w:color="auto"/>
            <w:left w:val="none" w:sz="0" w:space="0" w:color="auto"/>
            <w:bottom w:val="none" w:sz="0" w:space="0" w:color="auto"/>
            <w:right w:val="none" w:sz="0" w:space="0" w:color="auto"/>
          </w:divBdr>
        </w:div>
        <w:div w:id="660429939">
          <w:marLeft w:val="0"/>
          <w:marRight w:val="0"/>
          <w:marTop w:val="0"/>
          <w:marBottom w:val="0"/>
          <w:divBdr>
            <w:top w:val="none" w:sz="0" w:space="0" w:color="auto"/>
            <w:left w:val="none" w:sz="0" w:space="0" w:color="auto"/>
            <w:bottom w:val="none" w:sz="0" w:space="0" w:color="auto"/>
            <w:right w:val="none" w:sz="0" w:space="0" w:color="auto"/>
          </w:divBdr>
        </w:div>
        <w:div w:id="772435898">
          <w:marLeft w:val="0"/>
          <w:marRight w:val="0"/>
          <w:marTop w:val="0"/>
          <w:marBottom w:val="0"/>
          <w:divBdr>
            <w:top w:val="none" w:sz="0" w:space="0" w:color="auto"/>
            <w:left w:val="none" w:sz="0" w:space="0" w:color="auto"/>
            <w:bottom w:val="none" w:sz="0" w:space="0" w:color="auto"/>
            <w:right w:val="none" w:sz="0" w:space="0" w:color="auto"/>
          </w:divBdr>
        </w:div>
        <w:div w:id="945117464">
          <w:marLeft w:val="0"/>
          <w:marRight w:val="0"/>
          <w:marTop w:val="0"/>
          <w:marBottom w:val="0"/>
          <w:divBdr>
            <w:top w:val="none" w:sz="0" w:space="0" w:color="auto"/>
            <w:left w:val="none" w:sz="0" w:space="0" w:color="auto"/>
            <w:bottom w:val="none" w:sz="0" w:space="0" w:color="auto"/>
            <w:right w:val="none" w:sz="0" w:space="0" w:color="auto"/>
          </w:divBdr>
        </w:div>
        <w:div w:id="998463104">
          <w:marLeft w:val="0"/>
          <w:marRight w:val="0"/>
          <w:marTop w:val="0"/>
          <w:marBottom w:val="0"/>
          <w:divBdr>
            <w:top w:val="none" w:sz="0" w:space="0" w:color="auto"/>
            <w:left w:val="none" w:sz="0" w:space="0" w:color="auto"/>
            <w:bottom w:val="none" w:sz="0" w:space="0" w:color="auto"/>
            <w:right w:val="none" w:sz="0" w:space="0" w:color="auto"/>
          </w:divBdr>
        </w:div>
        <w:div w:id="1069887572">
          <w:marLeft w:val="0"/>
          <w:marRight w:val="0"/>
          <w:marTop w:val="0"/>
          <w:marBottom w:val="0"/>
          <w:divBdr>
            <w:top w:val="none" w:sz="0" w:space="0" w:color="auto"/>
            <w:left w:val="none" w:sz="0" w:space="0" w:color="auto"/>
            <w:bottom w:val="none" w:sz="0" w:space="0" w:color="auto"/>
            <w:right w:val="none" w:sz="0" w:space="0" w:color="auto"/>
          </w:divBdr>
        </w:div>
        <w:div w:id="1095903924">
          <w:marLeft w:val="0"/>
          <w:marRight w:val="0"/>
          <w:marTop w:val="0"/>
          <w:marBottom w:val="0"/>
          <w:divBdr>
            <w:top w:val="none" w:sz="0" w:space="0" w:color="auto"/>
            <w:left w:val="none" w:sz="0" w:space="0" w:color="auto"/>
            <w:bottom w:val="none" w:sz="0" w:space="0" w:color="auto"/>
            <w:right w:val="none" w:sz="0" w:space="0" w:color="auto"/>
          </w:divBdr>
        </w:div>
        <w:div w:id="1100025634">
          <w:marLeft w:val="0"/>
          <w:marRight w:val="0"/>
          <w:marTop w:val="0"/>
          <w:marBottom w:val="0"/>
          <w:divBdr>
            <w:top w:val="none" w:sz="0" w:space="0" w:color="auto"/>
            <w:left w:val="none" w:sz="0" w:space="0" w:color="auto"/>
            <w:bottom w:val="none" w:sz="0" w:space="0" w:color="auto"/>
            <w:right w:val="none" w:sz="0" w:space="0" w:color="auto"/>
          </w:divBdr>
        </w:div>
        <w:div w:id="1301810367">
          <w:marLeft w:val="0"/>
          <w:marRight w:val="0"/>
          <w:marTop w:val="0"/>
          <w:marBottom w:val="0"/>
          <w:divBdr>
            <w:top w:val="none" w:sz="0" w:space="0" w:color="auto"/>
            <w:left w:val="none" w:sz="0" w:space="0" w:color="auto"/>
            <w:bottom w:val="none" w:sz="0" w:space="0" w:color="auto"/>
            <w:right w:val="none" w:sz="0" w:space="0" w:color="auto"/>
          </w:divBdr>
        </w:div>
        <w:div w:id="1377706271">
          <w:marLeft w:val="0"/>
          <w:marRight w:val="0"/>
          <w:marTop w:val="0"/>
          <w:marBottom w:val="0"/>
          <w:divBdr>
            <w:top w:val="none" w:sz="0" w:space="0" w:color="auto"/>
            <w:left w:val="none" w:sz="0" w:space="0" w:color="auto"/>
            <w:bottom w:val="none" w:sz="0" w:space="0" w:color="auto"/>
            <w:right w:val="none" w:sz="0" w:space="0" w:color="auto"/>
          </w:divBdr>
        </w:div>
        <w:div w:id="1436292805">
          <w:marLeft w:val="0"/>
          <w:marRight w:val="0"/>
          <w:marTop w:val="0"/>
          <w:marBottom w:val="0"/>
          <w:divBdr>
            <w:top w:val="none" w:sz="0" w:space="0" w:color="auto"/>
            <w:left w:val="none" w:sz="0" w:space="0" w:color="auto"/>
            <w:bottom w:val="none" w:sz="0" w:space="0" w:color="auto"/>
            <w:right w:val="none" w:sz="0" w:space="0" w:color="auto"/>
          </w:divBdr>
        </w:div>
        <w:div w:id="1455516227">
          <w:marLeft w:val="0"/>
          <w:marRight w:val="0"/>
          <w:marTop w:val="0"/>
          <w:marBottom w:val="0"/>
          <w:divBdr>
            <w:top w:val="none" w:sz="0" w:space="0" w:color="auto"/>
            <w:left w:val="none" w:sz="0" w:space="0" w:color="auto"/>
            <w:bottom w:val="none" w:sz="0" w:space="0" w:color="auto"/>
            <w:right w:val="none" w:sz="0" w:space="0" w:color="auto"/>
          </w:divBdr>
        </w:div>
        <w:div w:id="1482768820">
          <w:marLeft w:val="0"/>
          <w:marRight w:val="0"/>
          <w:marTop w:val="0"/>
          <w:marBottom w:val="0"/>
          <w:divBdr>
            <w:top w:val="none" w:sz="0" w:space="0" w:color="auto"/>
            <w:left w:val="none" w:sz="0" w:space="0" w:color="auto"/>
            <w:bottom w:val="none" w:sz="0" w:space="0" w:color="auto"/>
            <w:right w:val="none" w:sz="0" w:space="0" w:color="auto"/>
          </w:divBdr>
        </w:div>
        <w:div w:id="1538934445">
          <w:marLeft w:val="0"/>
          <w:marRight w:val="0"/>
          <w:marTop w:val="0"/>
          <w:marBottom w:val="0"/>
          <w:divBdr>
            <w:top w:val="none" w:sz="0" w:space="0" w:color="auto"/>
            <w:left w:val="none" w:sz="0" w:space="0" w:color="auto"/>
            <w:bottom w:val="none" w:sz="0" w:space="0" w:color="auto"/>
            <w:right w:val="none" w:sz="0" w:space="0" w:color="auto"/>
          </w:divBdr>
        </w:div>
        <w:div w:id="1567296129">
          <w:marLeft w:val="0"/>
          <w:marRight w:val="0"/>
          <w:marTop w:val="0"/>
          <w:marBottom w:val="0"/>
          <w:divBdr>
            <w:top w:val="none" w:sz="0" w:space="0" w:color="auto"/>
            <w:left w:val="none" w:sz="0" w:space="0" w:color="auto"/>
            <w:bottom w:val="none" w:sz="0" w:space="0" w:color="auto"/>
            <w:right w:val="none" w:sz="0" w:space="0" w:color="auto"/>
          </w:divBdr>
        </w:div>
        <w:div w:id="1628051947">
          <w:marLeft w:val="0"/>
          <w:marRight w:val="0"/>
          <w:marTop w:val="0"/>
          <w:marBottom w:val="0"/>
          <w:divBdr>
            <w:top w:val="none" w:sz="0" w:space="0" w:color="auto"/>
            <w:left w:val="none" w:sz="0" w:space="0" w:color="auto"/>
            <w:bottom w:val="none" w:sz="0" w:space="0" w:color="auto"/>
            <w:right w:val="none" w:sz="0" w:space="0" w:color="auto"/>
          </w:divBdr>
        </w:div>
        <w:div w:id="1786386433">
          <w:marLeft w:val="0"/>
          <w:marRight w:val="0"/>
          <w:marTop w:val="0"/>
          <w:marBottom w:val="0"/>
          <w:divBdr>
            <w:top w:val="none" w:sz="0" w:space="0" w:color="auto"/>
            <w:left w:val="none" w:sz="0" w:space="0" w:color="auto"/>
            <w:bottom w:val="none" w:sz="0" w:space="0" w:color="auto"/>
            <w:right w:val="none" w:sz="0" w:space="0" w:color="auto"/>
          </w:divBdr>
        </w:div>
        <w:div w:id="1857888488">
          <w:marLeft w:val="0"/>
          <w:marRight w:val="0"/>
          <w:marTop w:val="0"/>
          <w:marBottom w:val="0"/>
          <w:divBdr>
            <w:top w:val="none" w:sz="0" w:space="0" w:color="auto"/>
            <w:left w:val="none" w:sz="0" w:space="0" w:color="auto"/>
            <w:bottom w:val="none" w:sz="0" w:space="0" w:color="auto"/>
            <w:right w:val="none" w:sz="0" w:space="0" w:color="auto"/>
          </w:divBdr>
        </w:div>
        <w:div w:id="2039549361">
          <w:marLeft w:val="0"/>
          <w:marRight w:val="0"/>
          <w:marTop w:val="0"/>
          <w:marBottom w:val="0"/>
          <w:divBdr>
            <w:top w:val="none" w:sz="0" w:space="0" w:color="auto"/>
            <w:left w:val="none" w:sz="0" w:space="0" w:color="auto"/>
            <w:bottom w:val="none" w:sz="0" w:space="0" w:color="auto"/>
            <w:right w:val="none" w:sz="0" w:space="0" w:color="auto"/>
          </w:divBdr>
        </w:div>
        <w:div w:id="2055499423">
          <w:marLeft w:val="0"/>
          <w:marRight w:val="0"/>
          <w:marTop w:val="0"/>
          <w:marBottom w:val="0"/>
          <w:divBdr>
            <w:top w:val="none" w:sz="0" w:space="0" w:color="auto"/>
            <w:left w:val="none" w:sz="0" w:space="0" w:color="auto"/>
            <w:bottom w:val="none" w:sz="0" w:space="0" w:color="auto"/>
            <w:right w:val="none" w:sz="0" w:space="0" w:color="auto"/>
          </w:divBdr>
        </w:div>
        <w:div w:id="2069380391">
          <w:marLeft w:val="0"/>
          <w:marRight w:val="0"/>
          <w:marTop w:val="0"/>
          <w:marBottom w:val="0"/>
          <w:divBdr>
            <w:top w:val="none" w:sz="0" w:space="0" w:color="auto"/>
            <w:left w:val="none" w:sz="0" w:space="0" w:color="auto"/>
            <w:bottom w:val="none" w:sz="0" w:space="0" w:color="auto"/>
            <w:right w:val="none" w:sz="0" w:space="0" w:color="auto"/>
          </w:divBdr>
        </w:div>
        <w:div w:id="2129928767">
          <w:marLeft w:val="0"/>
          <w:marRight w:val="0"/>
          <w:marTop w:val="0"/>
          <w:marBottom w:val="0"/>
          <w:divBdr>
            <w:top w:val="none" w:sz="0" w:space="0" w:color="auto"/>
            <w:left w:val="none" w:sz="0" w:space="0" w:color="auto"/>
            <w:bottom w:val="none" w:sz="0" w:space="0" w:color="auto"/>
            <w:right w:val="none" w:sz="0" w:space="0" w:color="auto"/>
          </w:divBdr>
        </w:div>
      </w:divsChild>
    </w:div>
    <w:div w:id="200361187">
      <w:bodyDiv w:val="1"/>
      <w:marLeft w:val="0"/>
      <w:marRight w:val="0"/>
      <w:marTop w:val="0"/>
      <w:marBottom w:val="0"/>
      <w:divBdr>
        <w:top w:val="none" w:sz="0" w:space="0" w:color="auto"/>
        <w:left w:val="none" w:sz="0" w:space="0" w:color="auto"/>
        <w:bottom w:val="none" w:sz="0" w:space="0" w:color="auto"/>
        <w:right w:val="none" w:sz="0" w:space="0" w:color="auto"/>
      </w:divBdr>
    </w:div>
    <w:div w:id="233007646">
      <w:bodyDiv w:val="1"/>
      <w:marLeft w:val="0"/>
      <w:marRight w:val="0"/>
      <w:marTop w:val="0"/>
      <w:marBottom w:val="0"/>
      <w:divBdr>
        <w:top w:val="none" w:sz="0" w:space="0" w:color="auto"/>
        <w:left w:val="none" w:sz="0" w:space="0" w:color="auto"/>
        <w:bottom w:val="none" w:sz="0" w:space="0" w:color="auto"/>
        <w:right w:val="none" w:sz="0" w:space="0" w:color="auto"/>
      </w:divBdr>
    </w:div>
    <w:div w:id="308293575">
      <w:bodyDiv w:val="1"/>
      <w:marLeft w:val="0"/>
      <w:marRight w:val="0"/>
      <w:marTop w:val="0"/>
      <w:marBottom w:val="0"/>
      <w:divBdr>
        <w:top w:val="none" w:sz="0" w:space="0" w:color="auto"/>
        <w:left w:val="none" w:sz="0" w:space="0" w:color="auto"/>
        <w:bottom w:val="none" w:sz="0" w:space="0" w:color="auto"/>
        <w:right w:val="none" w:sz="0" w:space="0" w:color="auto"/>
      </w:divBdr>
      <w:divsChild>
        <w:div w:id="692195034">
          <w:marLeft w:val="0"/>
          <w:marRight w:val="0"/>
          <w:marTop w:val="0"/>
          <w:marBottom w:val="0"/>
          <w:divBdr>
            <w:top w:val="none" w:sz="0" w:space="0" w:color="auto"/>
            <w:left w:val="none" w:sz="0" w:space="0" w:color="auto"/>
            <w:bottom w:val="none" w:sz="0" w:space="0" w:color="auto"/>
            <w:right w:val="none" w:sz="0" w:space="0" w:color="auto"/>
          </w:divBdr>
        </w:div>
        <w:div w:id="1046297554">
          <w:marLeft w:val="0"/>
          <w:marRight w:val="0"/>
          <w:marTop w:val="0"/>
          <w:marBottom w:val="0"/>
          <w:divBdr>
            <w:top w:val="none" w:sz="0" w:space="0" w:color="auto"/>
            <w:left w:val="none" w:sz="0" w:space="0" w:color="auto"/>
            <w:bottom w:val="none" w:sz="0" w:space="0" w:color="auto"/>
            <w:right w:val="none" w:sz="0" w:space="0" w:color="auto"/>
          </w:divBdr>
        </w:div>
      </w:divsChild>
    </w:div>
    <w:div w:id="326137231">
      <w:bodyDiv w:val="1"/>
      <w:marLeft w:val="0"/>
      <w:marRight w:val="0"/>
      <w:marTop w:val="0"/>
      <w:marBottom w:val="0"/>
      <w:divBdr>
        <w:top w:val="none" w:sz="0" w:space="0" w:color="auto"/>
        <w:left w:val="none" w:sz="0" w:space="0" w:color="auto"/>
        <w:bottom w:val="none" w:sz="0" w:space="0" w:color="auto"/>
        <w:right w:val="none" w:sz="0" w:space="0" w:color="auto"/>
      </w:divBdr>
    </w:div>
    <w:div w:id="413891850">
      <w:bodyDiv w:val="1"/>
      <w:marLeft w:val="0"/>
      <w:marRight w:val="0"/>
      <w:marTop w:val="0"/>
      <w:marBottom w:val="0"/>
      <w:divBdr>
        <w:top w:val="none" w:sz="0" w:space="0" w:color="auto"/>
        <w:left w:val="none" w:sz="0" w:space="0" w:color="auto"/>
        <w:bottom w:val="none" w:sz="0" w:space="0" w:color="auto"/>
        <w:right w:val="none" w:sz="0" w:space="0" w:color="auto"/>
      </w:divBdr>
      <w:divsChild>
        <w:div w:id="198397681">
          <w:marLeft w:val="0"/>
          <w:marRight w:val="0"/>
          <w:marTop w:val="0"/>
          <w:marBottom w:val="0"/>
          <w:divBdr>
            <w:top w:val="none" w:sz="0" w:space="0" w:color="auto"/>
            <w:left w:val="none" w:sz="0" w:space="0" w:color="auto"/>
            <w:bottom w:val="none" w:sz="0" w:space="0" w:color="auto"/>
            <w:right w:val="none" w:sz="0" w:space="0" w:color="auto"/>
          </w:divBdr>
        </w:div>
        <w:div w:id="217133912">
          <w:marLeft w:val="0"/>
          <w:marRight w:val="0"/>
          <w:marTop w:val="0"/>
          <w:marBottom w:val="0"/>
          <w:divBdr>
            <w:top w:val="none" w:sz="0" w:space="0" w:color="auto"/>
            <w:left w:val="none" w:sz="0" w:space="0" w:color="auto"/>
            <w:bottom w:val="none" w:sz="0" w:space="0" w:color="auto"/>
            <w:right w:val="none" w:sz="0" w:space="0" w:color="auto"/>
          </w:divBdr>
        </w:div>
        <w:div w:id="290601969">
          <w:marLeft w:val="0"/>
          <w:marRight w:val="0"/>
          <w:marTop w:val="0"/>
          <w:marBottom w:val="0"/>
          <w:divBdr>
            <w:top w:val="none" w:sz="0" w:space="0" w:color="auto"/>
            <w:left w:val="none" w:sz="0" w:space="0" w:color="auto"/>
            <w:bottom w:val="none" w:sz="0" w:space="0" w:color="auto"/>
            <w:right w:val="none" w:sz="0" w:space="0" w:color="auto"/>
          </w:divBdr>
        </w:div>
        <w:div w:id="331684354">
          <w:marLeft w:val="0"/>
          <w:marRight w:val="0"/>
          <w:marTop w:val="0"/>
          <w:marBottom w:val="0"/>
          <w:divBdr>
            <w:top w:val="none" w:sz="0" w:space="0" w:color="auto"/>
            <w:left w:val="none" w:sz="0" w:space="0" w:color="auto"/>
            <w:bottom w:val="none" w:sz="0" w:space="0" w:color="auto"/>
            <w:right w:val="none" w:sz="0" w:space="0" w:color="auto"/>
          </w:divBdr>
        </w:div>
        <w:div w:id="400249532">
          <w:marLeft w:val="0"/>
          <w:marRight w:val="0"/>
          <w:marTop w:val="0"/>
          <w:marBottom w:val="0"/>
          <w:divBdr>
            <w:top w:val="none" w:sz="0" w:space="0" w:color="auto"/>
            <w:left w:val="none" w:sz="0" w:space="0" w:color="auto"/>
            <w:bottom w:val="none" w:sz="0" w:space="0" w:color="auto"/>
            <w:right w:val="none" w:sz="0" w:space="0" w:color="auto"/>
          </w:divBdr>
        </w:div>
        <w:div w:id="445395172">
          <w:marLeft w:val="0"/>
          <w:marRight w:val="0"/>
          <w:marTop w:val="0"/>
          <w:marBottom w:val="0"/>
          <w:divBdr>
            <w:top w:val="none" w:sz="0" w:space="0" w:color="auto"/>
            <w:left w:val="none" w:sz="0" w:space="0" w:color="auto"/>
            <w:bottom w:val="none" w:sz="0" w:space="0" w:color="auto"/>
            <w:right w:val="none" w:sz="0" w:space="0" w:color="auto"/>
          </w:divBdr>
        </w:div>
        <w:div w:id="484006523">
          <w:marLeft w:val="0"/>
          <w:marRight w:val="0"/>
          <w:marTop w:val="0"/>
          <w:marBottom w:val="0"/>
          <w:divBdr>
            <w:top w:val="none" w:sz="0" w:space="0" w:color="auto"/>
            <w:left w:val="none" w:sz="0" w:space="0" w:color="auto"/>
            <w:bottom w:val="none" w:sz="0" w:space="0" w:color="auto"/>
            <w:right w:val="none" w:sz="0" w:space="0" w:color="auto"/>
          </w:divBdr>
        </w:div>
        <w:div w:id="572398994">
          <w:marLeft w:val="0"/>
          <w:marRight w:val="0"/>
          <w:marTop w:val="0"/>
          <w:marBottom w:val="0"/>
          <w:divBdr>
            <w:top w:val="none" w:sz="0" w:space="0" w:color="auto"/>
            <w:left w:val="none" w:sz="0" w:space="0" w:color="auto"/>
            <w:bottom w:val="none" w:sz="0" w:space="0" w:color="auto"/>
            <w:right w:val="none" w:sz="0" w:space="0" w:color="auto"/>
          </w:divBdr>
        </w:div>
        <w:div w:id="669482327">
          <w:marLeft w:val="0"/>
          <w:marRight w:val="0"/>
          <w:marTop w:val="0"/>
          <w:marBottom w:val="0"/>
          <w:divBdr>
            <w:top w:val="none" w:sz="0" w:space="0" w:color="auto"/>
            <w:left w:val="none" w:sz="0" w:space="0" w:color="auto"/>
            <w:bottom w:val="none" w:sz="0" w:space="0" w:color="auto"/>
            <w:right w:val="none" w:sz="0" w:space="0" w:color="auto"/>
          </w:divBdr>
        </w:div>
        <w:div w:id="1244221132">
          <w:marLeft w:val="0"/>
          <w:marRight w:val="0"/>
          <w:marTop w:val="0"/>
          <w:marBottom w:val="0"/>
          <w:divBdr>
            <w:top w:val="none" w:sz="0" w:space="0" w:color="auto"/>
            <w:left w:val="none" w:sz="0" w:space="0" w:color="auto"/>
            <w:bottom w:val="none" w:sz="0" w:space="0" w:color="auto"/>
            <w:right w:val="none" w:sz="0" w:space="0" w:color="auto"/>
          </w:divBdr>
        </w:div>
        <w:div w:id="1313221332">
          <w:marLeft w:val="0"/>
          <w:marRight w:val="0"/>
          <w:marTop w:val="0"/>
          <w:marBottom w:val="0"/>
          <w:divBdr>
            <w:top w:val="none" w:sz="0" w:space="0" w:color="auto"/>
            <w:left w:val="none" w:sz="0" w:space="0" w:color="auto"/>
            <w:bottom w:val="none" w:sz="0" w:space="0" w:color="auto"/>
            <w:right w:val="none" w:sz="0" w:space="0" w:color="auto"/>
          </w:divBdr>
        </w:div>
        <w:div w:id="1620914150">
          <w:marLeft w:val="0"/>
          <w:marRight w:val="0"/>
          <w:marTop w:val="0"/>
          <w:marBottom w:val="0"/>
          <w:divBdr>
            <w:top w:val="none" w:sz="0" w:space="0" w:color="auto"/>
            <w:left w:val="none" w:sz="0" w:space="0" w:color="auto"/>
            <w:bottom w:val="none" w:sz="0" w:space="0" w:color="auto"/>
            <w:right w:val="none" w:sz="0" w:space="0" w:color="auto"/>
          </w:divBdr>
        </w:div>
      </w:divsChild>
    </w:div>
    <w:div w:id="473791932">
      <w:bodyDiv w:val="1"/>
      <w:marLeft w:val="0"/>
      <w:marRight w:val="0"/>
      <w:marTop w:val="0"/>
      <w:marBottom w:val="0"/>
      <w:divBdr>
        <w:top w:val="none" w:sz="0" w:space="0" w:color="auto"/>
        <w:left w:val="none" w:sz="0" w:space="0" w:color="auto"/>
        <w:bottom w:val="none" w:sz="0" w:space="0" w:color="auto"/>
        <w:right w:val="none" w:sz="0" w:space="0" w:color="auto"/>
      </w:divBdr>
    </w:div>
    <w:div w:id="494344624">
      <w:bodyDiv w:val="1"/>
      <w:marLeft w:val="0"/>
      <w:marRight w:val="0"/>
      <w:marTop w:val="0"/>
      <w:marBottom w:val="0"/>
      <w:divBdr>
        <w:top w:val="none" w:sz="0" w:space="0" w:color="auto"/>
        <w:left w:val="none" w:sz="0" w:space="0" w:color="auto"/>
        <w:bottom w:val="none" w:sz="0" w:space="0" w:color="auto"/>
        <w:right w:val="none" w:sz="0" w:space="0" w:color="auto"/>
      </w:divBdr>
      <w:divsChild>
        <w:div w:id="521431388">
          <w:marLeft w:val="0"/>
          <w:marRight w:val="0"/>
          <w:marTop w:val="0"/>
          <w:marBottom w:val="0"/>
          <w:divBdr>
            <w:top w:val="none" w:sz="0" w:space="0" w:color="auto"/>
            <w:left w:val="none" w:sz="0" w:space="0" w:color="auto"/>
            <w:bottom w:val="none" w:sz="0" w:space="0" w:color="auto"/>
            <w:right w:val="none" w:sz="0" w:space="0" w:color="auto"/>
          </w:divBdr>
        </w:div>
      </w:divsChild>
    </w:div>
    <w:div w:id="529688974">
      <w:bodyDiv w:val="1"/>
      <w:marLeft w:val="0"/>
      <w:marRight w:val="0"/>
      <w:marTop w:val="0"/>
      <w:marBottom w:val="0"/>
      <w:divBdr>
        <w:top w:val="none" w:sz="0" w:space="0" w:color="auto"/>
        <w:left w:val="none" w:sz="0" w:space="0" w:color="auto"/>
        <w:bottom w:val="none" w:sz="0" w:space="0" w:color="auto"/>
        <w:right w:val="none" w:sz="0" w:space="0" w:color="auto"/>
      </w:divBdr>
    </w:div>
    <w:div w:id="554701526">
      <w:bodyDiv w:val="1"/>
      <w:marLeft w:val="0"/>
      <w:marRight w:val="0"/>
      <w:marTop w:val="0"/>
      <w:marBottom w:val="0"/>
      <w:divBdr>
        <w:top w:val="none" w:sz="0" w:space="0" w:color="auto"/>
        <w:left w:val="none" w:sz="0" w:space="0" w:color="auto"/>
        <w:bottom w:val="none" w:sz="0" w:space="0" w:color="auto"/>
        <w:right w:val="none" w:sz="0" w:space="0" w:color="auto"/>
      </w:divBdr>
    </w:div>
    <w:div w:id="583878794">
      <w:bodyDiv w:val="1"/>
      <w:marLeft w:val="0"/>
      <w:marRight w:val="0"/>
      <w:marTop w:val="0"/>
      <w:marBottom w:val="0"/>
      <w:divBdr>
        <w:top w:val="none" w:sz="0" w:space="0" w:color="auto"/>
        <w:left w:val="none" w:sz="0" w:space="0" w:color="auto"/>
        <w:bottom w:val="none" w:sz="0" w:space="0" w:color="auto"/>
        <w:right w:val="none" w:sz="0" w:space="0" w:color="auto"/>
      </w:divBdr>
    </w:div>
    <w:div w:id="687145425">
      <w:bodyDiv w:val="1"/>
      <w:marLeft w:val="0"/>
      <w:marRight w:val="0"/>
      <w:marTop w:val="0"/>
      <w:marBottom w:val="0"/>
      <w:divBdr>
        <w:top w:val="none" w:sz="0" w:space="0" w:color="auto"/>
        <w:left w:val="none" w:sz="0" w:space="0" w:color="auto"/>
        <w:bottom w:val="none" w:sz="0" w:space="0" w:color="auto"/>
        <w:right w:val="none" w:sz="0" w:space="0" w:color="auto"/>
      </w:divBdr>
    </w:div>
    <w:div w:id="741757338">
      <w:bodyDiv w:val="1"/>
      <w:marLeft w:val="0"/>
      <w:marRight w:val="0"/>
      <w:marTop w:val="0"/>
      <w:marBottom w:val="0"/>
      <w:divBdr>
        <w:top w:val="none" w:sz="0" w:space="0" w:color="auto"/>
        <w:left w:val="none" w:sz="0" w:space="0" w:color="auto"/>
        <w:bottom w:val="none" w:sz="0" w:space="0" w:color="auto"/>
        <w:right w:val="none" w:sz="0" w:space="0" w:color="auto"/>
      </w:divBdr>
    </w:div>
    <w:div w:id="980844258">
      <w:bodyDiv w:val="1"/>
      <w:marLeft w:val="0"/>
      <w:marRight w:val="0"/>
      <w:marTop w:val="0"/>
      <w:marBottom w:val="0"/>
      <w:divBdr>
        <w:top w:val="none" w:sz="0" w:space="0" w:color="auto"/>
        <w:left w:val="none" w:sz="0" w:space="0" w:color="auto"/>
        <w:bottom w:val="none" w:sz="0" w:space="0" w:color="auto"/>
        <w:right w:val="none" w:sz="0" w:space="0" w:color="auto"/>
      </w:divBdr>
      <w:divsChild>
        <w:div w:id="71852551">
          <w:marLeft w:val="0"/>
          <w:marRight w:val="0"/>
          <w:marTop w:val="0"/>
          <w:marBottom w:val="0"/>
          <w:divBdr>
            <w:top w:val="none" w:sz="0" w:space="0" w:color="auto"/>
            <w:left w:val="none" w:sz="0" w:space="0" w:color="auto"/>
            <w:bottom w:val="none" w:sz="0" w:space="0" w:color="auto"/>
            <w:right w:val="none" w:sz="0" w:space="0" w:color="auto"/>
          </w:divBdr>
        </w:div>
        <w:div w:id="276370896">
          <w:marLeft w:val="0"/>
          <w:marRight w:val="0"/>
          <w:marTop w:val="0"/>
          <w:marBottom w:val="0"/>
          <w:divBdr>
            <w:top w:val="none" w:sz="0" w:space="0" w:color="auto"/>
            <w:left w:val="none" w:sz="0" w:space="0" w:color="auto"/>
            <w:bottom w:val="none" w:sz="0" w:space="0" w:color="auto"/>
            <w:right w:val="none" w:sz="0" w:space="0" w:color="auto"/>
          </w:divBdr>
        </w:div>
        <w:div w:id="669257931">
          <w:marLeft w:val="0"/>
          <w:marRight w:val="0"/>
          <w:marTop w:val="0"/>
          <w:marBottom w:val="0"/>
          <w:divBdr>
            <w:top w:val="none" w:sz="0" w:space="0" w:color="auto"/>
            <w:left w:val="none" w:sz="0" w:space="0" w:color="auto"/>
            <w:bottom w:val="none" w:sz="0" w:space="0" w:color="auto"/>
            <w:right w:val="none" w:sz="0" w:space="0" w:color="auto"/>
          </w:divBdr>
        </w:div>
        <w:div w:id="876696436">
          <w:marLeft w:val="0"/>
          <w:marRight w:val="0"/>
          <w:marTop w:val="0"/>
          <w:marBottom w:val="0"/>
          <w:divBdr>
            <w:top w:val="none" w:sz="0" w:space="0" w:color="auto"/>
            <w:left w:val="none" w:sz="0" w:space="0" w:color="auto"/>
            <w:bottom w:val="none" w:sz="0" w:space="0" w:color="auto"/>
            <w:right w:val="none" w:sz="0" w:space="0" w:color="auto"/>
          </w:divBdr>
        </w:div>
        <w:div w:id="949506507">
          <w:marLeft w:val="0"/>
          <w:marRight w:val="0"/>
          <w:marTop w:val="0"/>
          <w:marBottom w:val="0"/>
          <w:divBdr>
            <w:top w:val="none" w:sz="0" w:space="0" w:color="auto"/>
            <w:left w:val="none" w:sz="0" w:space="0" w:color="auto"/>
            <w:bottom w:val="none" w:sz="0" w:space="0" w:color="auto"/>
            <w:right w:val="none" w:sz="0" w:space="0" w:color="auto"/>
          </w:divBdr>
        </w:div>
        <w:div w:id="1261838478">
          <w:marLeft w:val="0"/>
          <w:marRight w:val="0"/>
          <w:marTop w:val="0"/>
          <w:marBottom w:val="0"/>
          <w:divBdr>
            <w:top w:val="none" w:sz="0" w:space="0" w:color="auto"/>
            <w:left w:val="none" w:sz="0" w:space="0" w:color="auto"/>
            <w:bottom w:val="none" w:sz="0" w:space="0" w:color="auto"/>
            <w:right w:val="none" w:sz="0" w:space="0" w:color="auto"/>
          </w:divBdr>
        </w:div>
        <w:div w:id="1490561944">
          <w:marLeft w:val="0"/>
          <w:marRight w:val="0"/>
          <w:marTop w:val="0"/>
          <w:marBottom w:val="0"/>
          <w:divBdr>
            <w:top w:val="none" w:sz="0" w:space="0" w:color="auto"/>
            <w:left w:val="none" w:sz="0" w:space="0" w:color="auto"/>
            <w:bottom w:val="none" w:sz="0" w:space="0" w:color="auto"/>
            <w:right w:val="none" w:sz="0" w:space="0" w:color="auto"/>
          </w:divBdr>
        </w:div>
        <w:div w:id="1566137986">
          <w:marLeft w:val="0"/>
          <w:marRight w:val="0"/>
          <w:marTop w:val="0"/>
          <w:marBottom w:val="0"/>
          <w:divBdr>
            <w:top w:val="none" w:sz="0" w:space="0" w:color="auto"/>
            <w:left w:val="none" w:sz="0" w:space="0" w:color="auto"/>
            <w:bottom w:val="none" w:sz="0" w:space="0" w:color="auto"/>
            <w:right w:val="none" w:sz="0" w:space="0" w:color="auto"/>
          </w:divBdr>
        </w:div>
        <w:div w:id="1624192505">
          <w:marLeft w:val="0"/>
          <w:marRight w:val="0"/>
          <w:marTop w:val="0"/>
          <w:marBottom w:val="0"/>
          <w:divBdr>
            <w:top w:val="none" w:sz="0" w:space="0" w:color="auto"/>
            <w:left w:val="none" w:sz="0" w:space="0" w:color="auto"/>
            <w:bottom w:val="none" w:sz="0" w:space="0" w:color="auto"/>
            <w:right w:val="none" w:sz="0" w:space="0" w:color="auto"/>
          </w:divBdr>
        </w:div>
        <w:div w:id="1652171874">
          <w:marLeft w:val="0"/>
          <w:marRight w:val="0"/>
          <w:marTop w:val="0"/>
          <w:marBottom w:val="0"/>
          <w:divBdr>
            <w:top w:val="none" w:sz="0" w:space="0" w:color="auto"/>
            <w:left w:val="none" w:sz="0" w:space="0" w:color="auto"/>
            <w:bottom w:val="none" w:sz="0" w:space="0" w:color="auto"/>
            <w:right w:val="none" w:sz="0" w:space="0" w:color="auto"/>
          </w:divBdr>
        </w:div>
        <w:div w:id="1971008583">
          <w:marLeft w:val="0"/>
          <w:marRight w:val="0"/>
          <w:marTop w:val="0"/>
          <w:marBottom w:val="0"/>
          <w:divBdr>
            <w:top w:val="none" w:sz="0" w:space="0" w:color="auto"/>
            <w:left w:val="none" w:sz="0" w:space="0" w:color="auto"/>
            <w:bottom w:val="none" w:sz="0" w:space="0" w:color="auto"/>
            <w:right w:val="none" w:sz="0" w:space="0" w:color="auto"/>
          </w:divBdr>
        </w:div>
        <w:div w:id="2059162161">
          <w:marLeft w:val="0"/>
          <w:marRight w:val="0"/>
          <w:marTop w:val="0"/>
          <w:marBottom w:val="0"/>
          <w:divBdr>
            <w:top w:val="none" w:sz="0" w:space="0" w:color="auto"/>
            <w:left w:val="none" w:sz="0" w:space="0" w:color="auto"/>
            <w:bottom w:val="none" w:sz="0" w:space="0" w:color="auto"/>
            <w:right w:val="none" w:sz="0" w:space="0" w:color="auto"/>
          </w:divBdr>
        </w:div>
      </w:divsChild>
    </w:div>
    <w:div w:id="1052995998">
      <w:bodyDiv w:val="1"/>
      <w:marLeft w:val="0"/>
      <w:marRight w:val="0"/>
      <w:marTop w:val="0"/>
      <w:marBottom w:val="0"/>
      <w:divBdr>
        <w:top w:val="none" w:sz="0" w:space="0" w:color="auto"/>
        <w:left w:val="none" w:sz="0" w:space="0" w:color="auto"/>
        <w:bottom w:val="none" w:sz="0" w:space="0" w:color="auto"/>
        <w:right w:val="none" w:sz="0" w:space="0" w:color="auto"/>
      </w:divBdr>
    </w:div>
    <w:div w:id="1191842119">
      <w:bodyDiv w:val="1"/>
      <w:marLeft w:val="0"/>
      <w:marRight w:val="0"/>
      <w:marTop w:val="0"/>
      <w:marBottom w:val="0"/>
      <w:divBdr>
        <w:top w:val="none" w:sz="0" w:space="0" w:color="auto"/>
        <w:left w:val="none" w:sz="0" w:space="0" w:color="auto"/>
        <w:bottom w:val="none" w:sz="0" w:space="0" w:color="auto"/>
        <w:right w:val="none" w:sz="0" w:space="0" w:color="auto"/>
      </w:divBdr>
    </w:div>
    <w:div w:id="1233927466">
      <w:bodyDiv w:val="1"/>
      <w:marLeft w:val="0"/>
      <w:marRight w:val="0"/>
      <w:marTop w:val="0"/>
      <w:marBottom w:val="0"/>
      <w:divBdr>
        <w:top w:val="none" w:sz="0" w:space="0" w:color="auto"/>
        <w:left w:val="none" w:sz="0" w:space="0" w:color="auto"/>
        <w:bottom w:val="none" w:sz="0" w:space="0" w:color="auto"/>
        <w:right w:val="none" w:sz="0" w:space="0" w:color="auto"/>
      </w:divBdr>
    </w:div>
    <w:div w:id="1266697236">
      <w:bodyDiv w:val="1"/>
      <w:marLeft w:val="0"/>
      <w:marRight w:val="0"/>
      <w:marTop w:val="0"/>
      <w:marBottom w:val="0"/>
      <w:divBdr>
        <w:top w:val="none" w:sz="0" w:space="0" w:color="auto"/>
        <w:left w:val="none" w:sz="0" w:space="0" w:color="auto"/>
        <w:bottom w:val="none" w:sz="0" w:space="0" w:color="auto"/>
        <w:right w:val="none" w:sz="0" w:space="0" w:color="auto"/>
      </w:divBdr>
    </w:div>
    <w:div w:id="1345472562">
      <w:bodyDiv w:val="1"/>
      <w:marLeft w:val="0"/>
      <w:marRight w:val="0"/>
      <w:marTop w:val="0"/>
      <w:marBottom w:val="0"/>
      <w:divBdr>
        <w:top w:val="none" w:sz="0" w:space="0" w:color="auto"/>
        <w:left w:val="none" w:sz="0" w:space="0" w:color="auto"/>
        <w:bottom w:val="none" w:sz="0" w:space="0" w:color="auto"/>
        <w:right w:val="none" w:sz="0" w:space="0" w:color="auto"/>
      </w:divBdr>
    </w:div>
    <w:div w:id="1376080332">
      <w:bodyDiv w:val="1"/>
      <w:marLeft w:val="0"/>
      <w:marRight w:val="0"/>
      <w:marTop w:val="0"/>
      <w:marBottom w:val="0"/>
      <w:divBdr>
        <w:top w:val="none" w:sz="0" w:space="0" w:color="auto"/>
        <w:left w:val="none" w:sz="0" w:space="0" w:color="auto"/>
        <w:bottom w:val="none" w:sz="0" w:space="0" w:color="auto"/>
        <w:right w:val="none" w:sz="0" w:space="0" w:color="auto"/>
      </w:divBdr>
    </w:div>
    <w:div w:id="1381974926">
      <w:bodyDiv w:val="1"/>
      <w:marLeft w:val="0"/>
      <w:marRight w:val="0"/>
      <w:marTop w:val="0"/>
      <w:marBottom w:val="0"/>
      <w:divBdr>
        <w:top w:val="none" w:sz="0" w:space="0" w:color="auto"/>
        <w:left w:val="none" w:sz="0" w:space="0" w:color="auto"/>
        <w:bottom w:val="none" w:sz="0" w:space="0" w:color="auto"/>
        <w:right w:val="none" w:sz="0" w:space="0" w:color="auto"/>
      </w:divBdr>
    </w:div>
    <w:div w:id="1400981504">
      <w:bodyDiv w:val="1"/>
      <w:marLeft w:val="0"/>
      <w:marRight w:val="0"/>
      <w:marTop w:val="0"/>
      <w:marBottom w:val="0"/>
      <w:divBdr>
        <w:top w:val="none" w:sz="0" w:space="0" w:color="auto"/>
        <w:left w:val="none" w:sz="0" w:space="0" w:color="auto"/>
        <w:bottom w:val="none" w:sz="0" w:space="0" w:color="auto"/>
        <w:right w:val="none" w:sz="0" w:space="0" w:color="auto"/>
      </w:divBdr>
    </w:div>
    <w:div w:id="1403673770">
      <w:bodyDiv w:val="1"/>
      <w:marLeft w:val="0"/>
      <w:marRight w:val="0"/>
      <w:marTop w:val="0"/>
      <w:marBottom w:val="0"/>
      <w:divBdr>
        <w:top w:val="none" w:sz="0" w:space="0" w:color="auto"/>
        <w:left w:val="none" w:sz="0" w:space="0" w:color="auto"/>
        <w:bottom w:val="none" w:sz="0" w:space="0" w:color="auto"/>
        <w:right w:val="none" w:sz="0" w:space="0" w:color="auto"/>
      </w:divBdr>
    </w:div>
    <w:div w:id="1430855338">
      <w:bodyDiv w:val="1"/>
      <w:marLeft w:val="0"/>
      <w:marRight w:val="0"/>
      <w:marTop w:val="0"/>
      <w:marBottom w:val="0"/>
      <w:divBdr>
        <w:top w:val="none" w:sz="0" w:space="0" w:color="auto"/>
        <w:left w:val="none" w:sz="0" w:space="0" w:color="auto"/>
        <w:bottom w:val="none" w:sz="0" w:space="0" w:color="auto"/>
        <w:right w:val="none" w:sz="0" w:space="0" w:color="auto"/>
      </w:divBdr>
    </w:div>
    <w:div w:id="1504082742">
      <w:bodyDiv w:val="1"/>
      <w:marLeft w:val="0"/>
      <w:marRight w:val="0"/>
      <w:marTop w:val="0"/>
      <w:marBottom w:val="0"/>
      <w:divBdr>
        <w:top w:val="none" w:sz="0" w:space="0" w:color="auto"/>
        <w:left w:val="none" w:sz="0" w:space="0" w:color="auto"/>
        <w:bottom w:val="none" w:sz="0" w:space="0" w:color="auto"/>
        <w:right w:val="none" w:sz="0" w:space="0" w:color="auto"/>
      </w:divBdr>
    </w:div>
    <w:div w:id="1622805842">
      <w:bodyDiv w:val="1"/>
      <w:marLeft w:val="0"/>
      <w:marRight w:val="0"/>
      <w:marTop w:val="0"/>
      <w:marBottom w:val="0"/>
      <w:divBdr>
        <w:top w:val="none" w:sz="0" w:space="0" w:color="auto"/>
        <w:left w:val="none" w:sz="0" w:space="0" w:color="auto"/>
        <w:bottom w:val="none" w:sz="0" w:space="0" w:color="auto"/>
        <w:right w:val="none" w:sz="0" w:space="0" w:color="auto"/>
      </w:divBdr>
    </w:div>
    <w:div w:id="1627546474">
      <w:bodyDiv w:val="1"/>
      <w:marLeft w:val="0"/>
      <w:marRight w:val="0"/>
      <w:marTop w:val="0"/>
      <w:marBottom w:val="0"/>
      <w:divBdr>
        <w:top w:val="none" w:sz="0" w:space="0" w:color="auto"/>
        <w:left w:val="none" w:sz="0" w:space="0" w:color="auto"/>
        <w:bottom w:val="none" w:sz="0" w:space="0" w:color="auto"/>
        <w:right w:val="none" w:sz="0" w:space="0" w:color="auto"/>
      </w:divBdr>
      <w:divsChild>
        <w:div w:id="36979351">
          <w:marLeft w:val="0"/>
          <w:marRight w:val="0"/>
          <w:marTop w:val="0"/>
          <w:marBottom w:val="0"/>
          <w:divBdr>
            <w:top w:val="none" w:sz="0" w:space="0" w:color="auto"/>
            <w:left w:val="none" w:sz="0" w:space="0" w:color="auto"/>
            <w:bottom w:val="none" w:sz="0" w:space="0" w:color="auto"/>
            <w:right w:val="none" w:sz="0" w:space="0" w:color="auto"/>
          </w:divBdr>
        </w:div>
        <w:div w:id="43869235">
          <w:marLeft w:val="0"/>
          <w:marRight w:val="0"/>
          <w:marTop w:val="0"/>
          <w:marBottom w:val="0"/>
          <w:divBdr>
            <w:top w:val="none" w:sz="0" w:space="0" w:color="auto"/>
            <w:left w:val="none" w:sz="0" w:space="0" w:color="auto"/>
            <w:bottom w:val="none" w:sz="0" w:space="0" w:color="auto"/>
            <w:right w:val="none" w:sz="0" w:space="0" w:color="auto"/>
          </w:divBdr>
        </w:div>
        <w:div w:id="100344077">
          <w:marLeft w:val="0"/>
          <w:marRight w:val="0"/>
          <w:marTop w:val="0"/>
          <w:marBottom w:val="0"/>
          <w:divBdr>
            <w:top w:val="none" w:sz="0" w:space="0" w:color="auto"/>
            <w:left w:val="none" w:sz="0" w:space="0" w:color="auto"/>
            <w:bottom w:val="none" w:sz="0" w:space="0" w:color="auto"/>
            <w:right w:val="none" w:sz="0" w:space="0" w:color="auto"/>
          </w:divBdr>
        </w:div>
        <w:div w:id="151455050">
          <w:marLeft w:val="0"/>
          <w:marRight w:val="0"/>
          <w:marTop w:val="0"/>
          <w:marBottom w:val="0"/>
          <w:divBdr>
            <w:top w:val="none" w:sz="0" w:space="0" w:color="auto"/>
            <w:left w:val="none" w:sz="0" w:space="0" w:color="auto"/>
            <w:bottom w:val="none" w:sz="0" w:space="0" w:color="auto"/>
            <w:right w:val="none" w:sz="0" w:space="0" w:color="auto"/>
          </w:divBdr>
        </w:div>
        <w:div w:id="232547316">
          <w:marLeft w:val="0"/>
          <w:marRight w:val="0"/>
          <w:marTop w:val="0"/>
          <w:marBottom w:val="0"/>
          <w:divBdr>
            <w:top w:val="none" w:sz="0" w:space="0" w:color="auto"/>
            <w:left w:val="none" w:sz="0" w:space="0" w:color="auto"/>
            <w:bottom w:val="none" w:sz="0" w:space="0" w:color="auto"/>
            <w:right w:val="none" w:sz="0" w:space="0" w:color="auto"/>
          </w:divBdr>
        </w:div>
        <w:div w:id="383717442">
          <w:marLeft w:val="0"/>
          <w:marRight w:val="0"/>
          <w:marTop w:val="0"/>
          <w:marBottom w:val="0"/>
          <w:divBdr>
            <w:top w:val="none" w:sz="0" w:space="0" w:color="auto"/>
            <w:left w:val="none" w:sz="0" w:space="0" w:color="auto"/>
            <w:bottom w:val="none" w:sz="0" w:space="0" w:color="auto"/>
            <w:right w:val="none" w:sz="0" w:space="0" w:color="auto"/>
          </w:divBdr>
        </w:div>
        <w:div w:id="530071621">
          <w:marLeft w:val="0"/>
          <w:marRight w:val="0"/>
          <w:marTop w:val="0"/>
          <w:marBottom w:val="0"/>
          <w:divBdr>
            <w:top w:val="none" w:sz="0" w:space="0" w:color="auto"/>
            <w:left w:val="none" w:sz="0" w:space="0" w:color="auto"/>
            <w:bottom w:val="none" w:sz="0" w:space="0" w:color="auto"/>
            <w:right w:val="none" w:sz="0" w:space="0" w:color="auto"/>
          </w:divBdr>
        </w:div>
        <w:div w:id="551425826">
          <w:marLeft w:val="0"/>
          <w:marRight w:val="0"/>
          <w:marTop w:val="0"/>
          <w:marBottom w:val="0"/>
          <w:divBdr>
            <w:top w:val="none" w:sz="0" w:space="0" w:color="auto"/>
            <w:left w:val="none" w:sz="0" w:space="0" w:color="auto"/>
            <w:bottom w:val="none" w:sz="0" w:space="0" w:color="auto"/>
            <w:right w:val="none" w:sz="0" w:space="0" w:color="auto"/>
          </w:divBdr>
        </w:div>
        <w:div w:id="673343255">
          <w:marLeft w:val="0"/>
          <w:marRight w:val="0"/>
          <w:marTop w:val="0"/>
          <w:marBottom w:val="0"/>
          <w:divBdr>
            <w:top w:val="none" w:sz="0" w:space="0" w:color="auto"/>
            <w:left w:val="none" w:sz="0" w:space="0" w:color="auto"/>
            <w:bottom w:val="none" w:sz="0" w:space="0" w:color="auto"/>
            <w:right w:val="none" w:sz="0" w:space="0" w:color="auto"/>
          </w:divBdr>
        </w:div>
        <w:div w:id="701440835">
          <w:marLeft w:val="0"/>
          <w:marRight w:val="0"/>
          <w:marTop w:val="0"/>
          <w:marBottom w:val="0"/>
          <w:divBdr>
            <w:top w:val="none" w:sz="0" w:space="0" w:color="auto"/>
            <w:left w:val="none" w:sz="0" w:space="0" w:color="auto"/>
            <w:bottom w:val="none" w:sz="0" w:space="0" w:color="auto"/>
            <w:right w:val="none" w:sz="0" w:space="0" w:color="auto"/>
          </w:divBdr>
        </w:div>
        <w:div w:id="715859381">
          <w:marLeft w:val="0"/>
          <w:marRight w:val="0"/>
          <w:marTop w:val="0"/>
          <w:marBottom w:val="0"/>
          <w:divBdr>
            <w:top w:val="none" w:sz="0" w:space="0" w:color="auto"/>
            <w:left w:val="none" w:sz="0" w:space="0" w:color="auto"/>
            <w:bottom w:val="none" w:sz="0" w:space="0" w:color="auto"/>
            <w:right w:val="none" w:sz="0" w:space="0" w:color="auto"/>
          </w:divBdr>
        </w:div>
        <w:div w:id="748232315">
          <w:marLeft w:val="0"/>
          <w:marRight w:val="0"/>
          <w:marTop w:val="0"/>
          <w:marBottom w:val="0"/>
          <w:divBdr>
            <w:top w:val="none" w:sz="0" w:space="0" w:color="auto"/>
            <w:left w:val="none" w:sz="0" w:space="0" w:color="auto"/>
            <w:bottom w:val="none" w:sz="0" w:space="0" w:color="auto"/>
            <w:right w:val="none" w:sz="0" w:space="0" w:color="auto"/>
          </w:divBdr>
        </w:div>
        <w:div w:id="786392706">
          <w:marLeft w:val="0"/>
          <w:marRight w:val="0"/>
          <w:marTop w:val="0"/>
          <w:marBottom w:val="0"/>
          <w:divBdr>
            <w:top w:val="none" w:sz="0" w:space="0" w:color="auto"/>
            <w:left w:val="none" w:sz="0" w:space="0" w:color="auto"/>
            <w:bottom w:val="none" w:sz="0" w:space="0" w:color="auto"/>
            <w:right w:val="none" w:sz="0" w:space="0" w:color="auto"/>
          </w:divBdr>
        </w:div>
        <w:div w:id="873887149">
          <w:marLeft w:val="0"/>
          <w:marRight w:val="0"/>
          <w:marTop w:val="0"/>
          <w:marBottom w:val="0"/>
          <w:divBdr>
            <w:top w:val="none" w:sz="0" w:space="0" w:color="auto"/>
            <w:left w:val="none" w:sz="0" w:space="0" w:color="auto"/>
            <w:bottom w:val="none" w:sz="0" w:space="0" w:color="auto"/>
            <w:right w:val="none" w:sz="0" w:space="0" w:color="auto"/>
          </w:divBdr>
        </w:div>
        <w:div w:id="915014961">
          <w:marLeft w:val="0"/>
          <w:marRight w:val="0"/>
          <w:marTop w:val="0"/>
          <w:marBottom w:val="0"/>
          <w:divBdr>
            <w:top w:val="none" w:sz="0" w:space="0" w:color="auto"/>
            <w:left w:val="none" w:sz="0" w:space="0" w:color="auto"/>
            <w:bottom w:val="none" w:sz="0" w:space="0" w:color="auto"/>
            <w:right w:val="none" w:sz="0" w:space="0" w:color="auto"/>
          </w:divBdr>
        </w:div>
        <w:div w:id="915239082">
          <w:marLeft w:val="0"/>
          <w:marRight w:val="0"/>
          <w:marTop w:val="0"/>
          <w:marBottom w:val="0"/>
          <w:divBdr>
            <w:top w:val="none" w:sz="0" w:space="0" w:color="auto"/>
            <w:left w:val="none" w:sz="0" w:space="0" w:color="auto"/>
            <w:bottom w:val="none" w:sz="0" w:space="0" w:color="auto"/>
            <w:right w:val="none" w:sz="0" w:space="0" w:color="auto"/>
          </w:divBdr>
        </w:div>
        <w:div w:id="961806962">
          <w:marLeft w:val="0"/>
          <w:marRight w:val="0"/>
          <w:marTop w:val="0"/>
          <w:marBottom w:val="0"/>
          <w:divBdr>
            <w:top w:val="none" w:sz="0" w:space="0" w:color="auto"/>
            <w:left w:val="none" w:sz="0" w:space="0" w:color="auto"/>
            <w:bottom w:val="none" w:sz="0" w:space="0" w:color="auto"/>
            <w:right w:val="none" w:sz="0" w:space="0" w:color="auto"/>
          </w:divBdr>
        </w:div>
        <w:div w:id="1094323995">
          <w:marLeft w:val="0"/>
          <w:marRight w:val="0"/>
          <w:marTop w:val="0"/>
          <w:marBottom w:val="0"/>
          <w:divBdr>
            <w:top w:val="none" w:sz="0" w:space="0" w:color="auto"/>
            <w:left w:val="none" w:sz="0" w:space="0" w:color="auto"/>
            <w:bottom w:val="none" w:sz="0" w:space="0" w:color="auto"/>
            <w:right w:val="none" w:sz="0" w:space="0" w:color="auto"/>
          </w:divBdr>
        </w:div>
        <w:div w:id="1117337608">
          <w:marLeft w:val="0"/>
          <w:marRight w:val="0"/>
          <w:marTop w:val="0"/>
          <w:marBottom w:val="0"/>
          <w:divBdr>
            <w:top w:val="none" w:sz="0" w:space="0" w:color="auto"/>
            <w:left w:val="none" w:sz="0" w:space="0" w:color="auto"/>
            <w:bottom w:val="none" w:sz="0" w:space="0" w:color="auto"/>
            <w:right w:val="none" w:sz="0" w:space="0" w:color="auto"/>
          </w:divBdr>
        </w:div>
        <w:div w:id="1187598179">
          <w:marLeft w:val="0"/>
          <w:marRight w:val="0"/>
          <w:marTop w:val="0"/>
          <w:marBottom w:val="0"/>
          <w:divBdr>
            <w:top w:val="none" w:sz="0" w:space="0" w:color="auto"/>
            <w:left w:val="none" w:sz="0" w:space="0" w:color="auto"/>
            <w:bottom w:val="none" w:sz="0" w:space="0" w:color="auto"/>
            <w:right w:val="none" w:sz="0" w:space="0" w:color="auto"/>
          </w:divBdr>
        </w:div>
        <w:div w:id="1267884014">
          <w:marLeft w:val="0"/>
          <w:marRight w:val="0"/>
          <w:marTop w:val="0"/>
          <w:marBottom w:val="0"/>
          <w:divBdr>
            <w:top w:val="none" w:sz="0" w:space="0" w:color="auto"/>
            <w:left w:val="none" w:sz="0" w:space="0" w:color="auto"/>
            <w:bottom w:val="none" w:sz="0" w:space="0" w:color="auto"/>
            <w:right w:val="none" w:sz="0" w:space="0" w:color="auto"/>
          </w:divBdr>
        </w:div>
        <w:div w:id="1460536405">
          <w:marLeft w:val="0"/>
          <w:marRight w:val="0"/>
          <w:marTop w:val="0"/>
          <w:marBottom w:val="0"/>
          <w:divBdr>
            <w:top w:val="none" w:sz="0" w:space="0" w:color="auto"/>
            <w:left w:val="none" w:sz="0" w:space="0" w:color="auto"/>
            <w:bottom w:val="none" w:sz="0" w:space="0" w:color="auto"/>
            <w:right w:val="none" w:sz="0" w:space="0" w:color="auto"/>
          </w:divBdr>
        </w:div>
        <w:div w:id="1519272174">
          <w:marLeft w:val="0"/>
          <w:marRight w:val="0"/>
          <w:marTop w:val="0"/>
          <w:marBottom w:val="0"/>
          <w:divBdr>
            <w:top w:val="none" w:sz="0" w:space="0" w:color="auto"/>
            <w:left w:val="none" w:sz="0" w:space="0" w:color="auto"/>
            <w:bottom w:val="none" w:sz="0" w:space="0" w:color="auto"/>
            <w:right w:val="none" w:sz="0" w:space="0" w:color="auto"/>
          </w:divBdr>
        </w:div>
        <w:div w:id="1549487437">
          <w:marLeft w:val="0"/>
          <w:marRight w:val="0"/>
          <w:marTop w:val="0"/>
          <w:marBottom w:val="0"/>
          <w:divBdr>
            <w:top w:val="none" w:sz="0" w:space="0" w:color="auto"/>
            <w:left w:val="none" w:sz="0" w:space="0" w:color="auto"/>
            <w:bottom w:val="none" w:sz="0" w:space="0" w:color="auto"/>
            <w:right w:val="none" w:sz="0" w:space="0" w:color="auto"/>
          </w:divBdr>
        </w:div>
        <w:div w:id="1613777431">
          <w:marLeft w:val="0"/>
          <w:marRight w:val="0"/>
          <w:marTop w:val="0"/>
          <w:marBottom w:val="0"/>
          <w:divBdr>
            <w:top w:val="none" w:sz="0" w:space="0" w:color="auto"/>
            <w:left w:val="none" w:sz="0" w:space="0" w:color="auto"/>
            <w:bottom w:val="none" w:sz="0" w:space="0" w:color="auto"/>
            <w:right w:val="none" w:sz="0" w:space="0" w:color="auto"/>
          </w:divBdr>
        </w:div>
        <w:div w:id="1731152576">
          <w:marLeft w:val="0"/>
          <w:marRight w:val="0"/>
          <w:marTop w:val="0"/>
          <w:marBottom w:val="0"/>
          <w:divBdr>
            <w:top w:val="none" w:sz="0" w:space="0" w:color="auto"/>
            <w:left w:val="none" w:sz="0" w:space="0" w:color="auto"/>
            <w:bottom w:val="none" w:sz="0" w:space="0" w:color="auto"/>
            <w:right w:val="none" w:sz="0" w:space="0" w:color="auto"/>
          </w:divBdr>
        </w:div>
        <w:div w:id="1897816524">
          <w:marLeft w:val="0"/>
          <w:marRight w:val="0"/>
          <w:marTop w:val="0"/>
          <w:marBottom w:val="0"/>
          <w:divBdr>
            <w:top w:val="none" w:sz="0" w:space="0" w:color="auto"/>
            <w:left w:val="none" w:sz="0" w:space="0" w:color="auto"/>
            <w:bottom w:val="none" w:sz="0" w:space="0" w:color="auto"/>
            <w:right w:val="none" w:sz="0" w:space="0" w:color="auto"/>
          </w:divBdr>
        </w:div>
        <w:div w:id="2102528512">
          <w:marLeft w:val="0"/>
          <w:marRight w:val="0"/>
          <w:marTop w:val="0"/>
          <w:marBottom w:val="0"/>
          <w:divBdr>
            <w:top w:val="none" w:sz="0" w:space="0" w:color="auto"/>
            <w:left w:val="none" w:sz="0" w:space="0" w:color="auto"/>
            <w:bottom w:val="none" w:sz="0" w:space="0" w:color="auto"/>
            <w:right w:val="none" w:sz="0" w:space="0" w:color="auto"/>
          </w:divBdr>
        </w:div>
      </w:divsChild>
    </w:div>
    <w:div w:id="1686860176">
      <w:bodyDiv w:val="1"/>
      <w:marLeft w:val="0"/>
      <w:marRight w:val="0"/>
      <w:marTop w:val="0"/>
      <w:marBottom w:val="0"/>
      <w:divBdr>
        <w:top w:val="none" w:sz="0" w:space="0" w:color="auto"/>
        <w:left w:val="none" w:sz="0" w:space="0" w:color="auto"/>
        <w:bottom w:val="none" w:sz="0" w:space="0" w:color="auto"/>
        <w:right w:val="none" w:sz="0" w:space="0" w:color="auto"/>
      </w:divBdr>
    </w:div>
    <w:div w:id="195528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zbeszerzes.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ozbeszerzes.hu" TargetMode="External"/><Relationship Id="rId4" Type="http://schemas.openxmlformats.org/officeDocument/2006/relationships/settings" Target="settings.xml"/><Relationship Id="rId9" Type="http://schemas.openxmlformats.org/officeDocument/2006/relationships/hyperlink" Target="http://www.ofa.h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njt.hu" TargetMode="External"/><Relationship Id="rId2" Type="http://schemas.openxmlformats.org/officeDocument/2006/relationships/hyperlink" Target="http://www.magyarkozlony.hu/" TargetMode="External"/><Relationship Id="rId1" Type="http://schemas.openxmlformats.org/officeDocument/2006/relationships/hyperlink" Target="http://www.magyarorszag.hu/" TargetMode="External"/><Relationship Id="rId4" Type="http://schemas.openxmlformats.org/officeDocument/2006/relationships/hyperlink" Target="https://www.ksh.hu/docs/hun/info/02osap/utmutato_a_munkaugy_statisztikai_adatszolgaltatashoz_20150101.pdf"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4A177-22CB-46D7-A259-74AA64D8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7534</Words>
  <Characters>51989</Characters>
  <Application>Microsoft Office Word</Application>
  <DocSecurity>0</DocSecurity>
  <Lines>433</Lines>
  <Paragraphs>118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59405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Miklós</dc:creator>
  <cp:lastModifiedBy>Halbauer Rozália</cp:lastModifiedBy>
  <cp:revision>16</cp:revision>
  <cp:lastPrinted>2019-05-10T11:18:00Z</cp:lastPrinted>
  <dcterms:created xsi:type="dcterms:W3CDTF">2019-09-13T08:56:00Z</dcterms:created>
  <dcterms:modified xsi:type="dcterms:W3CDTF">2019-09-27T07:41:00Z</dcterms:modified>
</cp:coreProperties>
</file>