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E660C" w:rsidRDefault="006E660C" w:rsidP="006E660C">
      <w:pPr>
        <w:suppressAutoHyphens w:val="0"/>
        <w:jc w:val="center"/>
        <w:rPr>
          <w:lang w:eastAsia="hu-HU"/>
        </w:rPr>
      </w:pPr>
      <w:r>
        <w:rPr>
          <w:b/>
          <w:noProof/>
          <w:sz w:val="28"/>
          <w:szCs w:val="28"/>
          <w:lang w:eastAsia="hu-HU"/>
        </w:rPr>
        <w:drawing>
          <wp:inline distT="0" distB="0" distL="0" distR="0" wp14:anchorId="33404CC7" wp14:editId="44CE4236">
            <wp:extent cx="1304925" cy="933450"/>
            <wp:effectExtent l="0" t="0" r="952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04925" cy="933450"/>
                    </a:xfrm>
                    <a:prstGeom prst="rect">
                      <a:avLst/>
                    </a:prstGeom>
                    <a:noFill/>
                    <a:ln>
                      <a:noFill/>
                    </a:ln>
                  </pic:spPr>
                </pic:pic>
              </a:graphicData>
            </a:graphic>
          </wp:inline>
        </w:drawing>
      </w:r>
    </w:p>
    <w:p w:rsidR="006E660C" w:rsidRDefault="006E660C" w:rsidP="006E660C">
      <w:pPr>
        <w:suppressAutoHyphens w:val="0"/>
        <w:jc w:val="center"/>
        <w:rPr>
          <w:lang w:eastAsia="hu-HU"/>
        </w:rPr>
      </w:pPr>
    </w:p>
    <w:p w:rsidR="006E660C" w:rsidRPr="006E660C" w:rsidRDefault="006E660C" w:rsidP="006E660C">
      <w:pPr>
        <w:suppressAutoHyphens w:val="0"/>
        <w:jc w:val="center"/>
        <w:rPr>
          <w:lang w:eastAsia="hu-HU"/>
        </w:rPr>
      </w:pPr>
    </w:p>
    <w:p w:rsidR="006E660C" w:rsidRPr="006E660C" w:rsidRDefault="006E660C" w:rsidP="006E660C">
      <w:pPr>
        <w:suppressAutoHyphens w:val="0"/>
        <w:autoSpaceDE w:val="0"/>
        <w:autoSpaceDN w:val="0"/>
        <w:adjustRightInd w:val="0"/>
        <w:jc w:val="both"/>
        <w:rPr>
          <w:rFonts w:ascii="EUAlbertina" w:eastAsia="Calibri" w:hAnsi="EUAlbertina" w:cs="EUAlbertina"/>
          <w:b/>
          <w:bCs/>
          <w:color w:val="000000"/>
          <w:sz w:val="28"/>
          <w:szCs w:val="28"/>
          <w:lang w:eastAsia="en-US"/>
        </w:rPr>
      </w:pPr>
      <w:r w:rsidRPr="006E660C">
        <w:rPr>
          <w:rFonts w:ascii="EUAlbertina" w:eastAsia="Calibri" w:hAnsi="EUAlbertina" w:cs="EUAlbertina"/>
          <w:b/>
          <w:bCs/>
          <w:color w:val="000000"/>
          <w:sz w:val="28"/>
          <w:szCs w:val="28"/>
          <w:lang w:eastAsia="en-US"/>
        </w:rPr>
        <w:t xml:space="preserve">Jelen előterjesztés csak tervezet, amelynek közigazgatási egyeztetése folyamatban van. A minisztériumok közötti egyeztetés során az előterjesztés koncepcionális kérdései is jelentősen módosulhatnak, ezért jelen formájában nem tekinthető a Kormány álláspontjának. </w:t>
      </w:r>
    </w:p>
    <w:p w:rsidR="006E660C" w:rsidRPr="006E660C" w:rsidRDefault="006E660C" w:rsidP="006E660C">
      <w:pPr>
        <w:suppressAutoHyphens w:val="0"/>
        <w:autoSpaceDE w:val="0"/>
        <w:autoSpaceDN w:val="0"/>
        <w:adjustRightInd w:val="0"/>
        <w:jc w:val="both"/>
        <w:rPr>
          <w:rFonts w:ascii="EUAlbertina" w:eastAsia="Calibri" w:hAnsi="EUAlbertina" w:cs="EUAlbertina"/>
          <w:color w:val="000000"/>
          <w:sz w:val="28"/>
          <w:szCs w:val="28"/>
          <w:lang w:eastAsia="en-US"/>
        </w:rPr>
      </w:pPr>
    </w:p>
    <w:p w:rsidR="006E660C" w:rsidRPr="006E660C" w:rsidRDefault="006E660C" w:rsidP="006E660C">
      <w:pPr>
        <w:suppressAutoHyphens w:val="0"/>
        <w:autoSpaceDE w:val="0"/>
        <w:autoSpaceDN w:val="0"/>
        <w:adjustRightInd w:val="0"/>
        <w:jc w:val="both"/>
        <w:rPr>
          <w:rFonts w:ascii="EUAlbertina" w:eastAsia="Calibri" w:hAnsi="EUAlbertina" w:cs="EUAlbertina"/>
          <w:color w:val="000000"/>
          <w:sz w:val="28"/>
          <w:szCs w:val="28"/>
          <w:lang w:eastAsia="en-US"/>
        </w:rPr>
      </w:pPr>
      <w:r w:rsidRPr="006E660C">
        <w:rPr>
          <w:rFonts w:ascii="EUAlbertina" w:eastAsia="Calibri" w:hAnsi="EUAlbertina" w:cs="EUAlbertina"/>
          <w:b/>
          <w:bCs/>
          <w:color w:val="000000"/>
          <w:sz w:val="28"/>
          <w:szCs w:val="28"/>
          <w:lang w:eastAsia="en-US"/>
        </w:rPr>
        <w:t xml:space="preserve">A dokumentum célja a társadalmi egyeztetés elindítása és a jogalkotási folyamat átláthatóvá tétele, amelynek alapján, illetve eredményeként a mellékelt előterjesztés valamennyi tartalmi és formai eleme módosulhat! </w:t>
      </w:r>
    </w:p>
    <w:p w:rsidR="006E660C" w:rsidRPr="006E660C" w:rsidRDefault="006E660C" w:rsidP="006E660C">
      <w:pPr>
        <w:keepNext/>
        <w:suppressAutoHyphens w:val="0"/>
        <w:jc w:val="center"/>
        <w:rPr>
          <w:b/>
          <w:bCs/>
          <w:sz w:val="28"/>
          <w:szCs w:val="28"/>
          <w:lang w:eastAsia="hu-HU"/>
        </w:rPr>
      </w:pPr>
    </w:p>
    <w:p w:rsidR="006E660C" w:rsidRPr="006E660C" w:rsidRDefault="006E660C" w:rsidP="006E660C">
      <w:pPr>
        <w:keepNext/>
        <w:suppressAutoHyphens w:val="0"/>
        <w:jc w:val="center"/>
        <w:rPr>
          <w:b/>
          <w:bCs/>
          <w:sz w:val="28"/>
          <w:szCs w:val="28"/>
          <w:lang w:eastAsia="hu-HU"/>
        </w:rPr>
      </w:pPr>
    </w:p>
    <w:p w:rsidR="006E660C" w:rsidRPr="006E660C" w:rsidRDefault="006E660C" w:rsidP="006E660C">
      <w:pPr>
        <w:keepNext/>
        <w:suppressAutoHyphens w:val="0"/>
        <w:jc w:val="right"/>
        <w:rPr>
          <w:b/>
          <w:bCs/>
          <w:sz w:val="28"/>
          <w:szCs w:val="28"/>
          <w:lang w:eastAsia="hu-HU"/>
        </w:rPr>
      </w:pPr>
      <w:r w:rsidRPr="006E660C">
        <w:rPr>
          <w:b/>
          <w:bCs/>
          <w:sz w:val="28"/>
          <w:szCs w:val="28"/>
          <w:lang w:eastAsia="hu-HU"/>
        </w:rPr>
        <w:t xml:space="preserve">A tervezet előterjesztője </w:t>
      </w:r>
    </w:p>
    <w:p w:rsidR="00FE3F30" w:rsidRPr="007E07CF" w:rsidRDefault="006E660C" w:rsidP="00FE3F30">
      <w:pPr>
        <w:jc w:val="center"/>
        <w:rPr>
          <w:b/>
          <w:lang w:eastAsia="hu-HU"/>
        </w:rPr>
      </w:pPr>
      <w:r>
        <w:rPr>
          <w:b/>
          <w:bCs/>
        </w:rPr>
        <w:br w:type="page"/>
      </w:r>
      <w:r w:rsidR="00FE3F30" w:rsidRPr="007E07CF">
        <w:rPr>
          <w:b/>
          <w:lang w:eastAsia="hu-HU"/>
        </w:rPr>
        <w:lastRenderedPageBreak/>
        <w:t xml:space="preserve">2017. </w:t>
      </w:r>
      <w:proofErr w:type="gramStart"/>
      <w:r w:rsidR="00FE3F30" w:rsidRPr="007E07CF">
        <w:rPr>
          <w:b/>
          <w:lang w:eastAsia="hu-HU"/>
        </w:rPr>
        <w:t>évi ..</w:t>
      </w:r>
      <w:proofErr w:type="gramEnd"/>
      <w:r w:rsidR="00FE3F30" w:rsidRPr="007E07CF">
        <w:rPr>
          <w:b/>
          <w:lang w:eastAsia="hu-HU"/>
        </w:rPr>
        <w:t xml:space="preserve">. </w:t>
      </w:r>
      <w:proofErr w:type="gramStart"/>
      <w:r w:rsidR="00FE3F30" w:rsidRPr="007E07CF">
        <w:rPr>
          <w:b/>
          <w:lang w:eastAsia="hu-HU"/>
        </w:rPr>
        <w:t>törvény</w:t>
      </w:r>
      <w:proofErr w:type="gramEnd"/>
    </w:p>
    <w:p w:rsidR="00FE3F30" w:rsidRPr="007E07CF" w:rsidRDefault="00FE3F30" w:rsidP="00FE3F30">
      <w:pPr>
        <w:jc w:val="center"/>
        <w:rPr>
          <w:b/>
          <w:lang w:eastAsia="hu-HU"/>
        </w:rPr>
      </w:pPr>
    </w:p>
    <w:p w:rsidR="00FE3F30" w:rsidRPr="007E07CF" w:rsidRDefault="00FE3F30" w:rsidP="00FE3F30">
      <w:pPr>
        <w:autoSpaceDE w:val="0"/>
        <w:autoSpaceDN w:val="0"/>
        <w:adjustRightInd w:val="0"/>
        <w:jc w:val="center"/>
        <w:rPr>
          <w:b/>
          <w:lang w:eastAsia="hu-HU"/>
        </w:rPr>
      </w:pPr>
      <w:proofErr w:type="gramStart"/>
      <w:r w:rsidRPr="007E07CF">
        <w:rPr>
          <w:b/>
          <w:bCs/>
          <w:lang w:eastAsia="hu-HU"/>
        </w:rPr>
        <w:t>a</w:t>
      </w:r>
      <w:proofErr w:type="gramEnd"/>
      <w:r w:rsidRPr="007E07CF">
        <w:rPr>
          <w:b/>
          <w:bCs/>
          <w:lang w:eastAsia="hu-HU"/>
        </w:rPr>
        <w:t xml:space="preserve"> hulladékról szóló </w:t>
      </w:r>
      <w:r w:rsidRPr="007E07CF">
        <w:rPr>
          <w:b/>
          <w:lang w:eastAsia="hu-HU"/>
        </w:rPr>
        <w:t>2012. évi CLXXXV. törvény módosításáról</w:t>
      </w:r>
    </w:p>
    <w:p w:rsidR="00FE3F30" w:rsidRPr="007E07CF" w:rsidRDefault="00FE3F30" w:rsidP="00FE3F30">
      <w:pPr>
        <w:autoSpaceDE w:val="0"/>
        <w:autoSpaceDN w:val="0"/>
        <w:adjustRightInd w:val="0"/>
        <w:jc w:val="center"/>
        <w:rPr>
          <w:b/>
          <w:lang w:eastAsia="hu-HU"/>
        </w:rPr>
      </w:pPr>
    </w:p>
    <w:p w:rsidR="00FE3F30" w:rsidRPr="007E07CF" w:rsidRDefault="00FE3F30" w:rsidP="00FE3F30">
      <w:pPr>
        <w:numPr>
          <w:ilvl w:val="0"/>
          <w:numId w:val="41"/>
        </w:numPr>
        <w:suppressAutoHyphens w:val="0"/>
        <w:contextualSpacing/>
        <w:jc w:val="center"/>
        <w:rPr>
          <w:b/>
        </w:rPr>
      </w:pPr>
      <w:r w:rsidRPr="007E07CF">
        <w:rPr>
          <w:b/>
        </w:rPr>
        <w:t>§</w:t>
      </w:r>
    </w:p>
    <w:p w:rsidR="00FE3F30" w:rsidRPr="007E07CF" w:rsidRDefault="00FE3F30" w:rsidP="00FE3F30">
      <w:pPr>
        <w:jc w:val="both"/>
      </w:pPr>
    </w:p>
    <w:p w:rsidR="00FE3F30" w:rsidRPr="00676741" w:rsidRDefault="00FE3F30" w:rsidP="00FE3F30">
      <w:pPr>
        <w:jc w:val="both"/>
      </w:pPr>
      <w:r w:rsidRPr="007E07CF">
        <w:t xml:space="preserve">A </w:t>
      </w:r>
      <w:r w:rsidRPr="007E07CF">
        <w:rPr>
          <w:bCs/>
          <w:lang w:eastAsia="hu-HU"/>
        </w:rPr>
        <w:t xml:space="preserve">hulladékról szóló </w:t>
      </w:r>
      <w:r w:rsidRPr="007E07CF">
        <w:rPr>
          <w:lang w:eastAsia="hu-HU"/>
        </w:rPr>
        <w:t>2012. évi CLXXXV. törvény</w:t>
      </w:r>
      <w:r w:rsidRPr="007E07CF">
        <w:t xml:space="preserve"> (a továbbiakban: </w:t>
      </w:r>
      <w:proofErr w:type="spellStart"/>
      <w:r w:rsidRPr="007E07CF">
        <w:t>Ht</w:t>
      </w:r>
      <w:proofErr w:type="spellEnd"/>
      <w:r w:rsidRPr="007E07CF">
        <w:t>.)</w:t>
      </w:r>
      <w:r>
        <w:t xml:space="preserve"> </w:t>
      </w:r>
      <w:r w:rsidRPr="007E07CF">
        <w:rPr>
          <w:lang w:eastAsia="hu-HU"/>
        </w:rPr>
        <w:t>2. § (1) bekezdése a következő 37a. ponttal egészül ki:</w:t>
      </w:r>
    </w:p>
    <w:p w:rsidR="00FE3F30" w:rsidRPr="007E07CF" w:rsidRDefault="00FE3F30" w:rsidP="00FE3F30">
      <w:pPr>
        <w:ind w:left="708" w:hanging="708"/>
        <w:jc w:val="both"/>
        <w:rPr>
          <w:lang w:eastAsia="hu-HU"/>
        </w:rPr>
      </w:pPr>
    </w:p>
    <w:p w:rsidR="00FE3F30" w:rsidRDefault="00FE3F30" w:rsidP="00FE3F30">
      <w:pPr>
        <w:ind w:left="708" w:hanging="708"/>
        <w:jc w:val="both"/>
        <w:rPr>
          <w:i/>
          <w:lang w:eastAsia="hu-HU"/>
        </w:rPr>
      </w:pPr>
      <w:r w:rsidRPr="007E07CF">
        <w:rPr>
          <w:i/>
          <w:lang w:eastAsia="hu-HU"/>
        </w:rPr>
        <w:t>(E törvény alkalmazásában:)</w:t>
      </w:r>
    </w:p>
    <w:p w:rsidR="00FE3F30" w:rsidRPr="007E07CF" w:rsidRDefault="00FE3F30" w:rsidP="00FE3F30">
      <w:pPr>
        <w:ind w:left="708" w:hanging="708"/>
        <w:jc w:val="both"/>
        <w:rPr>
          <w:i/>
          <w:lang w:eastAsia="hu-HU"/>
        </w:rPr>
      </w:pPr>
    </w:p>
    <w:p w:rsidR="00FE3F30" w:rsidRDefault="00FE3F30" w:rsidP="00FE3F30">
      <w:pPr>
        <w:ind w:left="284"/>
        <w:jc w:val="both"/>
      </w:pPr>
      <w:r w:rsidRPr="007E07CF">
        <w:t xml:space="preserve"> „37a. </w:t>
      </w:r>
      <w:r w:rsidRPr="007E07CF">
        <w:rPr>
          <w:i/>
        </w:rPr>
        <w:t>közszolgáltatói alvállalkozó</w:t>
      </w:r>
      <w:r w:rsidRPr="007E07CF">
        <w:t>: a hulladékgazdálkodási közszolgáltató által, a hulladékgazdálkodási közszolgáltatási szerződésben megállapított kötelezettsége teljesítése érdekében igénybe vett nonprofit gazdasági társaság, ide nem értve a 42. § (2) bekezdése szerinti hulladékkezelőt;”</w:t>
      </w:r>
    </w:p>
    <w:p w:rsidR="00FE3F30" w:rsidRPr="007E07CF" w:rsidRDefault="00FE3F30" w:rsidP="00FE3F30">
      <w:pPr>
        <w:ind w:left="284"/>
        <w:jc w:val="both"/>
      </w:pPr>
    </w:p>
    <w:p w:rsidR="00FE3F30" w:rsidRPr="007E07CF" w:rsidRDefault="00FE3F30" w:rsidP="00FE3F30">
      <w:pPr>
        <w:pStyle w:val="Listaszerbekezds"/>
        <w:numPr>
          <w:ilvl w:val="0"/>
          <w:numId w:val="41"/>
        </w:numPr>
        <w:suppressAutoHyphens w:val="0"/>
        <w:contextualSpacing/>
        <w:jc w:val="center"/>
      </w:pPr>
      <w:r w:rsidRPr="007E07CF">
        <w:t>§</w:t>
      </w:r>
    </w:p>
    <w:p w:rsidR="00FE3F30" w:rsidRPr="007E07CF" w:rsidRDefault="00FE3F30" w:rsidP="00FE3F30">
      <w:pPr>
        <w:jc w:val="center"/>
      </w:pPr>
    </w:p>
    <w:p w:rsidR="00FE3F30" w:rsidRPr="007E07CF" w:rsidRDefault="00FE3F30" w:rsidP="00FE3F30">
      <w:pPr>
        <w:jc w:val="both"/>
      </w:pPr>
      <w:r w:rsidRPr="007E07CF">
        <w:t xml:space="preserve">A </w:t>
      </w:r>
      <w:proofErr w:type="spellStart"/>
      <w:r w:rsidRPr="007E07CF">
        <w:t>Ht</w:t>
      </w:r>
      <w:proofErr w:type="spellEnd"/>
      <w:r w:rsidRPr="007E07CF">
        <w:t>. 12. §</w:t>
      </w:r>
      <w:proofErr w:type="spellStart"/>
      <w:r w:rsidRPr="007E07CF">
        <w:t>-a</w:t>
      </w:r>
      <w:proofErr w:type="spellEnd"/>
      <w:r w:rsidRPr="007E07CF">
        <w:t xml:space="preserve"> következő (2c) bekezdéssel egészül ki:</w:t>
      </w:r>
    </w:p>
    <w:p w:rsidR="00FE3F30" w:rsidRPr="007E07CF" w:rsidRDefault="00FE3F30" w:rsidP="00FE3F30">
      <w:pPr>
        <w:jc w:val="both"/>
      </w:pPr>
    </w:p>
    <w:p w:rsidR="00FE3F30" w:rsidRPr="007E07CF" w:rsidRDefault="00FE3F30" w:rsidP="00FE3F30">
      <w:pPr>
        <w:ind w:left="284"/>
        <w:jc w:val="both"/>
      </w:pPr>
      <w:r w:rsidRPr="007E07CF">
        <w:t xml:space="preserve">„(2c) </w:t>
      </w:r>
      <w:proofErr w:type="gramStart"/>
      <w:r w:rsidRPr="007E07CF">
        <w:t>A</w:t>
      </w:r>
      <w:proofErr w:type="gramEnd"/>
      <w:r w:rsidRPr="007E07CF">
        <w:t xml:space="preserve"> lakosságnál </w:t>
      </w:r>
      <w:r>
        <w:t>képződő</w:t>
      </w:r>
      <w:r w:rsidRPr="007E07CF">
        <w:t>, 17 06 05* azonosító kódú, azbesztet tartalmazó építőanyag megnevezésű hulladék annak gyűjtése céljából üzemeltetett hulladékgyűjtő ponton hulladékgazdálkodási engedély nélkül átvehető.”</w:t>
      </w:r>
    </w:p>
    <w:p w:rsidR="00FE3F30" w:rsidRPr="007E07CF" w:rsidRDefault="00FE3F30" w:rsidP="00FE3F30">
      <w:pPr>
        <w:jc w:val="both"/>
      </w:pPr>
    </w:p>
    <w:p w:rsidR="00FE3F30" w:rsidRPr="007E07CF" w:rsidRDefault="00FE3F30" w:rsidP="00FE3F30">
      <w:pPr>
        <w:jc w:val="both"/>
      </w:pPr>
    </w:p>
    <w:p w:rsidR="00FE3F30" w:rsidRPr="007E07CF" w:rsidRDefault="00FE3F30" w:rsidP="00FE3F30">
      <w:pPr>
        <w:pStyle w:val="Listaszerbekezds"/>
        <w:numPr>
          <w:ilvl w:val="0"/>
          <w:numId w:val="41"/>
        </w:numPr>
        <w:suppressAutoHyphens w:val="0"/>
        <w:contextualSpacing/>
        <w:jc w:val="center"/>
      </w:pPr>
      <w:r w:rsidRPr="007E07CF">
        <w:t>§</w:t>
      </w:r>
    </w:p>
    <w:p w:rsidR="00FE3F30" w:rsidRPr="007E07CF" w:rsidRDefault="00FE3F30" w:rsidP="00FE3F30">
      <w:pPr>
        <w:jc w:val="both"/>
      </w:pPr>
    </w:p>
    <w:p w:rsidR="00FE3F30" w:rsidRPr="007E07CF" w:rsidRDefault="00FE3F30" w:rsidP="00FE3F30">
      <w:pPr>
        <w:jc w:val="both"/>
      </w:pPr>
      <w:r w:rsidRPr="007E07CF">
        <w:t xml:space="preserve">A </w:t>
      </w:r>
      <w:proofErr w:type="spellStart"/>
      <w:r w:rsidRPr="007E07CF">
        <w:t>Ht</w:t>
      </w:r>
      <w:proofErr w:type="spellEnd"/>
      <w:r w:rsidRPr="007E07CF">
        <w:t xml:space="preserve">. 14. § (1) bekezdése a következő </w:t>
      </w:r>
      <w:r w:rsidRPr="007E07CF">
        <w:rPr>
          <w:i/>
        </w:rPr>
        <w:t>d)</w:t>
      </w:r>
      <w:r w:rsidRPr="007E07CF">
        <w:t xml:space="preserve"> ponttal egészül ki:</w:t>
      </w:r>
    </w:p>
    <w:p w:rsidR="00FE3F30" w:rsidRPr="007E07CF" w:rsidRDefault="00FE3F30" w:rsidP="00FE3F30">
      <w:pPr>
        <w:jc w:val="both"/>
      </w:pPr>
    </w:p>
    <w:p w:rsidR="00FE3F30" w:rsidRPr="007E07CF" w:rsidRDefault="00FE3F30" w:rsidP="00FE3F30">
      <w:pPr>
        <w:ind w:left="284"/>
        <w:jc w:val="both"/>
        <w:rPr>
          <w:i/>
        </w:rPr>
      </w:pPr>
      <w:r w:rsidRPr="007E07CF">
        <w:rPr>
          <w:i/>
        </w:rPr>
        <w:t>(Hulladékot csak hulladékgazdálkodási engedély birtokában vagy nyilvántartásba vétel alapján lehet szállítani, kivéve ha)</w:t>
      </w:r>
    </w:p>
    <w:p w:rsidR="00FE3F30" w:rsidRPr="007E07CF" w:rsidRDefault="00FE3F30" w:rsidP="00FE3F30">
      <w:pPr>
        <w:ind w:left="284"/>
        <w:jc w:val="both"/>
      </w:pPr>
    </w:p>
    <w:p w:rsidR="00FE3F30" w:rsidRPr="007E07CF" w:rsidRDefault="00FE3F30" w:rsidP="00FE3F30">
      <w:pPr>
        <w:ind w:left="284"/>
        <w:jc w:val="both"/>
      </w:pPr>
      <w:r w:rsidRPr="007E07CF">
        <w:t>„</w:t>
      </w:r>
      <w:r w:rsidRPr="007E07CF">
        <w:rPr>
          <w:i/>
        </w:rPr>
        <w:t>d)</w:t>
      </w:r>
      <w:r w:rsidRPr="007E07CF">
        <w:t xml:space="preserve"> a természetes személy ingatlantulajdonos vagy ingatlanbirtokos az ingatlanán képződő, elkülönítetten gyűjtött 17 06 05* azonosító kódú, azbesztet tartalmazó építőanyag megnevezésű veszélyes hulladékot az annak szállítására és tárolására alkalmas gyűjtőedényben – nem üzletszerű szállítás keretében –</w:t>
      </w:r>
      <w:r>
        <w:t xml:space="preserve"> </w:t>
      </w:r>
      <w:r w:rsidRPr="007E07CF">
        <w:t>hulladékgyűjtő pontra vagy hulladékkezelő létesítménybe szállítja.”</w:t>
      </w:r>
    </w:p>
    <w:p w:rsidR="00FE3F30" w:rsidRPr="007E07CF" w:rsidRDefault="00FE3F30" w:rsidP="00FE3F30">
      <w:pPr>
        <w:jc w:val="center"/>
      </w:pPr>
    </w:p>
    <w:p w:rsidR="00FE3F30" w:rsidRPr="007E07CF" w:rsidRDefault="00FE3F30" w:rsidP="00FE3F30">
      <w:pPr>
        <w:numPr>
          <w:ilvl w:val="0"/>
          <w:numId w:val="41"/>
        </w:numPr>
        <w:suppressAutoHyphens w:val="0"/>
        <w:contextualSpacing/>
        <w:jc w:val="center"/>
        <w:rPr>
          <w:b/>
        </w:rPr>
      </w:pPr>
      <w:r w:rsidRPr="007E07CF">
        <w:rPr>
          <w:b/>
        </w:rPr>
        <w:t>§</w:t>
      </w:r>
    </w:p>
    <w:p w:rsidR="00FE3F30" w:rsidRPr="007E07CF" w:rsidRDefault="00FE3F30" w:rsidP="00FE3F30">
      <w:pPr>
        <w:ind w:left="284"/>
        <w:jc w:val="both"/>
      </w:pPr>
    </w:p>
    <w:p w:rsidR="00FE3F30" w:rsidRPr="007E07CF" w:rsidRDefault="00FE3F30" w:rsidP="00FE3F30">
      <w:pPr>
        <w:jc w:val="both"/>
      </w:pPr>
      <w:r w:rsidRPr="007E07CF">
        <w:t xml:space="preserve">A </w:t>
      </w:r>
      <w:proofErr w:type="spellStart"/>
      <w:r w:rsidRPr="007E07CF">
        <w:t>Ht</w:t>
      </w:r>
      <w:proofErr w:type="spellEnd"/>
      <w:r w:rsidRPr="007E07CF">
        <w:t xml:space="preserve">. 17. § (1) bekezdése helyébe a következő rendelkezés lép: </w:t>
      </w:r>
    </w:p>
    <w:p w:rsidR="00FE3F30" w:rsidRPr="007E07CF" w:rsidRDefault="00FE3F30" w:rsidP="00FE3F30">
      <w:pPr>
        <w:jc w:val="both"/>
      </w:pPr>
    </w:p>
    <w:p w:rsidR="00FE3F30" w:rsidRPr="007E07CF" w:rsidRDefault="00FE3F30" w:rsidP="00FE3F30">
      <w:pPr>
        <w:ind w:left="284"/>
        <w:jc w:val="both"/>
      </w:pPr>
      <w:r w:rsidRPr="007E07CF">
        <w:t>„(1) Ártalmatlanítási művelet – ha törvény vagy kormányrendelet eltérően nem rendelkezik – a környezetvédelmi hatóság által kiadott hulladékgazdálkodási engedély birtokában végezhető.”</w:t>
      </w:r>
    </w:p>
    <w:p w:rsidR="00FE3F30" w:rsidRPr="007E07CF" w:rsidRDefault="00FE3F30" w:rsidP="00FE3F30">
      <w:pPr>
        <w:ind w:left="284"/>
        <w:jc w:val="both"/>
      </w:pPr>
    </w:p>
    <w:p w:rsidR="00FE3F30" w:rsidRPr="007E07CF" w:rsidRDefault="00FE3F30" w:rsidP="00FE3F30">
      <w:pPr>
        <w:numPr>
          <w:ilvl w:val="0"/>
          <w:numId w:val="41"/>
        </w:numPr>
        <w:suppressAutoHyphens w:val="0"/>
        <w:contextualSpacing/>
        <w:jc w:val="center"/>
        <w:rPr>
          <w:b/>
        </w:rPr>
      </w:pPr>
      <w:r w:rsidRPr="007E07CF">
        <w:rPr>
          <w:b/>
        </w:rPr>
        <w:t>§</w:t>
      </w:r>
    </w:p>
    <w:p w:rsidR="00FE3F30" w:rsidRPr="007E07CF" w:rsidRDefault="00FE3F30" w:rsidP="00FE3F30">
      <w:pPr>
        <w:ind w:left="284"/>
        <w:jc w:val="both"/>
      </w:pPr>
    </w:p>
    <w:p w:rsidR="00FE3F30" w:rsidRPr="007E07CF" w:rsidRDefault="00FE3F30" w:rsidP="00FE3F30">
      <w:pPr>
        <w:jc w:val="both"/>
      </w:pPr>
      <w:r w:rsidRPr="007E07CF">
        <w:t xml:space="preserve"> A </w:t>
      </w:r>
      <w:proofErr w:type="spellStart"/>
      <w:r w:rsidRPr="007E07CF">
        <w:t>Ht</w:t>
      </w:r>
      <w:proofErr w:type="spellEnd"/>
      <w:r w:rsidRPr="007E07CF">
        <w:t xml:space="preserve">. 32/A. § (5) bekezdése helyébe a következő rendelkezés lép: </w:t>
      </w:r>
    </w:p>
    <w:p w:rsidR="00FE3F30" w:rsidRPr="007E07CF" w:rsidRDefault="00FE3F30" w:rsidP="00FE3F30">
      <w:pPr>
        <w:jc w:val="both"/>
      </w:pPr>
    </w:p>
    <w:p w:rsidR="00FE3F30" w:rsidRDefault="00FE3F30" w:rsidP="00FE3F30">
      <w:pPr>
        <w:ind w:left="284"/>
        <w:jc w:val="both"/>
      </w:pPr>
      <w:r w:rsidRPr="007E07CF">
        <w:t xml:space="preserve">„(5) A (4) bekezdésben meghatározott adatok közül a személyes adatokat a Koordináló szerv - és az ügyfélszolgálati, elszámolási, számlázási és </w:t>
      </w:r>
      <w:proofErr w:type="spellStart"/>
      <w:r w:rsidRPr="007E07CF">
        <w:t>kintlevőség-kezelési</w:t>
      </w:r>
      <w:proofErr w:type="spellEnd"/>
      <w:r w:rsidRPr="007E07CF">
        <w:t xml:space="preserve"> feladatai ellátásban igénybevett gazdálkodó szervezet, - az állami hulladékgazdálkodási közfeladat ellátása érdekében kezelheti, nyilvántarthatja. A Koordináló szerv térítésmentesen jogosult az elszámolási, számlázási, és </w:t>
      </w:r>
      <w:proofErr w:type="spellStart"/>
      <w:r w:rsidRPr="007E07CF">
        <w:t>kintlevőség-kezelési</w:t>
      </w:r>
      <w:proofErr w:type="spellEnd"/>
      <w:r w:rsidRPr="007E07CF">
        <w:t xml:space="preserve"> feladatkörében a személyes adatok körére is kiterjedő eseti és csoportos adatszolgáltatást kérni a személyi adat- és lakcímnyilvántartás szerveitől. Az átvett személyes </w:t>
      </w:r>
      <w:r w:rsidRPr="007E07CF">
        <w:lastRenderedPageBreak/>
        <w:t>adatokat a Koordináló szerv az érintettnek a közszolgáltatás igénybevételére vonatkozó kötelezettsége megszűnéséig, a közszolgáltatással összefüggő díjhátralék esetén annak kifizetéséig (behajtásáig) vagy törléséig kezelheti.”</w:t>
      </w:r>
    </w:p>
    <w:p w:rsidR="00FE3F30" w:rsidRDefault="00FE3F30" w:rsidP="00FE3F30">
      <w:pPr>
        <w:ind w:left="284"/>
        <w:jc w:val="both"/>
      </w:pPr>
    </w:p>
    <w:p w:rsidR="00FE3F30" w:rsidRPr="007E07CF" w:rsidRDefault="00FE3F30" w:rsidP="00FE3F30">
      <w:pPr>
        <w:numPr>
          <w:ilvl w:val="0"/>
          <w:numId w:val="41"/>
        </w:numPr>
        <w:suppressAutoHyphens w:val="0"/>
        <w:contextualSpacing/>
        <w:jc w:val="center"/>
        <w:rPr>
          <w:b/>
        </w:rPr>
      </w:pPr>
      <w:r w:rsidRPr="007E07CF">
        <w:rPr>
          <w:b/>
        </w:rPr>
        <w:t>§</w:t>
      </w:r>
    </w:p>
    <w:p w:rsidR="00FE3F30" w:rsidRDefault="00FE3F30" w:rsidP="00FE3F30">
      <w:pPr>
        <w:jc w:val="both"/>
      </w:pPr>
    </w:p>
    <w:p w:rsidR="00FE3F30" w:rsidRPr="007E07CF" w:rsidRDefault="00FE3F30" w:rsidP="00FE3F30">
      <w:pPr>
        <w:jc w:val="both"/>
      </w:pPr>
      <w:r w:rsidRPr="007E07CF">
        <w:t xml:space="preserve">A </w:t>
      </w:r>
      <w:proofErr w:type="spellStart"/>
      <w:r w:rsidRPr="007E07CF">
        <w:t>Ht</w:t>
      </w:r>
      <w:proofErr w:type="spellEnd"/>
      <w:r w:rsidRPr="007E07CF">
        <w:t>. 41. § (3) bekezdése helyébe a következő rendelkezés lép:</w:t>
      </w:r>
    </w:p>
    <w:p w:rsidR="00FE3F30" w:rsidRDefault="00FE3F30" w:rsidP="00FE3F30">
      <w:pPr>
        <w:jc w:val="both"/>
      </w:pPr>
    </w:p>
    <w:p w:rsidR="00FE3F30" w:rsidRPr="007E07CF" w:rsidRDefault="00FE3F30" w:rsidP="00FE3F30">
      <w:pPr>
        <w:ind w:left="284"/>
        <w:jc w:val="both"/>
      </w:pPr>
      <w:r w:rsidRPr="007E07CF">
        <w:t>„(3) A közszolgáltató a hulladékgazdálkodási közszolgáltatási szerződésben meghatározott, továbbá a (2) bekezdés szerinti célok elérése érdekében a hulladékgazdálkodási közszolgáltatás ellátására – a közbeszerzési eljárás lefolytatása esetén a közbeszerzésekről szóló törvény alvállalkozóra vonatkozó előírásainak megfelelően – közszolgáltatói alvállalkozót vehet igénybe.”</w:t>
      </w:r>
    </w:p>
    <w:p w:rsidR="00FE3F30" w:rsidRDefault="00FE3F30" w:rsidP="00FE3F30">
      <w:pPr>
        <w:ind w:left="720"/>
        <w:contextualSpacing/>
        <w:rPr>
          <w:b/>
        </w:rPr>
      </w:pPr>
    </w:p>
    <w:p w:rsidR="00FE3F30" w:rsidRDefault="00FE3F30" w:rsidP="00FE3F30">
      <w:pPr>
        <w:numPr>
          <w:ilvl w:val="0"/>
          <w:numId w:val="41"/>
        </w:numPr>
        <w:suppressAutoHyphens w:val="0"/>
        <w:contextualSpacing/>
        <w:jc w:val="center"/>
        <w:rPr>
          <w:b/>
        </w:rPr>
      </w:pPr>
      <w:r w:rsidRPr="007E07CF">
        <w:rPr>
          <w:b/>
        </w:rPr>
        <w:t>§</w:t>
      </w:r>
    </w:p>
    <w:p w:rsidR="00FE3F30" w:rsidRPr="007E07CF" w:rsidRDefault="00FE3F30" w:rsidP="00FE3F30">
      <w:pPr>
        <w:ind w:left="720"/>
        <w:contextualSpacing/>
        <w:rPr>
          <w:b/>
        </w:rPr>
      </w:pPr>
    </w:p>
    <w:p w:rsidR="00FE3F30" w:rsidRPr="00805321" w:rsidRDefault="00FE3F30" w:rsidP="00FE3F30">
      <w:pPr>
        <w:jc w:val="both"/>
      </w:pPr>
      <w:r>
        <w:t xml:space="preserve">A </w:t>
      </w:r>
      <w:proofErr w:type="spellStart"/>
      <w:r>
        <w:t>Ht</w:t>
      </w:r>
      <w:proofErr w:type="spellEnd"/>
      <w:r>
        <w:t>. 49. § (2</w:t>
      </w:r>
      <w:r w:rsidRPr="00805321">
        <w:t>) bekezdése helyébe a következő rendelkezés lép:</w:t>
      </w:r>
    </w:p>
    <w:p w:rsidR="00FE3F30" w:rsidRPr="00805321" w:rsidRDefault="00FE3F30" w:rsidP="00FE3F30">
      <w:pPr>
        <w:jc w:val="both"/>
      </w:pPr>
    </w:p>
    <w:p w:rsidR="00FE3F30" w:rsidRPr="00805321" w:rsidRDefault="00FE3F30" w:rsidP="00FE3F30">
      <w:pPr>
        <w:autoSpaceDE w:val="0"/>
        <w:autoSpaceDN w:val="0"/>
        <w:ind w:left="284"/>
        <w:jc w:val="both"/>
      </w:pPr>
      <w:r w:rsidRPr="00805321">
        <w:t>„(2) A felügyeleti díj éves mértéke egyenlő az ország valamennyi önkormányzati hulladékgazdálkodási közfeladattal érintett települése lakosainak száma és 100 forint szorzatával. A települések lakosainak számát a Központi Statisztikai Hivatal által, a tárgyévet megelőzően utoljára közzétett tájékoztatási adatbázis Magyarország lakónépességének továbbszámított, éves és települési bontásban megadott adatai alapján kell meghatározni.”</w:t>
      </w:r>
    </w:p>
    <w:p w:rsidR="00FE3F30" w:rsidRPr="007E07CF" w:rsidRDefault="00FE3F30" w:rsidP="00FE3F30">
      <w:pPr>
        <w:ind w:left="284"/>
        <w:jc w:val="both"/>
      </w:pPr>
    </w:p>
    <w:p w:rsidR="00FE3F30" w:rsidRPr="007E07CF" w:rsidRDefault="00FE3F30" w:rsidP="00FE3F30">
      <w:pPr>
        <w:pStyle w:val="Listaszerbekezds"/>
        <w:numPr>
          <w:ilvl w:val="0"/>
          <w:numId w:val="41"/>
        </w:numPr>
        <w:suppressAutoHyphens w:val="0"/>
        <w:contextualSpacing/>
        <w:jc w:val="center"/>
      </w:pPr>
      <w:r w:rsidRPr="007E07CF">
        <w:t>§</w:t>
      </w:r>
    </w:p>
    <w:p w:rsidR="00FE3F30" w:rsidRPr="007E07CF" w:rsidRDefault="00FE3F30" w:rsidP="00FE3F30">
      <w:pPr>
        <w:jc w:val="center"/>
      </w:pPr>
    </w:p>
    <w:p w:rsidR="00FE3F30" w:rsidRPr="007E07CF" w:rsidRDefault="00FE3F30" w:rsidP="00FE3F30">
      <w:pPr>
        <w:autoSpaceDE w:val="0"/>
        <w:autoSpaceDN w:val="0"/>
        <w:rPr>
          <w:lang w:eastAsia="hu-HU"/>
        </w:rPr>
      </w:pPr>
      <w:r w:rsidRPr="007E07CF">
        <w:rPr>
          <w:lang w:eastAsia="hu-HU"/>
        </w:rPr>
        <w:t xml:space="preserve">A </w:t>
      </w:r>
      <w:proofErr w:type="spellStart"/>
      <w:r w:rsidRPr="007E07CF">
        <w:rPr>
          <w:lang w:eastAsia="hu-HU"/>
        </w:rPr>
        <w:t>Ht</w:t>
      </w:r>
      <w:proofErr w:type="spellEnd"/>
      <w:r w:rsidRPr="007E07CF">
        <w:rPr>
          <w:lang w:eastAsia="hu-HU"/>
        </w:rPr>
        <w:t>. 63. §</w:t>
      </w:r>
      <w:proofErr w:type="spellStart"/>
      <w:r w:rsidRPr="007E07CF">
        <w:rPr>
          <w:lang w:eastAsia="hu-HU"/>
        </w:rPr>
        <w:t>-</w:t>
      </w:r>
      <w:proofErr w:type="gramStart"/>
      <w:r w:rsidRPr="007E07CF">
        <w:rPr>
          <w:lang w:eastAsia="hu-HU"/>
        </w:rPr>
        <w:t>a</w:t>
      </w:r>
      <w:proofErr w:type="spellEnd"/>
      <w:proofErr w:type="gramEnd"/>
      <w:r w:rsidRPr="007E07CF">
        <w:rPr>
          <w:lang w:eastAsia="hu-HU"/>
        </w:rPr>
        <w:t xml:space="preserve"> </w:t>
      </w:r>
      <w:r w:rsidRPr="007E07CF">
        <w:rPr>
          <w:rFonts w:eastAsia="Calibri"/>
          <w:iCs/>
        </w:rPr>
        <w:t>a következő </w:t>
      </w:r>
      <w:hyperlink r:id="rId10" w:tgtFrame="_blank" w:history="1">
        <w:r w:rsidRPr="007E07CF">
          <w:rPr>
            <w:rFonts w:eastAsia="Calibri"/>
            <w:iCs/>
          </w:rPr>
          <w:t>(5) bekezdéssel</w:t>
        </w:r>
      </w:hyperlink>
      <w:r w:rsidRPr="007E07CF">
        <w:rPr>
          <w:rFonts w:eastAsia="Calibri"/>
          <w:iCs/>
        </w:rPr>
        <w:t> egészül ki:</w:t>
      </w:r>
    </w:p>
    <w:p w:rsidR="00FE3F30" w:rsidRPr="007E07CF" w:rsidRDefault="00FE3F30" w:rsidP="00FE3F30">
      <w:pPr>
        <w:autoSpaceDE w:val="0"/>
        <w:autoSpaceDN w:val="0"/>
        <w:adjustRightInd w:val="0"/>
        <w:jc w:val="both"/>
        <w:rPr>
          <w:b/>
          <w:lang w:eastAsia="hu-HU"/>
        </w:rPr>
      </w:pPr>
    </w:p>
    <w:p w:rsidR="00FE3F30" w:rsidRPr="007E07CF" w:rsidRDefault="00FE3F30" w:rsidP="00FE3F30">
      <w:pPr>
        <w:autoSpaceDE w:val="0"/>
        <w:autoSpaceDN w:val="0"/>
        <w:ind w:left="284"/>
        <w:jc w:val="both"/>
        <w:rPr>
          <w:lang w:eastAsia="hu-HU"/>
        </w:rPr>
      </w:pPr>
      <w:r w:rsidRPr="007E07CF">
        <w:rPr>
          <w:lang w:eastAsia="hu-HU"/>
        </w:rPr>
        <w:t>„(5) A kitermelt szennyezetlen talaj vagy más, természetes állapotában meglévő anyag termelőjének, vagy – ha az nem állapítható meg – birtokosának kifejezett, kormányrendelet szerinti nyilatkozata esetén a 2. § (4) bekezdés szerinti talaj vagy anyag nem minősül hulladéknak.”</w:t>
      </w:r>
    </w:p>
    <w:p w:rsidR="00FE3F30" w:rsidRPr="007E07CF" w:rsidRDefault="00FE3F30" w:rsidP="00FE3F30">
      <w:pPr>
        <w:jc w:val="center"/>
      </w:pPr>
    </w:p>
    <w:p w:rsidR="00FE3F30" w:rsidRPr="007E07CF" w:rsidRDefault="00FE3F30" w:rsidP="00FE3F30">
      <w:pPr>
        <w:jc w:val="both"/>
        <w:rPr>
          <w:lang w:eastAsia="hu-HU"/>
        </w:rPr>
      </w:pPr>
    </w:p>
    <w:p w:rsidR="00FE3F30" w:rsidRPr="007E07CF" w:rsidRDefault="00FE3F30" w:rsidP="00FE3F30">
      <w:pPr>
        <w:numPr>
          <w:ilvl w:val="0"/>
          <w:numId w:val="41"/>
        </w:numPr>
        <w:suppressAutoHyphens w:val="0"/>
        <w:contextualSpacing/>
        <w:jc w:val="center"/>
        <w:rPr>
          <w:b/>
          <w:lang w:eastAsia="hu-HU"/>
        </w:rPr>
      </w:pPr>
      <w:r w:rsidRPr="007E07CF">
        <w:rPr>
          <w:b/>
          <w:lang w:eastAsia="hu-HU"/>
        </w:rPr>
        <w:t>§</w:t>
      </w:r>
    </w:p>
    <w:p w:rsidR="00FE3F30" w:rsidRPr="007E07CF" w:rsidRDefault="00FE3F30" w:rsidP="00FE3F30">
      <w:pPr>
        <w:jc w:val="both"/>
        <w:rPr>
          <w:lang w:eastAsia="hu-HU"/>
        </w:rPr>
      </w:pPr>
    </w:p>
    <w:p w:rsidR="00FE3F30" w:rsidRPr="007E07CF" w:rsidRDefault="00FE3F30" w:rsidP="00FE3F30">
      <w:pPr>
        <w:jc w:val="both"/>
      </w:pPr>
      <w:r w:rsidRPr="007E07CF">
        <w:t xml:space="preserve">A </w:t>
      </w:r>
      <w:proofErr w:type="spellStart"/>
      <w:r w:rsidRPr="007E07CF">
        <w:t>Ht</w:t>
      </w:r>
      <w:proofErr w:type="spellEnd"/>
      <w:r w:rsidRPr="007E07CF">
        <w:t>. 82/A. §</w:t>
      </w:r>
      <w:proofErr w:type="spellStart"/>
      <w:r w:rsidRPr="007E07CF">
        <w:t>-a</w:t>
      </w:r>
      <w:proofErr w:type="spellEnd"/>
      <w:r w:rsidRPr="007E07CF">
        <w:t xml:space="preserve"> következő (4) bekezdésekkel egészül ki: </w:t>
      </w:r>
    </w:p>
    <w:p w:rsidR="00FE3F30" w:rsidRPr="007E07CF" w:rsidRDefault="00FE3F30" w:rsidP="00FE3F30">
      <w:pPr>
        <w:jc w:val="both"/>
      </w:pPr>
    </w:p>
    <w:p w:rsidR="00FE3F30" w:rsidRDefault="00FE3F30" w:rsidP="00FE3F30">
      <w:pPr>
        <w:ind w:left="284"/>
        <w:jc w:val="both"/>
      </w:pPr>
      <w:r w:rsidRPr="007E07CF">
        <w:t>„(4) A hulladékgazdálkodási engedélyhez vagy nyilvántartásba vételhez kötött tevékenység végzését a (3) bekezdés szerinti telephelyek vonatkozásában a környezetvédelmi hatóság évente ellenőrzi.</w:t>
      </w:r>
      <w:r>
        <w:t xml:space="preserve"> </w:t>
      </w:r>
      <w:r w:rsidRPr="00F34F7D">
        <w:t>Hulladékkezelési tevékenység engedélyezésekor a tevékenység végzéséhez szükséges tárgyi feltételek meglétét, és azok alkalmasságát a hatóság a helyszínen ellenőrzi. Az engedélyezés évében éves kötelező ellenőrzést nem kell tartani.</w:t>
      </w:r>
      <w:r>
        <w:t>”</w:t>
      </w:r>
      <w:r w:rsidRPr="00F34F7D">
        <w:t xml:space="preserve"> </w:t>
      </w:r>
    </w:p>
    <w:p w:rsidR="00FE3F30" w:rsidRPr="00F34F7D" w:rsidRDefault="00FE3F30" w:rsidP="00FE3F30"/>
    <w:p w:rsidR="00FE3F30" w:rsidRPr="007E07CF" w:rsidRDefault="00FE3F30" w:rsidP="00FE3F30">
      <w:pPr>
        <w:numPr>
          <w:ilvl w:val="0"/>
          <w:numId w:val="41"/>
        </w:numPr>
        <w:suppressAutoHyphens w:val="0"/>
        <w:contextualSpacing/>
        <w:jc w:val="center"/>
        <w:rPr>
          <w:b/>
          <w:color w:val="222222"/>
          <w:lang w:eastAsia="hu-HU"/>
        </w:rPr>
      </w:pPr>
      <w:r w:rsidRPr="007E07CF">
        <w:rPr>
          <w:b/>
          <w:color w:val="222222"/>
          <w:lang w:eastAsia="hu-HU"/>
        </w:rPr>
        <w:t>§</w:t>
      </w:r>
    </w:p>
    <w:p w:rsidR="00FE3F30" w:rsidRPr="007E07CF" w:rsidRDefault="00FE3F30" w:rsidP="00FE3F30">
      <w:pPr>
        <w:rPr>
          <w:b/>
          <w:color w:val="222222"/>
          <w:lang w:eastAsia="hu-HU"/>
        </w:rPr>
      </w:pPr>
    </w:p>
    <w:p w:rsidR="00FE3F30" w:rsidRPr="007E07CF" w:rsidRDefault="00FE3F30" w:rsidP="00FE3F30">
      <w:pPr>
        <w:jc w:val="both"/>
      </w:pPr>
      <w:r w:rsidRPr="007E07CF">
        <w:t xml:space="preserve">A </w:t>
      </w:r>
      <w:proofErr w:type="spellStart"/>
      <w:r w:rsidRPr="007E07CF">
        <w:t>Ht</w:t>
      </w:r>
      <w:proofErr w:type="spellEnd"/>
      <w:r w:rsidRPr="007E07CF">
        <w:t xml:space="preserve">. 83. § (1) bekezdése helyébe a következő rendelkezés lép: </w:t>
      </w:r>
    </w:p>
    <w:p w:rsidR="00FE3F30" w:rsidRPr="007E07CF" w:rsidRDefault="00FE3F30" w:rsidP="00FE3F30">
      <w:pPr>
        <w:jc w:val="both"/>
      </w:pPr>
    </w:p>
    <w:p w:rsidR="00FE3F30" w:rsidRPr="007E07CF" w:rsidRDefault="00FE3F30" w:rsidP="00FE3F30">
      <w:pPr>
        <w:ind w:left="284"/>
        <w:jc w:val="both"/>
      </w:pPr>
      <w:r w:rsidRPr="007E07CF">
        <w:t xml:space="preserve">„(1) A Koordináló szerv vagy a közszolgáltató által az elszámolással, számlázással, díjfizetéssel kapcsolatban, illetve a díjhátralék esedékességét követően megtett intézkedésekre, valamint a közszolgáltató hulladékgazdálkodási közszolgáltatást érintő értesítési, tájékoztatási, szolgáltatásnyújtási kötelezettségére vonatkozó rendelkezések természetes személy ingatlanhasználókkal, társasházakkal, illetve lakásszövetkezetekkel szembeni megsértése esetén a fogyasztóvédelmi hatóság jár el. A fogyasztóvédelmi hatóság eljárása során kötelezi a Koordináló szervet, illetve a közszolgáltatót a vonatkozó rendelkezések megsértésével elért többletbevétel jegybanki alapkamat tárgyévi éves átlagával növelt összegének a sérelmet szenvedett fél részére </w:t>
      </w:r>
      <w:r w:rsidRPr="007E07CF">
        <w:lastRenderedPageBreak/>
        <w:t xml:space="preserve">történő visszatérítésére. A fogyasztóvédelmi hatóság eljárására az </w:t>
      </w:r>
      <w:proofErr w:type="spellStart"/>
      <w:r w:rsidRPr="007E07CF">
        <w:t>Fgytv.-t</w:t>
      </w:r>
      <w:proofErr w:type="spellEnd"/>
      <w:r w:rsidRPr="007E07CF">
        <w:t xml:space="preserve"> kell alkalmazni azzal, hogy a társasházakról szóló törvény szerinti társasházi közösség, továbbá a lakásszövetkezet az </w:t>
      </w:r>
      <w:proofErr w:type="spellStart"/>
      <w:r w:rsidRPr="007E07CF">
        <w:t>Fgytv</w:t>
      </w:r>
      <w:proofErr w:type="spellEnd"/>
      <w:r w:rsidRPr="007E07CF">
        <w:t>. alkalmazásában fogyasztónak minősül.”</w:t>
      </w:r>
    </w:p>
    <w:p w:rsidR="00FE3F30" w:rsidRPr="007E07CF" w:rsidRDefault="00FE3F30" w:rsidP="00FE3F30">
      <w:pPr>
        <w:rPr>
          <w:b/>
          <w:color w:val="222222"/>
          <w:lang w:eastAsia="hu-HU"/>
        </w:rPr>
      </w:pPr>
    </w:p>
    <w:p w:rsidR="00FE3F30" w:rsidRPr="007E07CF" w:rsidRDefault="00FE3F30" w:rsidP="00FE3F30">
      <w:pPr>
        <w:numPr>
          <w:ilvl w:val="0"/>
          <w:numId w:val="41"/>
        </w:numPr>
        <w:suppressAutoHyphens w:val="0"/>
        <w:contextualSpacing/>
        <w:jc w:val="center"/>
        <w:rPr>
          <w:b/>
        </w:rPr>
      </w:pPr>
      <w:r w:rsidRPr="007E07CF">
        <w:rPr>
          <w:b/>
        </w:rPr>
        <w:t>§</w:t>
      </w:r>
    </w:p>
    <w:p w:rsidR="00FE3F30" w:rsidRPr="007E07CF" w:rsidRDefault="00FE3F30" w:rsidP="00FE3F30">
      <w:pPr>
        <w:ind w:left="284"/>
        <w:jc w:val="both"/>
      </w:pPr>
    </w:p>
    <w:p w:rsidR="00FE3F30" w:rsidRPr="007E07CF" w:rsidRDefault="00FE3F30" w:rsidP="00FE3F30">
      <w:pPr>
        <w:autoSpaceDE w:val="0"/>
        <w:autoSpaceDN w:val="0"/>
        <w:adjustRightInd w:val="0"/>
        <w:jc w:val="both"/>
        <w:rPr>
          <w:lang w:eastAsia="hu-HU"/>
        </w:rPr>
      </w:pPr>
      <w:r w:rsidRPr="007E07CF">
        <w:rPr>
          <w:lang w:eastAsia="hu-HU"/>
        </w:rPr>
        <w:t xml:space="preserve">(1) A </w:t>
      </w:r>
      <w:proofErr w:type="spellStart"/>
      <w:r w:rsidRPr="007E07CF">
        <w:rPr>
          <w:lang w:eastAsia="hu-HU"/>
        </w:rPr>
        <w:t>Ht</w:t>
      </w:r>
      <w:proofErr w:type="spellEnd"/>
      <w:r w:rsidRPr="007E07CF">
        <w:rPr>
          <w:lang w:eastAsia="hu-HU"/>
        </w:rPr>
        <w:t>. 88. § (1) bekezdés 6. pontja helyébe a következő rendelkezés lép:</w:t>
      </w:r>
    </w:p>
    <w:p w:rsidR="00FE3F30" w:rsidRPr="007E07CF" w:rsidRDefault="00FE3F30" w:rsidP="00FE3F30">
      <w:pPr>
        <w:jc w:val="both"/>
        <w:rPr>
          <w:lang w:eastAsia="hu-HU"/>
        </w:rPr>
      </w:pPr>
    </w:p>
    <w:p w:rsidR="00FE3F30" w:rsidRPr="007E07CF" w:rsidRDefault="00FE3F30" w:rsidP="00FE3F30">
      <w:pPr>
        <w:ind w:left="284"/>
        <w:jc w:val="both"/>
        <w:rPr>
          <w:lang w:eastAsia="hu-HU"/>
        </w:rPr>
      </w:pPr>
      <w:r w:rsidRPr="007E07CF">
        <w:rPr>
          <w:i/>
          <w:lang w:eastAsia="hu-HU"/>
        </w:rPr>
        <w:t>(Felhatalmazást kap a Kormány, hogy rendeletben szabályozza</w:t>
      </w:r>
      <w:r w:rsidRPr="007E07CF">
        <w:rPr>
          <w:lang w:eastAsia="hu-HU"/>
        </w:rPr>
        <w:t>:</w:t>
      </w:r>
      <w:r w:rsidRPr="007E07CF">
        <w:rPr>
          <w:i/>
          <w:lang w:eastAsia="hu-HU"/>
        </w:rPr>
        <w:t>)</w:t>
      </w:r>
    </w:p>
    <w:p w:rsidR="00FE3F30" w:rsidRPr="007E07CF" w:rsidRDefault="00FE3F30" w:rsidP="00FE3F30">
      <w:pPr>
        <w:ind w:left="284"/>
        <w:jc w:val="both"/>
        <w:rPr>
          <w:lang w:eastAsia="hu-HU"/>
        </w:rPr>
      </w:pPr>
    </w:p>
    <w:p w:rsidR="00FE3F30" w:rsidRPr="007E07CF" w:rsidRDefault="00FE3F30" w:rsidP="00FE3F30">
      <w:pPr>
        <w:ind w:left="284"/>
        <w:jc w:val="both"/>
        <w:rPr>
          <w:lang w:eastAsia="hu-HU"/>
        </w:rPr>
      </w:pPr>
      <w:r w:rsidRPr="007E07CF">
        <w:rPr>
          <w:lang w:eastAsia="hu-HU"/>
        </w:rPr>
        <w:t>„6. az Országos Hulladékgazdálkodási Terv és az Országos Megelőzési Program előkészítésének részletes szabályait, részletes tartalmi követelményeit;”</w:t>
      </w:r>
    </w:p>
    <w:p w:rsidR="00FE3F30" w:rsidRPr="007E07CF" w:rsidRDefault="00FE3F30" w:rsidP="00FE3F30">
      <w:pPr>
        <w:jc w:val="both"/>
        <w:rPr>
          <w:lang w:eastAsia="hu-HU"/>
        </w:rPr>
      </w:pPr>
    </w:p>
    <w:p w:rsidR="00FE3F30" w:rsidRPr="007E07CF" w:rsidRDefault="00FE3F30" w:rsidP="00FE3F30">
      <w:pPr>
        <w:jc w:val="both"/>
        <w:rPr>
          <w:lang w:eastAsia="hu-HU"/>
        </w:rPr>
      </w:pPr>
      <w:r w:rsidRPr="007E07CF">
        <w:rPr>
          <w:lang w:eastAsia="hu-HU"/>
        </w:rPr>
        <w:t xml:space="preserve">(2) A </w:t>
      </w:r>
      <w:proofErr w:type="spellStart"/>
      <w:r w:rsidRPr="007E07CF">
        <w:rPr>
          <w:lang w:eastAsia="hu-HU"/>
        </w:rPr>
        <w:t>Ht</w:t>
      </w:r>
      <w:proofErr w:type="spellEnd"/>
      <w:r w:rsidRPr="007E07CF">
        <w:rPr>
          <w:lang w:eastAsia="hu-HU"/>
        </w:rPr>
        <w:t>. 88. § (1) bekezdése a következő 36. ponttal egészül ki:</w:t>
      </w:r>
    </w:p>
    <w:p w:rsidR="00FE3F30" w:rsidRPr="007E07CF" w:rsidRDefault="00FE3F30" w:rsidP="00FE3F30">
      <w:pPr>
        <w:jc w:val="both"/>
        <w:rPr>
          <w:i/>
          <w:iCs/>
          <w:lang w:eastAsia="hu-HU"/>
        </w:rPr>
      </w:pPr>
    </w:p>
    <w:p w:rsidR="00FE3F30" w:rsidRPr="007E07CF" w:rsidRDefault="00FE3F30" w:rsidP="00FE3F30">
      <w:pPr>
        <w:ind w:left="284"/>
        <w:jc w:val="both"/>
        <w:rPr>
          <w:i/>
          <w:iCs/>
          <w:lang w:eastAsia="hu-HU"/>
        </w:rPr>
      </w:pPr>
      <w:r w:rsidRPr="007E07CF">
        <w:rPr>
          <w:i/>
          <w:iCs/>
          <w:lang w:eastAsia="hu-HU"/>
        </w:rPr>
        <w:t>(Felhatalmazást kap a Kormány, hogy rendeletben szabályozza:)</w:t>
      </w:r>
    </w:p>
    <w:p w:rsidR="00FE3F30" w:rsidRPr="007E07CF" w:rsidRDefault="00FE3F30" w:rsidP="00FE3F30">
      <w:pPr>
        <w:ind w:left="284"/>
        <w:jc w:val="both"/>
        <w:rPr>
          <w:i/>
          <w:iCs/>
          <w:lang w:eastAsia="hu-HU"/>
        </w:rPr>
      </w:pPr>
    </w:p>
    <w:p w:rsidR="00FE3F30" w:rsidRPr="007E07CF" w:rsidRDefault="00FE3F30" w:rsidP="00FE3F30">
      <w:pPr>
        <w:ind w:left="284"/>
        <w:jc w:val="both"/>
        <w:rPr>
          <w:iCs/>
          <w:lang w:eastAsia="hu-HU"/>
        </w:rPr>
      </w:pPr>
      <w:r w:rsidRPr="007E07CF">
        <w:rPr>
          <w:iCs/>
          <w:lang w:eastAsia="hu-HU"/>
        </w:rPr>
        <w:t>„36. a szennyezetlen talaj és más, építési tevékenység során kitermelt természetes állapotában meglévő anyag kitermelés helyén kívüli felhasználásának részletes szabályait.”</w:t>
      </w:r>
    </w:p>
    <w:p w:rsidR="00FE3F30" w:rsidRPr="007E07CF" w:rsidRDefault="00FE3F30" w:rsidP="00FE3F30">
      <w:pPr>
        <w:ind w:left="284"/>
        <w:jc w:val="both"/>
      </w:pPr>
    </w:p>
    <w:p w:rsidR="00FE3F30" w:rsidRPr="007E07CF" w:rsidRDefault="00FE3F30" w:rsidP="00FE3F30">
      <w:pPr>
        <w:jc w:val="both"/>
      </w:pPr>
      <w:r w:rsidRPr="007E07CF">
        <w:t xml:space="preserve">(3) A </w:t>
      </w:r>
      <w:proofErr w:type="spellStart"/>
      <w:r w:rsidRPr="007E07CF">
        <w:t>Ht</w:t>
      </w:r>
      <w:proofErr w:type="spellEnd"/>
      <w:r w:rsidRPr="007E07CF">
        <w:t xml:space="preserve">. 88. § (3) bekezdés </w:t>
      </w:r>
      <w:r w:rsidRPr="007E07CF">
        <w:rPr>
          <w:i/>
        </w:rPr>
        <w:t>b)</w:t>
      </w:r>
      <w:r w:rsidRPr="007E07CF">
        <w:t xml:space="preserve"> pontja a következő </w:t>
      </w:r>
      <w:proofErr w:type="spellStart"/>
      <w:r w:rsidRPr="007E07CF">
        <w:rPr>
          <w:i/>
        </w:rPr>
        <w:t>bi</w:t>
      </w:r>
      <w:proofErr w:type="spellEnd"/>
      <w:r w:rsidRPr="007E07CF">
        <w:rPr>
          <w:i/>
        </w:rPr>
        <w:t>)</w:t>
      </w:r>
      <w:r w:rsidRPr="007E07CF">
        <w:t xml:space="preserve"> alponttal egészül ki: </w:t>
      </w:r>
    </w:p>
    <w:p w:rsidR="00FE3F30" w:rsidRPr="007E07CF" w:rsidRDefault="00FE3F30" w:rsidP="00FE3F30">
      <w:pPr>
        <w:ind w:left="284"/>
        <w:jc w:val="both"/>
      </w:pPr>
    </w:p>
    <w:p w:rsidR="00FE3F30" w:rsidRPr="007E07CF" w:rsidRDefault="00FE3F30" w:rsidP="00FE3F30">
      <w:pPr>
        <w:ind w:left="284"/>
        <w:jc w:val="both"/>
        <w:rPr>
          <w:i/>
        </w:rPr>
      </w:pPr>
      <w:r w:rsidRPr="007E07CF">
        <w:rPr>
          <w:i/>
        </w:rPr>
        <w:t>(Felhatalmazást kap:</w:t>
      </w:r>
    </w:p>
    <w:p w:rsidR="00FE3F30" w:rsidRPr="007E07CF" w:rsidRDefault="00FE3F30" w:rsidP="00FE3F30">
      <w:pPr>
        <w:ind w:left="284"/>
        <w:jc w:val="both"/>
        <w:rPr>
          <w:i/>
        </w:rPr>
      </w:pPr>
      <w:proofErr w:type="gramStart"/>
      <w:r w:rsidRPr="007E07CF">
        <w:rPr>
          <w:i/>
        </w:rPr>
        <w:t>a</w:t>
      </w:r>
      <w:proofErr w:type="gramEnd"/>
      <w:r w:rsidRPr="007E07CF">
        <w:rPr>
          <w:i/>
        </w:rPr>
        <w:t xml:space="preserve"> hulladékgazdálkodási közszolgáltatási díj megállapításáért felelős miniszter, hogy)</w:t>
      </w:r>
    </w:p>
    <w:p w:rsidR="00FE3F30" w:rsidRPr="007E07CF" w:rsidRDefault="00FE3F30" w:rsidP="00FE3F30">
      <w:pPr>
        <w:ind w:left="284"/>
        <w:jc w:val="both"/>
      </w:pPr>
    </w:p>
    <w:p w:rsidR="00FE3F30" w:rsidRPr="007E07CF" w:rsidRDefault="00FE3F30" w:rsidP="00FE3F30">
      <w:pPr>
        <w:ind w:left="284"/>
        <w:jc w:val="both"/>
      </w:pPr>
      <w:r w:rsidRPr="007E07CF">
        <w:rPr>
          <w:i/>
        </w:rPr>
        <w:t>„</w:t>
      </w:r>
      <w:proofErr w:type="spellStart"/>
      <w:r w:rsidRPr="007E07CF">
        <w:rPr>
          <w:i/>
        </w:rPr>
        <w:t>bi</w:t>
      </w:r>
      <w:proofErr w:type="spellEnd"/>
      <w:r w:rsidRPr="007E07CF">
        <w:rPr>
          <w:i/>
        </w:rPr>
        <w:t>)</w:t>
      </w:r>
      <w:r w:rsidRPr="007E07CF">
        <w:t xml:space="preserve"> a vegyes települési hulladékból előállított éghető hulladék hulladékstátusz megszűnésének megállapítására vonatkozó részletes műszaki feltételeket</w:t>
      </w:r>
    </w:p>
    <w:p w:rsidR="00FE3F30" w:rsidRPr="007E07CF" w:rsidRDefault="00FE3F30" w:rsidP="00FE3F30">
      <w:pPr>
        <w:ind w:left="284"/>
        <w:jc w:val="both"/>
        <w:rPr>
          <w:i/>
        </w:rPr>
      </w:pPr>
    </w:p>
    <w:p w:rsidR="00FE3F30" w:rsidRDefault="00FE3F30" w:rsidP="00FE3F30">
      <w:pPr>
        <w:ind w:left="284"/>
        <w:jc w:val="both"/>
        <w:rPr>
          <w:i/>
        </w:rPr>
      </w:pPr>
      <w:r w:rsidRPr="007E07CF">
        <w:rPr>
          <w:i/>
        </w:rPr>
        <w:t>(rendeletben állapítsa meg.)</w:t>
      </w:r>
    </w:p>
    <w:p w:rsidR="00FE3F30" w:rsidRDefault="00FE3F30" w:rsidP="00FE3F30">
      <w:pPr>
        <w:ind w:left="284"/>
        <w:jc w:val="both"/>
        <w:rPr>
          <w:i/>
        </w:rPr>
      </w:pPr>
    </w:p>
    <w:p w:rsidR="00FE3F30" w:rsidRPr="007E07CF" w:rsidRDefault="00FE3F30" w:rsidP="00FE3F30">
      <w:pPr>
        <w:numPr>
          <w:ilvl w:val="0"/>
          <w:numId w:val="41"/>
        </w:numPr>
        <w:suppressAutoHyphens w:val="0"/>
        <w:contextualSpacing/>
        <w:jc w:val="center"/>
        <w:rPr>
          <w:b/>
        </w:rPr>
      </w:pPr>
      <w:r w:rsidRPr="007E07CF">
        <w:rPr>
          <w:b/>
        </w:rPr>
        <w:t>§</w:t>
      </w:r>
    </w:p>
    <w:p w:rsidR="00FE3F30" w:rsidRPr="007E07CF" w:rsidRDefault="00FE3F30" w:rsidP="00FE3F30">
      <w:pPr>
        <w:ind w:left="284"/>
        <w:jc w:val="both"/>
        <w:rPr>
          <w:i/>
        </w:rPr>
      </w:pPr>
    </w:p>
    <w:p w:rsidR="00FE3F30" w:rsidRDefault="00FE3F30" w:rsidP="00FE3F30">
      <w:pPr>
        <w:pStyle w:val="NormlWeb"/>
        <w:rPr>
          <w:rFonts w:ascii="Times" w:hAnsi="Times" w:cs="Times"/>
        </w:rPr>
      </w:pPr>
      <w:r>
        <w:rPr>
          <w:rFonts w:eastAsiaTheme="minorEastAsia"/>
        </w:rPr>
        <w:t xml:space="preserve">A </w:t>
      </w:r>
      <w:proofErr w:type="spellStart"/>
      <w:r>
        <w:rPr>
          <w:rFonts w:eastAsiaTheme="minorEastAsia"/>
        </w:rPr>
        <w:t>Ht</w:t>
      </w:r>
      <w:proofErr w:type="spellEnd"/>
      <w:r>
        <w:rPr>
          <w:rFonts w:eastAsiaTheme="minorEastAsia"/>
        </w:rPr>
        <w:t xml:space="preserve">. </w:t>
      </w:r>
      <w:r>
        <w:rPr>
          <w:rFonts w:ascii="Times" w:hAnsi="Times" w:cs="Times"/>
        </w:rPr>
        <w:t xml:space="preserve">93. § (2) bekezdése a következő </w:t>
      </w:r>
      <w:r w:rsidRPr="00C21BBE">
        <w:rPr>
          <w:rFonts w:ascii="Times" w:hAnsi="Times" w:cs="Times"/>
          <w:i/>
        </w:rPr>
        <w:t>c)</w:t>
      </w:r>
      <w:r>
        <w:rPr>
          <w:rFonts w:ascii="Times" w:hAnsi="Times" w:cs="Times"/>
        </w:rPr>
        <w:t xml:space="preserve"> ponttal egészül ki:</w:t>
      </w:r>
    </w:p>
    <w:p w:rsidR="00FE3F30" w:rsidRPr="00C21BBE" w:rsidRDefault="00FE3F30" w:rsidP="00FE3F30">
      <w:pPr>
        <w:pStyle w:val="NormlWeb"/>
        <w:rPr>
          <w:i/>
        </w:rPr>
      </w:pPr>
      <w:r w:rsidRPr="00C21BBE">
        <w:rPr>
          <w:i/>
        </w:rPr>
        <w:t>(Ez a törvény)</w:t>
      </w:r>
    </w:p>
    <w:p w:rsidR="00FE3F30" w:rsidRPr="00C21BBE" w:rsidRDefault="00FE3F30" w:rsidP="00FE3F30">
      <w:pPr>
        <w:spacing w:after="20"/>
        <w:jc w:val="both"/>
        <w:rPr>
          <w:rFonts w:eastAsiaTheme="minorEastAsia"/>
          <w:lang w:eastAsia="hu-HU"/>
        </w:rPr>
      </w:pPr>
      <w:r w:rsidRPr="00C21BBE">
        <w:rPr>
          <w:rFonts w:eastAsiaTheme="minorEastAsia"/>
          <w:lang w:eastAsia="hu-HU"/>
        </w:rPr>
        <w:t>„</w:t>
      </w:r>
      <w:r w:rsidRPr="00C21BBE">
        <w:rPr>
          <w:rFonts w:eastAsiaTheme="minorEastAsia"/>
          <w:i/>
          <w:lang w:eastAsia="hu-HU"/>
        </w:rPr>
        <w:t>c)</w:t>
      </w:r>
      <w:r w:rsidRPr="00C21BBE">
        <w:rPr>
          <w:rFonts w:eastAsiaTheme="minorEastAsia"/>
          <w:lang w:eastAsia="hu-HU"/>
        </w:rPr>
        <w:t xml:space="preserve"> a 2008/98/EK európai parlamenti és tanácsi irányelv III. mellékletének a HP 14 „környezetre veszélyes (</w:t>
      </w:r>
      <w:proofErr w:type="spellStart"/>
      <w:r w:rsidRPr="00C21BBE">
        <w:rPr>
          <w:rFonts w:eastAsiaTheme="minorEastAsia"/>
          <w:lang w:eastAsia="hu-HU"/>
        </w:rPr>
        <w:t>ökotoxikus</w:t>
      </w:r>
      <w:proofErr w:type="spellEnd"/>
      <w:r w:rsidRPr="00C21BBE">
        <w:rPr>
          <w:rFonts w:eastAsiaTheme="minorEastAsia"/>
          <w:lang w:eastAsia="hu-HU"/>
        </w:rPr>
        <w:t>)” veszélyességi tulajdonság tekintetéb</w:t>
      </w:r>
      <w:r>
        <w:rPr>
          <w:rFonts w:eastAsiaTheme="minorEastAsia"/>
          <w:lang w:eastAsia="hu-HU"/>
        </w:rPr>
        <w:t xml:space="preserve">en történő módosításáról szóló, </w:t>
      </w:r>
      <w:r w:rsidRPr="00C21BBE">
        <w:rPr>
          <w:rFonts w:eastAsiaTheme="minorEastAsia"/>
          <w:lang w:eastAsia="hu-HU"/>
        </w:rPr>
        <w:t>2017. június 8-i</w:t>
      </w:r>
      <w:r>
        <w:rPr>
          <w:rFonts w:eastAsiaTheme="minorEastAsia"/>
          <w:lang w:eastAsia="hu-HU"/>
        </w:rPr>
        <w:t xml:space="preserve"> </w:t>
      </w:r>
      <w:r w:rsidRPr="00C21BBE">
        <w:rPr>
          <w:rFonts w:eastAsiaTheme="minorEastAsia"/>
          <w:lang w:eastAsia="hu-HU"/>
        </w:rPr>
        <w:t xml:space="preserve">2017/997/EU tanácsi rendelet” </w:t>
      </w:r>
    </w:p>
    <w:p w:rsidR="00FE3F30" w:rsidRPr="00C21BBE" w:rsidRDefault="00FE3F30" w:rsidP="00FE3F30">
      <w:pPr>
        <w:spacing w:after="20"/>
        <w:rPr>
          <w:rFonts w:eastAsiaTheme="minorEastAsia"/>
          <w:lang w:eastAsia="hu-HU"/>
        </w:rPr>
      </w:pPr>
    </w:p>
    <w:p w:rsidR="00FE3F30" w:rsidRPr="00C21BBE" w:rsidRDefault="00FE3F30" w:rsidP="00FE3F30">
      <w:pPr>
        <w:spacing w:after="20"/>
        <w:rPr>
          <w:i/>
          <w:lang w:eastAsia="hu-HU"/>
        </w:rPr>
      </w:pPr>
      <w:r w:rsidRPr="00C21BBE">
        <w:rPr>
          <w:rFonts w:eastAsiaTheme="minorEastAsia"/>
          <w:i/>
          <w:lang w:eastAsia="hu-HU"/>
        </w:rPr>
        <w:t>(</w:t>
      </w:r>
      <w:r w:rsidRPr="00C21BBE">
        <w:rPr>
          <w:i/>
          <w:lang w:eastAsia="hu-HU"/>
        </w:rPr>
        <w:t>végrehajtásához szükséges rendelkezéseket állapít meg.)</w:t>
      </w:r>
    </w:p>
    <w:p w:rsidR="00FE3F30" w:rsidRDefault="00FE3F30" w:rsidP="00FE3F30">
      <w:pPr>
        <w:autoSpaceDE w:val="0"/>
        <w:autoSpaceDN w:val="0"/>
        <w:adjustRightInd w:val="0"/>
        <w:jc w:val="both"/>
        <w:rPr>
          <w:rFonts w:eastAsiaTheme="minorEastAsia"/>
          <w:lang w:eastAsia="hu-HU"/>
        </w:rPr>
      </w:pPr>
    </w:p>
    <w:p w:rsidR="00FE3F30" w:rsidRPr="007E07CF" w:rsidRDefault="00FE3F30" w:rsidP="00FE3F30">
      <w:pPr>
        <w:numPr>
          <w:ilvl w:val="0"/>
          <w:numId w:val="41"/>
        </w:numPr>
        <w:suppressAutoHyphens w:val="0"/>
        <w:autoSpaceDE w:val="0"/>
        <w:autoSpaceDN w:val="0"/>
        <w:adjustRightInd w:val="0"/>
        <w:contextualSpacing/>
        <w:jc w:val="center"/>
        <w:rPr>
          <w:lang w:eastAsia="hu-HU"/>
        </w:rPr>
      </w:pPr>
      <w:r w:rsidRPr="007E07CF">
        <w:rPr>
          <w:lang w:eastAsia="hu-HU"/>
        </w:rPr>
        <w:t>§</w:t>
      </w:r>
    </w:p>
    <w:p w:rsidR="00FE3F30" w:rsidRPr="007E07CF" w:rsidRDefault="00FE3F30" w:rsidP="00FE3F30">
      <w:pPr>
        <w:autoSpaceDE w:val="0"/>
        <w:autoSpaceDN w:val="0"/>
        <w:adjustRightInd w:val="0"/>
        <w:jc w:val="both"/>
      </w:pPr>
    </w:p>
    <w:p w:rsidR="00FE3F30" w:rsidRDefault="00FE3F30" w:rsidP="00FE3F30">
      <w:pPr>
        <w:autoSpaceDE w:val="0"/>
        <w:autoSpaceDN w:val="0"/>
        <w:adjustRightInd w:val="0"/>
        <w:jc w:val="both"/>
        <w:rPr>
          <w:i/>
        </w:rPr>
      </w:pPr>
      <w:r w:rsidRPr="007E07CF">
        <w:t xml:space="preserve">A </w:t>
      </w:r>
      <w:proofErr w:type="spellStart"/>
      <w:r w:rsidRPr="007E07CF">
        <w:t>Ht</w:t>
      </w:r>
      <w:proofErr w:type="spellEnd"/>
      <w:r w:rsidRPr="007E07CF">
        <w:t xml:space="preserve">. </w:t>
      </w:r>
      <w:r w:rsidRPr="00043F77">
        <w:t>1. melléklete az 1. melléklet szerint módosul.</w:t>
      </w:r>
    </w:p>
    <w:p w:rsidR="00FE3F30" w:rsidRDefault="00FE3F30" w:rsidP="00FE3F30">
      <w:pPr>
        <w:autoSpaceDE w:val="0"/>
        <w:autoSpaceDN w:val="0"/>
        <w:adjustRightInd w:val="0"/>
        <w:jc w:val="both"/>
      </w:pPr>
    </w:p>
    <w:p w:rsidR="00FE3F30" w:rsidRDefault="00FE3F30" w:rsidP="00FE3F30">
      <w:pPr>
        <w:autoSpaceDE w:val="0"/>
        <w:autoSpaceDN w:val="0"/>
        <w:adjustRightInd w:val="0"/>
        <w:jc w:val="both"/>
      </w:pPr>
    </w:p>
    <w:p w:rsidR="00FE3F30" w:rsidRPr="007E07CF" w:rsidRDefault="00FE3F30" w:rsidP="00FE3F30">
      <w:pPr>
        <w:autoSpaceDE w:val="0"/>
        <w:autoSpaceDN w:val="0"/>
        <w:adjustRightInd w:val="0"/>
        <w:jc w:val="both"/>
      </w:pPr>
    </w:p>
    <w:p w:rsidR="00FE3F30" w:rsidRPr="007E07CF" w:rsidRDefault="00FE3F30" w:rsidP="00FE3F30">
      <w:pPr>
        <w:numPr>
          <w:ilvl w:val="0"/>
          <w:numId w:val="41"/>
        </w:numPr>
        <w:suppressAutoHyphens w:val="0"/>
        <w:autoSpaceDE w:val="0"/>
        <w:autoSpaceDN w:val="0"/>
        <w:adjustRightInd w:val="0"/>
        <w:contextualSpacing/>
        <w:jc w:val="center"/>
        <w:rPr>
          <w:b/>
          <w:lang w:eastAsia="hu-HU"/>
        </w:rPr>
      </w:pPr>
      <w:r w:rsidRPr="007E07CF">
        <w:rPr>
          <w:b/>
          <w:lang w:eastAsia="hu-HU"/>
        </w:rPr>
        <w:t>§</w:t>
      </w:r>
    </w:p>
    <w:p w:rsidR="00FE3F30" w:rsidRPr="007E07CF" w:rsidRDefault="00FE3F30" w:rsidP="00FE3F30">
      <w:pPr>
        <w:autoSpaceDE w:val="0"/>
        <w:autoSpaceDN w:val="0"/>
        <w:adjustRightInd w:val="0"/>
        <w:jc w:val="both"/>
        <w:rPr>
          <w:lang w:eastAsia="hu-HU"/>
        </w:rPr>
      </w:pPr>
      <w:r w:rsidRPr="007E07CF">
        <w:rPr>
          <w:lang w:eastAsia="hu-HU"/>
        </w:rPr>
        <w:t xml:space="preserve">A </w:t>
      </w:r>
      <w:proofErr w:type="spellStart"/>
      <w:r w:rsidRPr="007E07CF">
        <w:rPr>
          <w:lang w:eastAsia="hu-HU"/>
        </w:rPr>
        <w:t>Ht</w:t>
      </w:r>
      <w:proofErr w:type="spellEnd"/>
      <w:r w:rsidRPr="007E07CF">
        <w:rPr>
          <w:lang w:eastAsia="hu-HU"/>
        </w:rPr>
        <w:t xml:space="preserve">. </w:t>
      </w:r>
    </w:p>
    <w:p w:rsidR="00FE3F30" w:rsidRDefault="00FE3F30" w:rsidP="00FE3F30">
      <w:pPr>
        <w:pStyle w:val="Listaszerbekezds"/>
        <w:numPr>
          <w:ilvl w:val="0"/>
          <w:numId w:val="42"/>
        </w:numPr>
        <w:suppressAutoHyphens w:val="0"/>
        <w:ind w:left="426" w:hanging="219"/>
        <w:contextualSpacing/>
        <w:jc w:val="both"/>
      </w:pPr>
      <w:r>
        <w:t xml:space="preserve"> 2. </w:t>
      </w:r>
      <w:r w:rsidRPr="00676741">
        <w:t>§ (1) bekezdés 36</w:t>
      </w:r>
      <w:proofErr w:type="gramStart"/>
      <w:r w:rsidRPr="00676741">
        <w:t>.a</w:t>
      </w:r>
      <w:proofErr w:type="gramEnd"/>
      <w:r w:rsidRPr="00676741">
        <w:t xml:space="preserve"> pontjában az „olyan” szövegrész helyébe az „</w:t>
      </w:r>
      <w:r>
        <w:t xml:space="preserve">az </w:t>
      </w:r>
      <w:r w:rsidRPr="00676741">
        <w:t>Országos Hulladékgazdálkodási Közszolgáltatási Terv által meghatározott olyan”</w:t>
      </w:r>
      <w:r>
        <w:t xml:space="preserve"> szöveg,</w:t>
      </w:r>
    </w:p>
    <w:p w:rsidR="00FE3F30" w:rsidRPr="00676741" w:rsidRDefault="00FE3F30" w:rsidP="00FE3F30">
      <w:pPr>
        <w:pStyle w:val="Listaszerbekezds"/>
        <w:numPr>
          <w:ilvl w:val="0"/>
          <w:numId w:val="42"/>
        </w:numPr>
        <w:suppressAutoHyphens w:val="0"/>
        <w:ind w:left="426" w:hanging="219"/>
        <w:contextualSpacing/>
        <w:jc w:val="both"/>
      </w:pPr>
      <w:r>
        <w:lastRenderedPageBreak/>
        <w:t xml:space="preserve">2. </w:t>
      </w:r>
      <w:r w:rsidRPr="00676741">
        <w:t>§ (1) bekezdés 49. pontjában az „a hulladékok égetésének” szövegrész helyébe az „a hulladékégetés”</w:t>
      </w:r>
      <w:r>
        <w:t xml:space="preserve"> szöveg</w:t>
      </w:r>
      <w:r w:rsidRPr="00676741">
        <w:t>,</w:t>
      </w:r>
    </w:p>
    <w:p w:rsidR="00FE3F30" w:rsidRPr="00F113C5" w:rsidRDefault="00FE3F30" w:rsidP="00FE3F30">
      <w:pPr>
        <w:pStyle w:val="Listaszerbekezds"/>
        <w:numPr>
          <w:ilvl w:val="0"/>
          <w:numId w:val="42"/>
        </w:numPr>
        <w:suppressAutoHyphens w:val="0"/>
        <w:ind w:left="426" w:hanging="219"/>
        <w:contextualSpacing/>
        <w:jc w:val="both"/>
      </w:pPr>
      <w:r w:rsidRPr="00F113C5">
        <w:t>10. § (2) bekezdésében a „kormányrendelet” szövegrész helyébe a „kormányrendelet vagy miniszteri rendelet” szöveg,</w:t>
      </w:r>
    </w:p>
    <w:p w:rsidR="00FE3F30" w:rsidRPr="00F113C5" w:rsidRDefault="00FE3F30" w:rsidP="00FE3F30">
      <w:pPr>
        <w:pStyle w:val="Listaszerbekezds"/>
        <w:numPr>
          <w:ilvl w:val="0"/>
          <w:numId w:val="42"/>
        </w:numPr>
        <w:suppressAutoHyphens w:val="0"/>
        <w:ind w:left="426" w:hanging="219"/>
        <w:contextualSpacing/>
        <w:jc w:val="both"/>
      </w:pPr>
      <w:r w:rsidRPr="00F113C5">
        <w:t xml:space="preserve">10. § (4) bekezdésében a „szervezet negyedévente” szövegrész helyébe a „szervezet kormányrendelet vagy miniszteri rendelet eltérő rendelkezése hiányában – negyedévente” szöveg, </w:t>
      </w:r>
    </w:p>
    <w:p w:rsidR="00FE3F30" w:rsidRPr="00F113C5" w:rsidRDefault="00FE3F30" w:rsidP="00FE3F30">
      <w:pPr>
        <w:pStyle w:val="Listaszerbekezds"/>
        <w:numPr>
          <w:ilvl w:val="0"/>
          <w:numId w:val="42"/>
        </w:numPr>
        <w:suppressAutoHyphens w:val="0"/>
        <w:ind w:left="426" w:hanging="219"/>
        <w:contextualSpacing/>
        <w:jc w:val="both"/>
      </w:pPr>
      <w:r w:rsidRPr="00F113C5">
        <w:t>12. § (2) bekezdésében a „(2a) bekezdésben és” szövegrész helyébe a „(2a) és (2c) bekezdésben, valamint” szöveg,</w:t>
      </w:r>
    </w:p>
    <w:p w:rsidR="00FE3F30" w:rsidRPr="00F113C5" w:rsidRDefault="00FE3F30" w:rsidP="00FE3F30">
      <w:pPr>
        <w:pStyle w:val="Listaszerbekezds"/>
        <w:numPr>
          <w:ilvl w:val="0"/>
          <w:numId w:val="42"/>
        </w:numPr>
        <w:suppressAutoHyphens w:val="0"/>
        <w:ind w:left="426" w:hanging="219"/>
        <w:contextualSpacing/>
        <w:jc w:val="both"/>
      </w:pPr>
      <w:r w:rsidRPr="00F113C5">
        <w:t>13. § (6) bekezdésében az „a közszolgáltató alvállalkozója” szövegrész helyébe az „a közszolgáltatói alvállalkozó” szöveg,</w:t>
      </w:r>
    </w:p>
    <w:p w:rsidR="00FE3F30" w:rsidRPr="00F113C5" w:rsidRDefault="00FE3F30" w:rsidP="00FE3F30">
      <w:pPr>
        <w:pStyle w:val="Listaszerbekezds"/>
        <w:numPr>
          <w:ilvl w:val="0"/>
          <w:numId w:val="42"/>
        </w:numPr>
        <w:suppressAutoHyphens w:val="0"/>
        <w:ind w:left="426" w:hanging="219"/>
        <w:contextualSpacing/>
        <w:jc w:val="both"/>
      </w:pPr>
      <w:r w:rsidRPr="00F113C5">
        <w:t xml:space="preserve">14. § (1) bekezdés </w:t>
      </w:r>
      <w:r w:rsidRPr="00F113C5">
        <w:rPr>
          <w:i/>
        </w:rPr>
        <w:t>c)</w:t>
      </w:r>
      <w:r w:rsidRPr="00F113C5">
        <w:t xml:space="preserve"> pontjában a „szállítja.” szövegrész helyébe a „szállítja, vagy” szöveg,  </w:t>
      </w:r>
    </w:p>
    <w:p w:rsidR="00FE3F30" w:rsidRPr="00F113C5" w:rsidRDefault="00FE3F30" w:rsidP="00FE3F30">
      <w:pPr>
        <w:pStyle w:val="Listaszerbekezds"/>
        <w:numPr>
          <w:ilvl w:val="0"/>
          <w:numId w:val="42"/>
        </w:numPr>
        <w:suppressAutoHyphens w:val="0"/>
        <w:ind w:left="426" w:hanging="219"/>
        <w:contextualSpacing/>
        <w:jc w:val="both"/>
      </w:pPr>
      <w:r w:rsidRPr="00F113C5">
        <w:t>32/</w:t>
      </w:r>
      <w:proofErr w:type="gramStart"/>
      <w:r w:rsidRPr="00F113C5">
        <w:t>A.</w:t>
      </w:r>
      <w:proofErr w:type="gramEnd"/>
      <w:r w:rsidRPr="00F113C5">
        <w:t xml:space="preserve"> § (1) bekezdés </w:t>
      </w:r>
      <w:r w:rsidRPr="00F113C5">
        <w:rPr>
          <w:i/>
        </w:rPr>
        <w:t>i)</w:t>
      </w:r>
      <w:r w:rsidRPr="00F113C5">
        <w:t xml:space="preserve"> pontjában a „hulladékgazdálkodási közszolgáltatási díj” szövegrész helyébe a „hulladékgazdálkodási közszolgáltatási és szolgáltatási díj” szöveg,</w:t>
      </w:r>
    </w:p>
    <w:p w:rsidR="00FE3F30" w:rsidRPr="00F113C5" w:rsidRDefault="00FE3F30" w:rsidP="00FE3F30">
      <w:pPr>
        <w:pStyle w:val="Listaszerbekezds"/>
        <w:numPr>
          <w:ilvl w:val="0"/>
          <w:numId w:val="42"/>
        </w:numPr>
        <w:suppressAutoHyphens w:val="0"/>
        <w:ind w:left="426" w:hanging="219"/>
        <w:contextualSpacing/>
        <w:jc w:val="both"/>
      </w:pPr>
      <w:r w:rsidRPr="00F113C5">
        <w:t xml:space="preserve">35. § (1) bekezdés </w:t>
      </w:r>
      <w:r w:rsidRPr="00F113C5">
        <w:rPr>
          <w:i/>
        </w:rPr>
        <w:t>b)</w:t>
      </w:r>
      <w:r w:rsidRPr="00F113C5">
        <w:t xml:space="preserve"> pontjában az „az alvállalkozó”, szövegrész helyébe az „a közszolgáltatói alvállalkozó”, az „az alvállalkozónak” szövegrész helyébe az „a közszolgáltatói alvállalkozónak”</w:t>
      </w:r>
      <w:r>
        <w:t>,</w:t>
      </w:r>
      <w:r w:rsidRPr="00F113C5">
        <w:t xml:space="preserve"> és az „alvállalkozó” szövegrész helyébe a „közszolgáltatói alvállalkozó” szöveg,</w:t>
      </w:r>
    </w:p>
    <w:p w:rsidR="00FE3F30" w:rsidRPr="00F113C5" w:rsidRDefault="00FE3F30" w:rsidP="00FE3F30">
      <w:pPr>
        <w:pStyle w:val="Listaszerbekezds"/>
        <w:numPr>
          <w:ilvl w:val="0"/>
          <w:numId w:val="42"/>
        </w:numPr>
        <w:suppressAutoHyphens w:val="0"/>
        <w:ind w:left="426" w:hanging="219"/>
        <w:contextualSpacing/>
        <w:jc w:val="both"/>
      </w:pPr>
      <w:r w:rsidRPr="00F113C5">
        <w:t>37/</w:t>
      </w:r>
      <w:proofErr w:type="gramStart"/>
      <w:r w:rsidRPr="00F113C5">
        <w:t>A.</w:t>
      </w:r>
      <w:proofErr w:type="gramEnd"/>
      <w:r w:rsidRPr="00F113C5">
        <w:t xml:space="preserve"> §</w:t>
      </w:r>
      <w:proofErr w:type="spellStart"/>
      <w:r w:rsidRPr="00F113C5">
        <w:t>-ában</w:t>
      </w:r>
      <w:proofErr w:type="spellEnd"/>
      <w:r w:rsidRPr="00F113C5">
        <w:t xml:space="preserve"> az „a katasztrófavédelemről és a hozzá kapcsolódó egyes törvények módosításáról szóló törvény” szövegrész helyébe, az „az egyes közszolgáltatások ellátásáról és az ezzel összefüggő törvénymódosításokról szóló törvény” szöveg,</w:t>
      </w:r>
    </w:p>
    <w:p w:rsidR="00FE3F30" w:rsidRPr="00F113C5" w:rsidRDefault="00FE3F30" w:rsidP="00FE3F30">
      <w:pPr>
        <w:pStyle w:val="Listaszerbekezds"/>
        <w:numPr>
          <w:ilvl w:val="0"/>
          <w:numId w:val="42"/>
        </w:numPr>
        <w:suppressAutoHyphens w:val="0"/>
        <w:ind w:left="426" w:hanging="219"/>
        <w:contextualSpacing/>
        <w:jc w:val="both"/>
      </w:pPr>
      <w:r w:rsidRPr="00F113C5">
        <w:t>38. § (3) bekezdésében az „utónevét, lakóhelyének” szövegrész helyébe az „utónevét, születési nevét, születési helyét és idejét, anyja családi és utónevét, lakóhelyének” szöveg,</w:t>
      </w:r>
    </w:p>
    <w:p w:rsidR="00FE3F30" w:rsidRPr="00F113C5" w:rsidRDefault="00FE3F30" w:rsidP="00FE3F30">
      <w:pPr>
        <w:pStyle w:val="Listaszerbekezds"/>
        <w:numPr>
          <w:ilvl w:val="0"/>
          <w:numId w:val="42"/>
        </w:numPr>
        <w:suppressAutoHyphens w:val="0"/>
        <w:ind w:left="426" w:hanging="219"/>
        <w:contextualSpacing/>
        <w:jc w:val="both"/>
      </w:pPr>
      <w:r w:rsidRPr="00F113C5">
        <w:t>43. § (2a) bekezdésében az „az alvállalkozója” szövegrész helyébe az „a közszolgáltatói alvállalkozó” szöveg,</w:t>
      </w:r>
    </w:p>
    <w:p w:rsidR="00FE3F30" w:rsidRPr="00F113C5" w:rsidRDefault="00FE3F30" w:rsidP="00FE3F30">
      <w:pPr>
        <w:pStyle w:val="Listaszerbekezds"/>
        <w:numPr>
          <w:ilvl w:val="0"/>
          <w:numId w:val="42"/>
        </w:numPr>
        <w:suppressAutoHyphens w:val="0"/>
        <w:ind w:left="426" w:hanging="219"/>
        <w:contextualSpacing/>
        <w:jc w:val="both"/>
      </w:pPr>
      <w:r w:rsidRPr="00F113C5">
        <w:t>47/</w:t>
      </w:r>
      <w:proofErr w:type="gramStart"/>
      <w:r w:rsidRPr="00F113C5">
        <w:t>A.</w:t>
      </w:r>
      <w:proofErr w:type="gramEnd"/>
      <w:r w:rsidRPr="00F113C5">
        <w:t xml:space="preserve"> § (4) bekezdésében a „társulás, a hulladékgazdálkodási létesítmény tulajdonosa” szövegrész helyébe a „társulás, a hulladékgazdálkodási közszolgáltatással érintett hulladékgazdálkodási létesítmény üzemeltetője és a hulladékgazdálkodási közszolgáltatás ellátására igénybevett közszolgáltatói alvállalkozó” szöveg,</w:t>
      </w:r>
    </w:p>
    <w:p w:rsidR="00FE3F30" w:rsidRDefault="00FE3F30" w:rsidP="00FE3F30">
      <w:pPr>
        <w:pStyle w:val="Listaszerbekezds"/>
        <w:numPr>
          <w:ilvl w:val="0"/>
          <w:numId w:val="42"/>
        </w:numPr>
        <w:suppressAutoHyphens w:val="0"/>
        <w:ind w:left="426" w:hanging="219"/>
        <w:contextualSpacing/>
        <w:jc w:val="both"/>
      </w:pPr>
      <w:r w:rsidRPr="00F113C5">
        <w:t xml:space="preserve">53. § (2) bekezdés </w:t>
      </w:r>
      <w:r w:rsidRPr="00F113C5">
        <w:rPr>
          <w:i/>
        </w:rPr>
        <w:t>f)</w:t>
      </w:r>
      <w:r w:rsidRPr="00F113C5">
        <w:t xml:space="preserve"> pontjában az „az alvállalkozóra” szövegrész helyébe az „a közszolgáltatói alvállalkozóra” szöveg, az „alvállalkozót” helyébe a „közszolgáltatói alvállalkozót” szöveg,</w:t>
      </w:r>
    </w:p>
    <w:p w:rsidR="00FE3F30" w:rsidRPr="008D0944" w:rsidRDefault="00FE3F30" w:rsidP="00FE3F30">
      <w:pPr>
        <w:pStyle w:val="Listaszerbekezds"/>
        <w:numPr>
          <w:ilvl w:val="0"/>
          <w:numId w:val="42"/>
        </w:numPr>
        <w:suppressAutoHyphens w:val="0"/>
        <w:ind w:left="426" w:hanging="219"/>
        <w:contextualSpacing/>
        <w:jc w:val="both"/>
      </w:pPr>
      <w:r w:rsidRPr="008D0944">
        <w:rPr>
          <w:lang w:eastAsia="hu-HU"/>
        </w:rPr>
        <w:t xml:space="preserve">63. § (3) bekezdésében, valamint a 76. § (1) bekezdés </w:t>
      </w:r>
      <w:r w:rsidRPr="008D0944">
        <w:rPr>
          <w:i/>
          <w:lang w:eastAsia="hu-HU"/>
        </w:rPr>
        <w:t>h)</w:t>
      </w:r>
      <w:r w:rsidRPr="008D0944">
        <w:rPr>
          <w:lang w:eastAsia="hu-HU"/>
        </w:rPr>
        <w:t xml:space="preserve"> pontjában a „kapcsolatos tevékenységek” szövegrész helyébe a „kapcsolatos egyes tevékenységek” szöveg, </w:t>
      </w:r>
    </w:p>
    <w:p w:rsidR="00FE3F30" w:rsidRPr="00F113C5" w:rsidRDefault="00FE3F30" w:rsidP="00FE3F30">
      <w:pPr>
        <w:pStyle w:val="Listaszerbekezds"/>
        <w:numPr>
          <w:ilvl w:val="0"/>
          <w:numId w:val="42"/>
        </w:numPr>
        <w:suppressAutoHyphens w:val="0"/>
        <w:ind w:left="426" w:hanging="219"/>
        <w:contextualSpacing/>
        <w:jc w:val="both"/>
      </w:pPr>
      <w:r w:rsidRPr="00F113C5">
        <w:t>33. alcíme címében az „</w:t>
      </w:r>
      <w:proofErr w:type="spellStart"/>
      <w:r w:rsidRPr="00F113C5">
        <w:t>OHT-re</w:t>
      </w:r>
      <w:proofErr w:type="spellEnd"/>
      <w:r w:rsidRPr="00F113C5">
        <w:t xml:space="preserve">, az </w:t>
      </w:r>
      <w:proofErr w:type="spellStart"/>
      <w:r w:rsidRPr="00F113C5">
        <w:t>OMP-re</w:t>
      </w:r>
      <w:proofErr w:type="spellEnd"/>
      <w:r w:rsidRPr="00F113C5">
        <w:t>, valamint a területi hulladékgazdálkodási tervekre és a területi megelőzési programokra” szövegrész helyébe az „</w:t>
      </w:r>
      <w:proofErr w:type="spellStart"/>
      <w:r w:rsidRPr="00F113C5">
        <w:t>OHT-re</w:t>
      </w:r>
      <w:proofErr w:type="spellEnd"/>
      <w:r w:rsidRPr="00F113C5">
        <w:t xml:space="preserve"> és az </w:t>
      </w:r>
      <w:proofErr w:type="spellStart"/>
      <w:r w:rsidRPr="00F113C5">
        <w:t>OMP-re</w:t>
      </w:r>
      <w:proofErr w:type="spellEnd"/>
      <w:r w:rsidRPr="00F113C5">
        <w:t>” szöveg</w:t>
      </w:r>
      <w:r>
        <w:t>,</w:t>
      </w:r>
    </w:p>
    <w:p w:rsidR="00FE3F30" w:rsidRPr="00F113C5" w:rsidRDefault="00FE3F30" w:rsidP="00FE3F30">
      <w:pPr>
        <w:pStyle w:val="Listaszerbekezds"/>
        <w:numPr>
          <w:ilvl w:val="0"/>
          <w:numId w:val="42"/>
        </w:numPr>
        <w:suppressAutoHyphens w:val="0"/>
        <w:ind w:left="426" w:hanging="219"/>
        <w:contextualSpacing/>
        <w:jc w:val="both"/>
      </w:pPr>
      <w:r w:rsidRPr="00F113C5">
        <w:t>75. § (1) bekezdésében a „</w:t>
      </w:r>
      <w:proofErr w:type="gramStart"/>
      <w:r w:rsidRPr="00F113C5">
        <w:t>,valamint</w:t>
      </w:r>
      <w:proofErr w:type="gramEnd"/>
      <w:r w:rsidRPr="00F113C5">
        <w:t xml:space="preserve"> a területi hulladékgazdálkodási terveket és a területi megelőzési programokat – a tervezési területre – a vonatkozó környezetvédelmi programokban, a területfejlesztési koncepciókban és programokban, a településfejlesztési koncepcióban és integrált településfejlesztési stratégiában, valamint terület- és településrendezési tervekben foglaltakkal összhangban” szövegrész helyébe az</w:t>
      </w:r>
      <w:r w:rsidRPr="00F113C5">
        <w:rPr>
          <w:lang w:eastAsia="hu-HU"/>
        </w:rPr>
        <w:t xml:space="preserve"> </w:t>
      </w:r>
      <w:r w:rsidRPr="00F113C5">
        <w:t xml:space="preserve">„,a vonatkozó </w:t>
      </w:r>
      <w:r w:rsidRPr="00F113C5">
        <w:rPr>
          <w:lang w:eastAsia="hu-HU"/>
        </w:rPr>
        <w:t>országos tervekkel és programokkal</w:t>
      </w:r>
      <w:r w:rsidRPr="00F113C5">
        <w:t xml:space="preserve"> összhangban” szöveg</w:t>
      </w:r>
    </w:p>
    <w:p w:rsidR="00FE3F30" w:rsidRPr="00F113C5" w:rsidRDefault="00FE3F30" w:rsidP="00FE3F30">
      <w:pPr>
        <w:pStyle w:val="Listaszerbekezds"/>
        <w:numPr>
          <w:ilvl w:val="0"/>
          <w:numId w:val="42"/>
        </w:numPr>
        <w:suppressAutoHyphens w:val="0"/>
        <w:ind w:left="426" w:hanging="219"/>
        <w:contextualSpacing/>
        <w:jc w:val="both"/>
      </w:pPr>
      <w:r w:rsidRPr="00F113C5">
        <w:t>75. § (2) bekezdésében az „a tervezési területen működő helyi önkormányzatokat</w:t>
      </w:r>
      <w:r w:rsidRPr="00F113C5">
        <w:rPr>
          <w:lang w:eastAsia="hu-HU"/>
        </w:rPr>
        <w:t>”</w:t>
      </w:r>
      <w:r w:rsidRPr="00F113C5">
        <w:t xml:space="preserve"> szövegrész helyébe az „</w:t>
      </w:r>
      <w:r w:rsidRPr="00F113C5">
        <w:rPr>
          <w:lang w:eastAsia="hu-HU"/>
        </w:rPr>
        <w:t>az önkormányzati szövetségeket</w:t>
      </w:r>
      <w:r w:rsidRPr="00F113C5">
        <w:t xml:space="preserve">”, </w:t>
      </w:r>
      <w:r>
        <w:t>és</w:t>
      </w:r>
      <w:r w:rsidRPr="00F113C5">
        <w:t xml:space="preserve"> az „a területen” szövegrész helyébe az „</w:t>
      </w:r>
      <w:r w:rsidRPr="00F113C5">
        <w:rPr>
          <w:lang w:eastAsia="hu-HU"/>
        </w:rPr>
        <w:t>az”</w:t>
      </w:r>
      <w:r w:rsidRPr="00F113C5">
        <w:t xml:space="preserve"> szöveg,</w:t>
      </w:r>
    </w:p>
    <w:p w:rsidR="00FE3F30" w:rsidRPr="00F113C5" w:rsidRDefault="00FE3F30" w:rsidP="00FE3F30">
      <w:pPr>
        <w:pStyle w:val="Listaszerbekezds"/>
        <w:numPr>
          <w:ilvl w:val="0"/>
          <w:numId w:val="42"/>
        </w:numPr>
        <w:suppressAutoHyphens w:val="0"/>
        <w:ind w:left="426" w:hanging="219"/>
        <w:contextualSpacing/>
        <w:jc w:val="both"/>
      </w:pPr>
      <w:r w:rsidRPr="00F113C5">
        <w:t>75. § (2) és (3) bekezdésében az „OHT, az OMP, valamint a területi hulladékgazdálkodási tervek és a területi megelőzési programok” szövegrész helyébe az „OHT</w:t>
      </w:r>
      <w:r w:rsidRPr="00F113C5">
        <w:rPr>
          <w:lang w:eastAsia="hu-HU"/>
        </w:rPr>
        <w:t xml:space="preserve"> és</w:t>
      </w:r>
      <w:r w:rsidRPr="00F113C5">
        <w:t xml:space="preserve"> az OMP” szöveg,</w:t>
      </w:r>
    </w:p>
    <w:p w:rsidR="00FE3F30" w:rsidRPr="00F113C5" w:rsidRDefault="00FE3F30" w:rsidP="00FE3F30">
      <w:pPr>
        <w:pStyle w:val="Listaszerbekezds"/>
        <w:numPr>
          <w:ilvl w:val="0"/>
          <w:numId w:val="42"/>
        </w:numPr>
        <w:suppressAutoHyphens w:val="0"/>
        <w:ind w:left="426" w:hanging="219"/>
        <w:contextualSpacing/>
        <w:jc w:val="both"/>
      </w:pPr>
      <w:r w:rsidRPr="00F113C5">
        <w:t>75. § (3) bekezdésében a „tervekre” szövegrész helyébe a „</w:t>
      </w:r>
      <w:r w:rsidRPr="00F113C5">
        <w:rPr>
          <w:lang w:eastAsia="hu-HU"/>
        </w:rPr>
        <w:t>tervre” szöveg</w:t>
      </w:r>
      <w:r>
        <w:rPr>
          <w:lang w:eastAsia="hu-HU"/>
        </w:rPr>
        <w:t>,</w:t>
      </w:r>
      <w:r w:rsidRPr="00F113C5">
        <w:t xml:space="preserve"> és a „programokra” szövegrész helyébe a „</w:t>
      </w:r>
      <w:r w:rsidRPr="00F113C5">
        <w:rPr>
          <w:lang w:eastAsia="hu-HU"/>
        </w:rPr>
        <w:t>programra” szöveg,</w:t>
      </w:r>
    </w:p>
    <w:p w:rsidR="00FE3F30" w:rsidRPr="00F113C5" w:rsidRDefault="00FE3F30" w:rsidP="00FE3F30">
      <w:pPr>
        <w:pStyle w:val="Listaszerbekezds"/>
        <w:numPr>
          <w:ilvl w:val="0"/>
          <w:numId w:val="42"/>
        </w:numPr>
        <w:suppressAutoHyphens w:val="0"/>
        <w:ind w:left="426" w:hanging="219"/>
        <w:contextualSpacing/>
        <w:jc w:val="both"/>
        <w:rPr>
          <w:lang w:eastAsia="hu-HU"/>
        </w:rPr>
      </w:pPr>
      <w:r w:rsidRPr="00F113C5">
        <w:t>75. § (4) bekezdésében az „</w:t>
      </w:r>
      <w:proofErr w:type="spellStart"/>
      <w:r w:rsidRPr="00F113C5">
        <w:t>OHT-t</w:t>
      </w:r>
      <w:proofErr w:type="spellEnd"/>
      <w:r w:rsidRPr="00F113C5">
        <w:t xml:space="preserve">, az </w:t>
      </w:r>
      <w:proofErr w:type="spellStart"/>
      <w:r w:rsidRPr="00F113C5">
        <w:t>OMP-t</w:t>
      </w:r>
      <w:proofErr w:type="spellEnd"/>
      <w:r w:rsidRPr="00F113C5">
        <w:t>, valamint a területi hulladékgazdálkodási terveket és a területi megelőzési programokat” szövegrész helyébe az „</w:t>
      </w:r>
      <w:proofErr w:type="spellStart"/>
      <w:r w:rsidRPr="00F113C5">
        <w:t>OHT-t</w:t>
      </w:r>
      <w:proofErr w:type="spellEnd"/>
      <w:r w:rsidRPr="00F113C5">
        <w:rPr>
          <w:lang w:eastAsia="hu-HU"/>
        </w:rPr>
        <w:t xml:space="preserve"> és</w:t>
      </w:r>
      <w:r w:rsidRPr="00F113C5">
        <w:t xml:space="preserve"> az </w:t>
      </w:r>
      <w:proofErr w:type="spellStart"/>
      <w:r w:rsidRPr="00F113C5">
        <w:t>OMP-t</w:t>
      </w:r>
      <w:proofErr w:type="spellEnd"/>
      <w:r w:rsidRPr="00F113C5">
        <w:t>” szöveg,</w:t>
      </w:r>
    </w:p>
    <w:p w:rsidR="00FE3F30" w:rsidRPr="00F113C5" w:rsidRDefault="00FE3F30" w:rsidP="00FE3F30">
      <w:pPr>
        <w:pStyle w:val="Listaszerbekezds"/>
        <w:numPr>
          <w:ilvl w:val="0"/>
          <w:numId w:val="42"/>
        </w:numPr>
        <w:suppressAutoHyphens w:val="0"/>
        <w:ind w:left="426" w:hanging="219"/>
        <w:contextualSpacing/>
        <w:jc w:val="both"/>
      </w:pPr>
      <w:r w:rsidRPr="00F113C5">
        <w:t>76. § (1) bekezdés nyitó szövegrészében a „tartalmazniuk” szövegrész helyébe a „</w:t>
      </w:r>
      <w:r w:rsidRPr="00F113C5">
        <w:rPr>
          <w:lang w:eastAsia="hu-HU"/>
        </w:rPr>
        <w:t>tartalmaznia” szöveg,</w:t>
      </w:r>
    </w:p>
    <w:p w:rsidR="00FE3F30" w:rsidRPr="00F113C5" w:rsidRDefault="00FE3F30" w:rsidP="00FE3F30">
      <w:pPr>
        <w:pStyle w:val="Listaszerbekezds"/>
        <w:numPr>
          <w:ilvl w:val="0"/>
          <w:numId w:val="42"/>
        </w:numPr>
        <w:suppressAutoHyphens w:val="0"/>
        <w:ind w:left="426" w:hanging="219"/>
        <w:contextualSpacing/>
        <w:jc w:val="both"/>
      </w:pPr>
      <w:r w:rsidRPr="00F113C5">
        <w:t xml:space="preserve">76. § (1) bekezdés </w:t>
      </w:r>
      <w:r w:rsidRPr="00F113C5">
        <w:rPr>
          <w:i/>
        </w:rPr>
        <w:t>a)</w:t>
      </w:r>
      <w:r w:rsidRPr="00F113C5">
        <w:t xml:space="preserve"> pontjában az „a tervezési területen</w:t>
      </w:r>
      <w:r w:rsidRPr="00F113C5">
        <w:rPr>
          <w:lang w:eastAsia="hu-HU"/>
        </w:rPr>
        <w:t>” szövegrész helyébe az „az” szöveg</w:t>
      </w:r>
      <w:r>
        <w:rPr>
          <w:lang w:eastAsia="hu-HU"/>
        </w:rPr>
        <w:t>,</w:t>
      </w:r>
    </w:p>
    <w:p w:rsidR="00FE3F30" w:rsidRPr="00F113C5" w:rsidRDefault="00FE3F30" w:rsidP="00FE3F30">
      <w:pPr>
        <w:pStyle w:val="Listaszerbekezds"/>
        <w:numPr>
          <w:ilvl w:val="0"/>
          <w:numId w:val="42"/>
        </w:numPr>
        <w:suppressAutoHyphens w:val="0"/>
        <w:ind w:left="426" w:hanging="219"/>
        <w:contextualSpacing/>
        <w:jc w:val="both"/>
      </w:pPr>
      <w:r w:rsidRPr="00F113C5">
        <w:t xml:space="preserve">76. § (1) bekezdés </w:t>
      </w:r>
      <w:r w:rsidRPr="00F113C5">
        <w:rPr>
          <w:i/>
        </w:rPr>
        <w:t>m)</w:t>
      </w:r>
      <w:r w:rsidRPr="00F113C5">
        <w:t xml:space="preserve"> pontjában az „a hulladékgazdálkodási tervek hogyan járulnak hozzá” szövegrész helyébe az „</w:t>
      </w:r>
      <w:r w:rsidRPr="00F113C5">
        <w:rPr>
          <w:lang w:eastAsia="hu-HU"/>
        </w:rPr>
        <w:t>az OHT</w:t>
      </w:r>
      <w:r w:rsidRPr="00F113C5">
        <w:t xml:space="preserve"> hogyan </w:t>
      </w:r>
      <w:r w:rsidRPr="00F113C5">
        <w:rPr>
          <w:lang w:eastAsia="hu-HU"/>
        </w:rPr>
        <w:t>járul</w:t>
      </w:r>
      <w:r w:rsidRPr="00F113C5">
        <w:t xml:space="preserve"> hozzá” szöveg,</w:t>
      </w:r>
    </w:p>
    <w:p w:rsidR="00FE3F30" w:rsidRPr="00F113C5" w:rsidRDefault="00FE3F30" w:rsidP="00FE3F30">
      <w:pPr>
        <w:pStyle w:val="Listaszerbekezds"/>
        <w:numPr>
          <w:ilvl w:val="0"/>
          <w:numId w:val="42"/>
        </w:numPr>
        <w:suppressAutoHyphens w:val="0"/>
        <w:ind w:left="426" w:hanging="219"/>
        <w:contextualSpacing/>
        <w:jc w:val="both"/>
      </w:pPr>
      <w:r w:rsidRPr="00F113C5">
        <w:lastRenderedPageBreak/>
        <w:t>76. § (2) bekezdésének nyitó szövegrészében az „OHT, valamint a területi hulladékgazdálkodási tervek a tervezési terület földrajzi sajátosságaira tekintettel tartalmazhatják</w:t>
      </w:r>
      <w:r w:rsidRPr="00F113C5">
        <w:rPr>
          <w:lang w:eastAsia="hu-HU"/>
        </w:rPr>
        <w:t>” szövegrész helyébe az „</w:t>
      </w:r>
      <w:r w:rsidRPr="00F113C5">
        <w:t>OHT</w:t>
      </w:r>
      <w:r w:rsidRPr="00F113C5">
        <w:rPr>
          <w:lang w:eastAsia="hu-HU"/>
        </w:rPr>
        <w:t xml:space="preserve"> tartalmazhatja” szöveg,</w:t>
      </w:r>
    </w:p>
    <w:p w:rsidR="00FE3F30" w:rsidRPr="00F113C5" w:rsidRDefault="00FE3F30" w:rsidP="00FE3F30">
      <w:pPr>
        <w:pStyle w:val="Listaszerbekezds"/>
        <w:numPr>
          <w:ilvl w:val="0"/>
          <w:numId w:val="42"/>
        </w:numPr>
        <w:suppressAutoHyphens w:val="0"/>
        <w:ind w:left="426" w:hanging="219"/>
        <w:contextualSpacing/>
        <w:jc w:val="both"/>
      </w:pPr>
      <w:r w:rsidRPr="00F113C5">
        <w:t>76. § (3) bekezdésében az „</w:t>
      </w:r>
      <w:proofErr w:type="spellStart"/>
      <w:r w:rsidRPr="00F113C5">
        <w:t>OHT-t</w:t>
      </w:r>
      <w:proofErr w:type="spellEnd"/>
      <w:r w:rsidRPr="00F113C5">
        <w:rPr>
          <w:lang w:eastAsia="hu-HU"/>
        </w:rPr>
        <w:t xml:space="preserve">, </w:t>
      </w:r>
      <w:r w:rsidRPr="00F113C5">
        <w:t xml:space="preserve">az </w:t>
      </w:r>
      <w:proofErr w:type="spellStart"/>
      <w:r w:rsidRPr="00F113C5">
        <w:t>OMP-t</w:t>
      </w:r>
      <w:proofErr w:type="spellEnd"/>
      <w:r w:rsidRPr="00F113C5">
        <w:t>, valamint a területi hulladékgazdálkodási terveket és a területi megelőzési programokat a 92. §</w:t>
      </w:r>
      <w:r w:rsidRPr="00F113C5">
        <w:rPr>
          <w:lang w:eastAsia="hu-HU"/>
        </w:rPr>
        <w:t xml:space="preserve"> </w:t>
      </w:r>
      <w:r w:rsidRPr="00F113C5">
        <w:t>(2)” szövegrész helyébe az „</w:t>
      </w:r>
      <w:proofErr w:type="spellStart"/>
      <w:r w:rsidRPr="00F113C5">
        <w:t>OHT-t</w:t>
      </w:r>
      <w:proofErr w:type="spellEnd"/>
      <w:r w:rsidRPr="00F113C5">
        <w:rPr>
          <w:lang w:eastAsia="hu-HU"/>
        </w:rPr>
        <w:t xml:space="preserve"> és</w:t>
      </w:r>
      <w:r w:rsidRPr="00F113C5">
        <w:t xml:space="preserve"> az </w:t>
      </w:r>
      <w:proofErr w:type="spellStart"/>
      <w:r w:rsidRPr="00F113C5">
        <w:t>OMP-t</w:t>
      </w:r>
      <w:proofErr w:type="spellEnd"/>
      <w:r w:rsidRPr="00F113C5">
        <w:t xml:space="preserve"> a 92. §</w:t>
      </w:r>
      <w:r w:rsidRPr="00F113C5">
        <w:rPr>
          <w:lang w:eastAsia="hu-HU"/>
        </w:rPr>
        <w:t xml:space="preserve"> (1),</w:t>
      </w:r>
      <w:r w:rsidRPr="00F113C5">
        <w:t xml:space="preserve"> (2)” szöveg,</w:t>
      </w:r>
    </w:p>
    <w:p w:rsidR="00FE3F30" w:rsidRPr="00F113C5" w:rsidRDefault="00FE3F30" w:rsidP="00FE3F30">
      <w:pPr>
        <w:pStyle w:val="Listaszerbekezds"/>
        <w:numPr>
          <w:ilvl w:val="0"/>
          <w:numId w:val="42"/>
        </w:numPr>
        <w:suppressAutoHyphens w:val="0"/>
        <w:ind w:left="426" w:hanging="219"/>
        <w:contextualSpacing/>
        <w:jc w:val="both"/>
      </w:pPr>
      <w:r w:rsidRPr="00F113C5">
        <w:t>77. § (1) bekezdésében az „</w:t>
      </w:r>
      <w:proofErr w:type="spellStart"/>
      <w:r w:rsidRPr="00F113C5">
        <w:t>OHT-t</w:t>
      </w:r>
      <w:proofErr w:type="spellEnd"/>
      <w:r w:rsidRPr="00F113C5">
        <w:t xml:space="preserve">, az </w:t>
      </w:r>
      <w:proofErr w:type="spellStart"/>
      <w:r w:rsidRPr="00F113C5">
        <w:t>OMP-t</w:t>
      </w:r>
      <w:proofErr w:type="spellEnd"/>
      <w:r w:rsidRPr="00F113C5">
        <w:t>, valamint a területi hulladékgazdálkodási terveket és a területi megelőzési programokat” szövegrész helyébe az „</w:t>
      </w:r>
      <w:proofErr w:type="spellStart"/>
      <w:r w:rsidRPr="00F113C5">
        <w:rPr>
          <w:lang w:eastAsia="hu-HU"/>
        </w:rPr>
        <w:t>OHT-t</w:t>
      </w:r>
      <w:proofErr w:type="spellEnd"/>
      <w:r w:rsidRPr="00F113C5">
        <w:rPr>
          <w:lang w:eastAsia="hu-HU"/>
        </w:rPr>
        <w:t xml:space="preserve"> és az </w:t>
      </w:r>
      <w:proofErr w:type="spellStart"/>
      <w:r w:rsidRPr="00F113C5">
        <w:rPr>
          <w:lang w:eastAsia="hu-HU"/>
        </w:rPr>
        <w:t>OMP-t</w:t>
      </w:r>
      <w:proofErr w:type="spellEnd"/>
      <w:r w:rsidRPr="00F113C5">
        <w:rPr>
          <w:lang w:eastAsia="hu-HU"/>
        </w:rPr>
        <w:t>” szöveg,</w:t>
      </w:r>
    </w:p>
    <w:p w:rsidR="00FE3F30" w:rsidRPr="007E07CF" w:rsidRDefault="00FE3F30" w:rsidP="00FE3F30">
      <w:pPr>
        <w:pStyle w:val="Listaszerbekezds"/>
        <w:numPr>
          <w:ilvl w:val="0"/>
          <w:numId w:val="42"/>
        </w:numPr>
        <w:suppressAutoHyphens w:val="0"/>
        <w:ind w:left="426" w:hanging="219"/>
        <w:contextualSpacing/>
        <w:jc w:val="both"/>
      </w:pPr>
      <w:r w:rsidRPr="00F113C5">
        <w:t>77. § (3) bekezdésében az „</w:t>
      </w:r>
      <w:proofErr w:type="spellStart"/>
      <w:r w:rsidRPr="00F113C5">
        <w:t>OHT-ben</w:t>
      </w:r>
      <w:proofErr w:type="spellEnd"/>
      <w:r w:rsidRPr="00F113C5">
        <w:t xml:space="preserve">, az </w:t>
      </w:r>
      <w:proofErr w:type="spellStart"/>
      <w:r w:rsidRPr="00F113C5">
        <w:t>OMP-ben</w:t>
      </w:r>
      <w:proofErr w:type="spellEnd"/>
      <w:r w:rsidRPr="00F113C5">
        <w:t>, valamint a területi hulladékgazdálkodási tervekben és a területi megelőzési programokban” szövegrész helyébe az „</w:t>
      </w:r>
      <w:proofErr w:type="spellStart"/>
      <w:r w:rsidRPr="00F113C5">
        <w:t>OHT-ben</w:t>
      </w:r>
      <w:proofErr w:type="spellEnd"/>
      <w:r w:rsidRPr="00F113C5">
        <w:rPr>
          <w:lang w:eastAsia="hu-HU"/>
        </w:rPr>
        <w:t xml:space="preserve"> és</w:t>
      </w:r>
      <w:r w:rsidRPr="00F113C5">
        <w:t xml:space="preserve"> az </w:t>
      </w:r>
      <w:proofErr w:type="spellStart"/>
      <w:r w:rsidRPr="00F113C5">
        <w:t>OMP-ben</w:t>
      </w:r>
      <w:proofErr w:type="spellEnd"/>
      <w:r w:rsidRPr="00F113C5">
        <w:t>” szöveg</w:t>
      </w:r>
      <w:r>
        <w:t>,</w:t>
      </w:r>
    </w:p>
    <w:p w:rsidR="00FE3F30" w:rsidRPr="00F113C5" w:rsidRDefault="00FE3F30" w:rsidP="00FE3F30">
      <w:pPr>
        <w:pStyle w:val="Listaszerbekezds"/>
        <w:numPr>
          <w:ilvl w:val="0"/>
          <w:numId w:val="42"/>
        </w:numPr>
        <w:suppressAutoHyphens w:val="0"/>
        <w:autoSpaceDE w:val="0"/>
        <w:autoSpaceDN w:val="0"/>
        <w:adjustRightInd w:val="0"/>
        <w:ind w:left="426" w:hanging="219"/>
        <w:contextualSpacing/>
        <w:jc w:val="both"/>
        <w:rPr>
          <w:lang w:eastAsia="hu-HU"/>
        </w:rPr>
      </w:pPr>
      <w:r w:rsidRPr="00F113C5">
        <w:rPr>
          <w:lang w:eastAsia="hu-HU"/>
        </w:rPr>
        <w:t>86. § (1) bekezdés záró szövegrészében az „a hulladékgazdálkodási bírsággal kapcsolatos részletes szabályokról” szövegrész helyébe az „a hulladékgazdálkodási bírság mértékéről, valamint kiszabásának és megállapításának módjáról” szöveg,</w:t>
      </w:r>
    </w:p>
    <w:p w:rsidR="00FE3F30" w:rsidRPr="00F113C5" w:rsidRDefault="00FE3F30" w:rsidP="00FE3F30">
      <w:pPr>
        <w:pStyle w:val="Listaszerbekezds"/>
        <w:numPr>
          <w:ilvl w:val="0"/>
          <w:numId w:val="42"/>
        </w:numPr>
        <w:suppressAutoHyphens w:val="0"/>
        <w:autoSpaceDE w:val="0"/>
        <w:autoSpaceDN w:val="0"/>
        <w:adjustRightInd w:val="0"/>
        <w:ind w:left="426" w:hanging="219"/>
        <w:contextualSpacing/>
        <w:jc w:val="both"/>
        <w:rPr>
          <w:lang w:eastAsia="hu-HU"/>
        </w:rPr>
      </w:pPr>
      <w:r w:rsidRPr="00F113C5">
        <w:rPr>
          <w:lang w:eastAsia="hu-HU"/>
        </w:rPr>
        <w:t xml:space="preserve">87. § (2) bekezdés </w:t>
      </w:r>
      <w:r w:rsidRPr="00F113C5">
        <w:rPr>
          <w:i/>
          <w:lang w:eastAsia="hu-HU"/>
        </w:rPr>
        <w:t>g)</w:t>
      </w:r>
      <w:r w:rsidRPr="00F113C5">
        <w:rPr>
          <w:lang w:eastAsia="hu-HU"/>
        </w:rPr>
        <w:t xml:space="preserve"> pontjában az „</w:t>
      </w:r>
      <w:proofErr w:type="spellStart"/>
      <w:r w:rsidRPr="00F113C5">
        <w:rPr>
          <w:lang w:eastAsia="hu-HU"/>
        </w:rPr>
        <w:t>OHT-ról</w:t>
      </w:r>
      <w:proofErr w:type="spellEnd"/>
      <w:r w:rsidRPr="00F113C5">
        <w:rPr>
          <w:lang w:eastAsia="hu-HU"/>
        </w:rPr>
        <w:t xml:space="preserve">, a területi hulladékgazdálkodási tervekről, az </w:t>
      </w:r>
      <w:proofErr w:type="spellStart"/>
      <w:r w:rsidRPr="00F113C5">
        <w:rPr>
          <w:lang w:eastAsia="hu-HU"/>
        </w:rPr>
        <w:t>OMP-ről</w:t>
      </w:r>
      <w:proofErr w:type="spellEnd"/>
      <w:r w:rsidRPr="00F113C5">
        <w:rPr>
          <w:lang w:eastAsia="hu-HU"/>
        </w:rPr>
        <w:t>, a területi hulladékgazdálkodási programokról,” szövegrész helyébe az „</w:t>
      </w:r>
      <w:proofErr w:type="spellStart"/>
      <w:r w:rsidRPr="00F113C5">
        <w:rPr>
          <w:lang w:eastAsia="hu-HU"/>
        </w:rPr>
        <w:t>OHT-ról</w:t>
      </w:r>
      <w:proofErr w:type="spellEnd"/>
      <w:r w:rsidRPr="00F113C5">
        <w:rPr>
          <w:lang w:eastAsia="hu-HU"/>
        </w:rPr>
        <w:t xml:space="preserve"> és az </w:t>
      </w:r>
      <w:proofErr w:type="spellStart"/>
      <w:r w:rsidRPr="00F113C5">
        <w:rPr>
          <w:lang w:eastAsia="hu-HU"/>
        </w:rPr>
        <w:t>OMP-ről</w:t>
      </w:r>
      <w:proofErr w:type="spellEnd"/>
      <w:r w:rsidRPr="00F113C5">
        <w:rPr>
          <w:lang w:eastAsia="hu-HU"/>
        </w:rPr>
        <w:t>,” szöveg,</w:t>
      </w:r>
    </w:p>
    <w:p w:rsidR="00FE3F30" w:rsidRPr="007E07CF" w:rsidRDefault="00FE3F30" w:rsidP="00FE3F30">
      <w:pPr>
        <w:pStyle w:val="Listaszerbekezds"/>
        <w:numPr>
          <w:ilvl w:val="0"/>
          <w:numId w:val="42"/>
        </w:numPr>
        <w:suppressAutoHyphens w:val="0"/>
        <w:ind w:left="426" w:hanging="219"/>
        <w:contextualSpacing/>
        <w:jc w:val="both"/>
      </w:pPr>
      <w:r w:rsidRPr="007E07CF">
        <w:t xml:space="preserve">88. § (3) bekezdés </w:t>
      </w:r>
      <w:r w:rsidRPr="007E07CF">
        <w:rPr>
          <w:i/>
        </w:rPr>
        <w:t>a)</w:t>
      </w:r>
      <w:r w:rsidRPr="007E07CF">
        <w:t xml:space="preserve"> pontjának nyitó szövegrészében a „miniszterrel” szövegrész helyébe a „miniszterrel és a hulladékgazdálkodási közszolgáltatási és szolgáltatási díj megállapításáért felelős miniszterrel” szöveg,</w:t>
      </w:r>
    </w:p>
    <w:p w:rsidR="00FE3F30" w:rsidRDefault="00FE3F30" w:rsidP="00FE3F30">
      <w:pPr>
        <w:pStyle w:val="Listaszerbekezds"/>
        <w:numPr>
          <w:ilvl w:val="0"/>
          <w:numId w:val="42"/>
        </w:numPr>
        <w:suppressAutoHyphens w:val="0"/>
        <w:ind w:left="426" w:hanging="219"/>
        <w:contextualSpacing/>
        <w:jc w:val="both"/>
      </w:pPr>
      <w:r w:rsidRPr="007E07CF">
        <w:t xml:space="preserve">88. § (3) bekezdés </w:t>
      </w:r>
      <w:r w:rsidRPr="007E07CF">
        <w:rPr>
          <w:i/>
        </w:rPr>
        <w:t>b)</w:t>
      </w:r>
      <w:r w:rsidRPr="007E07CF">
        <w:t xml:space="preserve"> pontjának</w:t>
      </w:r>
      <w:r w:rsidRPr="000D69BD">
        <w:t xml:space="preserve"> nyitó szövegrészében</w:t>
      </w:r>
      <w:r w:rsidRPr="007E07CF">
        <w:t xml:space="preserve"> a „közszolgáltatási díj” szövegrész helyébe a „közszolgáltatási és szolgáltatási díj” szöveg</w:t>
      </w:r>
    </w:p>
    <w:p w:rsidR="00FE3F30" w:rsidRPr="007E07CF" w:rsidRDefault="00FE3F30" w:rsidP="00FE3F30">
      <w:pPr>
        <w:pStyle w:val="Listaszerbekezds"/>
        <w:numPr>
          <w:ilvl w:val="0"/>
          <w:numId w:val="42"/>
        </w:numPr>
        <w:suppressAutoHyphens w:val="0"/>
        <w:ind w:left="426" w:hanging="219"/>
        <w:contextualSpacing/>
        <w:jc w:val="both"/>
      </w:pPr>
      <w:r>
        <w:t xml:space="preserve">93. § (2) bekezdés </w:t>
      </w:r>
      <w:r w:rsidRPr="00C21BBE">
        <w:rPr>
          <w:i/>
        </w:rPr>
        <w:t>a)</w:t>
      </w:r>
      <w:r>
        <w:t xml:space="preserve"> pontjában a „rendelet és” szövegrész helyébe a „rendelet,” szöveg</w:t>
      </w:r>
    </w:p>
    <w:p w:rsidR="00FE3F30" w:rsidRPr="007E07CF" w:rsidRDefault="00FE3F30" w:rsidP="00FE3F30">
      <w:pPr>
        <w:autoSpaceDE w:val="0"/>
        <w:autoSpaceDN w:val="0"/>
        <w:adjustRightInd w:val="0"/>
        <w:ind w:left="360"/>
        <w:jc w:val="both"/>
        <w:rPr>
          <w:lang w:eastAsia="hu-HU"/>
        </w:rPr>
      </w:pPr>
      <w:proofErr w:type="gramStart"/>
      <w:r w:rsidRPr="007E07CF">
        <w:rPr>
          <w:lang w:eastAsia="hu-HU"/>
        </w:rPr>
        <w:t>lép</w:t>
      </w:r>
      <w:proofErr w:type="gramEnd"/>
      <w:r w:rsidRPr="007E07CF">
        <w:rPr>
          <w:lang w:eastAsia="hu-HU"/>
        </w:rPr>
        <w:t>.</w:t>
      </w:r>
    </w:p>
    <w:p w:rsidR="00FE3F30" w:rsidRPr="007E07CF" w:rsidRDefault="00FE3F30" w:rsidP="00FE3F30">
      <w:pPr>
        <w:numPr>
          <w:ilvl w:val="0"/>
          <w:numId w:val="41"/>
        </w:numPr>
        <w:suppressAutoHyphens w:val="0"/>
        <w:autoSpaceDE w:val="0"/>
        <w:autoSpaceDN w:val="0"/>
        <w:adjustRightInd w:val="0"/>
        <w:contextualSpacing/>
        <w:jc w:val="center"/>
        <w:rPr>
          <w:b/>
          <w:lang w:eastAsia="hu-HU"/>
        </w:rPr>
      </w:pPr>
      <w:r w:rsidRPr="007E07CF">
        <w:rPr>
          <w:b/>
          <w:lang w:eastAsia="hu-HU"/>
        </w:rPr>
        <w:t>§</w:t>
      </w:r>
    </w:p>
    <w:p w:rsidR="00FE3F30" w:rsidRPr="007E07CF" w:rsidRDefault="00FE3F30" w:rsidP="00FE3F30">
      <w:pPr>
        <w:autoSpaceDE w:val="0"/>
        <w:autoSpaceDN w:val="0"/>
        <w:adjustRightInd w:val="0"/>
        <w:jc w:val="center"/>
        <w:rPr>
          <w:b/>
          <w:lang w:eastAsia="hu-HU"/>
        </w:rPr>
      </w:pPr>
    </w:p>
    <w:p w:rsidR="00FE3F30" w:rsidRPr="007E07CF" w:rsidRDefault="00FE3F30" w:rsidP="00FE3F30">
      <w:pPr>
        <w:autoSpaceDE w:val="0"/>
        <w:autoSpaceDN w:val="0"/>
        <w:adjustRightInd w:val="0"/>
        <w:jc w:val="both"/>
      </w:pPr>
      <w:r w:rsidRPr="007E07CF">
        <w:t xml:space="preserve">Hatályát veszti a </w:t>
      </w:r>
      <w:proofErr w:type="spellStart"/>
      <w:r w:rsidRPr="007E07CF">
        <w:t>Ht</w:t>
      </w:r>
      <w:proofErr w:type="spellEnd"/>
      <w:r w:rsidRPr="007E07CF">
        <w:t>.</w:t>
      </w:r>
    </w:p>
    <w:p w:rsidR="00FE3F30" w:rsidRPr="007E07CF" w:rsidRDefault="00FE3F30" w:rsidP="00FE3F30">
      <w:pPr>
        <w:numPr>
          <w:ilvl w:val="0"/>
          <w:numId w:val="40"/>
        </w:numPr>
        <w:suppressAutoHyphens w:val="0"/>
        <w:autoSpaceDE w:val="0"/>
        <w:autoSpaceDN w:val="0"/>
        <w:adjustRightInd w:val="0"/>
        <w:contextualSpacing/>
        <w:jc w:val="both"/>
      </w:pPr>
      <w:r w:rsidRPr="007E07CF">
        <w:t xml:space="preserve">14. § (1) bekezdés </w:t>
      </w:r>
      <w:r w:rsidRPr="007E07CF">
        <w:rPr>
          <w:i/>
        </w:rPr>
        <w:t>a)</w:t>
      </w:r>
      <w:r w:rsidRPr="007E07CF">
        <w:t xml:space="preserve"> pontjában a „valamint” szövegrész,</w:t>
      </w:r>
    </w:p>
    <w:p w:rsidR="00FE3F30" w:rsidRPr="007E07CF" w:rsidRDefault="00FE3F30" w:rsidP="00FE3F30">
      <w:pPr>
        <w:numPr>
          <w:ilvl w:val="0"/>
          <w:numId w:val="40"/>
        </w:numPr>
        <w:suppressAutoHyphens w:val="0"/>
        <w:autoSpaceDE w:val="0"/>
        <w:autoSpaceDN w:val="0"/>
        <w:adjustRightInd w:val="0"/>
        <w:contextualSpacing/>
        <w:jc w:val="both"/>
      </w:pPr>
      <w:r w:rsidRPr="007E07CF">
        <w:t>32/</w:t>
      </w:r>
      <w:proofErr w:type="gramStart"/>
      <w:r w:rsidRPr="007E07CF">
        <w:t>A.</w:t>
      </w:r>
      <w:proofErr w:type="gramEnd"/>
      <w:r w:rsidRPr="007E07CF">
        <w:t xml:space="preserve"> § (6) bekezdésében a „hulladékgazdálkodási közszolgáltatás</w:t>
      </w:r>
      <w:r>
        <w:t>i díj megállapításá</w:t>
      </w:r>
      <w:r w:rsidRPr="007E07CF">
        <w:t>ért felelős” szövegrész,</w:t>
      </w:r>
    </w:p>
    <w:p w:rsidR="00FE3F30" w:rsidRDefault="00FE3F30" w:rsidP="00FE3F30">
      <w:pPr>
        <w:numPr>
          <w:ilvl w:val="0"/>
          <w:numId w:val="40"/>
        </w:numPr>
        <w:suppressAutoHyphens w:val="0"/>
        <w:autoSpaceDE w:val="0"/>
        <w:autoSpaceDN w:val="0"/>
        <w:adjustRightInd w:val="0"/>
        <w:contextualSpacing/>
        <w:jc w:val="both"/>
      </w:pPr>
      <w:r w:rsidRPr="007E07CF">
        <w:t>39. § (5) bekezdésében, és 53. § (3) bekezdésében az „a közszolgáltató hulladékgazdálkodási tevékenységéről és” szövegrész,</w:t>
      </w:r>
    </w:p>
    <w:p w:rsidR="00FE3F30" w:rsidRDefault="00FE3F30" w:rsidP="00FE3F30">
      <w:pPr>
        <w:numPr>
          <w:ilvl w:val="0"/>
          <w:numId w:val="40"/>
        </w:numPr>
        <w:suppressAutoHyphens w:val="0"/>
        <w:autoSpaceDE w:val="0"/>
        <w:autoSpaceDN w:val="0"/>
        <w:adjustRightInd w:val="0"/>
        <w:contextualSpacing/>
        <w:jc w:val="both"/>
      </w:pPr>
      <w:r w:rsidRPr="007145CC">
        <w:t>32. alcíme,</w:t>
      </w:r>
    </w:p>
    <w:p w:rsidR="00FE3F30" w:rsidRPr="00F113C5" w:rsidRDefault="00FE3F30" w:rsidP="00FE3F30">
      <w:pPr>
        <w:pStyle w:val="Listaszerbekezds"/>
        <w:numPr>
          <w:ilvl w:val="0"/>
          <w:numId w:val="40"/>
        </w:numPr>
        <w:suppressAutoHyphens w:val="0"/>
        <w:contextualSpacing/>
        <w:jc w:val="both"/>
      </w:pPr>
      <w:r w:rsidRPr="00F113C5">
        <w:t>75. § (5) bekezdésében a „, valamint a területi hulladékgazdálkodási tervek és a területi megelőzési programok” szövegrész</w:t>
      </w:r>
      <w:r>
        <w:t>,</w:t>
      </w:r>
    </w:p>
    <w:p w:rsidR="00FE3F30" w:rsidRPr="00F113C5" w:rsidRDefault="00FE3F30" w:rsidP="00FE3F30">
      <w:pPr>
        <w:pStyle w:val="Listaszerbekezds"/>
        <w:numPr>
          <w:ilvl w:val="0"/>
          <w:numId w:val="40"/>
        </w:numPr>
        <w:suppressAutoHyphens w:val="0"/>
        <w:contextualSpacing/>
        <w:jc w:val="both"/>
      </w:pPr>
      <w:r w:rsidRPr="00F113C5">
        <w:t>76. § (1) bekezdés nyitó szövegrészében a „, valamint a területi hulladékgazdálkodási terveknek” szövegrész,</w:t>
      </w:r>
    </w:p>
    <w:p w:rsidR="00FE3F30" w:rsidRPr="00F113C5" w:rsidRDefault="00FE3F30" w:rsidP="00FE3F30">
      <w:pPr>
        <w:pStyle w:val="Listaszerbekezds"/>
        <w:numPr>
          <w:ilvl w:val="0"/>
          <w:numId w:val="40"/>
        </w:numPr>
        <w:suppressAutoHyphens w:val="0"/>
        <w:contextualSpacing/>
        <w:jc w:val="both"/>
      </w:pPr>
      <w:r w:rsidRPr="00F113C5">
        <w:t xml:space="preserve">75. § (5) bekezdésében, valamint a 76. § (1) bekezdés </w:t>
      </w:r>
      <w:r w:rsidRPr="00F113C5">
        <w:rPr>
          <w:i/>
        </w:rPr>
        <w:t>b)</w:t>
      </w:r>
      <w:r w:rsidRPr="00F113C5">
        <w:t xml:space="preserve"> pontjában a „tervezési területen” szövegrész,</w:t>
      </w:r>
    </w:p>
    <w:p w:rsidR="00FE3F30" w:rsidRPr="00F113C5" w:rsidRDefault="00FE3F30" w:rsidP="00FE3F30">
      <w:pPr>
        <w:pStyle w:val="Listaszerbekezds"/>
        <w:numPr>
          <w:ilvl w:val="0"/>
          <w:numId w:val="40"/>
        </w:numPr>
        <w:suppressAutoHyphens w:val="0"/>
        <w:contextualSpacing/>
        <w:jc w:val="both"/>
      </w:pPr>
      <w:r w:rsidRPr="00F113C5">
        <w:t xml:space="preserve">76. § (1) bekezdés </w:t>
      </w:r>
      <w:r w:rsidRPr="00F113C5">
        <w:rPr>
          <w:i/>
        </w:rPr>
        <w:t>c)</w:t>
      </w:r>
      <w:r w:rsidRPr="00F113C5">
        <w:t xml:space="preserve"> pontja,</w:t>
      </w:r>
    </w:p>
    <w:p w:rsidR="00FE3F30" w:rsidRPr="00F113C5" w:rsidRDefault="00FE3F30" w:rsidP="00FE3F30">
      <w:pPr>
        <w:pStyle w:val="Listaszerbekezds"/>
        <w:numPr>
          <w:ilvl w:val="0"/>
          <w:numId w:val="40"/>
        </w:numPr>
        <w:suppressAutoHyphens w:val="0"/>
        <w:contextualSpacing/>
        <w:jc w:val="both"/>
      </w:pPr>
      <w:r w:rsidRPr="00F113C5">
        <w:t>76. § (4) bekezdésében a „helyi”, valamint a „, valamint a hulladékgazdálkodási tervek” szövegrész,</w:t>
      </w:r>
    </w:p>
    <w:p w:rsidR="00FE3F30" w:rsidRPr="00F113C5" w:rsidRDefault="00FE3F30" w:rsidP="00FE3F30">
      <w:pPr>
        <w:pStyle w:val="Listaszerbekezds"/>
        <w:numPr>
          <w:ilvl w:val="0"/>
          <w:numId w:val="40"/>
        </w:numPr>
        <w:suppressAutoHyphens w:val="0"/>
        <w:contextualSpacing/>
        <w:jc w:val="both"/>
      </w:pPr>
      <w:r w:rsidRPr="00F113C5">
        <w:t>76. § (5) bekezdés nyitó szövegrészében a „, valamint a területi megelőzési programnak” szövegrész,</w:t>
      </w:r>
    </w:p>
    <w:p w:rsidR="00FE3F30" w:rsidRPr="00F113C5" w:rsidRDefault="00FE3F30" w:rsidP="00FE3F30">
      <w:pPr>
        <w:pStyle w:val="Listaszerbekezds"/>
        <w:numPr>
          <w:ilvl w:val="0"/>
          <w:numId w:val="40"/>
        </w:numPr>
        <w:suppressAutoHyphens w:val="0"/>
        <w:autoSpaceDE w:val="0"/>
        <w:autoSpaceDN w:val="0"/>
        <w:adjustRightInd w:val="0"/>
        <w:contextualSpacing/>
        <w:jc w:val="both"/>
      </w:pPr>
      <w:r w:rsidRPr="00F113C5">
        <w:t>77. § (2) bekezdésében az „, a környezetvédelemért felelős miniszter a területi hulladékgazdálkodási tervek és a területi megelőzési programok végrehajtásának feltételeit” szövegrész</w:t>
      </w:r>
      <w:r>
        <w:t>,</w:t>
      </w:r>
    </w:p>
    <w:p w:rsidR="00FE3F30" w:rsidRPr="007E07CF" w:rsidRDefault="00FE3F30" w:rsidP="00FE3F30">
      <w:pPr>
        <w:numPr>
          <w:ilvl w:val="0"/>
          <w:numId w:val="40"/>
        </w:numPr>
        <w:suppressAutoHyphens w:val="0"/>
        <w:autoSpaceDE w:val="0"/>
        <w:autoSpaceDN w:val="0"/>
        <w:adjustRightInd w:val="0"/>
        <w:contextualSpacing/>
        <w:jc w:val="both"/>
      </w:pPr>
      <w:r w:rsidRPr="007E07CF">
        <w:rPr>
          <w:i/>
        </w:rPr>
        <w:t>1. melléklet</w:t>
      </w:r>
      <w:r w:rsidRPr="007E07CF">
        <w:t xml:space="preserve"> 16. pontja.</w:t>
      </w:r>
    </w:p>
    <w:p w:rsidR="00FE3F30" w:rsidRPr="007E07CF" w:rsidRDefault="00FE3F30" w:rsidP="00FE3F30">
      <w:pPr>
        <w:autoSpaceDE w:val="0"/>
        <w:autoSpaceDN w:val="0"/>
        <w:adjustRightInd w:val="0"/>
        <w:jc w:val="center"/>
        <w:rPr>
          <w:rFonts w:eastAsiaTheme="minorEastAsia"/>
          <w:b/>
          <w:lang w:eastAsia="hu-HU"/>
        </w:rPr>
      </w:pPr>
    </w:p>
    <w:p w:rsidR="00FE3F30" w:rsidRPr="007E07CF" w:rsidRDefault="00FE3F30" w:rsidP="00FE3F30">
      <w:pPr>
        <w:jc w:val="both"/>
      </w:pPr>
    </w:p>
    <w:p w:rsidR="00FE3F30" w:rsidRPr="007E07CF" w:rsidRDefault="00FE3F30" w:rsidP="00FE3F30">
      <w:pPr>
        <w:numPr>
          <w:ilvl w:val="0"/>
          <w:numId w:val="41"/>
        </w:numPr>
        <w:suppressAutoHyphens w:val="0"/>
        <w:autoSpaceDE w:val="0"/>
        <w:autoSpaceDN w:val="0"/>
        <w:adjustRightInd w:val="0"/>
        <w:contextualSpacing/>
        <w:jc w:val="center"/>
        <w:rPr>
          <w:b/>
          <w:lang w:eastAsia="hu-HU"/>
        </w:rPr>
      </w:pPr>
      <w:r w:rsidRPr="007E07CF">
        <w:rPr>
          <w:b/>
          <w:lang w:eastAsia="hu-HU"/>
        </w:rPr>
        <w:t>§</w:t>
      </w:r>
    </w:p>
    <w:p w:rsidR="00FE3F30" w:rsidRDefault="00FE3F30" w:rsidP="00FE3F30">
      <w:pPr>
        <w:autoSpaceDE w:val="0"/>
        <w:autoSpaceDN w:val="0"/>
        <w:adjustRightInd w:val="0"/>
        <w:jc w:val="both"/>
        <w:rPr>
          <w:iCs/>
          <w:lang w:eastAsia="hu-HU"/>
        </w:rPr>
      </w:pPr>
    </w:p>
    <w:p w:rsidR="00FE3F30" w:rsidRPr="00C21BBE" w:rsidRDefault="00FE3F30" w:rsidP="00FE3F30">
      <w:pPr>
        <w:autoSpaceDE w:val="0"/>
        <w:autoSpaceDN w:val="0"/>
        <w:adjustRightInd w:val="0"/>
        <w:jc w:val="both"/>
        <w:rPr>
          <w:iCs/>
          <w:lang w:eastAsia="hu-HU"/>
        </w:rPr>
      </w:pPr>
      <w:r w:rsidRPr="00C21BBE">
        <w:rPr>
          <w:iCs/>
          <w:lang w:eastAsia="hu-HU"/>
        </w:rPr>
        <w:t>Nem lép hatályba a hulladékról szóló 2012. évi CLXXXV. törvény módosításáról szóló 2017. évi LXVI. törvény 12. §</w:t>
      </w:r>
      <w:proofErr w:type="spellStart"/>
      <w:r w:rsidRPr="00C21BBE">
        <w:rPr>
          <w:iCs/>
          <w:lang w:eastAsia="hu-HU"/>
        </w:rPr>
        <w:t>-</w:t>
      </w:r>
      <w:proofErr w:type="gramStart"/>
      <w:r w:rsidRPr="00C21BBE">
        <w:rPr>
          <w:iCs/>
          <w:lang w:eastAsia="hu-HU"/>
        </w:rPr>
        <w:t>a</w:t>
      </w:r>
      <w:proofErr w:type="spellEnd"/>
      <w:r w:rsidRPr="00C21BBE">
        <w:rPr>
          <w:iCs/>
          <w:lang w:eastAsia="hu-HU"/>
        </w:rPr>
        <w:t>.</w:t>
      </w:r>
      <w:proofErr w:type="gramEnd"/>
    </w:p>
    <w:p w:rsidR="00FE3F30" w:rsidRPr="007E07CF" w:rsidRDefault="00FE3F30" w:rsidP="00FE3F30">
      <w:pPr>
        <w:jc w:val="both"/>
      </w:pPr>
    </w:p>
    <w:p w:rsidR="00FE3F30" w:rsidRPr="007E07CF" w:rsidRDefault="00FE3F30" w:rsidP="00FE3F30">
      <w:pPr>
        <w:autoSpaceDE w:val="0"/>
        <w:autoSpaceDN w:val="0"/>
        <w:adjustRightInd w:val="0"/>
        <w:ind w:left="720"/>
        <w:contextualSpacing/>
        <w:rPr>
          <w:rFonts w:eastAsiaTheme="minorEastAsia"/>
          <w:b/>
          <w:lang w:eastAsia="hu-HU"/>
        </w:rPr>
      </w:pPr>
    </w:p>
    <w:p w:rsidR="00FE3F30" w:rsidRPr="007E07CF" w:rsidRDefault="00FE3F30" w:rsidP="00FE3F30">
      <w:pPr>
        <w:numPr>
          <w:ilvl w:val="0"/>
          <w:numId w:val="41"/>
        </w:numPr>
        <w:suppressAutoHyphens w:val="0"/>
        <w:autoSpaceDE w:val="0"/>
        <w:autoSpaceDN w:val="0"/>
        <w:adjustRightInd w:val="0"/>
        <w:contextualSpacing/>
        <w:jc w:val="center"/>
        <w:rPr>
          <w:rFonts w:eastAsiaTheme="minorEastAsia"/>
          <w:b/>
          <w:lang w:eastAsia="hu-HU"/>
        </w:rPr>
      </w:pPr>
      <w:r w:rsidRPr="007E07CF">
        <w:rPr>
          <w:rFonts w:eastAsiaTheme="minorEastAsia"/>
          <w:b/>
          <w:lang w:eastAsia="hu-HU"/>
        </w:rPr>
        <w:t xml:space="preserve">§ </w:t>
      </w:r>
    </w:p>
    <w:p w:rsidR="00FE3F30" w:rsidRPr="007E07CF" w:rsidRDefault="00FE3F30" w:rsidP="00FE3F30">
      <w:pPr>
        <w:autoSpaceDE w:val="0"/>
        <w:autoSpaceDN w:val="0"/>
        <w:adjustRightInd w:val="0"/>
        <w:ind w:left="720"/>
        <w:contextualSpacing/>
        <w:rPr>
          <w:rFonts w:eastAsiaTheme="minorEastAsia"/>
          <w:b/>
          <w:lang w:eastAsia="hu-HU"/>
        </w:rPr>
      </w:pPr>
    </w:p>
    <w:p w:rsidR="00FE3F30" w:rsidRDefault="00FE3F30" w:rsidP="00FE3F30">
      <w:pPr>
        <w:numPr>
          <w:ilvl w:val="0"/>
          <w:numId w:val="39"/>
        </w:numPr>
        <w:tabs>
          <w:tab w:val="left" w:pos="426"/>
        </w:tabs>
        <w:suppressAutoHyphens w:val="0"/>
        <w:autoSpaceDE w:val="0"/>
        <w:autoSpaceDN w:val="0"/>
        <w:adjustRightInd w:val="0"/>
        <w:ind w:left="0" w:firstLine="0"/>
        <w:contextualSpacing/>
        <w:jc w:val="both"/>
        <w:rPr>
          <w:rFonts w:eastAsiaTheme="minorEastAsia"/>
          <w:lang w:eastAsia="hu-HU"/>
        </w:rPr>
      </w:pPr>
      <w:r w:rsidRPr="007E07CF">
        <w:rPr>
          <w:rFonts w:eastAsiaTheme="minorEastAsia"/>
          <w:lang w:eastAsia="hu-HU"/>
        </w:rPr>
        <w:t>Ez a törvény – a (2)</w:t>
      </w:r>
      <w:r>
        <w:rPr>
          <w:rFonts w:eastAsiaTheme="minorEastAsia"/>
          <w:lang w:eastAsia="hu-HU"/>
        </w:rPr>
        <w:t>-(4)</w:t>
      </w:r>
      <w:r w:rsidRPr="007E07CF">
        <w:rPr>
          <w:rFonts w:eastAsiaTheme="minorEastAsia"/>
          <w:lang w:eastAsia="hu-HU"/>
        </w:rPr>
        <w:t xml:space="preserve"> bekezdésben foglaltak kivételével – a kihirdetését követő 8. napon lép hatályba.</w:t>
      </w:r>
    </w:p>
    <w:p w:rsidR="00FE3F30" w:rsidRDefault="00FE3F30" w:rsidP="00FE3F30">
      <w:pPr>
        <w:tabs>
          <w:tab w:val="left" w:pos="426"/>
        </w:tabs>
        <w:autoSpaceDE w:val="0"/>
        <w:autoSpaceDN w:val="0"/>
        <w:adjustRightInd w:val="0"/>
        <w:contextualSpacing/>
        <w:jc w:val="both"/>
        <w:rPr>
          <w:rFonts w:eastAsiaTheme="minorEastAsia"/>
          <w:lang w:eastAsia="hu-HU"/>
        </w:rPr>
      </w:pPr>
    </w:p>
    <w:p w:rsidR="00FE3F30" w:rsidRPr="007E07CF" w:rsidRDefault="00FE3F30" w:rsidP="00FE3F30">
      <w:pPr>
        <w:tabs>
          <w:tab w:val="left" w:pos="426"/>
        </w:tabs>
        <w:autoSpaceDE w:val="0"/>
        <w:autoSpaceDN w:val="0"/>
        <w:adjustRightInd w:val="0"/>
        <w:contextualSpacing/>
        <w:jc w:val="both"/>
        <w:rPr>
          <w:rFonts w:eastAsiaTheme="minorEastAsia"/>
          <w:lang w:eastAsia="hu-HU"/>
        </w:rPr>
      </w:pPr>
      <w:r>
        <w:rPr>
          <w:rFonts w:eastAsiaTheme="minorEastAsia"/>
          <w:lang w:eastAsia="hu-HU"/>
        </w:rPr>
        <w:t>(2)</w:t>
      </w:r>
      <w:r w:rsidRPr="00043F77">
        <w:rPr>
          <w:rFonts w:eastAsiaTheme="minorEastAsia"/>
          <w:lang w:eastAsia="hu-HU"/>
        </w:rPr>
        <w:t xml:space="preserve"> </w:t>
      </w:r>
      <w:r w:rsidRPr="007E07CF">
        <w:rPr>
          <w:rFonts w:eastAsiaTheme="minorEastAsia"/>
          <w:lang w:eastAsia="hu-HU"/>
        </w:rPr>
        <w:t xml:space="preserve">A </w:t>
      </w:r>
      <w:r>
        <w:rPr>
          <w:rFonts w:eastAsiaTheme="minorEastAsia"/>
          <w:lang w:eastAsia="hu-HU"/>
        </w:rPr>
        <w:t>6</w:t>
      </w:r>
      <w:r w:rsidRPr="00043F77">
        <w:rPr>
          <w:rFonts w:eastAsiaTheme="minorEastAsia"/>
          <w:lang w:eastAsia="hu-HU"/>
        </w:rPr>
        <w:t>. § 2018</w:t>
      </w:r>
      <w:r w:rsidRPr="007E07CF">
        <w:rPr>
          <w:rFonts w:eastAsiaTheme="minorEastAsia"/>
          <w:lang w:eastAsia="hu-HU"/>
        </w:rPr>
        <w:t xml:space="preserve">. </w:t>
      </w:r>
      <w:r>
        <w:rPr>
          <w:rFonts w:eastAsiaTheme="minorEastAsia"/>
          <w:lang w:eastAsia="hu-HU"/>
        </w:rPr>
        <w:t>január</w:t>
      </w:r>
      <w:r w:rsidRPr="007E07CF">
        <w:rPr>
          <w:rFonts w:eastAsiaTheme="minorEastAsia"/>
          <w:lang w:eastAsia="hu-HU"/>
        </w:rPr>
        <w:t xml:space="preserve"> 1-jén lép hatályba</w:t>
      </w:r>
      <w:r>
        <w:rPr>
          <w:rFonts w:eastAsiaTheme="minorEastAsia"/>
          <w:lang w:eastAsia="hu-HU"/>
        </w:rPr>
        <w:t>.</w:t>
      </w:r>
    </w:p>
    <w:p w:rsidR="00FE3F30" w:rsidRDefault="00FE3F30" w:rsidP="00FE3F30">
      <w:pPr>
        <w:tabs>
          <w:tab w:val="left" w:pos="426"/>
        </w:tabs>
        <w:autoSpaceDE w:val="0"/>
        <w:autoSpaceDN w:val="0"/>
        <w:adjustRightInd w:val="0"/>
        <w:contextualSpacing/>
        <w:jc w:val="both"/>
        <w:rPr>
          <w:rFonts w:eastAsiaTheme="minorEastAsia"/>
          <w:lang w:eastAsia="hu-HU"/>
        </w:rPr>
      </w:pPr>
    </w:p>
    <w:p w:rsidR="00FE3F30" w:rsidRPr="007E07CF" w:rsidRDefault="00FE3F30" w:rsidP="00FE3F30">
      <w:pPr>
        <w:tabs>
          <w:tab w:val="left" w:pos="709"/>
        </w:tabs>
        <w:autoSpaceDE w:val="0"/>
        <w:autoSpaceDN w:val="0"/>
        <w:adjustRightInd w:val="0"/>
        <w:contextualSpacing/>
        <w:jc w:val="both"/>
        <w:rPr>
          <w:rFonts w:eastAsiaTheme="minorEastAsia"/>
          <w:lang w:eastAsia="hu-HU"/>
        </w:rPr>
      </w:pPr>
      <w:r>
        <w:rPr>
          <w:rFonts w:eastAsiaTheme="minorEastAsia"/>
          <w:lang w:eastAsia="hu-HU"/>
        </w:rPr>
        <w:t xml:space="preserve">(3) </w:t>
      </w:r>
      <w:r w:rsidRPr="007E07CF">
        <w:rPr>
          <w:rFonts w:eastAsiaTheme="minorEastAsia"/>
          <w:lang w:eastAsia="hu-HU"/>
        </w:rPr>
        <w:t>A 2</w:t>
      </w:r>
      <w:r w:rsidRPr="00043F77">
        <w:rPr>
          <w:rFonts w:eastAsiaTheme="minorEastAsia"/>
          <w:lang w:eastAsia="hu-HU"/>
        </w:rPr>
        <w:t>. és 3.</w:t>
      </w:r>
      <w:r>
        <w:rPr>
          <w:rFonts w:eastAsiaTheme="minorEastAsia"/>
          <w:lang w:eastAsia="hu-HU"/>
        </w:rPr>
        <w:t xml:space="preserve"> </w:t>
      </w:r>
      <w:r w:rsidRPr="00043F77">
        <w:rPr>
          <w:rFonts w:eastAsiaTheme="minorEastAsia"/>
          <w:lang w:eastAsia="hu-HU"/>
        </w:rPr>
        <w:t>§, a</w:t>
      </w:r>
      <w:r w:rsidRPr="007E07CF">
        <w:rPr>
          <w:rFonts w:eastAsiaTheme="minorEastAsia"/>
          <w:lang w:eastAsia="hu-HU"/>
        </w:rPr>
        <w:t xml:space="preserve"> 1</w:t>
      </w:r>
      <w:r>
        <w:rPr>
          <w:rFonts w:eastAsiaTheme="minorEastAsia"/>
          <w:lang w:eastAsia="hu-HU"/>
        </w:rPr>
        <w:t>4</w:t>
      </w:r>
      <w:r w:rsidRPr="007E07CF">
        <w:rPr>
          <w:rFonts w:eastAsiaTheme="minorEastAsia"/>
          <w:lang w:eastAsia="hu-HU"/>
        </w:rPr>
        <w:t xml:space="preserve">. § </w:t>
      </w:r>
      <w:r>
        <w:rPr>
          <w:rFonts w:eastAsiaTheme="minorEastAsia"/>
          <w:lang w:eastAsia="hu-HU"/>
        </w:rPr>
        <w:t>7.</w:t>
      </w:r>
      <w:r w:rsidRPr="007E07CF">
        <w:rPr>
          <w:rFonts w:eastAsiaTheme="minorEastAsia"/>
          <w:lang w:eastAsia="hu-HU"/>
        </w:rPr>
        <w:t xml:space="preserve"> pontja</w:t>
      </w:r>
      <w:r>
        <w:rPr>
          <w:rFonts w:eastAsiaTheme="minorEastAsia"/>
          <w:lang w:eastAsia="hu-HU"/>
        </w:rPr>
        <w:t>, valamint</w:t>
      </w:r>
      <w:r w:rsidRPr="007E07CF">
        <w:rPr>
          <w:rFonts w:eastAsiaTheme="minorEastAsia"/>
          <w:lang w:eastAsia="hu-HU"/>
        </w:rPr>
        <w:t xml:space="preserve"> a 1</w:t>
      </w:r>
      <w:r>
        <w:rPr>
          <w:rFonts w:eastAsiaTheme="minorEastAsia"/>
          <w:lang w:eastAsia="hu-HU"/>
        </w:rPr>
        <w:t>5</w:t>
      </w:r>
      <w:r w:rsidRPr="007E07CF">
        <w:rPr>
          <w:rFonts w:eastAsiaTheme="minorEastAsia"/>
          <w:lang w:eastAsia="hu-HU"/>
        </w:rPr>
        <w:t xml:space="preserve">. § </w:t>
      </w:r>
      <w:r w:rsidRPr="00043F77">
        <w:rPr>
          <w:rFonts w:eastAsiaTheme="minorEastAsia"/>
          <w:i/>
          <w:lang w:eastAsia="hu-HU"/>
        </w:rPr>
        <w:t>a</w:t>
      </w:r>
      <w:r w:rsidRPr="007E07CF">
        <w:rPr>
          <w:rFonts w:eastAsiaTheme="minorEastAsia"/>
          <w:i/>
          <w:lang w:eastAsia="hu-HU"/>
        </w:rPr>
        <w:t>)</w:t>
      </w:r>
      <w:r w:rsidRPr="007E07CF">
        <w:rPr>
          <w:rFonts w:eastAsiaTheme="minorEastAsia"/>
          <w:lang w:eastAsia="hu-HU"/>
        </w:rPr>
        <w:t xml:space="preserve"> pontja 2018. március 1-jén lép hatályba.</w:t>
      </w:r>
    </w:p>
    <w:p w:rsidR="00FE3F30" w:rsidRPr="007E07CF" w:rsidRDefault="00FE3F30" w:rsidP="00FE3F30">
      <w:pPr>
        <w:pStyle w:val="Listaszerbekezds"/>
        <w:rPr>
          <w:rFonts w:eastAsiaTheme="minorEastAsia"/>
          <w:lang w:eastAsia="hu-HU"/>
        </w:rPr>
      </w:pPr>
    </w:p>
    <w:p w:rsidR="00FE3F30" w:rsidRPr="007E07CF" w:rsidRDefault="00FE3F30" w:rsidP="00FE3F30">
      <w:pPr>
        <w:tabs>
          <w:tab w:val="left" w:pos="426"/>
        </w:tabs>
        <w:autoSpaceDE w:val="0"/>
        <w:autoSpaceDN w:val="0"/>
        <w:adjustRightInd w:val="0"/>
        <w:contextualSpacing/>
        <w:jc w:val="both"/>
        <w:rPr>
          <w:rFonts w:eastAsiaTheme="minorEastAsia"/>
          <w:lang w:eastAsia="hu-HU"/>
        </w:rPr>
      </w:pPr>
      <w:r>
        <w:rPr>
          <w:rFonts w:eastAsiaTheme="minorEastAsia"/>
          <w:lang w:eastAsia="hu-HU"/>
        </w:rPr>
        <w:t xml:space="preserve">(4) </w:t>
      </w:r>
      <w:r w:rsidRPr="007E07CF">
        <w:rPr>
          <w:rFonts w:eastAsiaTheme="minorEastAsia"/>
          <w:lang w:eastAsia="hu-HU"/>
        </w:rPr>
        <w:t>A 1</w:t>
      </w:r>
      <w:r>
        <w:rPr>
          <w:rFonts w:eastAsiaTheme="minorEastAsia"/>
          <w:lang w:eastAsia="hu-HU"/>
        </w:rPr>
        <w:t>3</w:t>
      </w:r>
      <w:r w:rsidRPr="007E07CF">
        <w:rPr>
          <w:rFonts w:eastAsiaTheme="minorEastAsia"/>
          <w:lang w:eastAsia="hu-HU"/>
        </w:rPr>
        <w:t>. § és a 1</w:t>
      </w:r>
      <w:r>
        <w:rPr>
          <w:rFonts w:eastAsiaTheme="minorEastAsia"/>
          <w:lang w:eastAsia="hu-HU"/>
        </w:rPr>
        <w:t>5</w:t>
      </w:r>
      <w:r w:rsidRPr="007E07CF">
        <w:rPr>
          <w:rFonts w:eastAsiaTheme="minorEastAsia"/>
          <w:lang w:eastAsia="hu-HU"/>
        </w:rPr>
        <w:t xml:space="preserve">. § </w:t>
      </w:r>
      <w:r w:rsidRPr="00F113C5">
        <w:rPr>
          <w:rFonts w:eastAsiaTheme="minorEastAsia"/>
          <w:i/>
          <w:lang w:eastAsia="hu-HU"/>
        </w:rPr>
        <w:t>l</w:t>
      </w:r>
      <w:r w:rsidRPr="007E07CF">
        <w:rPr>
          <w:rFonts w:eastAsiaTheme="minorEastAsia"/>
          <w:i/>
          <w:lang w:eastAsia="hu-HU"/>
        </w:rPr>
        <w:t>)</w:t>
      </w:r>
      <w:r w:rsidRPr="007E07CF">
        <w:rPr>
          <w:rFonts w:eastAsiaTheme="minorEastAsia"/>
          <w:lang w:eastAsia="hu-HU"/>
        </w:rPr>
        <w:t xml:space="preserve"> pontja 2018. július 5-én lép hatályba.</w:t>
      </w:r>
    </w:p>
    <w:p w:rsidR="00FE3F30" w:rsidRPr="007E07CF" w:rsidRDefault="00FE3F30" w:rsidP="00FE3F30">
      <w:pPr>
        <w:autoSpaceDE w:val="0"/>
        <w:autoSpaceDN w:val="0"/>
        <w:adjustRightInd w:val="0"/>
        <w:jc w:val="both"/>
        <w:rPr>
          <w:rFonts w:eastAsiaTheme="minorEastAsia"/>
          <w:lang w:eastAsia="hu-HU"/>
        </w:rPr>
      </w:pPr>
    </w:p>
    <w:p w:rsidR="00FE3F30" w:rsidRPr="007E07CF" w:rsidRDefault="00FE3F30" w:rsidP="00FE3F30">
      <w:pPr>
        <w:numPr>
          <w:ilvl w:val="0"/>
          <w:numId w:val="41"/>
        </w:numPr>
        <w:suppressAutoHyphens w:val="0"/>
        <w:autoSpaceDE w:val="0"/>
        <w:autoSpaceDN w:val="0"/>
        <w:adjustRightInd w:val="0"/>
        <w:contextualSpacing/>
        <w:jc w:val="center"/>
        <w:rPr>
          <w:rFonts w:eastAsiaTheme="minorEastAsia"/>
          <w:b/>
          <w:lang w:eastAsia="hu-HU"/>
        </w:rPr>
      </w:pPr>
      <w:r w:rsidRPr="007E07CF">
        <w:rPr>
          <w:rFonts w:eastAsiaTheme="minorEastAsia"/>
          <w:b/>
          <w:lang w:eastAsia="hu-HU"/>
        </w:rPr>
        <w:t>§</w:t>
      </w:r>
    </w:p>
    <w:p w:rsidR="00FE3F30" w:rsidRPr="007E07CF" w:rsidRDefault="00FE3F30" w:rsidP="00FE3F30">
      <w:pPr>
        <w:autoSpaceDE w:val="0"/>
        <w:autoSpaceDN w:val="0"/>
        <w:adjustRightInd w:val="0"/>
        <w:jc w:val="both"/>
        <w:rPr>
          <w:rFonts w:eastAsiaTheme="minorEastAsia"/>
          <w:lang w:eastAsia="hu-HU"/>
        </w:rPr>
      </w:pPr>
    </w:p>
    <w:p w:rsidR="00FE3F30" w:rsidRPr="007E07CF" w:rsidRDefault="00FE3F30" w:rsidP="00FE3F30">
      <w:pPr>
        <w:autoSpaceDE w:val="0"/>
        <w:autoSpaceDN w:val="0"/>
        <w:adjustRightInd w:val="0"/>
        <w:jc w:val="both"/>
        <w:rPr>
          <w:rFonts w:eastAsiaTheme="minorEastAsia"/>
          <w:lang w:eastAsia="hu-HU"/>
        </w:rPr>
      </w:pPr>
      <w:r w:rsidRPr="007E07CF">
        <w:rPr>
          <w:rFonts w:eastAsiaTheme="minorEastAsia"/>
          <w:lang w:eastAsia="hu-HU"/>
        </w:rPr>
        <w:t>E törvény a 2008/98/EK európai parlamenti és tanácsi irányelv III. mellékletének a HP 14 „környezetre veszélyes (</w:t>
      </w:r>
      <w:proofErr w:type="spellStart"/>
      <w:r w:rsidRPr="007E07CF">
        <w:rPr>
          <w:rFonts w:eastAsiaTheme="minorEastAsia"/>
          <w:lang w:eastAsia="hu-HU"/>
        </w:rPr>
        <w:t>ökotoxikus</w:t>
      </w:r>
      <w:proofErr w:type="spellEnd"/>
      <w:r w:rsidRPr="007E07CF">
        <w:rPr>
          <w:rFonts w:eastAsiaTheme="minorEastAsia"/>
          <w:lang w:eastAsia="hu-HU"/>
        </w:rPr>
        <w:t>)” veszélyességi tulajdonság tekintetében történő módosításáról szóló</w:t>
      </w:r>
      <w:r>
        <w:rPr>
          <w:rFonts w:eastAsiaTheme="minorEastAsia"/>
          <w:lang w:eastAsia="hu-HU"/>
        </w:rPr>
        <w:t>,</w:t>
      </w:r>
      <w:r w:rsidRPr="007E07CF">
        <w:rPr>
          <w:rFonts w:eastAsiaTheme="minorEastAsia"/>
          <w:lang w:eastAsia="hu-HU"/>
        </w:rPr>
        <w:t xml:space="preserve"> </w:t>
      </w:r>
      <w:r w:rsidRPr="00C21BBE">
        <w:rPr>
          <w:rFonts w:eastAsiaTheme="minorEastAsia"/>
          <w:lang w:eastAsia="hu-HU"/>
        </w:rPr>
        <w:t>2017. június 8-i</w:t>
      </w:r>
      <w:r w:rsidRPr="007E07CF">
        <w:rPr>
          <w:rFonts w:eastAsiaTheme="minorEastAsia"/>
          <w:lang w:eastAsia="hu-HU"/>
        </w:rPr>
        <w:t xml:space="preserve"> 2017/997/EU tanácsi rendelet végrehajtását szolgálja.</w:t>
      </w:r>
    </w:p>
    <w:p w:rsidR="00FE3F30" w:rsidRPr="007E07CF" w:rsidRDefault="00FE3F30" w:rsidP="00FE3F30">
      <w:pPr>
        <w:autoSpaceDE w:val="0"/>
        <w:autoSpaceDN w:val="0"/>
        <w:adjustRightInd w:val="0"/>
        <w:jc w:val="both"/>
      </w:pPr>
    </w:p>
    <w:p w:rsidR="00FE3F30" w:rsidRPr="007E07CF" w:rsidRDefault="00FE3F30" w:rsidP="00FE3F30">
      <w:pPr>
        <w:rPr>
          <w:i/>
          <w:iCs/>
          <w:lang w:eastAsia="hu-HU"/>
        </w:rPr>
      </w:pPr>
      <w:r w:rsidRPr="007E07CF">
        <w:rPr>
          <w:i/>
          <w:iCs/>
          <w:lang w:eastAsia="hu-HU"/>
        </w:rPr>
        <w:br w:type="page"/>
      </w:r>
    </w:p>
    <w:p w:rsidR="00FE3F30" w:rsidRPr="007E07CF" w:rsidRDefault="00FE3F30" w:rsidP="00FE3F30">
      <w:pPr>
        <w:autoSpaceDE w:val="0"/>
        <w:autoSpaceDN w:val="0"/>
        <w:adjustRightInd w:val="0"/>
        <w:jc w:val="right"/>
        <w:rPr>
          <w:i/>
          <w:iCs/>
          <w:lang w:eastAsia="hu-HU"/>
        </w:rPr>
      </w:pPr>
    </w:p>
    <w:p w:rsidR="00FE3F30" w:rsidRPr="007E07CF" w:rsidRDefault="00FE3F30" w:rsidP="00FE3F30">
      <w:pPr>
        <w:autoSpaceDE w:val="0"/>
        <w:autoSpaceDN w:val="0"/>
        <w:adjustRightInd w:val="0"/>
        <w:jc w:val="right"/>
        <w:rPr>
          <w:i/>
          <w:lang w:eastAsia="hu-HU"/>
        </w:rPr>
      </w:pPr>
      <w:r w:rsidRPr="007E07CF">
        <w:rPr>
          <w:i/>
          <w:iCs/>
          <w:lang w:eastAsia="hu-HU"/>
        </w:rPr>
        <w:t xml:space="preserve">1. melléklet a </w:t>
      </w:r>
      <w:r w:rsidRPr="007E07CF">
        <w:rPr>
          <w:i/>
          <w:lang w:eastAsia="hu-HU"/>
        </w:rPr>
        <w:t xml:space="preserve">2017. </w:t>
      </w:r>
      <w:proofErr w:type="gramStart"/>
      <w:r w:rsidRPr="007E07CF">
        <w:rPr>
          <w:i/>
          <w:lang w:eastAsia="hu-HU"/>
        </w:rPr>
        <w:t>évi ….</w:t>
      </w:r>
      <w:proofErr w:type="gramEnd"/>
      <w:r w:rsidRPr="007E07CF">
        <w:rPr>
          <w:i/>
          <w:lang w:eastAsia="hu-HU"/>
        </w:rPr>
        <w:t xml:space="preserve"> törvényhez</w:t>
      </w:r>
    </w:p>
    <w:p w:rsidR="00FE3F30" w:rsidRPr="007E07CF" w:rsidRDefault="00FE3F30" w:rsidP="00FE3F30">
      <w:pPr>
        <w:autoSpaceDE w:val="0"/>
        <w:autoSpaceDN w:val="0"/>
        <w:adjustRightInd w:val="0"/>
        <w:jc w:val="right"/>
        <w:rPr>
          <w:bCs/>
          <w:i/>
          <w:iCs/>
        </w:rPr>
      </w:pPr>
    </w:p>
    <w:p w:rsidR="00FE3F30" w:rsidRPr="00805321" w:rsidRDefault="00FE3F30" w:rsidP="00FE3F30">
      <w:pPr>
        <w:autoSpaceDE w:val="0"/>
        <w:autoSpaceDN w:val="0"/>
        <w:adjustRightInd w:val="0"/>
        <w:jc w:val="both"/>
        <w:rPr>
          <w:bCs/>
          <w:iCs/>
        </w:rPr>
      </w:pPr>
      <w:r w:rsidRPr="00805321">
        <w:t xml:space="preserve">A </w:t>
      </w:r>
      <w:proofErr w:type="spellStart"/>
      <w:r w:rsidRPr="00805321">
        <w:t>Ht</w:t>
      </w:r>
      <w:proofErr w:type="spellEnd"/>
      <w:r w:rsidRPr="00805321">
        <w:t>. 1. mellékletének 14. pontja helyébe a következő rendelkezés lép:</w:t>
      </w:r>
    </w:p>
    <w:p w:rsidR="00FE3F30" w:rsidRDefault="00FE3F30" w:rsidP="00FE3F30">
      <w:pPr>
        <w:ind w:left="380" w:hanging="380"/>
        <w:jc w:val="both"/>
        <w:rPr>
          <w:i/>
          <w:iCs/>
          <w:u w:val="single"/>
          <w:lang w:eastAsia="hu-HU"/>
        </w:rPr>
      </w:pPr>
    </w:p>
    <w:p w:rsidR="00FE3F30" w:rsidRPr="007E07CF" w:rsidRDefault="00FE3F30" w:rsidP="00FE3F30">
      <w:pPr>
        <w:ind w:left="380" w:hanging="380"/>
        <w:jc w:val="both"/>
        <w:rPr>
          <w:lang w:eastAsia="hu-HU"/>
        </w:rPr>
      </w:pPr>
      <w:r w:rsidRPr="007E07CF">
        <w:rPr>
          <w:lang w:eastAsia="hu-HU"/>
        </w:rPr>
        <w:t xml:space="preserve">14.     „HP </w:t>
      </w:r>
      <w:proofErr w:type="gramStart"/>
      <w:r w:rsidRPr="007E07CF">
        <w:rPr>
          <w:lang w:eastAsia="hu-HU"/>
        </w:rPr>
        <w:t>14 »környezetre</w:t>
      </w:r>
      <w:proofErr w:type="gramEnd"/>
      <w:r w:rsidRPr="007E07CF">
        <w:rPr>
          <w:lang w:eastAsia="hu-HU"/>
        </w:rPr>
        <w:t xml:space="preserve"> veszélyes (</w:t>
      </w:r>
      <w:proofErr w:type="spellStart"/>
      <w:r w:rsidRPr="007E07CF">
        <w:rPr>
          <w:lang w:eastAsia="hu-HU"/>
        </w:rPr>
        <w:t>ökotoxikus</w:t>
      </w:r>
      <w:proofErr w:type="spellEnd"/>
      <w:r w:rsidRPr="007E07CF">
        <w:rPr>
          <w:lang w:eastAsia="hu-HU"/>
        </w:rPr>
        <w:t>)«: olyan hulladék, amely azonnal vagy késleltetve veszélyt jelent vagy jelenthet egy vagy több környezeti elemre.</w:t>
      </w:r>
    </w:p>
    <w:p w:rsidR="00FE3F30" w:rsidRPr="007E07CF" w:rsidRDefault="00FE3F30" w:rsidP="00FE3F30">
      <w:pPr>
        <w:ind w:left="380" w:hanging="380"/>
        <w:jc w:val="both"/>
        <w:rPr>
          <w:lang w:eastAsia="hu-HU"/>
        </w:rPr>
      </w:pPr>
      <w:r w:rsidRPr="007E07CF">
        <w:rPr>
          <w:lang w:eastAsia="hu-HU"/>
        </w:rPr>
        <w:t>Az alábbi feltételek bármelyikének megfelelő hulladékot a HP 14 veszélyességi kategóriába kell sorolni:</w:t>
      </w:r>
    </w:p>
    <w:p w:rsidR="00FE3F30" w:rsidRPr="007E07CF" w:rsidRDefault="00FE3F30" w:rsidP="00FE3F30">
      <w:pPr>
        <w:ind w:left="380" w:hanging="380"/>
        <w:jc w:val="both"/>
        <w:rPr>
          <w:lang w:eastAsia="hu-HU"/>
        </w:rPr>
      </w:pPr>
      <w:r w:rsidRPr="007E07CF">
        <w:rPr>
          <w:lang w:eastAsia="hu-HU"/>
        </w:rPr>
        <w:t xml:space="preserve">14.1. a </w:t>
      </w:r>
      <w:proofErr w:type="gramStart"/>
      <w:r w:rsidRPr="007E07CF">
        <w:rPr>
          <w:lang w:eastAsia="hu-HU"/>
        </w:rPr>
        <w:t>hulladék »ózonkárosító</w:t>
      </w:r>
      <w:proofErr w:type="gramEnd"/>
      <w:r w:rsidRPr="007E07CF">
        <w:rPr>
          <w:lang w:eastAsia="hu-HU"/>
        </w:rPr>
        <w:t>« besorolású anyagot tartalmaz, amelyhez az 1272/2008/EK európai parlamenti és tanácsi rendelet értelmében a H420 figyelmeztető mondat van hozzárendelve, és ezen anyag koncentrációja eléri vagy túllépi a 0,1 %-os koncentrációs határértéket.</w:t>
      </w:r>
    </w:p>
    <w:p w:rsidR="00FE3F30" w:rsidRPr="007E07CF" w:rsidRDefault="00FE3F30" w:rsidP="00FE3F30">
      <w:pPr>
        <w:ind w:left="380"/>
        <w:jc w:val="both"/>
        <w:rPr>
          <w:lang w:eastAsia="hu-HU"/>
        </w:rPr>
      </w:pPr>
      <w:r w:rsidRPr="007E07CF">
        <w:rPr>
          <w:lang w:eastAsia="hu-HU"/>
        </w:rPr>
        <w:t>[</w:t>
      </w:r>
      <w:proofErr w:type="gramStart"/>
      <w:r w:rsidRPr="007E07CF">
        <w:rPr>
          <w:lang w:eastAsia="hu-HU"/>
        </w:rPr>
        <w:t>c(</w:t>
      </w:r>
      <w:proofErr w:type="gramEnd"/>
      <w:r w:rsidRPr="007E07CF">
        <w:rPr>
          <w:lang w:eastAsia="hu-HU"/>
        </w:rPr>
        <w:t>H420) ≥ 0,1 %];</w:t>
      </w:r>
    </w:p>
    <w:p w:rsidR="00FE3F30" w:rsidRPr="007E07CF" w:rsidRDefault="00FE3F30" w:rsidP="00FE3F30">
      <w:pPr>
        <w:ind w:left="380" w:hanging="380"/>
        <w:jc w:val="both"/>
        <w:rPr>
          <w:lang w:eastAsia="hu-HU"/>
        </w:rPr>
      </w:pPr>
      <w:r w:rsidRPr="007E07CF">
        <w:rPr>
          <w:lang w:eastAsia="hu-HU"/>
        </w:rPr>
        <w:t xml:space="preserve">14.2. a hulladék egy vagy </w:t>
      </w:r>
      <w:proofErr w:type="gramStart"/>
      <w:r w:rsidRPr="007E07CF">
        <w:rPr>
          <w:lang w:eastAsia="hu-HU"/>
        </w:rPr>
        <w:t>több »vízi</w:t>
      </w:r>
      <w:proofErr w:type="gramEnd"/>
      <w:r w:rsidRPr="007E07CF">
        <w:rPr>
          <w:lang w:eastAsia="hu-HU"/>
        </w:rPr>
        <w:t>, akut« besorolású anyagot tartalmaz, amelyhez az 1272/2008/EK rendelet értelmében a H400 figyelmeztető mondat van hozzárendelve, és ezen anyag koncentrációja eléri vagy túllépi a 25 %-os koncentrációs határértéket. Az ilyen anyagokra 0,1 %-os küszöbértéket kell figyelembe venni.</w:t>
      </w:r>
    </w:p>
    <w:p w:rsidR="00FE3F30" w:rsidRPr="007E07CF" w:rsidRDefault="00FE3F30" w:rsidP="00FE3F30">
      <w:pPr>
        <w:ind w:left="380"/>
        <w:jc w:val="both"/>
        <w:rPr>
          <w:lang w:eastAsia="hu-HU"/>
        </w:rPr>
      </w:pPr>
      <w:r w:rsidRPr="007E07CF">
        <w:rPr>
          <w:lang w:eastAsia="hu-HU"/>
        </w:rPr>
        <w:t>[Σ c (H400) ≥ 25 %];</w:t>
      </w:r>
    </w:p>
    <w:p w:rsidR="00FE3F30" w:rsidRPr="007E07CF" w:rsidRDefault="00FE3F30" w:rsidP="00FE3F30">
      <w:pPr>
        <w:ind w:left="380" w:hanging="380"/>
        <w:jc w:val="both"/>
        <w:rPr>
          <w:lang w:eastAsia="hu-HU"/>
        </w:rPr>
      </w:pPr>
      <w:proofErr w:type="gramStart"/>
      <w:r w:rsidRPr="007E07CF">
        <w:rPr>
          <w:lang w:eastAsia="hu-HU"/>
        </w:rPr>
        <w:t>14.</w:t>
      </w:r>
      <w:r>
        <w:rPr>
          <w:lang w:eastAsia="hu-HU"/>
        </w:rPr>
        <w:t>3</w:t>
      </w:r>
      <w:r w:rsidRPr="007E07CF">
        <w:rPr>
          <w:lang w:eastAsia="hu-HU"/>
        </w:rPr>
        <w:t>.</w:t>
      </w:r>
      <w:r>
        <w:rPr>
          <w:lang w:eastAsia="hu-HU"/>
        </w:rPr>
        <w:t xml:space="preserve"> </w:t>
      </w:r>
      <w:r w:rsidRPr="007E07CF">
        <w:rPr>
          <w:lang w:eastAsia="hu-HU"/>
        </w:rPr>
        <w:t>a hulladék egy vagy több »vízi, krónikus 1«, »vízi, krónikus 2« vagy »vízi, krónikus 3« besorolású anyagot tartalmaz, amelyekhez az 1272/2008/EK rendelet értelmében a H410, H411, illetve H412 figyelmeztető mondat van hozzárendelve, és az összes »vízi, krónikus 1« (H410) besorolású anyag koncentrációjának összegét százzal szorozva, hozzáadva az összes »vízi, krónikus 2« (H411) besorolású anyag koncentrációjának tízzel szorzott összegét, valamint az összes »vízi, krónikus 3« (H412) besorolású anyag koncentrációjának összegét, az eredmény eléri vagy túllépi a 25 %-os koncentrációs határértéket.</w:t>
      </w:r>
      <w:proofErr w:type="gramEnd"/>
      <w:r w:rsidRPr="007E07CF">
        <w:rPr>
          <w:lang w:eastAsia="hu-HU"/>
        </w:rPr>
        <w:t xml:space="preserve"> A H410 besorolású anyagokra 0,1 %-os küszöbértéket, a H411 vagy H412 besorolású anyagokra pedig 1 %-os küszöbértéket kell figyelembe venni.</w:t>
      </w:r>
    </w:p>
    <w:p w:rsidR="00FE3F30" w:rsidRPr="007E07CF" w:rsidRDefault="00FE3F30" w:rsidP="00FE3F30">
      <w:pPr>
        <w:ind w:left="380"/>
        <w:jc w:val="both"/>
        <w:rPr>
          <w:lang w:eastAsia="hu-HU"/>
        </w:rPr>
      </w:pPr>
      <w:r w:rsidRPr="007E07CF">
        <w:rPr>
          <w:lang w:eastAsia="hu-HU"/>
        </w:rPr>
        <w:t xml:space="preserve">[100 × </w:t>
      </w:r>
      <w:proofErr w:type="spellStart"/>
      <w:r w:rsidRPr="007E07CF">
        <w:rPr>
          <w:lang w:eastAsia="hu-HU"/>
        </w:rPr>
        <w:t>Σc</w:t>
      </w:r>
      <w:proofErr w:type="spellEnd"/>
      <w:r w:rsidRPr="007E07CF">
        <w:rPr>
          <w:lang w:eastAsia="hu-HU"/>
        </w:rPr>
        <w:t xml:space="preserve"> (H410) + 10 × </w:t>
      </w:r>
      <w:proofErr w:type="spellStart"/>
      <w:r w:rsidRPr="007E07CF">
        <w:rPr>
          <w:lang w:eastAsia="hu-HU"/>
        </w:rPr>
        <w:t>Σc</w:t>
      </w:r>
      <w:proofErr w:type="spellEnd"/>
      <w:r w:rsidRPr="007E07CF">
        <w:rPr>
          <w:lang w:eastAsia="hu-HU"/>
        </w:rPr>
        <w:t xml:space="preserve"> (H411) + </w:t>
      </w:r>
      <w:proofErr w:type="spellStart"/>
      <w:r w:rsidRPr="007E07CF">
        <w:rPr>
          <w:lang w:eastAsia="hu-HU"/>
        </w:rPr>
        <w:t>Σc</w:t>
      </w:r>
      <w:proofErr w:type="spellEnd"/>
      <w:r w:rsidRPr="007E07CF">
        <w:rPr>
          <w:lang w:eastAsia="hu-HU"/>
        </w:rPr>
        <w:t xml:space="preserve"> (H412) ≥ 25 %];</w:t>
      </w:r>
    </w:p>
    <w:p w:rsidR="00FE3F30" w:rsidRPr="007E07CF" w:rsidRDefault="00FE3F30" w:rsidP="00FE3F30">
      <w:pPr>
        <w:ind w:left="380" w:hanging="380"/>
        <w:jc w:val="both"/>
        <w:rPr>
          <w:lang w:eastAsia="hu-HU"/>
        </w:rPr>
      </w:pPr>
      <w:proofErr w:type="gramStart"/>
      <w:r w:rsidRPr="007E07CF">
        <w:rPr>
          <w:lang w:eastAsia="hu-HU"/>
        </w:rPr>
        <w:t>14.4. a hulladék egy vagy több »vízi, krónikus 1«, »vízi, krónikus 2«, »vízi, krónikus 3« vagy »vízi, krónikus 4« besorolású anyagot tartalmaz, amelyekhez az 1272/2008/EK rendelet értelmében a H410, H411, H412, illetve H413 figyelmeztető mondat van hozzárendelve, és az összes »vízi, krónikus« besorolású anyag koncentrációjának összege eléri vagy túllépi a 25 %-os koncentrációs határértéket.</w:t>
      </w:r>
      <w:proofErr w:type="gramEnd"/>
      <w:r w:rsidRPr="007E07CF">
        <w:rPr>
          <w:lang w:eastAsia="hu-HU"/>
        </w:rPr>
        <w:t xml:space="preserve"> A H410 besorolású anyagokra 0,1 %-os küszöbértéket, a H411, H412, illetve H413 besorolású anyagokra pedig 1 %-os küszöbértéket kell figyelembe venni.</w:t>
      </w:r>
    </w:p>
    <w:p w:rsidR="00FE3F30" w:rsidRPr="007E07CF" w:rsidRDefault="00FE3F30" w:rsidP="00FE3F30">
      <w:pPr>
        <w:ind w:left="380"/>
        <w:jc w:val="both"/>
        <w:rPr>
          <w:lang w:eastAsia="hu-HU"/>
        </w:rPr>
      </w:pPr>
      <w:r w:rsidRPr="007E07CF">
        <w:rPr>
          <w:lang w:eastAsia="hu-HU"/>
        </w:rPr>
        <w:t>[Σ c H410 + Σ c H411 + Σ c H412 + Σ c H413 ≥ 25 %].</w:t>
      </w:r>
    </w:p>
    <w:p w:rsidR="00FE3F30" w:rsidRPr="007E07CF" w:rsidRDefault="00FE3F30" w:rsidP="00FE3F30">
      <w:pPr>
        <w:ind w:left="380" w:hanging="380"/>
        <w:jc w:val="both"/>
        <w:rPr>
          <w:lang w:eastAsia="hu-HU"/>
        </w:rPr>
      </w:pPr>
      <w:proofErr w:type="gramStart"/>
      <w:r w:rsidRPr="007E07CF">
        <w:rPr>
          <w:lang w:eastAsia="hu-HU"/>
        </w:rPr>
        <w:t>ahol</w:t>
      </w:r>
      <w:proofErr w:type="gramEnd"/>
      <w:r w:rsidRPr="007E07CF">
        <w:rPr>
          <w:lang w:eastAsia="hu-HU"/>
        </w:rPr>
        <w:t>: Σ = az összeg és c = az anyagok koncentrációja.”</w:t>
      </w:r>
    </w:p>
    <w:p w:rsidR="00FE3F30" w:rsidRPr="007E07CF" w:rsidRDefault="00FE3F30" w:rsidP="00FE3F30">
      <w:pPr>
        <w:autoSpaceDE w:val="0"/>
        <w:autoSpaceDN w:val="0"/>
        <w:adjustRightInd w:val="0"/>
        <w:jc w:val="center"/>
        <w:rPr>
          <w:lang w:eastAsia="hu-HU"/>
        </w:rPr>
      </w:pPr>
    </w:p>
    <w:p w:rsidR="00983548" w:rsidRPr="0057529F" w:rsidRDefault="00983548" w:rsidP="00FE3F30">
      <w:pPr>
        <w:pStyle w:val="NormlWeb"/>
        <w:spacing w:before="0" w:beforeAutospacing="0" w:after="0" w:afterAutospacing="0"/>
        <w:jc w:val="center"/>
        <w:rPr>
          <w:b/>
          <w:bCs/>
        </w:rPr>
      </w:pPr>
      <w:bookmarkStart w:id="0" w:name="_GoBack"/>
      <w:bookmarkEnd w:id="0"/>
    </w:p>
    <w:p w:rsidR="00983548" w:rsidRPr="0057529F" w:rsidRDefault="00983548" w:rsidP="00983548">
      <w:pPr>
        <w:autoSpaceDE w:val="0"/>
        <w:autoSpaceDN w:val="0"/>
        <w:adjustRightInd w:val="0"/>
        <w:jc w:val="center"/>
        <w:rPr>
          <w:b/>
          <w:bCs/>
        </w:rPr>
      </w:pPr>
    </w:p>
    <w:p w:rsidR="003D04C4" w:rsidRPr="003231B3" w:rsidRDefault="003D04C4" w:rsidP="00983548">
      <w:pPr>
        <w:jc w:val="center"/>
      </w:pPr>
    </w:p>
    <w:p w:rsidR="003D04C4" w:rsidRPr="003231B3" w:rsidRDefault="003D04C4" w:rsidP="00983548">
      <w:pPr>
        <w:ind w:left="720"/>
        <w:jc w:val="right"/>
      </w:pPr>
      <w:r w:rsidRPr="003231B3">
        <w:br w:type="page"/>
      </w:r>
    </w:p>
    <w:p w:rsidR="00412878" w:rsidRPr="006C3614" w:rsidRDefault="00412878" w:rsidP="003D04C4">
      <w:pPr>
        <w:jc w:val="center"/>
      </w:pPr>
    </w:p>
    <w:sectPr w:rsidR="00412878" w:rsidRPr="006C3614" w:rsidSect="00C565DF">
      <w:headerReference w:type="default" r:id="rId11"/>
      <w:pgSz w:w="11906" w:h="16838"/>
      <w:pgMar w:top="851" w:right="849" w:bottom="993" w:left="993"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1FF" w:rsidRDefault="002761FF" w:rsidP="008550AA">
      <w:r>
        <w:separator/>
      </w:r>
    </w:p>
  </w:endnote>
  <w:endnote w:type="continuationSeparator" w:id="0">
    <w:p w:rsidR="002761FF" w:rsidRDefault="002761FF" w:rsidP="008550AA">
      <w:r>
        <w:continuationSeparator/>
      </w:r>
    </w:p>
  </w:endnote>
  <w:endnote w:type="continuationNotice" w:id="1">
    <w:p w:rsidR="002761FF" w:rsidRDefault="002761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Liberation Sans">
    <w:panose1 w:val="020B0604020202020204"/>
    <w:charset w:val="EE"/>
    <w:family w:val="swiss"/>
    <w:pitch w:val="variable"/>
    <w:sig w:usb0="E0000AFF" w:usb1="500078FF" w:usb2="00000021" w:usb3="00000000" w:csb0="000001BF" w:csb1="00000000"/>
  </w:font>
  <w:font w:name="Droid Sans">
    <w:charset w:val="80"/>
    <w:family w:val="auto"/>
    <w:pitch w:val="variable"/>
  </w:font>
  <w:font w:name="Lohit Hindi">
    <w:altName w:val="MS Mincho"/>
    <w:charset w:val="80"/>
    <w:family w:val="auto"/>
    <w:pitch w:val="variable"/>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S Sans Serif">
    <w:altName w:val="Times New Roman"/>
    <w:charset w:val="00"/>
    <w:family w:val="auto"/>
    <w:pitch w:val="default"/>
  </w:font>
  <w:font w:name="Arial">
    <w:panose1 w:val="020B0604020202020204"/>
    <w:charset w:val="EE"/>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1FF" w:rsidRDefault="002761FF" w:rsidP="008550AA">
      <w:r>
        <w:separator/>
      </w:r>
    </w:p>
  </w:footnote>
  <w:footnote w:type="continuationSeparator" w:id="0">
    <w:p w:rsidR="002761FF" w:rsidRDefault="002761FF" w:rsidP="008550AA">
      <w:r>
        <w:continuationSeparator/>
      </w:r>
    </w:p>
  </w:footnote>
  <w:footnote w:type="continuationNotice" w:id="1">
    <w:p w:rsidR="002761FF" w:rsidRDefault="002761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60C" w:rsidRDefault="006E660C" w:rsidP="006E660C">
    <w:pPr>
      <w:pStyle w:val="lfej"/>
      <w:jc w:val="center"/>
    </w:pPr>
    <w:r>
      <w:t>TERVEZET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lowerLetter"/>
      <w:lvlText w:val="%1)"/>
      <w:lvlJc w:val="left"/>
      <w:pPr>
        <w:tabs>
          <w:tab w:val="num" w:pos="0"/>
        </w:tabs>
        <w:ind w:left="862" w:hanging="360"/>
      </w:pPr>
      <w:rPr>
        <w:i/>
      </w:rPr>
    </w:lvl>
  </w:abstractNum>
  <w:abstractNum w:abstractNumId="1">
    <w:nsid w:val="00000002"/>
    <w:multiLevelType w:val="singleLevel"/>
    <w:tmpl w:val="00000002"/>
    <w:name w:val="WW8Num2"/>
    <w:lvl w:ilvl="0">
      <w:start w:val="1"/>
      <w:numFmt w:val="lowerLetter"/>
      <w:lvlText w:val="%1)"/>
      <w:lvlJc w:val="left"/>
      <w:pPr>
        <w:tabs>
          <w:tab w:val="num" w:pos="0"/>
        </w:tabs>
        <w:ind w:left="502" w:hanging="360"/>
      </w:pPr>
      <w:rPr>
        <w:rFonts w:eastAsia="Times New Roman"/>
        <w:sz w:val="24"/>
      </w:rPr>
    </w:lvl>
  </w:abstractNum>
  <w:abstractNum w:abstractNumId="2">
    <w:nsid w:val="00000003"/>
    <w:multiLevelType w:val="singleLevel"/>
    <w:tmpl w:val="00000003"/>
    <w:name w:val="WW8Num4"/>
    <w:lvl w:ilvl="0">
      <w:start w:val="1"/>
      <w:numFmt w:val="decimal"/>
      <w:lvlText w:val="%1."/>
      <w:lvlJc w:val="left"/>
      <w:pPr>
        <w:tabs>
          <w:tab w:val="num" w:pos="0"/>
        </w:tabs>
        <w:ind w:left="360" w:hanging="360"/>
      </w:pPr>
    </w:lvl>
  </w:abstractNum>
  <w:abstractNum w:abstractNumId="3">
    <w:nsid w:val="00000004"/>
    <w:multiLevelType w:val="singleLevel"/>
    <w:tmpl w:val="00000004"/>
    <w:name w:val="WW8Num5"/>
    <w:lvl w:ilvl="0">
      <w:start w:val="1"/>
      <w:numFmt w:val="decimal"/>
      <w:lvlText w:val="(%1)"/>
      <w:lvlJc w:val="left"/>
      <w:pPr>
        <w:tabs>
          <w:tab w:val="num" w:pos="0"/>
        </w:tabs>
        <w:ind w:left="720" w:hanging="360"/>
      </w:pPr>
    </w:lvl>
  </w:abstractNum>
  <w:abstractNum w:abstractNumId="4">
    <w:nsid w:val="00000005"/>
    <w:multiLevelType w:val="singleLevel"/>
    <w:tmpl w:val="00000005"/>
    <w:name w:val="WW8Num6"/>
    <w:lvl w:ilvl="0">
      <w:start w:val="1"/>
      <w:numFmt w:val="lowerLetter"/>
      <w:lvlText w:val="%1)"/>
      <w:lvlJc w:val="left"/>
      <w:pPr>
        <w:tabs>
          <w:tab w:val="num" w:pos="0"/>
        </w:tabs>
        <w:ind w:left="502" w:hanging="360"/>
      </w:pPr>
      <w:rPr>
        <w:i/>
      </w:rPr>
    </w:lvl>
  </w:abstractNum>
  <w:abstractNum w:abstractNumId="5">
    <w:nsid w:val="00000006"/>
    <w:multiLevelType w:val="singleLevel"/>
    <w:tmpl w:val="00000006"/>
    <w:name w:val="WW8Num9"/>
    <w:lvl w:ilvl="0">
      <w:start w:val="1"/>
      <w:numFmt w:val="decimal"/>
      <w:lvlText w:val="%1."/>
      <w:lvlJc w:val="left"/>
      <w:pPr>
        <w:tabs>
          <w:tab w:val="num" w:pos="0"/>
        </w:tabs>
        <w:ind w:left="5606" w:hanging="360"/>
      </w:pPr>
    </w:lvl>
  </w:abstractNum>
  <w:abstractNum w:abstractNumId="6">
    <w:nsid w:val="00000007"/>
    <w:multiLevelType w:val="singleLevel"/>
    <w:tmpl w:val="00000007"/>
    <w:name w:val="WW8Num10"/>
    <w:lvl w:ilvl="0">
      <w:start w:val="2"/>
      <w:numFmt w:val="lowerLetter"/>
      <w:lvlText w:val="%1)"/>
      <w:lvlJc w:val="left"/>
      <w:pPr>
        <w:tabs>
          <w:tab w:val="num" w:pos="0"/>
        </w:tabs>
        <w:ind w:left="720" w:hanging="360"/>
      </w:pPr>
    </w:lvl>
  </w:abstractNum>
  <w:abstractNum w:abstractNumId="7">
    <w:nsid w:val="00000008"/>
    <w:multiLevelType w:val="singleLevel"/>
    <w:tmpl w:val="00000008"/>
    <w:name w:val="WW8Num11"/>
    <w:lvl w:ilvl="0">
      <w:start w:val="1"/>
      <w:numFmt w:val="lowerLetter"/>
      <w:lvlText w:val="%1)"/>
      <w:lvlJc w:val="left"/>
      <w:pPr>
        <w:tabs>
          <w:tab w:val="num" w:pos="0"/>
        </w:tabs>
        <w:ind w:left="862" w:hanging="360"/>
      </w:pPr>
    </w:lvl>
  </w:abstractNum>
  <w:abstractNum w:abstractNumId="8">
    <w:nsid w:val="00000010"/>
    <w:multiLevelType w:val="singleLevel"/>
    <w:tmpl w:val="00000010"/>
    <w:name w:val="WW8Num17"/>
    <w:lvl w:ilvl="0">
      <w:start w:val="1"/>
      <w:numFmt w:val="decimal"/>
      <w:lvlText w:val="%1."/>
      <w:lvlJc w:val="left"/>
      <w:pPr>
        <w:tabs>
          <w:tab w:val="num" w:pos="0"/>
        </w:tabs>
        <w:ind w:left="720" w:hanging="360"/>
      </w:pPr>
    </w:lvl>
  </w:abstractNum>
  <w:abstractNum w:abstractNumId="9">
    <w:nsid w:val="00000018"/>
    <w:multiLevelType w:val="singleLevel"/>
    <w:tmpl w:val="B2EEC7DE"/>
    <w:name w:val="WW8Num25"/>
    <w:lvl w:ilvl="0">
      <w:start w:val="7"/>
      <w:numFmt w:val="decimal"/>
      <w:lvlText w:val="%1."/>
      <w:lvlJc w:val="left"/>
      <w:pPr>
        <w:tabs>
          <w:tab w:val="num" w:pos="720"/>
        </w:tabs>
        <w:ind w:left="720" w:hanging="360"/>
      </w:pPr>
      <w:rPr>
        <w:i w:val="0"/>
      </w:rPr>
    </w:lvl>
  </w:abstractNum>
  <w:abstractNum w:abstractNumId="10">
    <w:nsid w:val="00000020"/>
    <w:multiLevelType w:val="singleLevel"/>
    <w:tmpl w:val="03DC619A"/>
    <w:name w:val="WW8Num37"/>
    <w:lvl w:ilvl="0">
      <w:start w:val="5"/>
      <w:numFmt w:val="decimal"/>
      <w:lvlText w:val="%1."/>
      <w:lvlJc w:val="left"/>
      <w:pPr>
        <w:tabs>
          <w:tab w:val="num" w:pos="720"/>
        </w:tabs>
        <w:ind w:left="720" w:hanging="360"/>
      </w:pPr>
      <w:rPr>
        <w:b w:val="0"/>
        <w:i w:val="0"/>
      </w:rPr>
    </w:lvl>
  </w:abstractNum>
  <w:abstractNum w:abstractNumId="11">
    <w:nsid w:val="00000072"/>
    <w:multiLevelType w:val="multilevel"/>
    <w:tmpl w:val="942E264C"/>
    <w:lvl w:ilvl="0">
      <w:start w:val="1"/>
      <w:numFmt w:val="lowerLetter"/>
      <w:lvlText w:val="%1)"/>
      <w:lvlJc w:val="left"/>
      <w:pPr>
        <w:tabs>
          <w:tab w:val="num" w:pos="720"/>
        </w:tabs>
        <w:ind w:left="720" w:hanging="360"/>
      </w:pPr>
      <w:rPr>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3D6458A"/>
    <w:multiLevelType w:val="hybridMultilevel"/>
    <w:tmpl w:val="1AE65E52"/>
    <w:lvl w:ilvl="0" w:tplc="46C8F70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049917FF"/>
    <w:multiLevelType w:val="hybridMultilevel"/>
    <w:tmpl w:val="CC2C5530"/>
    <w:lvl w:ilvl="0" w:tplc="B7D2995C">
      <w:start w:val="1"/>
      <w:numFmt w:val="lowerLetter"/>
      <w:lvlText w:val="%1)"/>
      <w:lvlJc w:val="left"/>
      <w:pPr>
        <w:ind w:left="540" w:hanging="360"/>
      </w:pPr>
      <w:rPr>
        <w:rFonts w:hint="default"/>
        <w:i/>
      </w:rPr>
    </w:lvl>
    <w:lvl w:ilvl="1" w:tplc="040E0019" w:tentative="1">
      <w:start w:val="1"/>
      <w:numFmt w:val="lowerLetter"/>
      <w:lvlText w:val="%2."/>
      <w:lvlJc w:val="left"/>
      <w:pPr>
        <w:ind w:left="1260" w:hanging="360"/>
      </w:pPr>
    </w:lvl>
    <w:lvl w:ilvl="2" w:tplc="040E001B" w:tentative="1">
      <w:start w:val="1"/>
      <w:numFmt w:val="lowerRoman"/>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abstractNum w:abstractNumId="14">
    <w:nsid w:val="082F293A"/>
    <w:multiLevelType w:val="hybridMultilevel"/>
    <w:tmpl w:val="C060ACAC"/>
    <w:lvl w:ilvl="0" w:tplc="AB44C846">
      <w:start w:val="1"/>
      <w:numFmt w:val="lowerLetter"/>
      <w:lvlText w:val="%1)"/>
      <w:lvlJc w:val="left"/>
      <w:pPr>
        <w:ind w:left="722" w:hanging="360"/>
      </w:pPr>
      <w:rPr>
        <w:rFonts w:hint="default"/>
        <w:i/>
      </w:rPr>
    </w:lvl>
    <w:lvl w:ilvl="1" w:tplc="040E0019" w:tentative="1">
      <w:start w:val="1"/>
      <w:numFmt w:val="lowerLetter"/>
      <w:lvlText w:val="%2."/>
      <w:lvlJc w:val="left"/>
      <w:pPr>
        <w:ind w:left="1621" w:hanging="360"/>
      </w:pPr>
    </w:lvl>
    <w:lvl w:ilvl="2" w:tplc="040E001B" w:tentative="1">
      <w:start w:val="1"/>
      <w:numFmt w:val="lowerRoman"/>
      <w:lvlText w:val="%3."/>
      <w:lvlJc w:val="right"/>
      <w:pPr>
        <w:ind w:left="2341" w:hanging="180"/>
      </w:pPr>
    </w:lvl>
    <w:lvl w:ilvl="3" w:tplc="040E000F" w:tentative="1">
      <w:start w:val="1"/>
      <w:numFmt w:val="decimal"/>
      <w:lvlText w:val="%4."/>
      <w:lvlJc w:val="left"/>
      <w:pPr>
        <w:ind w:left="3061" w:hanging="360"/>
      </w:pPr>
    </w:lvl>
    <w:lvl w:ilvl="4" w:tplc="040E0019" w:tentative="1">
      <w:start w:val="1"/>
      <w:numFmt w:val="lowerLetter"/>
      <w:lvlText w:val="%5."/>
      <w:lvlJc w:val="left"/>
      <w:pPr>
        <w:ind w:left="3781" w:hanging="360"/>
      </w:pPr>
    </w:lvl>
    <w:lvl w:ilvl="5" w:tplc="040E001B" w:tentative="1">
      <w:start w:val="1"/>
      <w:numFmt w:val="lowerRoman"/>
      <w:lvlText w:val="%6."/>
      <w:lvlJc w:val="right"/>
      <w:pPr>
        <w:ind w:left="4501" w:hanging="180"/>
      </w:pPr>
    </w:lvl>
    <w:lvl w:ilvl="6" w:tplc="040E000F" w:tentative="1">
      <w:start w:val="1"/>
      <w:numFmt w:val="decimal"/>
      <w:lvlText w:val="%7."/>
      <w:lvlJc w:val="left"/>
      <w:pPr>
        <w:ind w:left="5221" w:hanging="360"/>
      </w:pPr>
    </w:lvl>
    <w:lvl w:ilvl="7" w:tplc="040E0019" w:tentative="1">
      <w:start w:val="1"/>
      <w:numFmt w:val="lowerLetter"/>
      <w:lvlText w:val="%8."/>
      <w:lvlJc w:val="left"/>
      <w:pPr>
        <w:ind w:left="5941" w:hanging="360"/>
      </w:pPr>
    </w:lvl>
    <w:lvl w:ilvl="8" w:tplc="040E001B" w:tentative="1">
      <w:start w:val="1"/>
      <w:numFmt w:val="lowerRoman"/>
      <w:lvlText w:val="%9."/>
      <w:lvlJc w:val="right"/>
      <w:pPr>
        <w:ind w:left="6661" w:hanging="180"/>
      </w:pPr>
    </w:lvl>
  </w:abstractNum>
  <w:abstractNum w:abstractNumId="15">
    <w:nsid w:val="0D5C3FD4"/>
    <w:multiLevelType w:val="hybridMultilevel"/>
    <w:tmpl w:val="83945104"/>
    <w:lvl w:ilvl="0" w:tplc="124AF1A8">
      <w:start w:val="1"/>
      <w:numFmt w:val="lowerLetter"/>
      <w:lvlText w:val="%1)"/>
      <w:lvlJc w:val="left"/>
      <w:pPr>
        <w:ind w:left="600" w:hanging="360"/>
      </w:pPr>
      <w:rPr>
        <w:rFonts w:hint="default"/>
      </w:rPr>
    </w:lvl>
    <w:lvl w:ilvl="1" w:tplc="040E0019" w:tentative="1">
      <w:start w:val="1"/>
      <w:numFmt w:val="lowerLetter"/>
      <w:lvlText w:val="%2."/>
      <w:lvlJc w:val="left"/>
      <w:pPr>
        <w:ind w:left="1320" w:hanging="360"/>
      </w:pPr>
    </w:lvl>
    <w:lvl w:ilvl="2" w:tplc="040E001B" w:tentative="1">
      <w:start w:val="1"/>
      <w:numFmt w:val="lowerRoman"/>
      <w:lvlText w:val="%3."/>
      <w:lvlJc w:val="right"/>
      <w:pPr>
        <w:ind w:left="2040" w:hanging="180"/>
      </w:pPr>
    </w:lvl>
    <w:lvl w:ilvl="3" w:tplc="040E000F" w:tentative="1">
      <w:start w:val="1"/>
      <w:numFmt w:val="decimal"/>
      <w:lvlText w:val="%4."/>
      <w:lvlJc w:val="left"/>
      <w:pPr>
        <w:ind w:left="2760" w:hanging="360"/>
      </w:pPr>
    </w:lvl>
    <w:lvl w:ilvl="4" w:tplc="040E0019" w:tentative="1">
      <w:start w:val="1"/>
      <w:numFmt w:val="lowerLetter"/>
      <w:lvlText w:val="%5."/>
      <w:lvlJc w:val="left"/>
      <w:pPr>
        <w:ind w:left="3480" w:hanging="360"/>
      </w:pPr>
    </w:lvl>
    <w:lvl w:ilvl="5" w:tplc="040E001B" w:tentative="1">
      <w:start w:val="1"/>
      <w:numFmt w:val="lowerRoman"/>
      <w:lvlText w:val="%6."/>
      <w:lvlJc w:val="right"/>
      <w:pPr>
        <w:ind w:left="4200" w:hanging="180"/>
      </w:pPr>
    </w:lvl>
    <w:lvl w:ilvl="6" w:tplc="040E000F" w:tentative="1">
      <w:start w:val="1"/>
      <w:numFmt w:val="decimal"/>
      <w:lvlText w:val="%7."/>
      <w:lvlJc w:val="left"/>
      <w:pPr>
        <w:ind w:left="4920" w:hanging="360"/>
      </w:pPr>
    </w:lvl>
    <w:lvl w:ilvl="7" w:tplc="040E0019" w:tentative="1">
      <w:start w:val="1"/>
      <w:numFmt w:val="lowerLetter"/>
      <w:lvlText w:val="%8."/>
      <w:lvlJc w:val="left"/>
      <w:pPr>
        <w:ind w:left="5640" w:hanging="360"/>
      </w:pPr>
    </w:lvl>
    <w:lvl w:ilvl="8" w:tplc="040E001B" w:tentative="1">
      <w:start w:val="1"/>
      <w:numFmt w:val="lowerRoman"/>
      <w:lvlText w:val="%9."/>
      <w:lvlJc w:val="right"/>
      <w:pPr>
        <w:ind w:left="6360" w:hanging="180"/>
      </w:pPr>
    </w:lvl>
  </w:abstractNum>
  <w:abstractNum w:abstractNumId="16">
    <w:nsid w:val="0F6707F8"/>
    <w:multiLevelType w:val="hybridMultilevel"/>
    <w:tmpl w:val="C060ACAC"/>
    <w:lvl w:ilvl="0" w:tplc="AB44C846">
      <w:start w:val="1"/>
      <w:numFmt w:val="lowerLetter"/>
      <w:lvlText w:val="%1)"/>
      <w:lvlJc w:val="left"/>
      <w:pPr>
        <w:ind w:left="722" w:hanging="360"/>
      </w:pPr>
      <w:rPr>
        <w:rFonts w:hint="default"/>
        <w:i/>
      </w:rPr>
    </w:lvl>
    <w:lvl w:ilvl="1" w:tplc="040E0019" w:tentative="1">
      <w:start w:val="1"/>
      <w:numFmt w:val="lowerLetter"/>
      <w:lvlText w:val="%2."/>
      <w:lvlJc w:val="left"/>
      <w:pPr>
        <w:ind w:left="1621" w:hanging="360"/>
      </w:pPr>
    </w:lvl>
    <w:lvl w:ilvl="2" w:tplc="040E001B" w:tentative="1">
      <w:start w:val="1"/>
      <w:numFmt w:val="lowerRoman"/>
      <w:lvlText w:val="%3."/>
      <w:lvlJc w:val="right"/>
      <w:pPr>
        <w:ind w:left="2341" w:hanging="180"/>
      </w:pPr>
    </w:lvl>
    <w:lvl w:ilvl="3" w:tplc="040E000F" w:tentative="1">
      <w:start w:val="1"/>
      <w:numFmt w:val="decimal"/>
      <w:lvlText w:val="%4."/>
      <w:lvlJc w:val="left"/>
      <w:pPr>
        <w:ind w:left="3061" w:hanging="360"/>
      </w:pPr>
    </w:lvl>
    <w:lvl w:ilvl="4" w:tplc="040E0019" w:tentative="1">
      <w:start w:val="1"/>
      <w:numFmt w:val="lowerLetter"/>
      <w:lvlText w:val="%5."/>
      <w:lvlJc w:val="left"/>
      <w:pPr>
        <w:ind w:left="3781" w:hanging="360"/>
      </w:pPr>
    </w:lvl>
    <w:lvl w:ilvl="5" w:tplc="040E001B" w:tentative="1">
      <w:start w:val="1"/>
      <w:numFmt w:val="lowerRoman"/>
      <w:lvlText w:val="%6."/>
      <w:lvlJc w:val="right"/>
      <w:pPr>
        <w:ind w:left="4501" w:hanging="180"/>
      </w:pPr>
    </w:lvl>
    <w:lvl w:ilvl="6" w:tplc="040E000F" w:tentative="1">
      <w:start w:val="1"/>
      <w:numFmt w:val="decimal"/>
      <w:lvlText w:val="%7."/>
      <w:lvlJc w:val="left"/>
      <w:pPr>
        <w:ind w:left="5221" w:hanging="360"/>
      </w:pPr>
    </w:lvl>
    <w:lvl w:ilvl="7" w:tplc="040E0019" w:tentative="1">
      <w:start w:val="1"/>
      <w:numFmt w:val="lowerLetter"/>
      <w:lvlText w:val="%8."/>
      <w:lvlJc w:val="left"/>
      <w:pPr>
        <w:ind w:left="5941" w:hanging="360"/>
      </w:pPr>
    </w:lvl>
    <w:lvl w:ilvl="8" w:tplc="040E001B" w:tentative="1">
      <w:start w:val="1"/>
      <w:numFmt w:val="lowerRoman"/>
      <w:lvlText w:val="%9."/>
      <w:lvlJc w:val="right"/>
      <w:pPr>
        <w:ind w:left="6661" w:hanging="180"/>
      </w:pPr>
    </w:lvl>
  </w:abstractNum>
  <w:abstractNum w:abstractNumId="17">
    <w:nsid w:val="10C34CA4"/>
    <w:multiLevelType w:val="hybridMultilevel"/>
    <w:tmpl w:val="71A6915A"/>
    <w:lvl w:ilvl="0" w:tplc="040E0017">
      <w:start w:val="1"/>
      <w:numFmt w:val="lowerLetter"/>
      <w:lvlText w:val="%1)"/>
      <w:lvlJc w:val="left"/>
      <w:pPr>
        <w:ind w:left="1060" w:hanging="360"/>
      </w:pPr>
    </w:lvl>
    <w:lvl w:ilvl="1" w:tplc="040E0019" w:tentative="1">
      <w:start w:val="1"/>
      <w:numFmt w:val="lowerLetter"/>
      <w:lvlText w:val="%2."/>
      <w:lvlJc w:val="left"/>
      <w:pPr>
        <w:ind w:left="1780" w:hanging="360"/>
      </w:pPr>
    </w:lvl>
    <w:lvl w:ilvl="2" w:tplc="040E001B" w:tentative="1">
      <w:start w:val="1"/>
      <w:numFmt w:val="lowerRoman"/>
      <w:lvlText w:val="%3."/>
      <w:lvlJc w:val="right"/>
      <w:pPr>
        <w:ind w:left="2500" w:hanging="180"/>
      </w:pPr>
    </w:lvl>
    <w:lvl w:ilvl="3" w:tplc="040E000F" w:tentative="1">
      <w:start w:val="1"/>
      <w:numFmt w:val="decimal"/>
      <w:lvlText w:val="%4."/>
      <w:lvlJc w:val="left"/>
      <w:pPr>
        <w:ind w:left="3220" w:hanging="360"/>
      </w:pPr>
    </w:lvl>
    <w:lvl w:ilvl="4" w:tplc="040E0019" w:tentative="1">
      <w:start w:val="1"/>
      <w:numFmt w:val="lowerLetter"/>
      <w:lvlText w:val="%5."/>
      <w:lvlJc w:val="left"/>
      <w:pPr>
        <w:ind w:left="3940" w:hanging="360"/>
      </w:pPr>
    </w:lvl>
    <w:lvl w:ilvl="5" w:tplc="040E001B" w:tentative="1">
      <w:start w:val="1"/>
      <w:numFmt w:val="lowerRoman"/>
      <w:lvlText w:val="%6."/>
      <w:lvlJc w:val="right"/>
      <w:pPr>
        <w:ind w:left="4660" w:hanging="180"/>
      </w:pPr>
    </w:lvl>
    <w:lvl w:ilvl="6" w:tplc="040E000F" w:tentative="1">
      <w:start w:val="1"/>
      <w:numFmt w:val="decimal"/>
      <w:lvlText w:val="%7."/>
      <w:lvlJc w:val="left"/>
      <w:pPr>
        <w:ind w:left="5380" w:hanging="360"/>
      </w:pPr>
    </w:lvl>
    <w:lvl w:ilvl="7" w:tplc="040E0019" w:tentative="1">
      <w:start w:val="1"/>
      <w:numFmt w:val="lowerLetter"/>
      <w:lvlText w:val="%8."/>
      <w:lvlJc w:val="left"/>
      <w:pPr>
        <w:ind w:left="6100" w:hanging="360"/>
      </w:pPr>
    </w:lvl>
    <w:lvl w:ilvl="8" w:tplc="040E001B" w:tentative="1">
      <w:start w:val="1"/>
      <w:numFmt w:val="lowerRoman"/>
      <w:lvlText w:val="%9."/>
      <w:lvlJc w:val="right"/>
      <w:pPr>
        <w:ind w:left="6820" w:hanging="180"/>
      </w:pPr>
    </w:lvl>
  </w:abstractNum>
  <w:abstractNum w:abstractNumId="18">
    <w:nsid w:val="11CE46EC"/>
    <w:multiLevelType w:val="hybridMultilevel"/>
    <w:tmpl w:val="C060ACAC"/>
    <w:lvl w:ilvl="0" w:tplc="AB44C846">
      <w:start w:val="1"/>
      <w:numFmt w:val="lowerLetter"/>
      <w:lvlText w:val="%1)"/>
      <w:lvlJc w:val="left"/>
      <w:pPr>
        <w:ind w:left="722" w:hanging="360"/>
      </w:pPr>
      <w:rPr>
        <w:rFonts w:hint="default"/>
        <w:i/>
      </w:rPr>
    </w:lvl>
    <w:lvl w:ilvl="1" w:tplc="040E0019" w:tentative="1">
      <w:start w:val="1"/>
      <w:numFmt w:val="lowerLetter"/>
      <w:lvlText w:val="%2."/>
      <w:lvlJc w:val="left"/>
      <w:pPr>
        <w:ind w:left="1621" w:hanging="360"/>
      </w:pPr>
    </w:lvl>
    <w:lvl w:ilvl="2" w:tplc="040E001B" w:tentative="1">
      <w:start w:val="1"/>
      <w:numFmt w:val="lowerRoman"/>
      <w:lvlText w:val="%3."/>
      <w:lvlJc w:val="right"/>
      <w:pPr>
        <w:ind w:left="2341" w:hanging="180"/>
      </w:pPr>
    </w:lvl>
    <w:lvl w:ilvl="3" w:tplc="040E000F" w:tentative="1">
      <w:start w:val="1"/>
      <w:numFmt w:val="decimal"/>
      <w:lvlText w:val="%4."/>
      <w:lvlJc w:val="left"/>
      <w:pPr>
        <w:ind w:left="3061" w:hanging="360"/>
      </w:pPr>
    </w:lvl>
    <w:lvl w:ilvl="4" w:tplc="040E0019" w:tentative="1">
      <w:start w:val="1"/>
      <w:numFmt w:val="lowerLetter"/>
      <w:lvlText w:val="%5."/>
      <w:lvlJc w:val="left"/>
      <w:pPr>
        <w:ind w:left="3781" w:hanging="360"/>
      </w:pPr>
    </w:lvl>
    <w:lvl w:ilvl="5" w:tplc="040E001B" w:tentative="1">
      <w:start w:val="1"/>
      <w:numFmt w:val="lowerRoman"/>
      <w:lvlText w:val="%6."/>
      <w:lvlJc w:val="right"/>
      <w:pPr>
        <w:ind w:left="4501" w:hanging="180"/>
      </w:pPr>
    </w:lvl>
    <w:lvl w:ilvl="6" w:tplc="040E000F" w:tentative="1">
      <w:start w:val="1"/>
      <w:numFmt w:val="decimal"/>
      <w:lvlText w:val="%7."/>
      <w:lvlJc w:val="left"/>
      <w:pPr>
        <w:ind w:left="5221" w:hanging="360"/>
      </w:pPr>
    </w:lvl>
    <w:lvl w:ilvl="7" w:tplc="040E0019" w:tentative="1">
      <w:start w:val="1"/>
      <w:numFmt w:val="lowerLetter"/>
      <w:lvlText w:val="%8."/>
      <w:lvlJc w:val="left"/>
      <w:pPr>
        <w:ind w:left="5941" w:hanging="360"/>
      </w:pPr>
    </w:lvl>
    <w:lvl w:ilvl="8" w:tplc="040E001B" w:tentative="1">
      <w:start w:val="1"/>
      <w:numFmt w:val="lowerRoman"/>
      <w:lvlText w:val="%9."/>
      <w:lvlJc w:val="right"/>
      <w:pPr>
        <w:ind w:left="6661" w:hanging="180"/>
      </w:pPr>
    </w:lvl>
  </w:abstractNum>
  <w:abstractNum w:abstractNumId="19">
    <w:nsid w:val="1E2B1226"/>
    <w:multiLevelType w:val="hybridMultilevel"/>
    <w:tmpl w:val="ED521486"/>
    <w:lvl w:ilvl="0" w:tplc="AB44C846">
      <w:start w:val="1"/>
      <w:numFmt w:val="lowerLetter"/>
      <w:lvlText w:val="%1)"/>
      <w:lvlJc w:val="left"/>
      <w:pPr>
        <w:ind w:left="901" w:hanging="360"/>
      </w:pPr>
      <w:rPr>
        <w:rFonts w:hint="default"/>
        <w:i/>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nsid w:val="20C54CB4"/>
    <w:multiLevelType w:val="hybridMultilevel"/>
    <w:tmpl w:val="47B8C820"/>
    <w:lvl w:ilvl="0" w:tplc="382A0594">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2564175C"/>
    <w:multiLevelType w:val="hybridMultilevel"/>
    <w:tmpl w:val="9E9C464E"/>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2">
    <w:nsid w:val="256E2F12"/>
    <w:multiLevelType w:val="hybridMultilevel"/>
    <w:tmpl w:val="17740916"/>
    <w:lvl w:ilvl="0" w:tplc="6AA80670">
      <w:start w:val="1"/>
      <w:numFmt w:val="lowerLetter"/>
      <w:lvlText w:val="%1)"/>
      <w:lvlJc w:val="left"/>
      <w:pPr>
        <w:ind w:left="722" w:hanging="360"/>
      </w:pPr>
      <w:rPr>
        <w:rFonts w:hint="default"/>
        <w:i/>
      </w:rPr>
    </w:lvl>
    <w:lvl w:ilvl="1" w:tplc="040E0019" w:tentative="1">
      <w:start w:val="1"/>
      <w:numFmt w:val="lowerLetter"/>
      <w:lvlText w:val="%2."/>
      <w:lvlJc w:val="left"/>
      <w:pPr>
        <w:ind w:left="1621" w:hanging="360"/>
      </w:pPr>
    </w:lvl>
    <w:lvl w:ilvl="2" w:tplc="040E001B" w:tentative="1">
      <w:start w:val="1"/>
      <w:numFmt w:val="lowerRoman"/>
      <w:lvlText w:val="%3."/>
      <w:lvlJc w:val="right"/>
      <w:pPr>
        <w:ind w:left="2341" w:hanging="180"/>
      </w:pPr>
    </w:lvl>
    <w:lvl w:ilvl="3" w:tplc="040E000F" w:tentative="1">
      <w:start w:val="1"/>
      <w:numFmt w:val="decimal"/>
      <w:lvlText w:val="%4."/>
      <w:lvlJc w:val="left"/>
      <w:pPr>
        <w:ind w:left="3061" w:hanging="360"/>
      </w:pPr>
    </w:lvl>
    <w:lvl w:ilvl="4" w:tplc="040E0019" w:tentative="1">
      <w:start w:val="1"/>
      <w:numFmt w:val="lowerLetter"/>
      <w:lvlText w:val="%5."/>
      <w:lvlJc w:val="left"/>
      <w:pPr>
        <w:ind w:left="3781" w:hanging="360"/>
      </w:pPr>
    </w:lvl>
    <w:lvl w:ilvl="5" w:tplc="040E001B" w:tentative="1">
      <w:start w:val="1"/>
      <w:numFmt w:val="lowerRoman"/>
      <w:lvlText w:val="%6."/>
      <w:lvlJc w:val="right"/>
      <w:pPr>
        <w:ind w:left="4501" w:hanging="180"/>
      </w:pPr>
    </w:lvl>
    <w:lvl w:ilvl="6" w:tplc="040E000F" w:tentative="1">
      <w:start w:val="1"/>
      <w:numFmt w:val="decimal"/>
      <w:lvlText w:val="%7."/>
      <w:lvlJc w:val="left"/>
      <w:pPr>
        <w:ind w:left="5221" w:hanging="360"/>
      </w:pPr>
    </w:lvl>
    <w:lvl w:ilvl="7" w:tplc="040E0019" w:tentative="1">
      <w:start w:val="1"/>
      <w:numFmt w:val="lowerLetter"/>
      <w:lvlText w:val="%8."/>
      <w:lvlJc w:val="left"/>
      <w:pPr>
        <w:ind w:left="5941" w:hanging="360"/>
      </w:pPr>
    </w:lvl>
    <w:lvl w:ilvl="8" w:tplc="040E001B" w:tentative="1">
      <w:start w:val="1"/>
      <w:numFmt w:val="lowerRoman"/>
      <w:lvlText w:val="%9."/>
      <w:lvlJc w:val="right"/>
      <w:pPr>
        <w:ind w:left="6661" w:hanging="180"/>
      </w:pPr>
    </w:lvl>
  </w:abstractNum>
  <w:abstractNum w:abstractNumId="23">
    <w:nsid w:val="260E27F2"/>
    <w:multiLevelType w:val="hybridMultilevel"/>
    <w:tmpl w:val="62CA5CD8"/>
    <w:lvl w:ilvl="0" w:tplc="88D6F040">
      <w:start w:val="1"/>
      <w:numFmt w:val="lowerLetter"/>
      <w:lvlText w:val="%1)"/>
      <w:lvlJc w:val="left"/>
      <w:pPr>
        <w:ind w:left="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2B092ABD"/>
    <w:multiLevelType w:val="hybridMultilevel"/>
    <w:tmpl w:val="8F509C8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2BD54456"/>
    <w:multiLevelType w:val="hybridMultilevel"/>
    <w:tmpl w:val="F742418E"/>
    <w:lvl w:ilvl="0" w:tplc="11544088">
      <w:start w:val="1"/>
      <w:numFmt w:val="lowerLetter"/>
      <w:lvlText w:val="%1)"/>
      <w:lvlJc w:val="left"/>
      <w:pPr>
        <w:ind w:left="1234" w:hanging="525"/>
      </w:pPr>
      <w:rPr>
        <w:rFonts w:hint="default"/>
        <w:i/>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6">
    <w:nsid w:val="2DAF58F9"/>
    <w:multiLevelType w:val="hybridMultilevel"/>
    <w:tmpl w:val="F742418E"/>
    <w:lvl w:ilvl="0" w:tplc="11544088">
      <w:start w:val="1"/>
      <w:numFmt w:val="lowerLetter"/>
      <w:lvlText w:val="%1)"/>
      <w:lvlJc w:val="left"/>
      <w:pPr>
        <w:ind w:left="1234" w:hanging="525"/>
      </w:pPr>
      <w:rPr>
        <w:rFonts w:hint="default"/>
        <w:i/>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7">
    <w:nsid w:val="33ED46B4"/>
    <w:multiLevelType w:val="hybridMultilevel"/>
    <w:tmpl w:val="71A6915A"/>
    <w:lvl w:ilvl="0" w:tplc="040E0017">
      <w:start w:val="1"/>
      <w:numFmt w:val="lowerLetter"/>
      <w:lvlText w:val="%1)"/>
      <w:lvlJc w:val="left"/>
      <w:pPr>
        <w:ind w:left="1060" w:hanging="360"/>
      </w:pPr>
    </w:lvl>
    <w:lvl w:ilvl="1" w:tplc="040E0019" w:tentative="1">
      <w:start w:val="1"/>
      <w:numFmt w:val="lowerLetter"/>
      <w:lvlText w:val="%2."/>
      <w:lvlJc w:val="left"/>
      <w:pPr>
        <w:ind w:left="1780" w:hanging="360"/>
      </w:pPr>
    </w:lvl>
    <w:lvl w:ilvl="2" w:tplc="040E001B" w:tentative="1">
      <w:start w:val="1"/>
      <w:numFmt w:val="lowerRoman"/>
      <w:lvlText w:val="%3."/>
      <w:lvlJc w:val="right"/>
      <w:pPr>
        <w:ind w:left="2500" w:hanging="180"/>
      </w:pPr>
    </w:lvl>
    <w:lvl w:ilvl="3" w:tplc="040E000F" w:tentative="1">
      <w:start w:val="1"/>
      <w:numFmt w:val="decimal"/>
      <w:lvlText w:val="%4."/>
      <w:lvlJc w:val="left"/>
      <w:pPr>
        <w:ind w:left="3220" w:hanging="360"/>
      </w:pPr>
    </w:lvl>
    <w:lvl w:ilvl="4" w:tplc="040E0019" w:tentative="1">
      <w:start w:val="1"/>
      <w:numFmt w:val="lowerLetter"/>
      <w:lvlText w:val="%5."/>
      <w:lvlJc w:val="left"/>
      <w:pPr>
        <w:ind w:left="3940" w:hanging="360"/>
      </w:pPr>
    </w:lvl>
    <w:lvl w:ilvl="5" w:tplc="040E001B" w:tentative="1">
      <w:start w:val="1"/>
      <w:numFmt w:val="lowerRoman"/>
      <w:lvlText w:val="%6."/>
      <w:lvlJc w:val="right"/>
      <w:pPr>
        <w:ind w:left="4660" w:hanging="180"/>
      </w:pPr>
    </w:lvl>
    <w:lvl w:ilvl="6" w:tplc="040E000F" w:tentative="1">
      <w:start w:val="1"/>
      <w:numFmt w:val="decimal"/>
      <w:lvlText w:val="%7."/>
      <w:lvlJc w:val="left"/>
      <w:pPr>
        <w:ind w:left="5380" w:hanging="360"/>
      </w:pPr>
    </w:lvl>
    <w:lvl w:ilvl="7" w:tplc="040E0019" w:tentative="1">
      <w:start w:val="1"/>
      <w:numFmt w:val="lowerLetter"/>
      <w:lvlText w:val="%8."/>
      <w:lvlJc w:val="left"/>
      <w:pPr>
        <w:ind w:left="6100" w:hanging="360"/>
      </w:pPr>
    </w:lvl>
    <w:lvl w:ilvl="8" w:tplc="040E001B" w:tentative="1">
      <w:start w:val="1"/>
      <w:numFmt w:val="lowerRoman"/>
      <w:lvlText w:val="%9."/>
      <w:lvlJc w:val="right"/>
      <w:pPr>
        <w:ind w:left="6820" w:hanging="180"/>
      </w:pPr>
    </w:lvl>
  </w:abstractNum>
  <w:abstractNum w:abstractNumId="28">
    <w:nsid w:val="33FA40D7"/>
    <w:multiLevelType w:val="hybridMultilevel"/>
    <w:tmpl w:val="C060ACAC"/>
    <w:lvl w:ilvl="0" w:tplc="AB44C846">
      <w:start w:val="1"/>
      <w:numFmt w:val="lowerLetter"/>
      <w:lvlText w:val="%1)"/>
      <w:lvlJc w:val="left"/>
      <w:pPr>
        <w:ind w:left="722" w:hanging="360"/>
      </w:pPr>
      <w:rPr>
        <w:rFonts w:hint="default"/>
        <w:i/>
      </w:rPr>
    </w:lvl>
    <w:lvl w:ilvl="1" w:tplc="040E0019" w:tentative="1">
      <w:start w:val="1"/>
      <w:numFmt w:val="lowerLetter"/>
      <w:lvlText w:val="%2."/>
      <w:lvlJc w:val="left"/>
      <w:pPr>
        <w:ind w:left="1621" w:hanging="360"/>
      </w:pPr>
    </w:lvl>
    <w:lvl w:ilvl="2" w:tplc="040E001B" w:tentative="1">
      <w:start w:val="1"/>
      <w:numFmt w:val="lowerRoman"/>
      <w:lvlText w:val="%3."/>
      <w:lvlJc w:val="right"/>
      <w:pPr>
        <w:ind w:left="2341" w:hanging="180"/>
      </w:pPr>
    </w:lvl>
    <w:lvl w:ilvl="3" w:tplc="040E000F" w:tentative="1">
      <w:start w:val="1"/>
      <w:numFmt w:val="decimal"/>
      <w:lvlText w:val="%4."/>
      <w:lvlJc w:val="left"/>
      <w:pPr>
        <w:ind w:left="3061" w:hanging="360"/>
      </w:pPr>
    </w:lvl>
    <w:lvl w:ilvl="4" w:tplc="040E0019" w:tentative="1">
      <w:start w:val="1"/>
      <w:numFmt w:val="lowerLetter"/>
      <w:lvlText w:val="%5."/>
      <w:lvlJc w:val="left"/>
      <w:pPr>
        <w:ind w:left="3781" w:hanging="360"/>
      </w:pPr>
    </w:lvl>
    <w:lvl w:ilvl="5" w:tplc="040E001B" w:tentative="1">
      <w:start w:val="1"/>
      <w:numFmt w:val="lowerRoman"/>
      <w:lvlText w:val="%6."/>
      <w:lvlJc w:val="right"/>
      <w:pPr>
        <w:ind w:left="4501" w:hanging="180"/>
      </w:pPr>
    </w:lvl>
    <w:lvl w:ilvl="6" w:tplc="040E000F" w:tentative="1">
      <w:start w:val="1"/>
      <w:numFmt w:val="decimal"/>
      <w:lvlText w:val="%7."/>
      <w:lvlJc w:val="left"/>
      <w:pPr>
        <w:ind w:left="5221" w:hanging="360"/>
      </w:pPr>
    </w:lvl>
    <w:lvl w:ilvl="7" w:tplc="040E0019" w:tentative="1">
      <w:start w:val="1"/>
      <w:numFmt w:val="lowerLetter"/>
      <w:lvlText w:val="%8."/>
      <w:lvlJc w:val="left"/>
      <w:pPr>
        <w:ind w:left="5941" w:hanging="360"/>
      </w:pPr>
    </w:lvl>
    <w:lvl w:ilvl="8" w:tplc="040E001B" w:tentative="1">
      <w:start w:val="1"/>
      <w:numFmt w:val="lowerRoman"/>
      <w:lvlText w:val="%9."/>
      <w:lvlJc w:val="right"/>
      <w:pPr>
        <w:ind w:left="6661" w:hanging="180"/>
      </w:pPr>
    </w:lvl>
  </w:abstractNum>
  <w:abstractNum w:abstractNumId="29">
    <w:nsid w:val="3A395E3C"/>
    <w:multiLevelType w:val="hybridMultilevel"/>
    <w:tmpl w:val="AD92551C"/>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3B2A6BFE"/>
    <w:multiLevelType w:val="hybridMultilevel"/>
    <w:tmpl w:val="20663E46"/>
    <w:lvl w:ilvl="0" w:tplc="8EA6E0DA">
      <w:start w:val="1"/>
      <w:numFmt w:val="lowerLetter"/>
      <w:lvlText w:val="%1)"/>
      <w:lvlJc w:val="left"/>
      <w:pPr>
        <w:ind w:left="720" w:hanging="360"/>
      </w:pPr>
      <w:rPr>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3E544AC9"/>
    <w:multiLevelType w:val="hybridMultilevel"/>
    <w:tmpl w:val="876814DA"/>
    <w:lvl w:ilvl="0" w:tplc="6DF8349A">
      <w:numFmt w:val="bullet"/>
      <w:pStyle w:val="Felsorols1"/>
      <w:lvlText w:val="–"/>
      <w:lvlJc w:val="left"/>
      <w:pPr>
        <w:tabs>
          <w:tab w:val="num" w:pos="720"/>
        </w:tabs>
        <w:ind w:left="720" w:hanging="360"/>
      </w:pPr>
      <w:rPr>
        <w:rFonts w:ascii="Times New Roman" w:eastAsia="Times New Roman" w:hAnsi="Times New Roman" w:hint="default"/>
        <w:sz w:val="24"/>
        <w:szCs w:val="24"/>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32">
    <w:nsid w:val="3EE33CFA"/>
    <w:multiLevelType w:val="hybridMultilevel"/>
    <w:tmpl w:val="AD92551C"/>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425334DE"/>
    <w:multiLevelType w:val="hybridMultilevel"/>
    <w:tmpl w:val="270C72D2"/>
    <w:lvl w:ilvl="0" w:tplc="562EA290">
      <w:start w:val="1"/>
      <w:numFmt w:val="lowerLetter"/>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4A6837A0"/>
    <w:multiLevelType w:val="hybridMultilevel"/>
    <w:tmpl w:val="C060ACAC"/>
    <w:lvl w:ilvl="0" w:tplc="AB44C846">
      <w:start w:val="1"/>
      <w:numFmt w:val="lowerLetter"/>
      <w:lvlText w:val="%1)"/>
      <w:lvlJc w:val="left"/>
      <w:pPr>
        <w:ind w:left="722" w:hanging="360"/>
      </w:pPr>
      <w:rPr>
        <w:rFonts w:hint="default"/>
        <w:i/>
      </w:rPr>
    </w:lvl>
    <w:lvl w:ilvl="1" w:tplc="040E0019" w:tentative="1">
      <w:start w:val="1"/>
      <w:numFmt w:val="lowerLetter"/>
      <w:lvlText w:val="%2."/>
      <w:lvlJc w:val="left"/>
      <w:pPr>
        <w:ind w:left="1621" w:hanging="360"/>
      </w:pPr>
    </w:lvl>
    <w:lvl w:ilvl="2" w:tplc="040E001B" w:tentative="1">
      <w:start w:val="1"/>
      <w:numFmt w:val="lowerRoman"/>
      <w:lvlText w:val="%3."/>
      <w:lvlJc w:val="right"/>
      <w:pPr>
        <w:ind w:left="2341" w:hanging="180"/>
      </w:pPr>
    </w:lvl>
    <w:lvl w:ilvl="3" w:tplc="040E000F" w:tentative="1">
      <w:start w:val="1"/>
      <w:numFmt w:val="decimal"/>
      <w:lvlText w:val="%4."/>
      <w:lvlJc w:val="left"/>
      <w:pPr>
        <w:ind w:left="3061" w:hanging="360"/>
      </w:pPr>
    </w:lvl>
    <w:lvl w:ilvl="4" w:tplc="040E0019" w:tentative="1">
      <w:start w:val="1"/>
      <w:numFmt w:val="lowerLetter"/>
      <w:lvlText w:val="%5."/>
      <w:lvlJc w:val="left"/>
      <w:pPr>
        <w:ind w:left="3781" w:hanging="360"/>
      </w:pPr>
    </w:lvl>
    <w:lvl w:ilvl="5" w:tplc="040E001B" w:tentative="1">
      <w:start w:val="1"/>
      <w:numFmt w:val="lowerRoman"/>
      <w:lvlText w:val="%6."/>
      <w:lvlJc w:val="right"/>
      <w:pPr>
        <w:ind w:left="4501" w:hanging="180"/>
      </w:pPr>
    </w:lvl>
    <w:lvl w:ilvl="6" w:tplc="040E000F" w:tentative="1">
      <w:start w:val="1"/>
      <w:numFmt w:val="decimal"/>
      <w:lvlText w:val="%7."/>
      <w:lvlJc w:val="left"/>
      <w:pPr>
        <w:ind w:left="5221" w:hanging="360"/>
      </w:pPr>
    </w:lvl>
    <w:lvl w:ilvl="7" w:tplc="040E0019" w:tentative="1">
      <w:start w:val="1"/>
      <w:numFmt w:val="lowerLetter"/>
      <w:lvlText w:val="%8."/>
      <w:lvlJc w:val="left"/>
      <w:pPr>
        <w:ind w:left="5941" w:hanging="360"/>
      </w:pPr>
    </w:lvl>
    <w:lvl w:ilvl="8" w:tplc="040E001B" w:tentative="1">
      <w:start w:val="1"/>
      <w:numFmt w:val="lowerRoman"/>
      <w:lvlText w:val="%9."/>
      <w:lvlJc w:val="right"/>
      <w:pPr>
        <w:ind w:left="6661" w:hanging="180"/>
      </w:pPr>
    </w:lvl>
  </w:abstractNum>
  <w:abstractNum w:abstractNumId="35">
    <w:nsid w:val="4AAF52C3"/>
    <w:multiLevelType w:val="hybridMultilevel"/>
    <w:tmpl w:val="C060ACAC"/>
    <w:lvl w:ilvl="0" w:tplc="AB44C846">
      <w:start w:val="1"/>
      <w:numFmt w:val="lowerLetter"/>
      <w:lvlText w:val="%1)"/>
      <w:lvlJc w:val="left"/>
      <w:pPr>
        <w:ind w:left="722" w:hanging="360"/>
      </w:pPr>
      <w:rPr>
        <w:rFonts w:hint="default"/>
        <w:i/>
      </w:rPr>
    </w:lvl>
    <w:lvl w:ilvl="1" w:tplc="040E0019" w:tentative="1">
      <w:start w:val="1"/>
      <w:numFmt w:val="lowerLetter"/>
      <w:lvlText w:val="%2."/>
      <w:lvlJc w:val="left"/>
      <w:pPr>
        <w:ind w:left="1621" w:hanging="360"/>
      </w:pPr>
    </w:lvl>
    <w:lvl w:ilvl="2" w:tplc="040E001B" w:tentative="1">
      <w:start w:val="1"/>
      <w:numFmt w:val="lowerRoman"/>
      <w:lvlText w:val="%3."/>
      <w:lvlJc w:val="right"/>
      <w:pPr>
        <w:ind w:left="2341" w:hanging="180"/>
      </w:pPr>
    </w:lvl>
    <w:lvl w:ilvl="3" w:tplc="040E000F" w:tentative="1">
      <w:start w:val="1"/>
      <w:numFmt w:val="decimal"/>
      <w:lvlText w:val="%4."/>
      <w:lvlJc w:val="left"/>
      <w:pPr>
        <w:ind w:left="3061" w:hanging="360"/>
      </w:pPr>
    </w:lvl>
    <w:lvl w:ilvl="4" w:tplc="040E0019" w:tentative="1">
      <w:start w:val="1"/>
      <w:numFmt w:val="lowerLetter"/>
      <w:lvlText w:val="%5."/>
      <w:lvlJc w:val="left"/>
      <w:pPr>
        <w:ind w:left="3781" w:hanging="360"/>
      </w:pPr>
    </w:lvl>
    <w:lvl w:ilvl="5" w:tplc="040E001B" w:tentative="1">
      <w:start w:val="1"/>
      <w:numFmt w:val="lowerRoman"/>
      <w:lvlText w:val="%6."/>
      <w:lvlJc w:val="right"/>
      <w:pPr>
        <w:ind w:left="4501" w:hanging="180"/>
      </w:pPr>
    </w:lvl>
    <w:lvl w:ilvl="6" w:tplc="040E000F" w:tentative="1">
      <w:start w:val="1"/>
      <w:numFmt w:val="decimal"/>
      <w:lvlText w:val="%7."/>
      <w:lvlJc w:val="left"/>
      <w:pPr>
        <w:ind w:left="5221" w:hanging="360"/>
      </w:pPr>
    </w:lvl>
    <w:lvl w:ilvl="7" w:tplc="040E0019" w:tentative="1">
      <w:start w:val="1"/>
      <w:numFmt w:val="lowerLetter"/>
      <w:lvlText w:val="%8."/>
      <w:lvlJc w:val="left"/>
      <w:pPr>
        <w:ind w:left="5941" w:hanging="360"/>
      </w:pPr>
    </w:lvl>
    <w:lvl w:ilvl="8" w:tplc="040E001B" w:tentative="1">
      <w:start w:val="1"/>
      <w:numFmt w:val="lowerRoman"/>
      <w:lvlText w:val="%9."/>
      <w:lvlJc w:val="right"/>
      <w:pPr>
        <w:ind w:left="6661" w:hanging="180"/>
      </w:pPr>
    </w:lvl>
  </w:abstractNum>
  <w:abstractNum w:abstractNumId="36">
    <w:nsid w:val="4BEF5F0A"/>
    <w:multiLevelType w:val="hybridMultilevel"/>
    <w:tmpl w:val="93B876DA"/>
    <w:lvl w:ilvl="0" w:tplc="9F74C92E">
      <w:start w:val="1"/>
      <w:numFmt w:val="lowerLetter"/>
      <w:lvlText w:val="%1)"/>
      <w:lvlJc w:val="left"/>
      <w:pPr>
        <w:ind w:left="900" w:hanging="360"/>
      </w:pPr>
      <w:rPr>
        <w:rFonts w:hint="default"/>
      </w:rPr>
    </w:lvl>
    <w:lvl w:ilvl="1" w:tplc="040E0019" w:tentative="1">
      <w:start w:val="1"/>
      <w:numFmt w:val="lowerLetter"/>
      <w:lvlText w:val="%2."/>
      <w:lvlJc w:val="left"/>
      <w:pPr>
        <w:ind w:left="1620" w:hanging="360"/>
      </w:pPr>
    </w:lvl>
    <w:lvl w:ilvl="2" w:tplc="040E001B" w:tentative="1">
      <w:start w:val="1"/>
      <w:numFmt w:val="lowerRoman"/>
      <w:lvlText w:val="%3."/>
      <w:lvlJc w:val="right"/>
      <w:pPr>
        <w:ind w:left="2340" w:hanging="180"/>
      </w:pPr>
    </w:lvl>
    <w:lvl w:ilvl="3" w:tplc="040E000F" w:tentative="1">
      <w:start w:val="1"/>
      <w:numFmt w:val="decimal"/>
      <w:lvlText w:val="%4."/>
      <w:lvlJc w:val="left"/>
      <w:pPr>
        <w:ind w:left="3060" w:hanging="360"/>
      </w:pPr>
    </w:lvl>
    <w:lvl w:ilvl="4" w:tplc="040E0019" w:tentative="1">
      <w:start w:val="1"/>
      <w:numFmt w:val="lowerLetter"/>
      <w:lvlText w:val="%5."/>
      <w:lvlJc w:val="left"/>
      <w:pPr>
        <w:ind w:left="3780" w:hanging="360"/>
      </w:pPr>
    </w:lvl>
    <w:lvl w:ilvl="5" w:tplc="040E001B" w:tentative="1">
      <w:start w:val="1"/>
      <w:numFmt w:val="lowerRoman"/>
      <w:lvlText w:val="%6."/>
      <w:lvlJc w:val="right"/>
      <w:pPr>
        <w:ind w:left="4500" w:hanging="180"/>
      </w:pPr>
    </w:lvl>
    <w:lvl w:ilvl="6" w:tplc="040E000F" w:tentative="1">
      <w:start w:val="1"/>
      <w:numFmt w:val="decimal"/>
      <w:lvlText w:val="%7."/>
      <w:lvlJc w:val="left"/>
      <w:pPr>
        <w:ind w:left="5220" w:hanging="360"/>
      </w:pPr>
    </w:lvl>
    <w:lvl w:ilvl="7" w:tplc="040E0019" w:tentative="1">
      <w:start w:val="1"/>
      <w:numFmt w:val="lowerLetter"/>
      <w:lvlText w:val="%8."/>
      <w:lvlJc w:val="left"/>
      <w:pPr>
        <w:ind w:left="5940" w:hanging="360"/>
      </w:pPr>
    </w:lvl>
    <w:lvl w:ilvl="8" w:tplc="040E001B" w:tentative="1">
      <w:start w:val="1"/>
      <w:numFmt w:val="lowerRoman"/>
      <w:lvlText w:val="%9."/>
      <w:lvlJc w:val="right"/>
      <w:pPr>
        <w:ind w:left="6660" w:hanging="180"/>
      </w:pPr>
    </w:lvl>
  </w:abstractNum>
  <w:abstractNum w:abstractNumId="37">
    <w:nsid w:val="4C1C1D03"/>
    <w:multiLevelType w:val="multilevel"/>
    <w:tmpl w:val="00000072"/>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nsid w:val="4DA1532F"/>
    <w:multiLevelType w:val="hybridMultilevel"/>
    <w:tmpl w:val="71A6915A"/>
    <w:lvl w:ilvl="0" w:tplc="040E0017">
      <w:start w:val="1"/>
      <w:numFmt w:val="lowerLetter"/>
      <w:lvlText w:val="%1)"/>
      <w:lvlJc w:val="left"/>
      <w:pPr>
        <w:ind w:left="1060" w:hanging="360"/>
      </w:pPr>
    </w:lvl>
    <w:lvl w:ilvl="1" w:tplc="040E0019" w:tentative="1">
      <w:start w:val="1"/>
      <w:numFmt w:val="lowerLetter"/>
      <w:lvlText w:val="%2."/>
      <w:lvlJc w:val="left"/>
      <w:pPr>
        <w:ind w:left="1780" w:hanging="360"/>
      </w:pPr>
    </w:lvl>
    <w:lvl w:ilvl="2" w:tplc="040E001B" w:tentative="1">
      <w:start w:val="1"/>
      <w:numFmt w:val="lowerRoman"/>
      <w:lvlText w:val="%3."/>
      <w:lvlJc w:val="right"/>
      <w:pPr>
        <w:ind w:left="2500" w:hanging="180"/>
      </w:pPr>
    </w:lvl>
    <w:lvl w:ilvl="3" w:tplc="040E000F" w:tentative="1">
      <w:start w:val="1"/>
      <w:numFmt w:val="decimal"/>
      <w:lvlText w:val="%4."/>
      <w:lvlJc w:val="left"/>
      <w:pPr>
        <w:ind w:left="3220" w:hanging="360"/>
      </w:pPr>
    </w:lvl>
    <w:lvl w:ilvl="4" w:tplc="040E0019" w:tentative="1">
      <w:start w:val="1"/>
      <w:numFmt w:val="lowerLetter"/>
      <w:lvlText w:val="%5."/>
      <w:lvlJc w:val="left"/>
      <w:pPr>
        <w:ind w:left="3940" w:hanging="360"/>
      </w:pPr>
    </w:lvl>
    <w:lvl w:ilvl="5" w:tplc="040E001B" w:tentative="1">
      <w:start w:val="1"/>
      <w:numFmt w:val="lowerRoman"/>
      <w:lvlText w:val="%6."/>
      <w:lvlJc w:val="right"/>
      <w:pPr>
        <w:ind w:left="4660" w:hanging="180"/>
      </w:pPr>
    </w:lvl>
    <w:lvl w:ilvl="6" w:tplc="040E000F" w:tentative="1">
      <w:start w:val="1"/>
      <w:numFmt w:val="decimal"/>
      <w:lvlText w:val="%7."/>
      <w:lvlJc w:val="left"/>
      <w:pPr>
        <w:ind w:left="5380" w:hanging="360"/>
      </w:pPr>
    </w:lvl>
    <w:lvl w:ilvl="7" w:tplc="040E0019" w:tentative="1">
      <w:start w:val="1"/>
      <w:numFmt w:val="lowerLetter"/>
      <w:lvlText w:val="%8."/>
      <w:lvlJc w:val="left"/>
      <w:pPr>
        <w:ind w:left="6100" w:hanging="360"/>
      </w:pPr>
    </w:lvl>
    <w:lvl w:ilvl="8" w:tplc="040E001B" w:tentative="1">
      <w:start w:val="1"/>
      <w:numFmt w:val="lowerRoman"/>
      <w:lvlText w:val="%9."/>
      <w:lvlJc w:val="right"/>
      <w:pPr>
        <w:ind w:left="6820" w:hanging="180"/>
      </w:pPr>
    </w:lvl>
  </w:abstractNum>
  <w:abstractNum w:abstractNumId="39">
    <w:nsid w:val="4F966BB9"/>
    <w:multiLevelType w:val="hybridMultilevel"/>
    <w:tmpl w:val="C060ACAC"/>
    <w:lvl w:ilvl="0" w:tplc="AB44C846">
      <w:start w:val="1"/>
      <w:numFmt w:val="lowerLetter"/>
      <w:lvlText w:val="%1)"/>
      <w:lvlJc w:val="left"/>
      <w:pPr>
        <w:ind w:left="722" w:hanging="360"/>
      </w:pPr>
      <w:rPr>
        <w:rFonts w:hint="default"/>
        <w:i/>
      </w:rPr>
    </w:lvl>
    <w:lvl w:ilvl="1" w:tplc="040E0019" w:tentative="1">
      <w:start w:val="1"/>
      <w:numFmt w:val="lowerLetter"/>
      <w:lvlText w:val="%2."/>
      <w:lvlJc w:val="left"/>
      <w:pPr>
        <w:ind w:left="1621" w:hanging="360"/>
      </w:pPr>
    </w:lvl>
    <w:lvl w:ilvl="2" w:tplc="040E001B" w:tentative="1">
      <w:start w:val="1"/>
      <w:numFmt w:val="lowerRoman"/>
      <w:lvlText w:val="%3."/>
      <w:lvlJc w:val="right"/>
      <w:pPr>
        <w:ind w:left="2341" w:hanging="180"/>
      </w:pPr>
    </w:lvl>
    <w:lvl w:ilvl="3" w:tplc="040E000F" w:tentative="1">
      <w:start w:val="1"/>
      <w:numFmt w:val="decimal"/>
      <w:lvlText w:val="%4."/>
      <w:lvlJc w:val="left"/>
      <w:pPr>
        <w:ind w:left="3061" w:hanging="360"/>
      </w:pPr>
    </w:lvl>
    <w:lvl w:ilvl="4" w:tplc="040E0019" w:tentative="1">
      <w:start w:val="1"/>
      <w:numFmt w:val="lowerLetter"/>
      <w:lvlText w:val="%5."/>
      <w:lvlJc w:val="left"/>
      <w:pPr>
        <w:ind w:left="3781" w:hanging="360"/>
      </w:pPr>
    </w:lvl>
    <w:lvl w:ilvl="5" w:tplc="040E001B" w:tentative="1">
      <w:start w:val="1"/>
      <w:numFmt w:val="lowerRoman"/>
      <w:lvlText w:val="%6."/>
      <w:lvlJc w:val="right"/>
      <w:pPr>
        <w:ind w:left="4501" w:hanging="180"/>
      </w:pPr>
    </w:lvl>
    <w:lvl w:ilvl="6" w:tplc="040E000F" w:tentative="1">
      <w:start w:val="1"/>
      <w:numFmt w:val="decimal"/>
      <w:lvlText w:val="%7."/>
      <w:lvlJc w:val="left"/>
      <w:pPr>
        <w:ind w:left="5221" w:hanging="360"/>
      </w:pPr>
    </w:lvl>
    <w:lvl w:ilvl="7" w:tplc="040E0019" w:tentative="1">
      <w:start w:val="1"/>
      <w:numFmt w:val="lowerLetter"/>
      <w:lvlText w:val="%8."/>
      <w:lvlJc w:val="left"/>
      <w:pPr>
        <w:ind w:left="5941" w:hanging="360"/>
      </w:pPr>
    </w:lvl>
    <w:lvl w:ilvl="8" w:tplc="040E001B" w:tentative="1">
      <w:start w:val="1"/>
      <w:numFmt w:val="lowerRoman"/>
      <w:lvlText w:val="%9."/>
      <w:lvlJc w:val="right"/>
      <w:pPr>
        <w:ind w:left="6661" w:hanging="180"/>
      </w:pPr>
    </w:lvl>
  </w:abstractNum>
  <w:abstractNum w:abstractNumId="40">
    <w:nsid w:val="55167B31"/>
    <w:multiLevelType w:val="hybridMultilevel"/>
    <w:tmpl w:val="906C1B50"/>
    <w:lvl w:ilvl="0" w:tplc="040E0017">
      <w:start w:val="1"/>
      <w:numFmt w:val="lowerLetter"/>
      <w:lvlText w:val="%1)"/>
      <w:lvlJc w:val="left"/>
      <w:pPr>
        <w:ind w:left="901" w:hanging="360"/>
      </w:pPr>
    </w:lvl>
    <w:lvl w:ilvl="1" w:tplc="040E0019" w:tentative="1">
      <w:start w:val="1"/>
      <w:numFmt w:val="lowerLetter"/>
      <w:lvlText w:val="%2."/>
      <w:lvlJc w:val="left"/>
      <w:pPr>
        <w:ind w:left="1621" w:hanging="360"/>
      </w:pPr>
    </w:lvl>
    <w:lvl w:ilvl="2" w:tplc="040E001B" w:tentative="1">
      <w:start w:val="1"/>
      <w:numFmt w:val="lowerRoman"/>
      <w:lvlText w:val="%3."/>
      <w:lvlJc w:val="right"/>
      <w:pPr>
        <w:ind w:left="2341" w:hanging="180"/>
      </w:pPr>
    </w:lvl>
    <w:lvl w:ilvl="3" w:tplc="040E000F" w:tentative="1">
      <w:start w:val="1"/>
      <w:numFmt w:val="decimal"/>
      <w:lvlText w:val="%4."/>
      <w:lvlJc w:val="left"/>
      <w:pPr>
        <w:ind w:left="3061" w:hanging="360"/>
      </w:pPr>
    </w:lvl>
    <w:lvl w:ilvl="4" w:tplc="040E0019" w:tentative="1">
      <w:start w:val="1"/>
      <w:numFmt w:val="lowerLetter"/>
      <w:lvlText w:val="%5."/>
      <w:lvlJc w:val="left"/>
      <w:pPr>
        <w:ind w:left="3781" w:hanging="360"/>
      </w:pPr>
    </w:lvl>
    <w:lvl w:ilvl="5" w:tplc="040E001B" w:tentative="1">
      <w:start w:val="1"/>
      <w:numFmt w:val="lowerRoman"/>
      <w:lvlText w:val="%6."/>
      <w:lvlJc w:val="right"/>
      <w:pPr>
        <w:ind w:left="4501" w:hanging="180"/>
      </w:pPr>
    </w:lvl>
    <w:lvl w:ilvl="6" w:tplc="040E000F" w:tentative="1">
      <w:start w:val="1"/>
      <w:numFmt w:val="decimal"/>
      <w:lvlText w:val="%7."/>
      <w:lvlJc w:val="left"/>
      <w:pPr>
        <w:ind w:left="5221" w:hanging="360"/>
      </w:pPr>
    </w:lvl>
    <w:lvl w:ilvl="7" w:tplc="040E0019" w:tentative="1">
      <w:start w:val="1"/>
      <w:numFmt w:val="lowerLetter"/>
      <w:lvlText w:val="%8."/>
      <w:lvlJc w:val="left"/>
      <w:pPr>
        <w:ind w:left="5941" w:hanging="360"/>
      </w:pPr>
    </w:lvl>
    <w:lvl w:ilvl="8" w:tplc="040E001B" w:tentative="1">
      <w:start w:val="1"/>
      <w:numFmt w:val="lowerRoman"/>
      <w:lvlText w:val="%9."/>
      <w:lvlJc w:val="right"/>
      <w:pPr>
        <w:ind w:left="6661" w:hanging="180"/>
      </w:pPr>
    </w:lvl>
  </w:abstractNum>
  <w:abstractNum w:abstractNumId="41">
    <w:nsid w:val="5D624955"/>
    <w:multiLevelType w:val="hybridMultilevel"/>
    <w:tmpl w:val="F53A6F8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nsid w:val="5DE868FD"/>
    <w:multiLevelType w:val="hybridMultilevel"/>
    <w:tmpl w:val="EB3285F6"/>
    <w:lvl w:ilvl="0" w:tplc="9CC0F094">
      <w:start w:val="1"/>
      <w:numFmt w:val="lowerLetter"/>
      <w:lvlText w:val="%1)"/>
      <w:lvlJc w:val="left"/>
      <w:pPr>
        <w:ind w:left="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nsid w:val="60F14382"/>
    <w:multiLevelType w:val="hybridMultilevel"/>
    <w:tmpl w:val="C060ACAC"/>
    <w:lvl w:ilvl="0" w:tplc="AB44C846">
      <w:start w:val="1"/>
      <w:numFmt w:val="lowerLetter"/>
      <w:lvlText w:val="%1)"/>
      <w:lvlJc w:val="left"/>
      <w:pPr>
        <w:ind w:left="722" w:hanging="360"/>
      </w:pPr>
      <w:rPr>
        <w:rFonts w:hint="default"/>
        <w:i/>
      </w:rPr>
    </w:lvl>
    <w:lvl w:ilvl="1" w:tplc="040E0019" w:tentative="1">
      <w:start w:val="1"/>
      <w:numFmt w:val="lowerLetter"/>
      <w:lvlText w:val="%2."/>
      <w:lvlJc w:val="left"/>
      <w:pPr>
        <w:ind w:left="1621" w:hanging="360"/>
      </w:pPr>
    </w:lvl>
    <w:lvl w:ilvl="2" w:tplc="040E001B" w:tentative="1">
      <w:start w:val="1"/>
      <w:numFmt w:val="lowerRoman"/>
      <w:lvlText w:val="%3."/>
      <w:lvlJc w:val="right"/>
      <w:pPr>
        <w:ind w:left="2341" w:hanging="180"/>
      </w:pPr>
    </w:lvl>
    <w:lvl w:ilvl="3" w:tplc="040E000F" w:tentative="1">
      <w:start w:val="1"/>
      <w:numFmt w:val="decimal"/>
      <w:lvlText w:val="%4."/>
      <w:lvlJc w:val="left"/>
      <w:pPr>
        <w:ind w:left="3061" w:hanging="360"/>
      </w:pPr>
    </w:lvl>
    <w:lvl w:ilvl="4" w:tplc="040E0019" w:tentative="1">
      <w:start w:val="1"/>
      <w:numFmt w:val="lowerLetter"/>
      <w:lvlText w:val="%5."/>
      <w:lvlJc w:val="left"/>
      <w:pPr>
        <w:ind w:left="3781" w:hanging="360"/>
      </w:pPr>
    </w:lvl>
    <w:lvl w:ilvl="5" w:tplc="040E001B" w:tentative="1">
      <w:start w:val="1"/>
      <w:numFmt w:val="lowerRoman"/>
      <w:lvlText w:val="%6."/>
      <w:lvlJc w:val="right"/>
      <w:pPr>
        <w:ind w:left="4501" w:hanging="180"/>
      </w:pPr>
    </w:lvl>
    <w:lvl w:ilvl="6" w:tplc="040E000F" w:tentative="1">
      <w:start w:val="1"/>
      <w:numFmt w:val="decimal"/>
      <w:lvlText w:val="%7."/>
      <w:lvlJc w:val="left"/>
      <w:pPr>
        <w:ind w:left="5221" w:hanging="360"/>
      </w:pPr>
    </w:lvl>
    <w:lvl w:ilvl="7" w:tplc="040E0019" w:tentative="1">
      <w:start w:val="1"/>
      <w:numFmt w:val="lowerLetter"/>
      <w:lvlText w:val="%8."/>
      <w:lvlJc w:val="left"/>
      <w:pPr>
        <w:ind w:left="5941" w:hanging="360"/>
      </w:pPr>
    </w:lvl>
    <w:lvl w:ilvl="8" w:tplc="040E001B" w:tentative="1">
      <w:start w:val="1"/>
      <w:numFmt w:val="lowerRoman"/>
      <w:lvlText w:val="%9."/>
      <w:lvlJc w:val="right"/>
      <w:pPr>
        <w:ind w:left="6661" w:hanging="180"/>
      </w:pPr>
    </w:lvl>
  </w:abstractNum>
  <w:abstractNum w:abstractNumId="44">
    <w:nsid w:val="6D873133"/>
    <w:multiLevelType w:val="hybridMultilevel"/>
    <w:tmpl w:val="5C14E478"/>
    <w:lvl w:ilvl="0" w:tplc="8886F1D4">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nsid w:val="71FF1CAF"/>
    <w:multiLevelType w:val="hybridMultilevel"/>
    <w:tmpl w:val="71A6915A"/>
    <w:lvl w:ilvl="0" w:tplc="040E0017">
      <w:start w:val="1"/>
      <w:numFmt w:val="lowerLetter"/>
      <w:lvlText w:val="%1)"/>
      <w:lvlJc w:val="left"/>
      <w:pPr>
        <w:ind w:left="1060" w:hanging="360"/>
      </w:pPr>
    </w:lvl>
    <w:lvl w:ilvl="1" w:tplc="040E0019" w:tentative="1">
      <w:start w:val="1"/>
      <w:numFmt w:val="lowerLetter"/>
      <w:lvlText w:val="%2."/>
      <w:lvlJc w:val="left"/>
      <w:pPr>
        <w:ind w:left="1780" w:hanging="360"/>
      </w:pPr>
    </w:lvl>
    <w:lvl w:ilvl="2" w:tplc="040E001B" w:tentative="1">
      <w:start w:val="1"/>
      <w:numFmt w:val="lowerRoman"/>
      <w:lvlText w:val="%3."/>
      <w:lvlJc w:val="right"/>
      <w:pPr>
        <w:ind w:left="2500" w:hanging="180"/>
      </w:pPr>
    </w:lvl>
    <w:lvl w:ilvl="3" w:tplc="040E000F" w:tentative="1">
      <w:start w:val="1"/>
      <w:numFmt w:val="decimal"/>
      <w:lvlText w:val="%4."/>
      <w:lvlJc w:val="left"/>
      <w:pPr>
        <w:ind w:left="3220" w:hanging="360"/>
      </w:pPr>
    </w:lvl>
    <w:lvl w:ilvl="4" w:tplc="040E0019" w:tentative="1">
      <w:start w:val="1"/>
      <w:numFmt w:val="lowerLetter"/>
      <w:lvlText w:val="%5."/>
      <w:lvlJc w:val="left"/>
      <w:pPr>
        <w:ind w:left="3940" w:hanging="360"/>
      </w:pPr>
    </w:lvl>
    <w:lvl w:ilvl="5" w:tplc="040E001B" w:tentative="1">
      <w:start w:val="1"/>
      <w:numFmt w:val="lowerRoman"/>
      <w:lvlText w:val="%6."/>
      <w:lvlJc w:val="right"/>
      <w:pPr>
        <w:ind w:left="4660" w:hanging="180"/>
      </w:pPr>
    </w:lvl>
    <w:lvl w:ilvl="6" w:tplc="040E000F" w:tentative="1">
      <w:start w:val="1"/>
      <w:numFmt w:val="decimal"/>
      <w:lvlText w:val="%7."/>
      <w:lvlJc w:val="left"/>
      <w:pPr>
        <w:ind w:left="5380" w:hanging="360"/>
      </w:pPr>
    </w:lvl>
    <w:lvl w:ilvl="7" w:tplc="040E0019" w:tentative="1">
      <w:start w:val="1"/>
      <w:numFmt w:val="lowerLetter"/>
      <w:lvlText w:val="%8."/>
      <w:lvlJc w:val="left"/>
      <w:pPr>
        <w:ind w:left="6100" w:hanging="360"/>
      </w:pPr>
    </w:lvl>
    <w:lvl w:ilvl="8" w:tplc="040E001B" w:tentative="1">
      <w:start w:val="1"/>
      <w:numFmt w:val="lowerRoman"/>
      <w:lvlText w:val="%9."/>
      <w:lvlJc w:val="right"/>
      <w:pPr>
        <w:ind w:left="6820" w:hanging="180"/>
      </w:pPr>
    </w:lvl>
  </w:abstractNum>
  <w:abstractNum w:abstractNumId="46">
    <w:nsid w:val="7481565C"/>
    <w:multiLevelType w:val="hybridMultilevel"/>
    <w:tmpl w:val="DE3670F2"/>
    <w:lvl w:ilvl="0" w:tplc="B9B85D18">
      <w:start w:val="1"/>
      <w:numFmt w:val="lowerLetter"/>
      <w:lvlText w:val="%1)"/>
      <w:lvlJc w:val="left"/>
      <w:pPr>
        <w:ind w:left="600" w:hanging="360"/>
      </w:pPr>
      <w:rPr>
        <w:rFonts w:hint="default"/>
      </w:rPr>
    </w:lvl>
    <w:lvl w:ilvl="1" w:tplc="040E0019" w:tentative="1">
      <w:start w:val="1"/>
      <w:numFmt w:val="lowerLetter"/>
      <w:lvlText w:val="%2."/>
      <w:lvlJc w:val="left"/>
      <w:pPr>
        <w:ind w:left="1320" w:hanging="360"/>
      </w:pPr>
    </w:lvl>
    <w:lvl w:ilvl="2" w:tplc="040E001B" w:tentative="1">
      <w:start w:val="1"/>
      <w:numFmt w:val="lowerRoman"/>
      <w:lvlText w:val="%3."/>
      <w:lvlJc w:val="right"/>
      <w:pPr>
        <w:ind w:left="2040" w:hanging="180"/>
      </w:pPr>
    </w:lvl>
    <w:lvl w:ilvl="3" w:tplc="040E000F" w:tentative="1">
      <w:start w:val="1"/>
      <w:numFmt w:val="decimal"/>
      <w:lvlText w:val="%4."/>
      <w:lvlJc w:val="left"/>
      <w:pPr>
        <w:ind w:left="2760" w:hanging="360"/>
      </w:pPr>
    </w:lvl>
    <w:lvl w:ilvl="4" w:tplc="040E0019" w:tentative="1">
      <w:start w:val="1"/>
      <w:numFmt w:val="lowerLetter"/>
      <w:lvlText w:val="%5."/>
      <w:lvlJc w:val="left"/>
      <w:pPr>
        <w:ind w:left="3480" w:hanging="360"/>
      </w:pPr>
    </w:lvl>
    <w:lvl w:ilvl="5" w:tplc="040E001B" w:tentative="1">
      <w:start w:val="1"/>
      <w:numFmt w:val="lowerRoman"/>
      <w:lvlText w:val="%6."/>
      <w:lvlJc w:val="right"/>
      <w:pPr>
        <w:ind w:left="4200" w:hanging="180"/>
      </w:pPr>
    </w:lvl>
    <w:lvl w:ilvl="6" w:tplc="040E000F" w:tentative="1">
      <w:start w:val="1"/>
      <w:numFmt w:val="decimal"/>
      <w:lvlText w:val="%7."/>
      <w:lvlJc w:val="left"/>
      <w:pPr>
        <w:ind w:left="4920" w:hanging="360"/>
      </w:pPr>
    </w:lvl>
    <w:lvl w:ilvl="7" w:tplc="040E0019" w:tentative="1">
      <w:start w:val="1"/>
      <w:numFmt w:val="lowerLetter"/>
      <w:lvlText w:val="%8."/>
      <w:lvlJc w:val="left"/>
      <w:pPr>
        <w:ind w:left="5640" w:hanging="360"/>
      </w:pPr>
    </w:lvl>
    <w:lvl w:ilvl="8" w:tplc="040E001B" w:tentative="1">
      <w:start w:val="1"/>
      <w:numFmt w:val="lowerRoman"/>
      <w:lvlText w:val="%9."/>
      <w:lvlJc w:val="right"/>
      <w:pPr>
        <w:ind w:left="6360" w:hanging="180"/>
      </w:pPr>
    </w:lvl>
  </w:abstractNum>
  <w:abstractNum w:abstractNumId="47">
    <w:nsid w:val="77C339A6"/>
    <w:multiLevelType w:val="hybridMultilevel"/>
    <w:tmpl w:val="C060ACAC"/>
    <w:lvl w:ilvl="0" w:tplc="AB44C846">
      <w:start w:val="1"/>
      <w:numFmt w:val="lowerLetter"/>
      <w:lvlText w:val="%1)"/>
      <w:lvlJc w:val="left"/>
      <w:pPr>
        <w:ind w:left="722" w:hanging="360"/>
      </w:pPr>
      <w:rPr>
        <w:rFonts w:hint="default"/>
        <w:i/>
      </w:rPr>
    </w:lvl>
    <w:lvl w:ilvl="1" w:tplc="040E0019" w:tentative="1">
      <w:start w:val="1"/>
      <w:numFmt w:val="lowerLetter"/>
      <w:lvlText w:val="%2."/>
      <w:lvlJc w:val="left"/>
      <w:pPr>
        <w:ind w:left="1621" w:hanging="360"/>
      </w:pPr>
    </w:lvl>
    <w:lvl w:ilvl="2" w:tplc="040E001B" w:tentative="1">
      <w:start w:val="1"/>
      <w:numFmt w:val="lowerRoman"/>
      <w:lvlText w:val="%3."/>
      <w:lvlJc w:val="right"/>
      <w:pPr>
        <w:ind w:left="2341" w:hanging="180"/>
      </w:pPr>
    </w:lvl>
    <w:lvl w:ilvl="3" w:tplc="040E000F" w:tentative="1">
      <w:start w:val="1"/>
      <w:numFmt w:val="decimal"/>
      <w:lvlText w:val="%4."/>
      <w:lvlJc w:val="left"/>
      <w:pPr>
        <w:ind w:left="3061" w:hanging="360"/>
      </w:pPr>
    </w:lvl>
    <w:lvl w:ilvl="4" w:tplc="040E0019" w:tentative="1">
      <w:start w:val="1"/>
      <w:numFmt w:val="lowerLetter"/>
      <w:lvlText w:val="%5."/>
      <w:lvlJc w:val="left"/>
      <w:pPr>
        <w:ind w:left="3781" w:hanging="360"/>
      </w:pPr>
    </w:lvl>
    <w:lvl w:ilvl="5" w:tplc="040E001B" w:tentative="1">
      <w:start w:val="1"/>
      <w:numFmt w:val="lowerRoman"/>
      <w:lvlText w:val="%6."/>
      <w:lvlJc w:val="right"/>
      <w:pPr>
        <w:ind w:left="4501" w:hanging="180"/>
      </w:pPr>
    </w:lvl>
    <w:lvl w:ilvl="6" w:tplc="040E000F" w:tentative="1">
      <w:start w:val="1"/>
      <w:numFmt w:val="decimal"/>
      <w:lvlText w:val="%7."/>
      <w:lvlJc w:val="left"/>
      <w:pPr>
        <w:ind w:left="5221" w:hanging="360"/>
      </w:pPr>
    </w:lvl>
    <w:lvl w:ilvl="7" w:tplc="040E0019" w:tentative="1">
      <w:start w:val="1"/>
      <w:numFmt w:val="lowerLetter"/>
      <w:lvlText w:val="%8."/>
      <w:lvlJc w:val="left"/>
      <w:pPr>
        <w:ind w:left="5941" w:hanging="360"/>
      </w:pPr>
    </w:lvl>
    <w:lvl w:ilvl="8" w:tplc="040E001B" w:tentative="1">
      <w:start w:val="1"/>
      <w:numFmt w:val="lowerRoman"/>
      <w:lvlText w:val="%9."/>
      <w:lvlJc w:val="right"/>
      <w:pPr>
        <w:ind w:left="6661" w:hanging="180"/>
      </w:pPr>
    </w:lvl>
  </w:abstractNum>
  <w:abstractNum w:abstractNumId="48">
    <w:nsid w:val="788A0B66"/>
    <w:multiLevelType w:val="hybridMultilevel"/>
    <w:tmpl w:val="EB3285F6"/>
    <w:lvl w:ilvl="0" w:tplc="9CC0F094">
      <w:start w:val="1"/>
      <w:numFmt w:val="lowerLetter"/>
      <w:lvlText w:val="%1)"/>
      <w:lvlJc w:val="left"/>
      <w:pPr>
        <w:ind w:left="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nsid w:val="78A06425"/>
    <w:multiLevelType w:val="hybridMultilevel"/>
    <w:tmpl w:val="C060ACAC"/>
    <w:lvl w:ilvl="0" w:tplc="AB44C846">
      <w:start w:val="1"/>
      <w:numFmt w:val="lowerLetter"/>
      <w:lvlText w:val="%1)"/>
      <w:lvlJc w:val="left"/>
      <w:pPr>
        <w:ind w:left="722" w:hanging="360"/>
      </w:pPr>
      <w:rPr>
        <w:rFonts w:hint="default"/>
        <w:i/>
      </w:rPr>
    </w:lvl>
    <w:lvl w:ilvl="1" w:tplc="040E0019" w:tentative="1">
      <w:start w:val="1"/>
      <w:numFmt w:val="lowerLetter"/>
      <w:lvlText w:val="%2."/>
      <w:lvlJc w:val="left"/>
      <w:pPr>
        <w:ind w:left="1621" w:hanging="360"/>
      </w:pPr>
    </w:lvl>
    <w:lvl w:ilvl="2" w:tplc="040E001B" w:tentative="1">
      <w:start w:val="1"/>
      <w:numFmt w:val="lowerRoman"/>
      <w:lvlText w:val="%3."/>
      <w:lvlJc w:val="right"/>
      <w:pPr>
        <w:ind w:left="2341" w:hanging="180"/>
      </w:pPr>
    </w:lvl>
    <w:lvl w:ilvl="3" w:tplc="040E000F" w:tentative="1">
      <w:start w:val="1"/>
      <w:numFmt w:val="decimal"/>
      <w:lvlText w:val="%4."/>
      <w:lvlJc w:val="left"/>
      <w:pPr>
        <w:ind w:left="3061" w:hanging="360"/>
      </w:pPr>
    </w:lvl>
    <w:lvl w:ilvl="4" w:tplc="040E0019" w:tentative="1">
      <w:start w:val="1"/>
      <w:numFmt w:val="lowerLetter"/>
      <w:lvlText w:val="%5."/>
      <w:lvlJc w:val="left"/>
      <w:pPr>
        <w:ind w:left="3781" w:hanging="360"/>
      </w:pPr>
    </w:lvl>
    <w:lvl w:ilvl="5" w:tplc="040E001B" w:tentative="1">
      <w:start w:val="1"/>
      <w:numFmt w:val="lowerRoman"/>
      <w:lvlText w:val="%6."/>
      <w:lvlJc w:val="right"/>
      <w:pPr>
        <w:ind w:left="4501" w:hanging="180"/>
      </w:pPr>
    </w:lvl>
    <w:lvl w:ilvl="6" w:tplc="040E000F" w:tentative="1">
      <w:start w:val="1"/>
      <w:numFmt w:val="decimal"/>
      <w:lvlText w:val="%7."/>
      <w:lvlJc w:val="left"/>
      <w:pPr>
        <w:ind w:left="5221" w:hanging="360"/>
      </w:pPr>
    </w:lvl>
    <w:lvl w:ilvl="7" w:tplc="040E0019" w:tentative="1">
      <w:start w:val="1"/>
      <w:numFmt w:val="lowerLetter"/>
      <w:lvlText w:val="%8."/>
      <w:lvlJc w:val="left"/>
      <w:pPr>
        <w:ind w:left="5941" w:hanging="360"/>
      </w:pPr>
    </w:lvl>
    <w:lvl w:ilvl="8" w:tplc="040E001B" w:tentative="1">
      <w:start w:val="1"/>
      <w:numFmt w:val="lowerRoman"/>
      <w:lvlText w:val="%9."/>
      <w:lvlJc w:val="right"/>
      <w:pPr>
        <w:ind w:left="6661" w:hanging="180"/>
      </w:pPr>
    </w:lvl>
  </w:abstractNum>
  <w:abstractNum w:abstractNumId="50">
    <w:nsid w:val="79AA4FD2"/>
    <w:multiLevelType w:val="hybridMultilevel"/>
    <w:tmpl w:val="C060ACAC"/>
    <w:lvl w:ilvl="0" w:tplc="AB44C846">
      <w:start w:val="1"/>
      <w:numFmt w:val="lowerLetter"/>
      <w:lvlText w:val="%1)"/>
      <w:lvlJc w:val="left"/>
      <w:pPr>
        <w:ind w:left="722" w:hanging="360"/>
      </w:pPr>
      <w:rPr>
        <w:rFonts w:hint="default"/>
        <w:i/>
      </w:rPr>
    </w:lvl>
    <w:lvl w:ilvl="1" w:tplc="040E0019" w:tentative="1">
      <w:start w:val="1"/>
      <w:numFmt w:val="lowerLetter"/>
      <w:lvlText w:val="%2."/>
      <w:lvlJc w:val="left"/>
      <w:pPr>
        <w:ind w:left="1621" w:hanging="360"/>
      </w:pPr>
    </w:lvl>
    <w:lvl w:ilvl="2" w:tplc="040E001B" w:tentative="1">
      <w:start w:val="1"/>
      <w:numFmt w:val="lowerRoman"/>
      <w:lvlText w:val="%3."/>
      <w:lvlJc w:val="right"/>
      <w:pPr>
        <w:ind w:left="2341" w:hanging="180"/>
      </w:pPr>
    </w:lvl>
    <w:lvl w:ilvl="3" w:tplc="040E000F" w:tentative="1">
      <w:start w:val="1"/>
      <w:numFmt w:val="decimal"/>
      <w:lvlText w:val="%4."/>
      <w:lvlJc w:val="left"/>
      <w:pPr>
        <w:ind w:left="3061" w:hanging="360"/>
      </w:pPr>
    </w:lvl>
    <w:lvl w:ilvl="4" w:tplc="040E0019" w:tentative="1">
      <w:start w:val="1"/>
      <w:numFmt w:val="lowerLetter"/>
      <w:lvlText w:val="%5."/>
      <w:lvlJc w:val="left"/>
      <w:pPr>
        <w:ind w:left="3781" w:hanging="360"/>
      </w:pPr>
    </w:lvl>
    <w:lvl w:ilvl="5" w:tplc="040E001B" w:tentative="1">
      <w:start w:val="1"/>
      <w:numFmt w:val="lowerRoman"/>
      <w:lvlText w:val="%6."/>
      <w:lvlJc w:val="right"/>
      <w:pPr>
        <w:ind w:left="4501" w:hanging="180"/>
      </w:pPr>
    </w:lvl>
    <w:lvl w:ilvl="6" w:tplc="040E000F" w:tentative="1">
      <w:start w:val="1"/>
      <w:numFmt w:val="decimal"/>
      <w:lvlText w:val="%7."/>
      <w:lvlJc w:val="left"/>
      <w:pPr>
        <w:ind w:left="5221" w:hanging="360"/>
      </w:pPr>
    </w:lvl>
    <w:lvl w:ilvl="7" w:tplc="040E0019" w:tentative="1">
      <w:start w:val="1"/>
      <w:numFmt w:val="lowerLetter"/>
      <w:lvlText w:val="%8."/>
      <w:lvlJc w:val="left"/>
      <w:pPr>
        <w:ind w:left="5941" w:hanging="360"/>
      </w:pPr>
    </w:lvl>
    <w:lvl w:ilvl="8" w:tplc="040E001B" w:tentative="1">
      <w:start w:val="1"/>
      <w:numFmt w:val="lowerRoman"/>
      <w:lvlText w:val="%9."/>
      <w:lvlJc w:val="right"/>
      <w:pPr>
        <w:ind w:left="6661" w:hanging="180"/>
      </w:pPr>
    </w:lvl>
  </w:abstractNum>
  <w:abstractNum w:abstractNumId="51">
    <w:nsid w:val="7AFF50D6"/>
    <w:multiLevelType w:val="hybridMultilevel"/>
    <w:tmpl w:val="C060ACAC"/>
    <w:lvl w:ilvl="0" w:tplc="AB44C846">
      <w:start w:val="1"/>
      <w:numFmt w:val="lowerLetter"/>
      <w:lvlText w:val="%1)"/>
      <w:lvlJc w:val="left"/>
      <w:pPr>
        <w:ind w:left="722" w:hanging="360"/>
      </w:pPr>
      <w:rPr>
        <w:rFonts w:hint="default"/>
        <w:i/>
      </w:rPr>
    </w:lvl>
    <w:lvl w:ilvl="1" w:tplc="040E0019" w:tentative="1">
      <w:start w:val="1"/>
      <w:numFmt w:val="lowerLetter"/>
      <w:lvlText w:val="%2."/>
      <w:lvlJc w:val="left"/>
      <w:pPr>
        <w:ind w:left="1621" w:hanging="360"/>
      </w:pPr>
    </w:lvl>
    <w:lvl w:ilvl="2" w:tplc="040E001B" w:tentative="1">
      <w:start w:val="1"/>
      <w:numFmt w:val="lowerRoman"/>
      <w:lvlText w:val="%3."/>
      <w:lvlJc w:val="right"/>
      <w:pPr>
        <w:ind w:left="2341" w:hanging="180"/>
      </w:pPr>
    </w:lvl>
    <w:lvl w:ilvl="3" w:tplc="040E000F" w:tentative="1">
      <w:start w:val="1"/>
      <w:numFmt w:val="decimal"/>
      <w:lvlText w:val="%4."/>
      <w:lvlJc w:val="left"/>
      <w:pPr>
        <w:ind w:left="3061" w:hanging="360"/>
      </w:pPr>
    </w:lvl>
    <w:lvl w:ilvl="4" w:tplc="040E0019" w:tentative="1">
      <w:start w:val="1"/>
      <w:numFmt w:val="lowerLetter"/>
      <w:lvlText w:val="%5."/>
      <w:lvlJc w:val="left"/>
      <w:pPr>
        <w:ind w:left="3781" w:hanging="360"/>
      </w:pPr>
    </w:lvl>
    <w:lvl w:ilvl="5" w:tplc="040E001B" w:tentative="1">
      <w:start w:val="1"/>
      <w:numFmt w:val="lowerRoman"/>
      <w:lvlText w:val="%6."/>
      <w:lvlJc w:val="right"/>
      <w:pPr>
        <w:ind w:left="4501" w:hanging="180"/>
      </w:pPr>
    </w:lvl>
    <w:lvl w:ilvl="6" w:tplc="040E000F" w:tentative="1">
      <w:start w:val="1"/>
      <w:numFmt w:val="decimal"/>
      <w:lvlText w:val="%7."/>
      <w:lvlJc w:val="left"/>
      <w:pPr>
        <w:ind w:left="5221" w:hanging="360"/>
      </w:pPr>
    </w:lvl>
    <w:lvl w:ilvl="7" w:tplc="040E0019" w:tentative="1">
      <w:start w:val="1"/>
      <w:numFmt w:val="lowerLetter"/>
      <w:lvlText w:val="%8."/>
      <w:lvlJc w:val="left"/>
      <w:pPr>
        <w:ind w:left="5941" w:hanging="360"/>
      </w:pPr>
    </w:lvl>
    <w:lvl w:ilvl="8" w:tplc="040E001B" w:tentative="1">
      <w:start w:val="1"/>
      <w:numFmt w:val="lowerRoman"/>
      <w:lvlText w:val="%9."/>
      <w:lvlJc w:val="right"/>
      <w:pPr>
        <w:ind w:left="6661" w:hanging="180"/>
      </w:pPr>
    </w:lvl>
  </w:abstractNum>
  <w:abstractNum w:abstractNumId="52">
    <w:nsid w:val="7CD66574"/>
    <w:multiLevelType w:val="hybridMultilevel"/>
    <w:tmpl w:val="CC9E61EA"/>
    <w:lvl w:ilvl="0" w:tplc="0DD4D4BC">
      <w:start w:val="1"/>
      <w:numFmt w:val="decimal"/>
      <w:lvlText w:val="(%1)"/>
      <w:lvlJc w:val="left"/>
      <w:pPr>
        <w:ind w:left="720" w:hanging="360"/>
      </w:pPr>
      <w:rPr>
        <w:rFonts w:cs="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1"/>
  </w:num>
  <w:num w:numId="2">
    <w:abstractNumId w:val="34"/>
  </w:num>
  <w:num w:numId="3">
    <w:abstractNumId w:val="18"/>
  </w:num>
  <w:num w:numId="4">
    <w:abstractNumId w:val="40"/>
  </w:num>
  <w:num w:numId="5">
    <w:abstractNumId w:val="47"/>
  </w:num>
  <w:num w:numId="6">
    <w:abstractNumId w:val="22"/>
  </w:num>
  <w:num w:numId="7">
    <w:abstractNumId w:val="14"/>
  </w:num>
  <w:num w:numId="8">
    <w:abstractNumId w:val="39"/>
  </w:num>
  <w:num w:numId="9">
    <w:abstractNumId w:val="26"/>
  </w:num>
  <w:num w:numId="10">
    <w:abstractNumId w:val="32"/>
  </w:num>
  <w:num w:numId="11">
    <w:abstractNumId w:val="29"/>
  </w:num>
  <w:num w:numId="12">
    <w:abstractNumId w:val="41"/>
  </w:num>
  <w:num w:numId="13">
    <w:abstractNumId w:val="27"/>
  </w:num>
  <w:num w:numId="14">
    <w:abstractNumId w:val="45"/>
  </w:num>
  <w:num w:numId="15">
    <w:abstractNumId w:val="38"/>
  </w:num>
  <w:num w:numId="16">
    <w:abstractNumId w:val="23"/>
  </w:num>
  <w:num w:numId="17">
    <w:abstractNumId w:val="36"/>
  </w:num>
  <w:num w:numId="18">
    <w:abstractNumId w:val="51"/>
  </w:num>
  <w:num w:numId="19">
    <w:abstractNumId w:val="13"/>
  </w:num>
  <w:num w:numId="20">
    <w:abstractNumId w:val="48"/>
  </w:num>
  <w:num w:numId="21">
    <w:abstractNumId w:val="30"/>
  </w:num>
  <w:num w:numId="22">
    <w:abstractNumId w:val="15"/>
  </w:num>
  <w:num w:numId="23">
    <w:abstractNumId w:val="42"/>
  </w:num>
  <w:num w:numId="24">
    <w:abstractNumId w:val="46"/>
  </w:num>
  <w:num w:numId="25">
    <w:abstractNumId w:val="49"/>
  </w:num>
  <w:num w:numId="26">
    <w:abstractNumId w:val="17"/>
  </w:num>
  <w:num w:numId="27">
    <w:abstractNumId w:val="11"/>
  </w:num>
  <w:num w:numId="28">
    <w:abstractNumId w:val="37"/>
  </w:num>
  <w:num w:numId="29">
    <w:abstractNumId w:val="43"/>
  </w:num>
  <w:num w:numId="30">
    <w:abstractNumId w:val="35"/>
  </w:num>
  <w:num w:numId="31">
    <w:abstractNumId w:val="28"/>
  </w:num>
  <w:num w:numId="32">
    <w:abstractNumId w:val="19"/>
  </w:num>
  <w:num w:numId="33">
    <w:abstractNumId w:val="50"/>
  </w:num>
  <w:num w:numId="34">
    <w:abstractNumId w:val="25"/>
  </w:num>
  <w:num w:numId="35">
    <w:abstractNumId w:val="16"/>
  </w:num>
  <w:num w:numId="36">
    <w:abstractNumId w:val="24"/>
  </w:num>
  <w:num w:numId="37">
    <w:abstractNumId w:val="52"/>
  </w:num>
  <w:num w:numId="38">
    <w:abstractNumId w:val="20"/>
  </w:num>
  <w:num w:numId="39">
    <w:abstractNumId w:val="12"/>
  </w:num>
  <w:num w:numId="40">
    <w:abstractNumId w:val="33"/>
  </w:num>
  <w:num w:numId="41">
    <w:abstractNumId w:val="44"/>
  </w:num>
  <w:num w:numId="42">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726716"/>
    <w:rsid w:val="0000386D"/>
    <w:rsid w:val="000102E7"/>
    <w:rsid w:val="000135C9"/>
    <w:rsid w:val="00014E1C"/>
    <w:rsid w:val="00031689"/>
    <w:rsid w:val="0003550C"/>
    <w:rsid w:val="0004246C"/>
    <w:rsid w:val="000430DE"/>
    <w:rsid w:val="000433EA"/>
    <w:rsid w:val="00046AB7"/>
    <w:rsid w:val="00046BD0"/>
    <w:rsid w:val="0005339C"/>
    <w:rsid w:val="0007511B"/>
    <w:rsid w:val="00081B1E"/>
    <w:rsid w:val="000926E1"/>
    <w:rsid w:val="0009398A"/>
    <w:rsid w:val="00095355"/>
    <w:rsid w:val="000B473E"/>
    <w:rsid w:val="000B6B59"/>
    <w:rsid w:val="000C57D0"/>
    <w:rsid w:val="000C71F9"/>
    <w:rsid w:val="000D0444"/>
    <w:rsid w:val="000D18E6"/>
    <w:rsid w:val="000D23E8"/>
    <w:rsid w:val="000D5E94"/>
    <w:rsid w:val="000E2DFF"/>
    <w:rsid w:val="000E63F1"/>
    <w:rsid w:val="000F0A45"/>
    <w:rsid w:val="000F4749"/>
    <w:rsid w:val="000F7018"/>
    <w:rsid w:val="000F7EB9"/>
    <w:rsid w:val="001003D9"/>
    <w:rsid w:val="001007F0"/>
    <w:rsid w:val="001026C7"/>
    <w:rsid w:val="00103032"/>
    <w:rsid w:val="001163EB"/>
    <w:rsid w:val="00123958"/>
    <w:rsid w:val="00123BB2"/>
    <w:rsid w:val="00126172"/>
    <w:rsid w:val="001361C9"/>
    <w:rsid w:val="001426E3"/>
    <w:rsid w:val="00143904"/>
    <w:rsid w:val="00144660"/>
    <w:rsid w:val="0014710B"/>
    <w:rsid w:val="0015254F"/>
    <w:rsid w:val="00157D24"/>
    <w:rsid w:val="0016304C"/>
    <w:rsid w:val="0016380B"/>
    <w:rsid w:val="00173508"/>
    <w:rsid w:val="001761CE"/>
    <w:rsid w:val="001804CA"/>
    <w:rsid w:val="0019001C"/>
    <w:rsid w:val="00196B66"/>
    <w:rsid w:val="001C4AD3"/>
    <w:rsid w:val="001D5321"/>
    <w:rsid w:val="001D7C25"/>
    <w:rsid w:val="001F0811"/>
    <w:rsid w:val="001F1017"/>
    <w:rsid w:val="001F4B66"/>
    <w:rsid w:val="00200779"/>
    <w:rsid w:val="00200C7A"/>
    <w:rsid w:val="00201D73"/>
    <w:rsid w:val="00201F25"/>
    <w:rsid w:val="00217BD7"/>
    <w:rsid w:val="002211F9"/>
    <w:rsid w:val="0022190D"/>
    <w:rsid w:val="002232E4"/>
    <w:rsid w:val="00223E5E"/>
    <w:rsid w:val="00261E58"/>
    <w:rsid w:val="00262607"/>
    <w:rsid w:val="00267993"/>
    <w:rsid w:val="00275126"/>
    <w:rsid w:val="002761FF"/>
    <w:rsid w:val="00276D5D"/>
    <w:rsid w:val="00277205"/>
    <w:rsid w:val="00282C14"/>
    <w:rsid w:val="00283464"/>
    <w:rsid w:val="00286C3C"/>
    <w:rsid w:val="00291C6F"/>
    <w:rsid w:val="00292688"/>
    <w:rsid w:val="0029538B"/>
    <w:rsid w:val="00296744"/>
    <w:rsid w:val="002A23B4"/>
    <w:rsid w:val="002A4000"/>
    <w:rsid w:val="002A57A0"/>
    <w:rsid w:val="002B14C1"/>
    <w:rsid w:val="002C4684"/>
    <w:rsid w:val="002D13B7"/>
    <w:rsid w:val="002D4D87"/>
    <w:rsid w:val="002E1960"/>
    <w:rsid w:val="00302C47"/>
    <w:rsid w:val="00304E3E"/>
    <w:rsid w:val="00306D3F"/>
    <w:rsid w:val="00306E9C"/>
    <w:rsid w:val="00311588"/>
    <w:rsid w:val="003115DA"/>
    <w:rsid w:val="003251BC"/>
    <w:rsid w:val="003256C7"/>
    <w:rsid w:val="003347D8"/>
    <w:rsid w:val="00336594"/>
    <w:rsid w:val="00336A41"/>
    <w:rsid w:val="00344C95"/>
    <w:rsid w:val="0035257F"/>
    <w:rsid w:val="003627ED"/>
    <w:rsid w:val="003712AE"/>
    <w:rsid w:val="00373E33"/>
    <w:rsid w:val="00376EBE"/>
    <w:rsid w:val="003868D2"/>
    <w:rsid w:val="00386ABE"/>
    <w:rsid w:val="00391203"/>
    <w:rsid w:val="003935EF"/>
    <w:rsid w:val="00393680"/>
    <w:rsid w:val="003A5F38"/>
    <w:rsid w:val="003B1C25"/>
    <w:rsid w:val="003B4892"/>
    <w:rsid w:val="003C04A8"/>
    <w:rsid w:val="003C16BC"/>
    <w:rsid w:val="003C3CA4"/>
    <w:rsid w:val="003D04C4"/>
    <w:rsid w:val="003D34BB"/>
    <w:rsid w:val="003D4B7C"/>
    <w:rsid w:val="003E0947"/>
    <w:rsid w:val="003E3387"/>
    <w:rsid w:val="003E48A9"/>
    <w:rsid w:val="003E776E"/>
    <w:rsid w:val="003F06D9"/>
    <w:rsid w:val="00400834"/>
    <w:rsid w:val="004019AA"/>
    <w:rsid w:val="0041041D"/>
    <w:rsid w:val="00412878"/>
    <w:rsid w:val="00417797"/>
    <w:rsid w:val="00426F17"/>
    <w:rsid w:val="00430663"/>
    <w:rsid w:val="004359B4"/>
    <w:rsid w:val="00440335"/>
    <w:rsid w:val="004608E5"/>
    <w:rsid w:val="00466291"/>
    <w:rsid w:val="00470C86"/>
    <w:rsid w:val="00470E62"/>
    <w:rsid w:val="00474E35"/>
    <w:rsid w:val="00477A77"/>
    <w:rsid w:val="004813F9"/>
    <w:rsid w:val="004847A6"/>
    <w:rsid w:val="004A14C6"/>
    <w:rsid w:val="004A2A03"/>
    <w:rsid w:val="004A417E"/>
    <w:rsid w:val="004A7E30"/>
    <w:rsid w:val="004B61F8"/>
    <w:rsid w:val="004D5336"/>
    <w:rsid w:val="004D7ED1"/>
    <w:rsid w:val="004E09C5"/>
    <w:rsid w:val="004E1D0C"/>
    <w:rsid w:val="004E2B97"/>
    <w:rsid w:val="004E3F4B"/>
    <w:rsid w:val="004F3510"/>
    <w:rsid w:val="004F39AB"/>
    <w:rsid w:val="004F3F3F"/>
    <w:rsid w:val="004F50FB"/>
    <w:rsid w:val="00501AF5"/>
    <w:rsid w:val="00502B64"/>
    <w:rsid w:val="00505367"/>
    <w:rsid w:val="005059EF"/>
    <w:rsid w:val="00505E86"/>
    <w:rsid w:val="00511964"/>
    <w:rsid w:val="00515E28"/>
    <w:rsid w:val="00524B61"/>
    <w:rsid w:val="00525D0A"/>
    <w:rsid w:val="00532AFD"/>
    <w:rsid w:val="00532E7C"/>
    <w:rsid w:val="00534750"/>
    <w:rsid w:val="0053554C"/>
    <w:rsid w:val="005458AE"/>
    <w:rsid w:val="00547949"/>
    <w:rsid w:val="00552FE6"/>
    <w:rsid w:val="00563B23"/>
    <w:rsid w:val="00570A2F"/>
    <w:rsid w:val="00574F1E"/>
    <w:rsid w:val="0058030C"/>
    <w:rsid w:val="00594907"/>
    <w:rsid w:val="005A067F"/>
    <w:rsid w:val="005A34FF"/>
    <w:rsid w:val="005A646C"/>
    <w:rsid w:val="005B1339"/>
    <w:rsid w:val="005E3C8C"/>
    <w:rsid w:val="005E3E46"/>
    <w:rsid w:val="005F27FF"/>
    <w:rsid w:val="006020FB"/>
    <w:rsid w:val="006052F0"/>
    <w:rsid w:val="00606BDB"/>
    <w:rsid w:val="00607563"/>
    <w:rsid w:val="00612C83"/>
    <w:rsid w:val="00620DE3"/>
    <w:rsid w:val="00637555"/>
    <w:rsid w:val="006565A4"/>
    <w:rsid w:val="006656D8"/>
    <w:rsid w:val="00665823"/>
    <w:rsid w:val="00673FC3"/>
    <w:rsid w:val="006878ED"/>
    <w:rsid w:val="0069066C"/>
    <w:rsid w:val="00694974"/>
    <w:rsid w:val="006A0C92"/>
    <w:rsid w:val="006A1D15"/>
    <w:rsid w:val="006A4D1B"/>
    <w:rsid w:val="006A59A9"/>
    <w:rsid w:val="006A6E93"/>
    <w:rsid w:val="006A75FE"/>
    <w:rsid w:val="006B2996"/>
    <w:rsid w:val="006B44DF"/>
    <w:rsid w:val="006C1894"/>
    <w:rsid w:val="006C2B7A"/>
    <w:rsid w:val="006C41DD"/>
    <w:rsid w:val="006C557F"/>
    <w:rsid w:val="006D3172"/>
    <w:rsid w:val="006D4C1F"/>
    <w:rsid w:val="006D6533"/>
    <w:rsid w:val="006D7069"/>
    <w:rsid w:val="006E1C67"/>
    <w:rsid w:val="006E660C"/>
    <w:rsid w:val="006E6B7D"/>
    <w:rsid w:val="006F4859"/>
    <w:rsid w:val="006F5B18"/>
    <w:rsid w:val="00700947"/>
    <w:rsid w:val="00710EBD"/>
    <w:rsid w:val="007225EA"/>
    <w:rsid w:val="00723D55"/>
    <w:rsid w:val="0072467B"/>
    <w:rsid w:val="00726716"/>
    <w:rsid w:val="00732539"/>
    <w:rsid w:val="00735FA5"/>
    <w:rsid w:val="00740230"/>
    <w:rsid w:val="00742A16"/>
    <w:rsid w:val="00742E9B"/>
    <w:rsid w:val="00743A0C"/>
    <w:rsid w:val="00746FE4"/>
    <w:rsid w:val="0075049F"/>
    <w:rsid w:val="00752142"/>
    <w:rsid w:val="00756219"/>
    <w:rsid w:val="00760B7F"/>
    <w:rsid w:val="00762F36"/>
    <w:rsid w:val="00764435"/>
    <w:rsid w:val="00765131"/>
    <w:rsid w:val="007672D9"/>
    <w:rsid w:val="0076764B"/>
    <w:rsid w:val="00767FB5"/>
    <w:rsid w:val="007736C2"/>
    <w:rsid w:val="007773D7"/>
    <w:rsid w:val="00793D5F"/>
    <w:rsid w:val="007A016E"/>
    <w:rsid w:val="007A411E"/>
    <w:rsid w:val="007B0A12"/>
    <w:rsid w:val="007B19D2"/>
    <w:rsid w:val="007B30A9"/>
    <w:rsid w:val="007B4549"/>
    <w:rsid w:val="007B5782"/>
    <w:rsid w:val="007C6DB9"/>
    <w:rsid w:val="007C712C"/>
    <w:rsid w:val="007D1BBD"/>
    <w:rsid w:val="007D1F01"/>
    <w:rsid w:val="007D5B47"/>
    <w:rsid w:val="007D675D"/>
    <w:rsid w:val="007D6B63"/>
    <w:rsid w:val="007F2D8B"/>
    <w:rsid w:val="007F4239"/>
    <w:rsid w:val="007F4861"/>
    <w:rsid w:val="007F4CBA"/>
    <w:rsid w:val="00803554"/>
    <w:rsid w:val="008068A5"/>
    <w:rsid w:val="00820A2E"/>
    <w:rsid w:val="008259A9"/>
    <w:rsid w:val="00825F03"/>
    <w:rsid w:val="008306A4"/>
    <w:rsid w:val="008345E0"/>
    <w:rsid w:val="00836F62"/>
    <w:rsid w:val="00842E9D"/>
    <w:rsid w:val="00845483"/>
    <w:rsid w:val="00847D02"/>
    <w:rsid w:val="008511B8"/>
    <w:rsid w:val="00854ABE"/>
    <w:rsid w:val="008550AA"/>
    <w:rsid w:val="00860DEA"/>
    <w:rsid w:val="008622EF"/>
    <w:rsid w:val="00863B73"/>
    <w:rsid w:val="00865017"/>
    <w:rsid w:val="008702B0"/>
    <w:rsid w:val="008713A9"/>
    <w:rsid w:val="0087563D"/>
    <w:rsid w:val="00882C92"/>
    <w:rsid w:val="008835BA"/>
    <w:rsid w:val="00884F15"/>
    <w:rsid w:val="0089693F"/>
    <w:rsid w:val="008C4588"/>
    <w:rsid w:val="008D1E73"/>
    <w:rsid w:val="008D2A3F"/>
    <w:rsid w:val="008D772E"/>
    <w:rsid w:val="008E15C8"/>
    <w:rsid w:val="008F2EE9"/>
    <w:rsid w:val="008F3388"/>
    <w:rsid w:val="008F4748"/>
    <w:rsid w:val="009020C4"/>
    <w:rsid w:val="00902B12"/>
    <w:rsid w:val="00902DA5"/>
    <w:rsid w:val="00903FE1"/>
    <w:rsid w:val="00905A46"/>
    <w:rsid w:val="00910B11"/>
    <w:rsid w:val="00916DFB"/>
    <w:rsid w:val="00917205"/>
    <w:rsid w:val="00921292"/>
    <w:rsid w:val="0092373B"/>
    <w:rsid w:val="00924335"/>
    <w:rsid w:val="0093670D"/>
    <w:rsid w:val="0093797F"/>
    <w:rsid w:val="009421D1"/>
    <w:rsid w:val="009454FC"/>
    <w:rsid w:val="00945EE7"/>
    <w:rsid w:val="009513BC"/>
    <w:rsid w:val="00954C3B"/>
    <w:rsid w:val="00955536"/>
    <w:rsid w:val="0096087D"/>
    <w:rsid w:val="00983548"/>
    <w:rsid w:val="009856DF"/>
    <w:rsid w:val="0098649A"/>
    <w:rsid w:val="009905C1"/>
    <w:rsid w:val="00992AFC"/>
    <w:rsid w:val="00994AB2"/>
    <w:rsid w:val="009974C2"/>
    <w:rsid w:val="009A6646"/>
    <w:rsid w:val="009B00F3"/>
    <w:rsid w:val="009B6BEF"/>
    <w:rsid w:val="009B7D65"/>
    <w:rsid w:val="009C2A95"/>
    <w:rsid w:val="009C63B2"/>
    <w:rsid w:val="009D2A7A"/>
    <w:rsid w:val="009D4546"/>
    <w:rsid w:val="009D4A57"/>
    <w:rsid w:val="009E2F1D"/>
    <w:rsid w:val="009E320F"/>
    <w:rsid w:val="009E5945"/>
    <w:rsid w:val="009F116F"/>
    <w:rsid w:val="009F1AEC"/>
    <w:rsid w:val="009F2252"/>
    <w:rsid w:val="009F2F31"/>
    <w:rsid w:val="009F637D"/>
    <w:rsid w:val="00A01B25"/>
    <w:rsid w:val="00A107C2"/>
    <w:rsid w:val="00A11D29"/>
    <w:rsid w:val="00A1722C"/>
    <w:rsid w:val="00A20EA7"/>
    <w:rsid w:val="00A23548"/>
    <w:rsid w:val="00A370BE"/>
    <w:rsid w:val="00A43CE0"/>
    <w:rsid w:val="00A458F2"/>
    <w:rsid w:val="00A54802"/>
    <w:rsid w:val="00A622ED"/>
    <w:rsid w:val="00A67F25"/>
    <w:rsid w:val="00A75529"/>
    <w:rsid w:val="00A75E8B"/>
    <w:rsid w:val="00A81F6B"/>
    <w:rsid w:val="00A908E4"/>
    <w:rsid w:val="00AA328C"/>
    <w:rsid w:val="00AB18EC"/>
    <w:rsid w:val="00AB70E7"/>
    <w:rsid w:val="00AB73E4"/>
    <w:rsid w:val="00AC4561"/>
    <w:rsid w:val="00AC6BEC"/>
    <w:rsid w:val="00AD6BBC"/>
    <w:rsid w:val="00AE1639"/>
    <w:rsid w:val="00AE26A3"/>
    <w:rsid w:val="00AE4233"/>
    <w:rsid w:val="00AE4A8A"/>
    <w:rsid w:val="00AF18FB"/>
    <w:rsid w:val="00AF27CE"/>
    <w:rsid w:val="00AF709D"/>
    <w:rsid w:val="00B01CEA"/>
    <w:rsid w:val="00B111FE"/>
    <w:rsid w:val="00B11751"/>
    <w:rsid w:val="00B17EAC"/>
    <w:rsid w:val="00B21DCF"/>
    <w:rsid w:val="00B33717"/>
    <w:rsid w:val="00B4541C"/>
    <w:rsid w:val="00B47259"/>
    <w:rsid w:val="00B5038A"/>
    <w:rsid w:val="00B53F23"/>
    <w:rsid w:val="00B54A45"/>
    <w:rsid w:val="00B62230"/>
    <w:rsid w:val="00B84468"/>
    <w:rsid w:val="00B90C83"/>
    <w:rsid w:val="00B93B17"/>
    <w:rsid w:val="00BA37E6"/>
    <w:rsid w:val="00BA69E6"/>
    <w:rsid w:val="00BB1133"/>
    <w:rsid w:val="00BB3EE2"/>
    <w:rsid w:val="00BB4E7C"/>
    <w:rsid w:val="00BC073E"/>
    <w:rsid w:val="00BC5F7D"/>
    <w:rsid w:val="00BC60E1"/>
    <w:rsid w:val="00BD0A4A"/>
    <w:rsid w:val="00BD2273"/>
    <w:rsid w:val="00BD52EC"/>
    <w:rsid w:val="00BD5618"/>
    <w:rsid w:val="00BE194F"/>
    <w:rsid w:val="00BE5DCB"/>
    <w:rsid w:val="00BE6208"/>
    <w:rsid w:val="00BF17C1"/>
    <w:rsid w:val="00BF244E"/>
    <w:rsid w:val="00C01C8C"/>
    <w:rsid w:val="00C044D6"/>
    <w:rsid w:val="00C06FBE"/>
    <w:rsid w:val="00C07190"/>
    <w:rsid w:val="00C11FEE"/>
    <w:rsid w:val="00C14F1D"/>
    <w:rsid w:val="00C215BC"/>
    <w:rsid w:val="00C273E1"/>
    <w:rsid w:val="00C32448"/>
    <w:rsid w:val="00C32559"/>
    <w:rsid w:val="00C4291A"/>
    <w:rsid w:val="00C436D8"/>
    <w:rsid w:val="00C43A7A"/>
    <w:rsid w:val="00C565DF"/>
    <w:rsid w:val="00C65203"/>
    <w:rsid w:val="00C65CF4"/>
    <w:rsid w:val="00C7428C"/>
    <w:rsid w:val="00C82879"/>
    <w:rsid w:val="00C877F7"/>
    <w:rsid w:val="00C9367A"/>
    <w:rsid w:val="00C93CC6"/>
    <w:rsid w:val="00C95741"/>
    <w:rsid w:val="00CA5FE3"/>
    <w:rsid w:val="00CA7A0A"/>
    <w:rsid w:val="00CA7F05"/>
    <w:rsid w:val="00CB3363"/>
    <w:rsid w:val="00CB5FAF"/>
    <w:rsid w:val="00CB7980"/>
    <w:rsid w:val="00CC1947"/>
    <w:rsid w:val="00CC1E02"/>
    <w:rsid w:val="00CD0D7B"/>
    <w:rsid w:val="00CD65AB"/>
    <w:rsid w:val="00CE7AE0"/>
    <w:rsid w:val="00CF463F"/>
    <w:rsid w:val="00D1074E"/>
    <w:rsid w:val="00D12F7E"/>
    <w:rsid w:val="00D20929"/>
    <w:rsid w:val="00D21D16"/>
    <w:rsid w:val="00D229D0"/>
    <w:rsid w:val="00D24551"/>
    <w:rsid w:val="00D358BC"/>
    <w:rsid w:val="00D4107E"/>
    <w:rsid w:val="00D54111"/>
    <w:rsid w:val="00D54A64"/>
    <w:rsid w:val="00D57903"/>
    <w:rsid w:val="00D64E59"/>
    <w:rsid w:val="00D702D9"/>
    <w:rsid w:val="00D729BC"/>
    <w:rsid w:val="00D74C97"/>
    <w:rsid w:val="00D853BE"/>
    <w:rsid w:val="00D86B69"/>
    <w:rsid w:val="00D92125"/>
    <w:rsid w:val="00D93F48"/>
    <w:rsid w:val="00D9485F"/>
    <w:rsid w:val="00DA14D6"/>
    <w:rsid w:val="00DA31B4"/>
    <w:rsid w:val="00DA6D88"/>
    <w:rsid w:val="00DB27CD"/>
    <w:rsid w:val="00DB412C"/>
    <w:rsid w:val="00DB43A4"/>
    <w:rsid w:val="00DB7BBF"/>
    <w:rsid w:val="00DC0468"/>
    <w:rsid w:val="00DC431D"/>
    <w:rsid w:val="00DC620A"/>
    <w:rsid w:val="00DC7755"/>
    <w:rsid w:val="00DD5D4F"/>
    <w:rsid w:val="00DD76BB"/>
    <w:rsid w:val="00DE0C8A"/>
    <w:rsid w:val="00DE1988"/>
    <w:rsid w:val="00DE1E0A"/>
    <w:rsid w:val="00DE7121"/>
    <w:rsid w:val="00DF19D8"/>
    <w:rsid w:val="00DF6C44"/>
    <w:rsid w:val="00DF6F9E"/>
    <w:rsid w:val="00E05797"/>
    <w:rsid w:val="00E30D1F"/>
    <w:rsid w:val="00E3235A"/>
    <w:rsid w:val="00E35A35"/>
    <w:rsid w:val="00E3607D"/>
    <w:rsid w:val="00E4007F"/>
    <w:rsid w:val="00E447CB"/>
    <w:rsid w:val="00E54D50"/>
    <w:rsid w:val="00E61C18"/>
    <w:rsid w:val="00E61CB3"/>
    <w:rsid w:val="00E7324F"/>
    <w:rsid w:val="00E8004E"/>
    <w:rsid w:val="00E83B8A"/>
    <w:rsid w:val="00E85F1F"/>
    <w:rsid w:val="00E8653B"/>
    <w:rsid w:val="00E871CD"/>
    <w:rsid w:val="00E913CB"/>
    <w:rsid w:val="00E9730E"/>
    <w:rsid w:val="00E977EE"/>
    <w:rsid w:val="00EA521B"/>
    <w:rsid w:val="00EA5A7C"/>
    <w:rsid w:val="00EB1EAC"/>
    <w:rsid w:val="00EB3FE5"/>
    <w:rsid w:val="00EB55D2"/>
    <w:rsid w:val="00ED1F96"/>
    <w:rsid w:val="00ED21AD"/>
    <w:rsid w:val="00ED6382"/>
    <w:rsid w:val="00EE1C91"/>
    <w:rsid w:val="00EE457B"/>
    <w:rsid w:val="00EE75D3"/>
    <w:rsid w:val="00EF10DE"/>
    <w:rsid w:val="00EF436F"/>
    <w:rsid w:val="00EF7A50"/>
    <w:rsid w:val="00F00A2B"/>
    <w:rsid w:val="00F00D80"/>
    <w:rsid w:val="00F04A46"/>
    <w:rsid w:val="00F1651A"/>
    <w:rsid w:val="00F204F6"/>
    <w:rsid w:val="00F27972"/>
    <w:rsid w:val="00F31D2B"/>
    <w:rsid w:val="00F33FC1"/>
    <w:rsid w:val="00F36BB9"/>
    <w:rsid w:val="00F43722"/>
    <w:rsid w:val="00F4502C"/>
    <w:rsid w:val="00F45EEB"/>
    <w:rsid w:val="00F47038"/>
    <w:rsid w:val="00F51165"/>
    <w:rsid w:val="00F56662"/>
    <w:rsid w:val="00F66753"/>
    <w:rsid w:val="00F77AB8"/>
    <w:rsid w:val="00F821D8"/>
    <w:rsid w:val="00F84628"/>
    <w:rsid w:val="00F865CA"/>
    <w:rsid w:val="00F96971"/>
    <w:rsid w:val="00FB0120"/>
    <w:rsid w:val="00FB1243"/>
    <w:rsid w:val="00FB22F7"/>
    <w:rsid w:val="00FB51B4"/>
    <w:rsid w:val="00FB6303"/>
    <w:rsid w:val="00FC2E68"/>
    <w:rsid w:val="00FC5B66"/>
    <w:rsid w:val="00FD3BF4"/>
    <w:rsid w:val="00FE3F30"/>
    <w:rsid w:val="00FE5CD3"/>
    <w:rsid w:val="00FF1627"/>
    <w:rsid w:val="00FF606F"/>
    <w:rsid w:val="00FF6B7C"/>
    <w:rsid w:val="00FF780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Lis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pPr>
    <w:rPr>
      <w:sz w:val="24"/>
      <w:szCs w:val="24"/>
      <w:lang w:eastAsia="zh-CN"/>
    </w:rPr>
  </w:style>
  <w:style w:type="paragraph" w:styleId="Cmsor1">
    <w:name w:val="heading 1"/>
    <w:basedOn w:val="Norml"/>
    <w:next w:val="Norml"/>
    <w:link w:val="Cmsor1Char"/>
    <w:uiPriority w:val="9"/>
    <w:qFormat/>
    <w:rsid w:val="004128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qFormat/>
    <w:rsid w:val="00BE194F"/>
    <w:pPr>
      <w:keepNext/>
      <w:suppressAutoHyphens w:val="0"/>
      <w:spacing w:before="240" w:after="60"/>
      <w:outlineLvl w:val="1"/>
    </w:pPr>
    <w:rPr>
      <w:rFonts w:ascii="Cambria" w:hAnsi="Cambria"/>
      <w:b/>
      <w:bCs/>
      <w:i/>
      <w:iCs/>
      <w:sz w:val="28"/>
      <w:szCs w:val="28"/>
      <w:lang w:val="x-none" w:eastAsia="x-none"/>
    </w:rPr>
  </w:style>
  <w:style w:type="paragraph" w:styleId="Cmsor3">
    <w:name w:val="heading 3"/>
    <w:basedOn w:val="Norml"/>
    <w:next w:val="Norml"/>
    <w:link w:val="Cmsor3Char"/>
    <w:uiPriority w:val="9"/>
    <w:unhideWhenUsed/>
    <w:qFormat/>
    <w:rsid w:val="00412878"/>
    <w:pPr>
      <w:keepNext/>
      <w:keepLines/>
      <w:spacing w:before="20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iPriority w:val="9"/>
    <w:semiHidden/>
    <w:unhideWhenUsed/>
    <w:qFormat/>
    <w:rsid w:val="003D04C4"/>
    <w:pPr>
      <w:keepNext/>
      <w:keepLines/>
      <w:spacing w:before="200"/>
      <w:outlineLvl w:val="3"/>
    </w:pPr>
    <w:rPr>
      <w:rFonts w:asciiTheme="majorHAnsi" w:eastAsiaTheme="majorEastAsia" w:hAnsiTheme="majorHAnsi" w:cstheme="majorBidi"/>
      <w:b/>
      <w:bCs/>
      <w:i/>
      <w:iCs/>
      <w:color w:val="4F81BD" w:themeColor="accent1"/>
    </w:rPr>
  </w:style>
  <w:style w:type="paragraph" w:styleId="Cmsor6">
    <w:name w:val="heading 6"/>
    <w:basedOn w:val="Norml"/>
    <w:next w:val="Norml"/>
    <w:link w:val="Cmsor6Char"/>
    <w:qFormat/>
    <w:rsid w:val="003D04C4"/>
    <w:pPr>
      <w:suppressAutoHyphens w:val="0"/>
      <w:spacing w:before="240" w:after="60"/>
      <w:outlineLvl w:val="5"/>
    </w:pPr>
    <w:rPr>
      <w:b/>
      <w:bCs/>
      <w:sz w:val="22"/>
      <w:szCs w:val="22"/>
      <w:lang w:eastAsia="hu-HU"/>
    </w:rPr>
  </w:style>
  <w:style w:type="paragraph" w:styleId="Cmsor8">
    <w:name w:val="heading 8"/>
    <w:basedOn w:val="Norml"/>
    <w:next w:val="Norml"/>
    <w:link w:val="Cmsor8Char"/>
    <w:qFormat/>
    <w:rsid w:val="003D04C4"/>
    <w:pPr>
      <w:suppressAutoHyphens w:val="0"/>
      <w:spacing w:before="240" w:after="60"/>
      <w:outlineLvl w:val="7"/>
    </w:pPr>
    <w:rPr>
      <w:i/>
      <w:iCs/>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i/>
    </w:rPr>
  </w:style>
  <w:style w:type="character" w:customStyle="1" w:styleId="WW8Num2z0">
    <w:name w:val="WW8Num2z0"/>
    <w:rPr>
      <w:rFonts w:eastAsia="Times New Roman"/>
      <w:sz w:val="24"/>
    </w:rPr>
  </w:style>
  <w:style w:type="character" w:customStyle="1" w:styleId="WW8Num3z0">
    <w:name w:val="WW8Num3z0"/>
    <w:rPr>
      <w:rFonts w:ascii="Calibri" w:eastAsia="Calibri" w:hAnsi="Calibri"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6z0">
    <w:name w:val="WW8Num6z0"/>
    <w:rPr>
      <w:i/>
    </w:rPr>
  </w:style>
  <w:style w:type="character" w:customStyle="1" w:styleId="WW8Num8z0">
    <w:name w:val="WW8Num8z0"/>
    <w:rPr>
      <w:rFonts w:ascii="Calibri" w:eastAsia="Calibri" w:hAnsi="Calibri"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Bekezdsalapbettpusa1">
    <w:name w:val="Bekezdés alapbetűtípusa1"/>
  </w:style>
  <w:style w:type="character" w:customStyle="1" w:styleId="NumberingSymbols">
    <w:name w:val="Numbering Symbols"/>
  </w:style>
  <w:style w:type="paragraph" w:customStyle="1" w:styleId="Heading">
    <w:name w:val="Heading"/>
    <w:basedOn w:val="Norml"/>
    <w:next w:val="Szvegtrzs"/>
    <w:pPr>
      <w:keepNext/>
      <w:spacing w:before="240" w:after="120"/>
    </w:pPr>
    <w:rPr>
      <w:rFonts w:ascii="Liberation Sans" w:eastAsia="Droid Sans" w:hAnsi="Liberation Sans" w:cs="Lohit Hindi"/>
      <w:sz w:val="28"/>
      <w:szCs w:val="28"/>
    </w:rPr>
  </w:style>
  <w:style w:type="paragraph" w:styleId="Szvegtrzs">
    <w:name w:val="Body Text"/>
    <w:basedOn w:val="Norml"/>
    <w:link w:val="SzvegtrzsChar"/>
    <w:pPr>
      <w:spacing w:after="120"/>
    </w:pPr>
  </w:style>
  <w:style w:type="paragraph" w:styleId="Lista">
    <w:name w:val="List"/>
    <w:basedOn w:val="Szvegtrzs"/>
    <w:rPr>
      <w:rFonts w:cs="Lohit Hindi"/>
    </w:rPr>
  </w:style>
  <w:style w:type="paragraph" w:styleId="Kpalrs">
    <w:name w:val="caption"/>
    <w:basedOn w:val="Norml"/>
    <w:qFormat/>
    <w:pPr>
      <w:suppressLineNumbers/>
      <w:spacing w:before="120" w:after="120"/>
    </w:pPr>
    <w:rPr>
      <w:rFonts w:cs="Lohit Hindi"/>
      <w:i/>
      <w:iCs/>
    </w:rPr>
  </w:style>
  <w:style w:type="paragraph" w:customStyle="1" w:styleId="Index">
    <w:name w:val="Index"/>
    <w:basedOn w:val="Norml"/>
    <w:pPr>
      <w:suppressLineNumbers/>
    </w:pPr>
    <w:rPr>
      <w:rFonts w:cs="Lohit Hindi"/>
    </w:rPr>
  </w:style>
  <w:style w:type="paragraph" w:styleId="Listaszerbekezds">
    <w:name w:val="List Paragraph"/>
    <w:basedOn w:val="Norml"/>
    <w:uiPriority w:val="34"/>
    <w:qFormat/>
    <w:pPr>
      <w:ind w:left="720"/>
    </w:pPr>
  </w:style>
  <w:style w:type="paragraph" w:customStyle="1" w:styleId="Iktatszm">
    <w:name w:val="Iktatószám"/>
    <w:basedOn w:val="Norml"/>
    <w:pPr>
      <w:jc w:val="center"/>
    </w:pPr>
    <w:rPr>
      <w:b/>
      <w:caps/>
    </w:rPr>
  </w:style>
  <w:style w:type="paragraph" w:customStyle="1" w:styleId="WW-Default">
    <w:name w:val="WW-Default"/>
    <w:pPr>
      <w:suppressAutoHyphens/>
      <w:autoSpaceDE w:val="0"/>
    </w:pPr>
    <w:rPr>
      <w:color w:val="000000"/>
      <w:sz w:val="24"/>
      <w:szCs w:val="24"/>
      <w:lang w:eastAsia="zh-CN"/>
    </w:rPr>
  </w:style>
  <w:style w:type="paragraph" w:customStyle="1" w:styleId="Framecontents">
    <w:name w:val="Frame contents"/>
    <w:basedOn w:val="Szvegtrzs"/>
  </w:style>
  <w:style w:type="paragraph" w:customStyle="1" w:styleId="TableContents">
    <w:name w:val="Table Contents"/>
    <w:basedOn w:val="Norml"/>
    <w:pPr>
      <w:suppressLineNumbers/>
    </w:pPr>
  </w:style>
  <w:style w:type="paragraph" w:customStyle="1" w:styleId="TableHeading">
    <w:name w:val="Table Heading"/>
    <w:basedOn w:val="TableContents"/>
    <w:pPr>
      <w:jc w:val="center"/>
    </w:pPr>
    <w:rPr>
      <w:b/>
      <w:bCs/>
    </w:rPr>
  </w:style>
  <w:style w:type="paragraph" w:styleId="Buborkszveg">
    <w:name w:val="Balloon Text"/>
    <w:basedOn w:val="Norml"/>
    <w:link w:val="BuborkszvegChar"/>
    <w:unhideWhenUsed/>
    <w:rsid w:val="00726716"/>
    <w:rPr>
      <w:rFonts w:ascii="Tahoma" w:hAnsi="Tahoma" w:cs="Tahoma"/>
      <w:sz w:val="16"/>
      <w:szCs w:val="16"/>
    </w:rPr>
  </w:style>
  <w:style w:type="character" w:customStyle="1" w:styleId="BuborkszvegChar">
    <w:name w:val="Buborékszöveg Char"/>
    <w:link w:val="Buborkszveg"/>
    <w:rsid w:val="00726716"/>
    <w:rPr>
      <w:rFonts w:ascii="Tahoma" w:hAnsi="Tahoma" w:cs="Tahoma"/>
      <w:sz w:val="16"/>
      <w:szCs w:val="16"/>
      <w:lang w:eastAsia="zh-CN"/>
    </w:rPr>
  </w:style>
  <w:style w:type="paragraph" w:styleId="lfej">
    <w:name w:val="header"/>
    <w:basedOn w:val="Norml"/>
    <w:link w:val="lfejChar"/>
    <w:unhideWhenUsed/>
    <w:rsid w:val="008550AA"/>
    <w:pPr>
      <w:tabs>
        <w:tab w:val="center" w:pos="4536"/>
        <w:tab w:val="right" w:pos="9072"/>
      </w:tabs>
    </w:pPr>
  </w:style>
  <w:style w:type="character" w:customStyle="1" w:styleId="lfejChar">
    <w:name w:val="Élőfej Char"/>
    <w:link w:val="lfej"/>
    <w:rsid w:val="008550AA"/>
    <w:rPr>
      <w:sz w:val="24"/>
      <w:szCs w:val="24"/>
      <w:lang w:eastAsia="zh-CN"/>
    </w:rPr>
  </w:style>
  <w:style w:type="paragraph" w:styleId="llb">
    <w:name w:val="footer"/>
    <w:aliases w:val="Char Char"/>
    <w:basedOn w:val="Norml"/>
    <w:link w:val="llbChar"/>
    <w:unhideWhenUsed/>
    <w:rsid w:val="008550AA"/>
    <w:pPr>
      <w:tabs>
        <w:tab w:val="center" w:pos="4536"/>
        <w:tab w:val="right" w:pos="9072"/>
      </w:tabs>
    </w:pPr>
  </w:style>
  <w:style w:type="character" w:customStyle="1" w:styleId="llbChar">
    <w:name w:val="Élőláb Char"/>
    <w:aliases w:val="Char Char Char"/>
    <w:link w:val="llb"/>
    <w:rsid w:val="008550AA"/>
    <w:rPr>
      <w:sz w:val="24"/>
      <w:szCs w:val="24"/>
      <w:lang w:eastAsia="zh-CN"/>
    </w:rPr>
  </w:style>
  <w:style w:type="character" w:styleId="Jegyzethivatkozs">
    <w:name w:val="annotation reference"/>
    <w:uiPriority w:val="99"/>
    <w:unhideWhenUsed/>
    <w:rsid w:val="00DF19D8"/>
    <w:rPr>
      <w:sz w:val="16"/>
      <w:szCs w:val="16"/>
    </w:rPr>
  </w:style>
  <w:style w:type="paragraph" w:styleId="Jegyzetszveg">
    <w:name w:val="annotation text"/>
    <w:basedOn w:val="Norml"/>
    <w:link w:val="JegyzetszvegChar"/>
    <w:uiPriority w:val="99"/>
    <w:unhideWhenUsed/>
    <w:rsid w:val="00DF19D8"/>
    <w:pPr>
      <w:suppressAutoHyphens w:val="0"/>
      <w:spacing w:after="200"/>
    </w:pPr>
    <w:rPr>
      <w:rFonts w:ascii="Calibri" w:eastAsia="Calibri" w:hAnsi="Calibri"/>
      <w:sz w:val="20"/>
      <w:szCs w:val="20"/>
      <w:lang w:eastAsia="en-US"/>
    </w:rPr>
  </w:style>
  <w:style w:type="character" w:customStyle="1" w:styleId="JegyzetszvegChar">
    <w:name w:val="Jegyzetszöveg Char"/>
    <w:link w:val="Jegyzetszveg"/>
    <w:uiPriority w:val="99"/>
    <w:rsid w:val="00DF19D8"/>
    <w:rPr>
      <w:rFonts w:ascii="Calibri" w:eastAsia="Calibri" w:hAnsi="Calibri"/>
      <w:lang w:eastAsia="en-US"/>
    </w:rPr>
  </w:style>
  <w:style w:type="table" w:styleId="Rcsostblzat">
    <w:name w:val="Table Grid"/>
    <w:basedOn w:val="Normltblzat"/>
    <w:rsid w:val="001F08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gjegyzstrgya">
    <w:name w:val="annotation subject"/>
    <w:basedOn w:val="Jegyzetszveg"/>
    <w:next w:val="Jegyzetszveg"/>
    <w:link w:val="MegjegyzstrgyaChar"/>
    <w:unhideWhenUsed/>
    <w:rsid w:val="00742A16"/>
    <w:pPr>
      <w:suppressAutoHyphens/>
      <w:spacing w:after="0"/>
    </w:pPr>
    <w:rPr>
      <w:rFonts w:ascii="Times New Roman" w:eastAsia="Times New Roman" w:hAnsi="Times New Roman"/>
      <w:b/>
      <w:bCs/>
      <w:lang w:eastAsia="zh-CN"/>
    </w:rPr>
  </w:style>
  <w:style w:type="character" w:customStyle="1" w:styleId="MegjegyzstrgyaChar">
    <w:name w:val="Megjegyzés tárgya Char"/>
    <w:link w:val="Megjegyzstrgya"/>
    <w:rsid w:val="00742A16"/>
    <w:rPr>
      <w:rFonts w:ascii="Calibri" w:eastAsia="Calibri" w:hAnsi="Calibri"/>
      <w:b/>
      <w:bCs/>
      <w:lang w:eastAsia="zh-CN"/>
    </w:rPr>
  </w:style>
  <w:style w:type="character" w:styleId="Hiperhivatkozs">
    <w:name w:val="Hyperlink"/>
    <w:uiPriority w:val="99"/>
    <w:rsid w:val="00AE1639"/>
    <w:rPr>
      <w:rFonts w:cs="Times New Roman"/>
      <w:color w:val="0000FF"/>
      <w:u w:val="single"/>
    </w:rPr>
  </w:style>
  <w:style w:type="paragraph" w:styleId="NormlWeb">
    <w:name w:val="Normal (Web)"/>
    <w:basedOn w:val="Norml"/>
    <w:uiPriority w:val="99"/>
    <w:unhideWhenUsed/>
    <w:rsid w:val="00C044D6"/>
    <w:pPr>
      <w:suppressAutoHyphens w:val="0"/>
      <w:spacing w:before="100" w:beforeAutospacing="1" w:after="100" w:afterAutospacing="1"/>
    </w:pPr>
    <w:rPr>
      <w:rFonts w:eastAsia="Calibri"/>
      <w:lang w:eastAsia="hu-HU"/>
    </w:rPr>
  </w:style>
  <w:style w:type="table" w:customStyle="1" w:styleId="Rcsostblzat1">
    <w:name w:val="Rácsos táblázat1"/>
    <w:basedOn w:val="Normltblzat"/>
    <w:next w:val="Rcsostblzat"/>
    <w:uiPriority w:val="59"/>
    <w:rsid w:val="00AF18F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Norml"/>
    <w:next w:val="Norml"/>
    <w:uiPriority w:val="99"/>
    <w:rsid w:val="001361C9"/>
    <w:pPr>
      <w:suppressAutoHyphens w:val="0"/>
      <w:autoSpaceDE w:val="0"/>
      <w:autoSpaceDN w:val="0"/>
      <w:adjustRightInd w:val="0"/>
    </w:pPr>
    <w:rPr>
      <w:rFonts w:ascii="EUAlbertina" w:eastAsia="Calibri" w:hAnsi="EUAlbertina"/>
      <w:lang w:eastAsia="en-US"/>
    </w:rPr>
  </w:style>
  <w:style w:type="character" w:customStyle="1" w:styleId="sp-normal">
    <w:name w:val="sp-normal"/>
    <w:basedOn w:val="Bekezdsalapbettpusa"/>
    <w:rsid w:val="00BC073E"/>
  </w:style>
  <w:style w:type="paragraph" w:customStyle="1" w:styleId="Felsorols1">
    <w:name w:val="Felsorolás 1"/>
    <w:basedOn w:val="Norml"/>
    <w:link w:val="Felsorols1Char"/>
    <w:rsid w:val="009A6646"/>
    <w:pPr>
      <w:numPr>
        <w:numId w:val="1"/>
      </w:numPr>
      <w:suppressAutoHyphens w:val="0"/>
      <w:ind w:left="624" w:hanging="284"/>
    </w:pPr>
    <w:rPr>
      <w:lang w:val="x-none" w:eastAsia="x-none"/>
    </w:rPr>
  </w:style>
  <w:style w:type="character" w:customStyle="1" w:styleId="Felsorols1Char">
    <w:name w:val="Felsorolás 1 Char"/>
    <w:link w:val="Felsorols1"/>
    <w:rsid w:val="009A6646"/>
    <w:rPr>
      <w:sz w:val="24"/>
      <w:szCs w:val="24"/>
      <w:lang w:val="x-none" w:eastAsia="x-none"/>
    </w:rPr>
  </w:style>
  <w:style w:type="character" w:customStyle="1" w:styleId="Cmsor2Char">
    <w:name w:val="Címsor 2 Char"/>
    <w:basedOn w:val="Bekezdsalapbettpusa"/>
    <w:link w:val="Cmsor2"/>
    <w:uiPriority w:val="9"/>
    <w:rsid w:val="00BE194F"/>
    <w:rPr>
      <w:rFonts w:ascii="Cambria" w:hAnsi="Cambria"/>
      <w:b/>
      <w:bCs/>
      <w:i/>
      <w:iCs/>
      <w:sz w:val="28"/>
      <w:szCs w:val="28"/>
      <w:lang w:val="x-none" w:eastAsia="x-none"/>
    </w:rPr>
  </w:style>
  <w:style w:type="paragraph" w:styleId="Szvegtrzsbehzssal">
    <w:name w:val="Body Text Indent"/>
    <w:basedOn w:val="Norml"/>
    <w:link w:val="SzvegtrzsbehzssalChar"/>
    <w:rsid w:val="00F66753"/>
    <w:pPr>
      <w:suppressAutoHyphens w:val="0"/>
      <w:spacing w:after="120"/>
      <w:ind w:left="283"/>
    </w:pPr>
    <w:rPr>
      <w:lang w:val="x-none" w:eastAsia="x-none"/>
    </w:rPr>
  </w:style>
  <w:style w:type="character" w:customStyle="1" w:styleId="SzvegtrzsbehzssalChar">
    <w:name w:val="Szövegtörzs behúzással Char"/>
    <w:basedOn w:val="Bekezdsalapbettpusa"/>
    <w:link w:val="Szvegtrzsbehzssal"/>
    <w:rsid w:val="00F66753"/>
    <w:rPr>
      <w:sz w:val="24"/>
      <w:szCs w:val="24"/>
      <w:lang w:val="x-none" w:eastAsia="x-none"/>
    </w:rPr>
  </w:style>
  <w:style w:type="character" w:customStyle="1" w:styleId="Cmsor1Char">
    <w:name w:val="Címsor 1 Char"/>
    <w:basedOn w:val="Bekezdsalapbettpusa"/>
    <w:link w:val="Cmsor1"/>
    <w:uiPriority w:val="9"/>
    <w:rsid w:val="00412878"/>
    <w:rPr>
      <w:rFonts w:asciiTheme="majorHAnsi" w:eastAsiaTheme="majorEastAsia" w:hAnsiTheme="majorHAnsi" w:cstheme="majorBidi"/>
      <w:b/>
      <w:bCs/>
      <w:color w:val="365F91" w:themeColor="accent1" w:themeShade="BF"/>
      <w:sz w:val="28"/>
      <w:szCs w:val="28"/>
      <w:lang w:eastAsia="zh-CN"/>
    </w:rPr>
  </w:style>
  <w:style w:type="character" w:customStyle="1" w:styleId="Cmsor3Char">
    <w:name w:val="Címsor 3 Char"/>
    <w:basedOn w:val="Bekezdsalapbettpusa"/>
    <w:link w:val="Cmsor3"/>
    <w:uiPriority w:val="9"/>
    <w:rsid w:val="00412878"/>
    <w:rPr>
      <w:rFonts w:asciiTheme="majorHAnsi" w:eastAsiaTheme="majorEastAsia" w:hAnsiTheme="majorHAnsi" w:cstheme="majorBidi"/>
      <w:b/>
      <w:bCs/>
      <w:color w:val="4F81BD" w:themeColor="accent1"/>
      <w:sz w:val="24"/>
      <w:szCs w:val="24"/>
      <w:lang w:eastAsia="zh-CN"/>
    </w:rPr>
  </w:style>
  <w:style w:type="paragraph" w:customStyle="1" w:styleId="Szakasz">
    <w:name w:val="Szakasz"/>
    <w:basedOn w:val="Norml"/>
    <w:next w:val="Norml"/>
    <w:rsid w:val="00ED1F96"/>
    <w:pPr>
      <w:keepNext/>
      <w:suppressAutoHyphens w:val="0"/>
      <w:autoSpaceDE w:val="0"/>
      <w:autoSpaceDN w:val="0"/>
      <w:adjustRightInd w:val="0"/>
      <w:spacing w:before="360" w:after="360" w:line="360" w:lineRule="auto"/>
      <w:jc w:val="center"/>
      <w:outlineLvl w:val="1"/>
    </w:pPr>
    <w:rPr>
      <w:b/>
      <w:bCs/>
      <w:sz w:val="28"/>
      <w:szCs w:val="26"/>
      <w:lang w:eastAsia="hu-HU"/>
    </w:rPr>
  </w:style>
  <w:style w:type="paragraph" w:customStyle="1" w:styleId="Alcmkodif">
    <w:name w:val="Alcímkodif"/>
    <w:basedOn w:val="Szakasz"/>
    <w:rsid w:val="00ED1F96"/>
    <w:pPr>
      <w:spacing w:before="480" w:after="480"/>
      <w:outlineLvl w:val="9"/>
    </w:pPr>
    <w:rPr>
      <w:b w:val="0"/>
      <w:i/>
    </w:rPr>
  </w:style>
  <w:style w:type="paragraph" w:styleId="Szvegtrzs3">
    <w:name w:val="Body Text 3"/>
    <w:basedOn w:val="Norml"/>
    <w:link w:val="Szvegtrzs3Char"/>
    <w:uiPriority w:val="99"/>
    <w:rsid w:val="00ED1F96"/>
    <w:pPr>
      <w:suppressAutoHyphens w:val="0"/>
      <w:spacing w:after="120"/>
    </w:pPr>
    <w:rPr>
      <w:sz w:val="16"/>
      <w:szCs w:val="16"/>
      <w:lang w:eastAsia="hu-HU"/>
    </w:rPr>
  </w:style>
  <w:style w:type="character" w:customStyle="1" w:styleId="Szvegtrzs3Char">
    <w:name w:val="Szövegtörzs 3 Char"/>
    <w:basedOn w:val="Bekezdsalapbettpusa"/>
    <w:link w:val="Szvegtrzs3"/>
    <w:uiPriority w:val="99"/>
    <w:rsid w:val="00ED1F96"/>
    <w:rPr>
      <w:sz w:val="16"/>
      <w:szCs w:val="16"/>
    </w:rPr>
  </w:style>
  <w:style w:type="paragraph" w:customStyle="1" w:styleId="Fszveg">
    <w:name w:val="Főszöveg"/>
    <w:basedOn w:val="Szvegtrzs3"/>
    <w:rsid w:val="00ED1F96"/>
    <w:pPr>
      <w:autoSpaceDE w:val="0"/>
      <w:autoSpaceDN w:val="0"/>
      <w:spacing w:after="0" w:line="360" w:lineRule="auto"/>
      <w:jc w:val="both"/>
    </w:pPr>
    <w:rPr>
      <w:sz w:val="28"/>
      <w:szCs w:val="26"/>
    </w:rPr>
  </w:style>
  <w:style w:type="paragraph" w:styleId="Cm">
    <w:name w:val="Title"/>
    <w:basedOn w:val="Norml"/>
    <w:link w:val="CmChar"/>
    <w:qFormat/>
    <w:rsid w:val="00ED1F96"/>
    <w:pPr>
      <w:suppressAutoHyphens w:val="0"/>
      <w:spacing w:before="240" w:after="60"/>
      <w:jc w:val="center"/>
      <w:outlineLvl w:val="0"/>
    </w:pPr>
    <w:rPr>
      <w:b/>
      <w:bCs/>
      <w:kern w:val="28"/>
      <w:lang w:val="x-none" w:eastAsia="x-none"/>
    </w:rPr>
  </w:style>
  <w:style w:type="character" w:customStyle="1" w:styleId="CmChar">
    <w:name w:val="Cím Char"/>
    <w:basedOn w:val="Bekezdsalapbettpusa"/>
    <w:link w:val="Cm"/>
    <w:rsid w:val="00ED1F96"/>
    <w:rPr>
      <w:b/>
      <w:bCs/>
      <w:kern w:val="28"/>
      <w:sz w:val="24"/>
      <w:szCs w:val="24"/>
      <w:lang w:val="x-none" w:eastAsia="x-none"/>
    </w:rPr>
  </w:style>
  <w:style w:type="paragraph" w:customStyle="1" w:styleId="CharCharCharCharCharCharCharCharCharCharCharCharCharCharChar1CharCharCharChar">
    <w:name w:val="Char Char Char Char Char Char Char Char Char Char Char Char Char Char Char1 Char Char Char Char"/>
    <w:basedOn w:val="Norml"/>
    <w:rsid w:val="00ED1F96"/>
    <w:pPr>
      <w:suppressAutoHyphens w:val="0"/>
      <w:spacing w:after="160" w:line="240" w:lineRule="exact"/>
    </w:pPr>
    <w:rPr>
      <w:rFonts w:ascii="Tahoma" w:hAnsi="Tahoma"/>
      <w:sz w:val="20"/>
      <w:szCs w:val="20"/>
      <w:lang w:val="en-US" w:eastAsia="en-US"/>
    </w:rPr>
  </w:style>
  <w:style w:type="character" w:styleId="Lbjegyzet-hivatkozs">
    <w:name w:val="footnote reference"/>
    <w:semiHidden/>
    <w:rsid w:val="00ED1F96"/>
    <w:rPr>
      <w:rFonts w:cs="Times New Roman"/>
      <w:vertAlign w:val="superscript"/>
    </w:rPr>
  </w:style>
  <w:style w:type="character" w:styleId="Oldalszm">
    <w:name w:val="page number"/>
    <w:basedOn w:val="Bekezdsalapbettpusa"/>
    <w:rsid w:val="00ED1F96"/>
  </w:style>
  <w:style w:type="character" w:customStyle="1" w:styleId="SzvegtrzsChar">
    <w:name w:val="Szövegtörzs Char"/>
    <w:link w:val="Szvegtrzs"/>
    <w:rsid w:val="00ED1F96"/>
    <w:rPr>
      <w:sz w:val="24"/>
      <w:szCs w:val="24"/>
      <w:lang w:eastAsia="zh-CN"/>
    </w:rPr>
  </w:style>
  <w:style w:type="paragraph" w:styleId="Vltozat">
    <w:name w:val="Revision"/>
    <w:hidden/>
    <w:uiPriority w:val="99"/>
    <w:semiHidden/>
    <w:rsid w:val="00ED1F96"/>
    <w:rPr>
      <w:sz w:val="24"/>
      <w:szCs w:val="24"/>
    </w:rPr>
  </w:style>
  <w:style w:type="paragraph" w:styleId="Lbjegyzetszveg">
    <w:name w:val="footnote text"/>
    <w:basedOn w:val="Norml"/>
    <w:link w:val="LbjegyzetszvegChar"/>
    <w:rsid w:val="00ED1F96"/>
    <w:pPr>
      <w:suppressAutoHyphens w:val="0"/>
    </w:pPr>
    <w:rPr>
      <w:sz w:val="20"/>
      <w:szCs w:val="20"/>
      <w:lang w:eastAsia="hu-HU"/>
    </w:rPr>
  </w:style>
  <w:style w:type="character" w:customStyle="1" w:styleId="LbjegyzetszvegChar">
    <w:name w:val="Lábjegyzetszöveg Char"/>
    <w:basedOn w:val="Bekezdsalapbettpusa"/>
    <w:link w:val="Lbjegyzetszveg"/>
    <w:rsid w:val="00ED1F96"/>
  </w:style>
  <w:style w:type="character" w:styleId="Kiemels">
    <w:name w:val="Emphasis"/>
    <w:uiPriority w:val="20"/>
    <w:qFormat/>
    <w:rsid w:val="00ED1F96"/>
    <w:rPr>
      <w:i/>
      <w:iCs/>
    </w:rPr>
  </w:style>
  <w:style w:type="character" w:customStyle="1" w:styleId="apple-converted-space">
    <w:name w:val="apple-converted-space"/>
    <w:rsid w:val="00ED1F96"/>
  </w:style>
  <w:style w:type="paragraph" w:customStyle="1" w:styleId="Norml0">
    <w:name w:val="Norml"/>
    <w:rsid w:val="00ED1F96"/>
    <w:pPr>
      <w:autoSpaceDE w:val="0"/>
      <w:autoSpaceDN w:val="0"/>
      <w:adjustRightInd w:val="0"/>
    </w:pPr>
    <w:rPr>
      <w:rFonts w:ascii="MS Sans Serif" w:hAnsi="MS Sans Serif"/>
      <w:sz w:val="24"/>
      <w:szCs w:val="24"/>
    </w:rPr>
  </w:style>
  <w:style w:type="character" w:customStyle="1" w:styleId="llbChar1">
    <w:name w:val="Élőláb Char1"/>
    <w:uiPriority w:val="99"/>
    <w:rsid w:val="00ED1F96"/>
    <w:rPr>
      <w:sz w:val="24"/>
      <w:szCs w:val="24"/>
    </w:rPr>
  </w:style>
  <w:style w:type="character" w:styleId="Kiemels2">
    <w:name w:val="Strong"/>
    <w:uiPriority w:val="22"/>
    <w:qFormat/>
    <w:rsid w:val="00ED1F96"/>
    <w:rPr>
      <w:b/>
      <w:bCs/>
    </w:rPr>
  </w:style>
  <w:style w:type="paragraph" w:customStyle="1" w:styleId="Listaszerbekezds1">
    <w:name w:val="Listaszerű bekezdés1"/>
    <w:basedOn w:val="Norml"/>
    <w:rsid w:val="00ED1F96"/>
    <w:pPr>
      <w:suppressAutoHyphens w:val="0"/>
      <w:spacing w:after="200" w:line="276" w:lineRule="auto"/>
      <w:ind w:left="720"/>
      <w:contextualSpacing/>
    </w:pPr>
    <w:rPr>
      <w:rFonts w:ascii="Calibri" w:hAnsi="Calibri"/>
      <w:sz w:val="22"/>
      <w:szCs w:val="22"/>
      <w:lang w:eastAsia="hu-HU"/>
    </w:rPr>
  </w:style>
  <w:style w:type="paragraph" w:customStyle="1" w:styleId="lead">
    <w:name w:val="lead"/>
    <w:basedOn w:val="Norml"/>
    <w:rsid w:val="00ED1F96"/>
    <w:pPr>
      <w:suppressAutoHyphens w:val="0"/>
      <w:spacing w:before="100" w:beforeAutospacing="1" w:after="100" w:afterAutospacing="1"/>
    </w:pPr>
    <w:rPr>
      <w:lang w:eastAsia="hu-HU"/>
    </w:rPr>
  </w:style>
  <w:style w:type="paragraph" w:customStyle="1" w:styleId="NAGYCM">
    <w:name w:val="NAGYCÍM"/>
    <w:basedOn w:val="Norml"/>
    <w:autoRedefine/>
    <w:uiPriority w:val="99"/>
    <w:rsid w:val="00ED1F96"/>
    <w:pPr>
      <w:suppressAutoHyphens w:val="0"/>
      <w:spacing w:after="120"/>
      <w:jc w:val="both"/>
    </w:pPr>
    <w:rPr>
      <w:i/>
      <w:sz w:val="22"/>
      <w:lang w:eastAsia="hu-HU"/>
    </w:rPr>
  </w:style>
  <w:style w:type="character" w:styleId="Mrltotthiperhivatkozs">
    <w:name w:val="FollowedHyperlink"/>
    <w:uiPriority w:val="99"/>
    <w:unhideWhenUsed/>
    <w:rsid w:val="00ED1F96"/>
    <w:rPr>
      <w:color w:val="800080"/>
      <w:u w:val="single"/>
    </w:rPr>
  </w:style>
  <w:style w:type="paragraph" w:styleId="Nincstrkz">
    <w:name w:val="No Spacing"/>
    <w:uiPriority w:val="1"/>
    <w:qFormat/>
    <w:rsid w:val="00ED1F96"/>
    <w:rPr>
      <w:rFonts w:ascii="Calibri" w:hAnsi="Calibri"/>
      <w:sz w:val="22"/>
      <w:szCs w:val="22"/>
    </w:rPr>
  </w:style>
  <w:style w:type="paragraph" w:styleId="Tartalomjegyzkcmsora">
    <w:name w:val="TOC Heading"/>
    <w:basedOn w:val="Cmsor1"/>
    <w:next w:val="Norml"/>
    <w:uiPriority w:val="39"/>
    <w:semiHidden/>
    <w:unhideWhenUsed/>
    <w:qFormat/>
    <w:rsid w:val="00ED1F96"/>
    <w:pPr>
      <w:suppressAutoHyphens w:val="0"/>
      <w:spacing w:line="276" w:lineRule="auto"/>
      <w:outlineLvl w:val="9"/>
    </w:pPr>
    <w:rPr>
      <w:rFonts w:ascii="Cambria" w:eastAsia="Times New Roman" w:hAnsi="Cambria" w:cs="Times New Roman"/>
      <w:color w:val="365F91"/>
      <w:lang w:eastAsia="hu-HU"/>
    </w:rPr>
  </w:style>
  <w:style w:type="paragraph" w:styleId="TJ1">
    <w:name w:val="toc 1"/>
    <w:basedOn w:val="Norml"/>
    <w:next w:val="Norml"/>
    <w:autoRedefine/>
    <w:uiPriority w:val="39"/>
    <w:unhideWhenUsed/>
    <w:rsid w:val="00ED1F96"/>
    <w:pPr>
      <w:tabs>
        <w:tab w:val="right" w:leader="dot" w:pos="9062"/>
      </w:tabs>
      <w:suppressAutoHyphens w:val="0"/>
      <w:spacing w:line="300" w:lineRule="exact"/>
    </w:pPr>
    <w:rPr>
      <w:noProof/>
      <w:sz w:val="22"/>
      <w:szCs w:val="22"/>
      <w:lang w:eastAsia="hu-HU"/>
    </w:rPr>
  </w:style>
  <w:style w:type="paragraph" w:styleId="TJ3">
    <w:name w:val="toc 3"/>
    <w:basedOn w:val="Norml"/>
    <w:next w:val="Norml"/>
    <w:autoRedefine/>
    <w:uiPriority w:val="39"/>
    <w:unhideWhenUsed/>
    <w:rsid w:val="00ED1F96"/>
    <w:pPr>
      <w:suppressAutoHyphens w:val="0"/>
      <w:spacing w:after="100" w:line="276" w:lineRule="auto"/>
      <w:ind w:left="440"/>
    </w:pPr>
    <w:rPr>
      <w:rFonts w:ascii="Calibri" w:hAnsi="Calibri"/>
      <w:sz w:val="22"/>
      <w:szCs w:val="22"/>
      <w:lang w:eastAsia="hu-HU"/>
    </w:rPr>
  </w:style>
  <w:style w:type="paragraph" w:styleId="Vgjegyzetszvege">
    <w:name w:val="endnote text"/>
    <w:basedOn w:val="Norml"/>
    <w:link w:val="VgjegyzetszvegeChar"/>
    <w:uiPriority w:val="99"/>
    <w:unhideWhenUsed/>
    <w:rsid w:val="00ED1F96"/>
    <w:pPr>
      <w:suppressAutoHyphens w:val="0"/>
    </w:pPr>
    <w:rPr>
      <w:rFonts w:ascii="Calibri" w:hAnsi="Calibri"/>
      <w:sz w:val="20"/>
      <w:szCs w:val="20"/>
      <w:lang w:eastAsia="hu-HU"/>
    </w:rPr>
  </w:style>
  <w:style w:type="character" w:customStyle="1" w:styleId="VgjegyzetszvegeChar">
    <w:name w:val="Végjegyzet szövege Char"/>
    <w:basedOn w:val="Bekezdsalapbettpusa"/>
    <w:link w:val="Vgjegyzetszvege"/>
    <w:uiPriority w:val="99"/>
    <w:rsid w:val="00ED1F96"/>
    <w:rPr>
      <w:rFonts w:ascii="Calibri" w:hAnsi="Calibri"/>
    </w:rPr>
  </w:style>
  <w:style w:type="character" w:styleId="Vgjegyzet-hivatkozs">
    <w:name w:val="endnote reference"/>
    <w:uiPriority w:val="99"/>
    <w:unhideWhenUsed/>
    <w:rsid w:val="00ED1F96"/>
    <w:rPr>
      <w:vertAlign w:val="superscript"/>
    </w:rPr>
  </w:style>
  <w:style w:type="character" w:customStyle="1" w:styleId="CommentTextChar1">
    <w:name w:val="Comment Text Char1"/>
    <w:uiPriority w:val="99"/>
    <w:locked/>
    <w:rsid w:val="00C565DF"/>
    <w:rPr>
      <w:rFonts w:eastAsia="Times New Roman"/>
      <w:lang w:val="x-none"/>
    </w:rPr>
  </w:style>
  <w:style w:type="paragraph" w:customStyle="1" w:styleId="Textbody">
    <w:name w:val="Text body"/>
    <w:basedOn w:val="Norml"/>
    <w:rsid w:val="00C565DF"/>
    <w:pPr>
      <w:widowControl w:val="0"/>
      <w:autoSpaceDN w:val="0"/>
      <w:spacing w:after="120"/>
      <w:ind w:firstLine="567"/>
      <w:jc w:val="both"/>
      <w:textAlignment w:val="baseline"/>
    </w:pPr>
    <w:rPr>
      <w:rFonts w:ascii="Arial" w:eastAsia="SimSun" w:hAnsi="Arial" w:cs="Mangal"/>
      <w:kern w:val="3"/>
      <w:sz w:val="21"/>
      <w:lang w:bidi="hi-IN"/>
    </w:rPr>
  </w:style>
  <w:style w:type="paragraph" w:customStyle="1" w:styleId="NoSpacing2">
    <w:name w:val="No Spacing2"/>
    <w:basedOn w:val="Norml"/>
    <w:rsid w:val="00C565DF"/>
    <w:pPr>
      <w:suppressAutoHyphens w:val="0"/>
      <w:jc w:val="both"/>
    </w:pPr>
    <w:rPr>
      <w:szCs w:val="22"/>
      <w:lang w:eastAsia="en-US"/>
    </w:rPr>
  </w:style>
  <w:style w:type="character" w:customStyle="1" w:styleId="Cmsor4Char">
    <w:name w:val="Címsor 4 Char"/>
    <w:basedOn w:val="Bekezdsalapbettpusa"/>
    <w:link w:val="Cmsor4"/>
    <w:uiPriority w:val="9"/>
    <w:semiHidden/>
    <w:rsid w:val="003D04C4"/>
    <w:rPr>
      <w:rFonts w:asciiTheme="majorHAnsi" w:eastAsiaTheme="majorEastAsia" w:hAnsiTheme="majorHAnsi" w:cstheme="majorBidi"/>
      <w:b/>
      <w:bCs/>
      <w:i/>
      <w:iCs/>
      <w:color w:val="4F81BD" w:themeColor="accent1"/>
      <w:sz w:val="24"/>
      <w:szCs w:val="24"/>
      <w:lang w:eastAsia="zh-CN"/>
    </w:rPr>
  </w:style>
  <w:style w:type="character" w:customStyle="1" w:styleId="Cmsor6Char">
    <w:name w:val="Címsor 6 Char"/>
    <w:basedOn w:val="Bekezdsalapbettpusa"/>
    <w:link w:val="Cmsor6"/>
    <w:rsid w:val="003D04C4"/>
    <w:rPr>
      <w:b/>
      <w:bCs/>
      <w:sz w:val="22"/>
      <w:szCs w:val="22"/>
    </w:rPr>
  </w:style>
  <w:style w:type="character" w:customStyle="1" w:styleId="Cmsor8Char">
    <w:name w:val="Címsor 8 Char"/>
    <w:basedOn w:val="Bekezdsalapbettpusa"/>
    <w:link w:val="Cmsor8"/>
    <w:rsid w:val="003D04C4"/>
    <w:rPr>
      <w:i/>
      <w:iCs/>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Lis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pPr>
    <w:rPr>
      <w:sz w:val="24"/>
      <w:szCs w:val="24"/>
      <w:lang w:eastAsia="zh-CN"/>
    </w:rPr>
  </w:style>
  <w:style w:type="paragraph" w:styleId="Cmsor1">
    <w:name w:val="heading 1"/>
    <w:basedOn w:val="Norml"/>
    <w:next w:val="Norml"/>
    <w:link w:val="Cmsor1Char"/>
    <w:uiPriority w:val="9"/>
    <w:qFormat/>
    <w:rsid w:val="004128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qFormat/>
    <w:rsid w:val="00BE194F"/>
    <w:pPr>
      <w:keepNext/>
      <w:suppressAutoHyphens w:val="0"/>
      <w:spacing w:before="240" w:after="60"/>
      <w:outlineLvl w:val="1"/>
    </w:pPr>
    <w:rPr>
      <w:rFonts w:ascii="Cambria" w:hAnsi="Cambria"/>
      <w:b/>
      <w:bCs/>
      <w:i/>
      <w:iCs/>
      <w:sz w:val="28"/>
      <w:szCs w:val="28"/>
      <w:lang w:val="x-none" w:eastAsia="x-none"/>
    </w:rPr>
  </w:style>
  <w:style w:type="paragraph" w:styleId="Cmsor3">
    <w:name w:val="heading 3"/>
    <w:basedOn w:val="Norml"/>
    <w:next w:val="Norml"/>
    <w:link w:val="Cmsor3Char"/>
    <w:uiPriority w:val="9"/>
    <w:unhideWhenUsed/>
    <w:qFormat/>
    <w:rsid w:val="00412878"/>
    <w:pPr>
      <w:keepNext/>
      <w:keepLines/>
      <w:spacing w:before="20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iPriority w:val="9"/>
    <w:semiHidden/>
    <w:unhideWhenUsed/>
    <w:qFormat/>
    <w:rsid w:val="003D04C4"/>
    <w:pPr>
      <w:keepNext/>
      <w:keepLines/>
      <w:spacing w:before="200"/>
      <w:outlineLvl w:val="3"/>
    </w:pPr>
    <w:rPr>
      <w:rFonts w:asciiTheme="majorHAnsi" w:eastAsiaTheme="majorEastAsia" w:hAnsiTheme="majorHAnsi" w:cstheme="majorBidi"/>
      <w:b/>
      <w:bCs/>
      <w:i/>
      <w:iCs/>
      <w:color w:val="4F81BD" w:themeColor="accent1"/>
    </w:rPr>
  </w:style>
  <w:style w:type="paragraph" w:styleId="Cmsor6">
    <w:name w:val="heading 6"/>
    <w:basedOn w:val="Norml"/>
    <w:next w:val="Norml"/>
    <w:link w:val="Cmsor6Char"/>
    <w:qFormat/>
    <w:rsid w:val="003D04C4"/>
    <w:pPr>
      <w:suppressAutoHyphens w:val="0"/>
      <w:spacing w:before="240" w:after="60"/>
      <w:outlineLvl w:val="5"/>
    </w:pPr>
    <w:rPr>
      <w:b/>
      <w:bCs/>
      <w:sz w:val="22"/>
      <w:szCs w:val="22"/>
      <w:lang w:eastAsia="hu-HU"/>
    </w:rPr>
  </w:style>
  <w:style w:type="paragraph" w:styleId="Cmsor8">
    <w:name w:val="heading 8"/>
    <w:basedOn w:val="Norml"/>
    <w:next w:val="Norml"/>
    <w:link w:val="Cmsor8Char"/>
    <w:qFormat/>
    <w:rsid w:val="003D04C4"/>
    <w:pPr>
      <w:suppressAutoHyphens w:val="0"/>
      <w:spacing w:before="240" w:after="60"/>
      <w:outlineLvl w:val="7"/>
    </w:pPr>
    <w:rPr>
      <w:i/>
      <w:iCs/>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i/>
    </w:rPr>
  </w:style>
  <w:style w:type="character" w:customStyle="1" w:styleId="WW8Num2z0">
    <w:name w:val="WW8Num2z0"/>
    <w:rPr>
      <w:rFonts w:eastAsia="Times New Roman"/>
      <w:sz w:val="24"/>
    </w:rPr>
  </w:style>
  <w:style w:type="character" w:customStyle="1" w:styleId="WW8Num3z0">
    <w:name w:val="WW8Num3z0"/>
    <w:rPr>
      <w:rFonts w:ascii="Calibri" w:eastAsia="Calibri" w:hAnsi="Calibri"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6z0">
    <w:name w:val="WW8Num6z0"/>
    <w:rPr>
      <w:i/>
    </w:rPr>
  </w:style>
  <w:style w:type="character" w:customStyle="1" w:styleId="WW8Num8z0">
    <w:name w:val="WW8Num8z0"/>
    <w:rPr>
      <w:rFonts w:ascii="Calibri" w:eastAsia="Calibri" w:hAnsi="Calibri"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Bekezdsalapbettpusa1">
    <w:name w:val="Bekezdés alapbetűtípusa1"/>
  </w:style>
  <w:style w:type="character" w:customStyle="1" w:styleId="NumberingSymbols">
    <w:name w:val="Numbering Symbols"/>
  </w:style>
  <w:style w:type="paragraph" w:customStyle="1" w:styleId="Heading">
    <w:name w:val="Heading"/>
    <w:basedOn w:val="Norml"/>
    <w:next w:val="Szvegtrzs"/>
    <w:pPr>
      <w:keepNext/>
      <w:spacing w:before="240" w:after="120"/>
    </w:pPr>
    <w:rPr>
      <w:rFonts w:ascii="Liberation Sans" w:eastAsia="Droid Sans" w:hAnsi="Liberation Sans" w:cs="Lohit Hindi"/>
      <w:sz w:val="28"/>
      <w:szCs w:val="28"/>
    </w:rPr>
  </w:style>
  <w:style w:type="paragraph" w:styleId="Szvegtrzs">
    <w:name w:val="Body Text"/>
    <w:basedOn w:val="Norml"/>
    <w:link w:val="SzvegtrzsChar"/>
    <w:pPr>
      <w:spacing w:after="120"/>
    </w:pPr>
  </w:style>
  <w:style w:type="paragraph" w:styleId="Lista">
    <w:name w:val="List"/>
    <w:basedOn w:val="Szvegtrzs"/>
    <w:rPr>
      <w:rFonts w:cs="Lohit Hindi"/>
    </w:rPr>
  </w:style>
  <w:style w:type="paragraph" w:styleId="Kpalrs">
    <w:name w:val="caption"/>
    <w:basedOn w:val="Norml"/>
    <w:qFormat/>
    <w:pPr>
      <w:suppressLineNumbers/>
      <w:spacing w:before="120" w:after="120"/>
    </w:pPr>
    <w:rPr>
      <w:rFonts w:cs="Lohit Hindi"/>
      <w:i/>
      <w:iCs/>
    </w:rPr>
  </w:style>
  <w:style w:type="paragraph" w:customStyle="1" w:styleId="Index">
    <w:name w:val="Index"/>
    <w:basedOn w:val="Norml"/>
    <w:pPr>
      <w:suppressLineNumbers/>
    </w:pPr>
    <w:rPr>
      <w:rFonts w:cs="Lohit Hindi"/>
    </w:rPr>
  </w:style>
  <w:style w:type="paragraph" w:styleId="Listaszerbekezds">
    <w:name w:val="List Paragraph"/>
    <w:basedOn w:val="Norml"/>
    <w:uiPriority w:val="34"/>
    <w:qFormat/>
    <w:pPr>
      <w:ind w:left="720"/>
    </w:pPr>
  </w:style>
  <w:style w:type="paragraph" w:customStyle="1" w:styleId="Iktatszm">
    <w:name w:val="Iktatószám"/>
    <w:basedOn w:val="Norml"/>
    <w:pPr>
      <w:jc w:val="center"/>
    </w:pPr>
    <w:rPr>
      <w:b/>
      <w:caps/>
    </w:rPr>
  </w:style>
  <w:style w:type="paragraph" w:customStyle="1" w:styleId="WW-Default">
    <w:name w:val="WW-Default"/>
    <w:pPr>
      <w:suppressAutoHyphens/>
      <w:autoSpaceDE w:val="0"/>
    </w:pPr>
    <w:rPr>
      <w:color w:val="000000"/>
      <w:sz w:val="24"/>
      <w:szCs w:val="24"/>
      <w:lang w:eastAsia="zh-CN"/>
    </w:rPr>
  </w:style>
  <w:style w:type="paragraph" w:customStyle="1" w:styleId="Framecontents">
    <w:name w:val="Frame contents"/>
    <w:basedOn w:val="Szvegtrzs"/>
  </w:style>
  <w:style w:type="paragraph" w:customStyle="1" w:styleId="TableContents">
    <w:name w:val="Table Contents"/>
    <w:basedOn w:val="Norml"/>
    <w:pPr>
      <w:suppressLineNumbers/>
    </w:pPr>
  </w:style>
  <w:style w:type="paragraph" w:customStyle="1" w:styleId="TableHeading">
    <w:name w:val="Table Heading"/>
    <w:basedOn w:val="TableContents"/>
    <w:pPr>
      <w:jc w:val="center"/>
    </w:pPr>
    <w:rPr>
      <w:b/>
      <w:bCs/>
    </w:rPr>
  </w:style>
  <w:style w:type="paragraph" w:styleId="Buborkszveg">
    <w:name w:val="Balloon Text"/>
    <w:basedOn w:val="Norml"/>
    <w:link w:val="BuborkszvegChar"/>
    <w:unhideWhenUsed/>
    <w:rsid w:val="00726716"/>
    <w:rPr>
      <w:rFonts w:ascii="Tahoma" w:hAnsi="Tahoma" w:cs="Tahoma"/>
      <w:sz w:val="16"/>
      <w:szCs w:val="16"/>
    </w:rPr>
  </w:style>
  <w:style w:type="character" w:customStyle="1" w:styleId="BuborkszvegChar">
    <w:name w:val="Buborékszöveg Char"/>
    <w:link w:val="Buborkszveg"/>
    <w:rsid w:val="00726716"/>
    <w:rPr>
      <w:rFonts w:ascii="Tahoma" w:hAnsi="Tahoma" w:cs="Tahoma"/>
      <w:sz w:val="16"/>
      <w:szCs w:val="16"/>
      <w:lang w:eastAsia="zh-CN"/>
    </w:rPr>
  </w:style>
  <w:style w:type="paragraph" w:styleId="lfej">
    <w:name w:val="header"/>
    <w:basedOn w:val="Norml"/>
    <w:link w:val="lfejChar"/>
    <w:unhideWhenUsed/>
    <w:rsid w:val="008550AA"/>
    <w:pPr>
      <w:tabs>
        <w:tab w:val="center" w:pos="4536"/>
        <w:tab w:val="right" w:pos="9072"/>
      </w:tabs>
    </w:pPr>
  </w:style>
  <w:style w:type="character" w:customStyle="1" w:styleId="lfejChar">
    <w:name w:val="Élőfej Char"/>
    <w:link w:val="lfej"/>
    <w:rsid w:val="008550AA"/>
    <w:rPr>
      <w:sz w:val="24"/>
      <w:szCs w:val="24"/>
      <w:lang w:eastAsia="zh-CN"/>
    </w:rPr>
  </w:style>
  <w:style w:type="paragraph" w:styleId="llb">
    <w:name w:val="footer"/>
    <w:aliases w:val="Char Char"/>
    <w:basedOn w:val="Norml"/>
    <w:link w:val="llbChar"/>
    <w:unhideWhenUsed/>
    <w:rsid w:val="008550AA"/>
    <w:pPr>
      <w:tabs>
        <w:tab w:val="center" w:pos="4536"/>
        <w:tab w:val="right" w:pos="9072"/>
      </w:tabs>
    </w:pPr>
  </w:style>
  <w:style w:type="character" w:customStyle="1" w:styleId="llbChar">
    <w:name w:val="Élőláb Char"/>
    <w:aliases w:val="Char Char Char"/>
    <w:link w:val="llb"/>
    <w:rsid w:val="008550AA"/>
    <w:rPr>
      <w:sz w:val="24"/>
      <w:szCs w:val="24"/>
      <w:lang w:eastAsia="zh-CN"/>
    </w:rPr>
  </w:style>
  <w:style w:type="character" w:styleId="Jegyzethivatkozs">
    <w:name w:val="annotation reference"/>
    <w:uiPriority w:val="99"/>
    <w:unhideWhenUsed/>
    <w:rsid w:val="00DF19D8"/>
    <w:rPr>
      <w:sz w:val="16"/>
      <w:szCs w:val="16"/>
    </w:rPr>
  </w:style>
  <w:style w:type="paragraph" w:styleId="Jegyzetszveg">
    <w:name w:val="annotation text"/>
    <w:basedOn w:val="Norml"/>
    <w:link w:val="JegyzetszvegChar"/>
    <w:uiPriority w:val="99"/>
    <w:unhideWhenUsed/>
    <w:rsid w:val="00DF19D8"/>
    <w:pPr>
      <w:suppressAutoHyphens w:val="0"/>
      <w:spacing w:after="200"/>
    </w:pPr>
    <w:rPr>
      <w:rFonts w:ascii="Calibri" w:eastAsia="Calibri" w:hAnsi="Calibri"/>
      <w:sz w:val="20"/>
      <w:szCs w:val="20"/>
      <w:lang w:eastAsia="en-US"/>
    </w:rPr>
  </w:style>
  <w:style w:type="character" w:customStyle="1" w:styleId="JegyzetszvegChar">
    <w:name w:val="Jegyzetszöveg Char"/>
    <w:link w:val="Jegyzetszveg"/>
    <w:uiPriority w:val="99"/>
    <w:rsid w:val="00DF19D8"/>
    <w:rPr>
      <w:rFonts w:ascii="Calibri" w:eastAsia="Calibri" w:hAnsi="Calibri"/>
      <w:lang w:eastAsia="en-US"/>
    </w:rPr>
  </w:style>
  <w:style w:type="table" w:styleId="Rcsostblzat">
    <w:name w:val="Table Grid"/>
    <w:basedOn w:val="Normltblzat"/>
    <w:rsid w:val="001F08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gjegyzstrgya">
    <w:name w:val="annotation subject"/>
    <w:basedOn w:val="Jegyzetszveg"/>
    <w:next w:val="Jegyzetszveg"/>
    <w:link w:val="MegjegyzstrgyaChar"/>
    <w:unhideWhenUsed/>
    <w:rsid w:val="00742A16"/>
    <w:pPr>
      <w:suppressAutoHyphens/>
      <w:spacing w:after="0"/>
    </w:pPr>
    <w:rPr>
      <w:rFonts w:ascii="Times New Roman" w:eastAsia="Times New Roman" w:hAnsi="Times New Roman"/>
      <w:b/>
      <w:bCs/>
      <w:lang w:eastAsia="zh-CN"/>
    </w:rPr>
  </w:style>
  <w:style w:type="character" w:customStyle="1" w:styleId="MegjegyzstrgyaChar">
    <w:name w:val="Megjegyzés tárgya Char"/>
    <w:link w:val="Megjegyzstrgya"/>
    <w:rsid w:val="00742A16"/>
    <w:rPr>
      <w:rFonts w:ascii="Calibri" w:eastAsia="Calibri" w:hAnsi="Calibri"/>
      <w:b/>
      <w:bCs/>
      <w:lang w:eastAsia="zh-CN"/>
    </w:rPr>
  </w:style>
  <w:style w:type="character" w:styleId="Hiperhivatkozs">
    <w:name w:val="Hyperlink"/>
    <w:uiPriority w:val="99"/>
    <w:rsid w:val="00AE1639"/>
    <w:rPr>
      <w:rFonts w:cs="Times New Roman"/>
      <w:color w:val="0000FF"/>
      <w:u w:val="single"/>
    </w:rPr>
  </w:style>
  <w:style w:type="paragraph" w:styleId="NormlWeb">
    <w:name w:val="Normal (Web)"/>
    <w:basedOn w:val="Norml"/>
    <w:uiPriority w:val="99"/>
    <w:unhideWhenUsed/>
    <w:rsid w:val="00C044D6"/>
    <w:pPr>
      <w:suppressAutoHyphens w:val="0"/>
      <w:spacing w:before="100" w:beforeAutospacing="1" w:after="100" w:afterAutospacing="1"/>
    </w:pPr>
    <w:rPr>
      <w:rFonts w:eastAsia="Calibri"/>
      <w:lang w:eastAsia="hu-HU"/>
    </w:rPr>
  </w:style>
  <w:style w:type="table" w:customStyle="1" w:styleId="Rcsostblzat1">
    <w:name w:val="Rácsos táblázat1"/>
    <w:basedOn w:val="Normltblzat"/>
    <w:next w:val="Rcsostblzat"/>
    <w:uiPriority w:val="59"/>
    <w:rsid w:val="00AF18F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Norml"/>
    <w:next w:val="Norml"/>
    <w:uiPriority w:val="99"/>
    <w:rsid w:val="001361C9"/>
    <w:pPr>
      <w:suppressAutoHyphens w:val="0"/>
      <w:autoSpaceDE w:val="0"/>
      <w:autoSpaceDN w:val="0"/>
      <w:adjustRightInd w:val="0"/>
    </w:pPr>
    <w:rPr>
      <w:rFonts w:ascii="EUAlbertina" w:eastAsia="Calibri" w:hAnsi="EUAlbertina"/>
      <w:lang w:eastAsia="en-US"/>
    </w:rPr>
  </w:style>
  <w:style w:type="character" w:customStyle="1" w:styleId="sp-normal">
    <w:name w:val="sp-normal"/>
    <w:basedOn w:val="Bekezdsalapbettpusa"/>
    <w:rsid w:val="00BC073E"/>
  </w:style>
  <w:style w:type="paragraph" w:customStyle="1" w:styleId="Felsorols1">
    <w:name w:val="Felsorolás 1"/>
    <w:basedOn w:val="Norml"/>
    <w:link w:val="Felsorols1Char"/>
    <w:rsid w:val="009A6646"/>
    <w:pPr>
      <w:numPr>
        <w:numId w:val="1"/>
      </w:numPr>
      <w:suppressAutoHyphens w:val="0"/>
      <w:ind w:left="624" w:hanging="284"/>
    </w:pPr>
    <w:rPr>
      <w:lang w:val="x-none" w:eastAsia="x-none"/>
    </w:rPr>
  </w:style>
  <w:style w:type="character" w:customStyle="1" w:styleId="Felsorols1Char">
    <w:name w:val="Felsorolás 1 Char"/>
    <w:link w:val="Felsorols1"/>
    <w:rsid w:val="009A6646"/>
    <w:rPr>
      <w:sz w:val="24"/>
      <w:szCs w:val="24"/>
      <w:lang w:val="x-none" w:eastAsia="x-none"/>
    </w:rPr>
  </w:style>
  <w:style w:type="character" w:customStyle="1" w:styleId="Cmsor2Char">
    <w:name w:val="Címsor 2 Char"/>
    <w:basedOn w:val="Bekezdsalapbettpusa"/>
    <w:link w:val="Cmsor2"/>
    <w:uiPriority w:val="9"/>
    <w:rsid w:val="00BE194F"/>
    <w:rPr>
      <w:rFonts w:ascii="Cambria" w:hAnsi="Cambria"/>
      <w:b/>
      <w:bCs/>
      <w:i/>
      <w:iCs/>
      <w:sz w:val="28"/>
      <w:szCs w:val="28"/>
      <w:lang w:val="x-none" w:eastAsia="x-none"/>
    </w:rPr>
  </w:style>
  <w:style w:type="paragraph" w:styleId="Szvegtrzsbehzssal">
    <w:name w:val="Body Text Indent"/>
    <w:basedOn w:val="Norml"/>
    <w:link w:val="SzvegtrzsbehzssalChar"/>
    <w:rsid w:val="00F66753"/>
    <w:pPr>
      <w:suppressAutoHyphens w:val="0"/>
      <w:spacing w:after="120"/>
      <w:ind w:left="283"/>
    </w:pPr>
    <w:rPr>
      <w:lang w:val="x-none" w:eastAsia="x-none"/>
    </w:rPr>
  </w:style>
  <w:style w:type="character" w:customStyle="1" w:styleId="SzvegtrzsbehzssalChar">
    <w:name w:val="Szövegtörzs behúzással Char"/>
    <w:basedOn w:val="Bekezdsalapbettpusa"/>
    <w:link w:val="Szvegtrzsbehzssal"/>
    <w:rsid w:val="00F66753"/>
    <w:rPr>
      <w:sz w:val="24"/>
      <w:szCs w:val="24"/>
      <w:lang w:val="x-none" w:eastAsia="x-none"/>
    </w:rPr>
  </w:style>
  <w:style w:type="character" w:customStyle="1" w:styleId="Cmsor1Char">
    <w:name w:val="Címsor 1 Char"/>
    <w:basedOn w:val="Bekezdsalapbettpusa"/>
    <w:link w:val="Cmsor1"/>
    <w:uiPriority w:val="9"/>
    <w:rsid w:val="00412878"/>
    <w:rPr>
      <w:rFonts w:asciiTheme="majorHAnsi" w:eastAsiaTheme="majorEastAsia" w:hAnsiTheme="majorHAnsi" w:cstheme="majorBidi"/>
      <w:b/>
      <w:bCs/>
      <w:color w:val="365F91" w:themeColor="accent1" w:themeShade="BF"/>
      <w:sz w:val="28"/>
      <w:szCs w:val="28"/>
      <w:lang w:eastAsia="zh-CN"/>
    </w:rPr>
  </w:style>
  <w:style w:type="character" w:customStyle="1" w:styleId="Cmsor3Char">
    <w:name w:val="Címsor 3 Char"/>
    <w:basedOn w:val="Bekezdsalapbettpusa"/>
    <w:link w:val="Cmsor3"/>
    <w:uiPriority w:val="9"/>
    <w:rsid w:val="00412878"/>
    <w:rPr>
      <w:rFonts w:asciiTheme="majorHAnsi" w:eastAsiaTheme="majorEastAsia" w:hAnsiTheme="majorHAnsi" w:cstheme="majorBidi"/>
      <w:b/>
      <w:bCs/>
      <w:color w:val="4F81BD" w:themeColor="accent1"/>
      <w:sz w:val="24"/>
      <w:szCs w:val="24"/>
      <w:lang w:eastAsia="zh-CN"/>
    </w:rPr>
  </w:style>
  <w:style w:type="paragraph" w:customStyle="1" w:styleId="Szakasz">
    <w:name w:val="Szakasz"/>
    <w:basedOn w:val="Norml"/>
    <w:next w:val="Norml"/>
    <w:rsid w:val="00ED1F96"/>
    <w:pPr>
      <w:keepNext/>
      <w:suppressAutoHyphens w:val="0"/>
      <w:autoSpaceDE w:val="0"/>
      <w:autoSpaceDN w:val="0"/>
      <w:adjustRightInd w:val="0"/>
      <w:spacing w:before="360" w:after="360" w:line="360" w:lineRule="auto"/>
      <w:jc w:val="center"/>
      <w:outlineLvl w:val="1"/>
    </w:pPr>
    <w:rPr>
      <w:b/>
      <w:bCs/>
      <w:sz w:val="28"/>
      <w:szCs w:val="26"/>
      <w:lang w:eastAsia="hu-HU"/>
    </w:rPr>
  </w:style>
  <w:style w:type="paragraph" w:customStyle="1" w:styleId="Alcmkodif">
    <w:name w:val="Alcímkodif"/>
    <w:basedOn w:val="Szakasz"/>
    <w:rsid w:val="00ED1F96"/>
    <w:pPr>
      <w:spacing w:before="480" w:after="480"/>
      <w:outlineLvl w:val="9"/>
    </w:pPr>
    <w:rPr>
      <w:b w:val="0"/>
      <w:i/>
    </w:rPr>
  </w:style>
  <w:style w:type="paragraph" w:styleId="Szvegtrzs3">
    <w:name w:val="Body Text 3"/>
    <w:basedOn w:val="Norml"/>
    <w:link w:val="Szvegtrzs3Char"/>
    <w:uiPriority w:val="99"/>
    <w:rsid w:val="00ED1F96"/>
    <w:pPr>
      <w:suppressAutoHyphens w:val="0"/>
      <w:spacing w:after="120"/>
    </w:pPr>
    <w:rPr>
      <w:sz w:val="16"/>
      <w:szCs w:val="16"/>
      <w:lang w:eastAsia="hu-HU"/>
    </w:rPr>
  </w:style>
  <w:style w:type="character" w:customStyle="1" w:styleId="Szvegtrzs3Char">
    <w:name w:val="Szövegtörzs 3 Char"/>
    <w:basedOn w:val="Bekezdsalapbettpusa"/>
    <w:link w:val="Szvegtrzs3"/>
    <w:uiPriority w:val="99"/>
    <w:rsid w:val="00ED1F96"/>
    <w:rPr>
      <w:sz w:val="16"/>
      <w:szCs w:val="16"/>
    </w:rPr>
  </w:style>
  <w:style w:type="paragraph" w:customStyle="1" w:styleId="Fszveg">
    <w:name w:val="Főszöveg"/>
    <w:basedOn w:val="Szvegtrzs3"/>
    <w:rsid w:val="00ED1F96"/>
    <w:pPr>
      <w:autoSpaceDE w:val="0"/>
      <w:autoSpaceDN w:val="0"/>
      <w:spacing w:after="0" w:line="360" w:lineRule="auto"/>
      <w:jc w:val="both"/>
    </w:pPr>
    <w:rPr>
      <w:sz w:val="28"/>
      <w:szCs w:val="26"/>
    </w:rPr>
  </w:style>
  <w:style w:type="paragraph" w:styleId="Cm">
    <w:name w:val="Title"/>
    <w:basedOn w:val="Norml"/>
    <w:link w:val="CmChar"/>
    <w:qFormat/>
    <w:rsid w:val="00ED1F96"/>
    <w:pPr>
      <w:suppressAutoHyphens w:val="0"/>
      <w:spacing w:before="240" w:after="60"/>
      <w:jc w:val="center"/>
      <w:outlineLvl w:val="0"/>
    </w:pPr>
    <w:rPr>
      <w:b/>
      <w:bCs/>
      <w:kern w:val="28"/>
      <w:lang w:val="x-none" w:eastAsia="x-none"/>
    </w:rPr>
  </w:style>
  <w:style w:type="character" w:customStyle="1" w:styleId="CmChar">
    <w:name w:val="Cím Char"/>
    <w:basedOn w:val="Bekezdsalapbettpusa"/>
    <w:link w:val="Cm"/>
    <w:rsid w:val="00ED1F96"/>
    <w:rPr>
      <w:b/>
      <w:bCs/>
      <w:kern w:val="28"/>
      <w:sz w:val="24"/>
      <w:szCs w:val="24"/>
      <w:lang w:val="x-none" w:eastAsia="x-none"/>
    </w:rPr>
  </w:style>
  <w:style w:type="paragraph" w:customStyle="1" w:styleId="CharCharCharCharCharCharCharCharCharCharCharCharCharCharChar1CharCharCharChar">
    <w:name w:val="Char Char Char Char Char Char Char Char Char Char Char Char Char Char Char1 Char Char Char Char"/>
    <w:basedOn w:val="Norml"/>
    <w:rsid w:val="00ED1F96"/>
    <w:pPr>
      <w:suppressAutoHyphens w:val="0"/>
      <w:spacing w:after="160" w:line="240" w:lineRule="exact"/>
    </w:pPr>
    <w:rPr>
      <w:rFonts w:ascii="Tahoma" w:hAnsi="Tahoma"/>
      <w:sz w:val="20"/>
      <w:szCs w:val="20"/>
      <w:lang w:val="en-US" w:eastAsia="en-US"/>
    </w:rPr>
  </w:style>
  <w:style w:type="character" w:styleId="Lbjegyzet-hivatkozs">
    <w:name w:val="footnote reference"/>
    <w:semiHidden/>
    <w:rsid w:val="00ED1F96"/>
    <w:rPr>
      <w:rFonts w:cs="Times New Roman"/>
      <w:vertAlign w:val="superscript"/>
    </w:rPr>
  </w:style>
  <w:style w:type="character" w:styleId="Oldalszm">
    <w:name w:val="page number"/>
    <w:basedOn w:val="Bekezdsalapbettpusa"/>
    <w:rsid w:val="00ED1F96"/>
  </w:style>
  <w:style w:type="character" w:customStyle="1" w:styleId="SzvegtrzsChar">
    <w:name w:val="Szövegtörzs Char"/>
    <w:link w:val="Szvegtrzs"/>
    <w:rsid w:val="00ED1F96"/>
    <w:rPr>
      <w:sz w:val="24"/>
      <w:szCs w:val="24"/>
      <w:lang w:eastAsia="zh-CN"/>
    </w:rPr>
  </w:style>
  <w:style w:type="paragraph" w:styleId="Vltozat">
    <w:name w:val="Revision"/>
    <w:hidden/>
    <w:uiPriority w:val="99"/>
    <w:semiHidden/>
    <w:rsid w:val="00ED1F96"/>
    <w:rPr>
      <w:sz w:val="24"/>
      <w:szCs w:val="24"/>
    </w:rPr>
  </w:style>
  <w:style w:type="paragraph" w:styleId="Lbjegyzetszveg">
    <w:name w:val="footnote text"/>
    <w:basedOn w:val="Norml"/>
    <w:link w:val="LbjegyzetszvegChar"/>
    <w:rsid w:val="00ED1F96"/>
    <w:pPr>
      <w:suppressAutoHyphens w:val="0"/>
    </w:pPr>
    <w:rPr>
      <w:sz w:val="20"/>
      <w:szCs w:val="20"/>
      <w:lang w:eastAsia="hu-HU"/>
    </w:rPr>
  </w:style>
  <w:style w:type="character" w:customStyle="1" w:styleId="LbjegyzetszvegChar">
    <w:name w:val="Lábjegyzetszöveg Char"/>
    <w:basedOn w:val="Bekezdsalapbettpusa"/>
    <w:link w:val="Lbjegyzetszveg"/>
    <w:rsid w:val="00ED1F96"/>
  </w:style>
  <w:style w:type="character" w:styleId="Kiemels">
    <w:name w:val="Emphasis"/>
    <w:uiPriority w:val="20"/>
    <w:qFormat/>
    <w:rsid w:val="00ED1F96"/>
    <w:rPr>
      <w:i/>
      <w:iCs/>
    </w:rPr>
  </w:style>
  <w:style w:type="character" w:customStyle="1" w:styleId="apple-converted-space">
    <w:name w:val="apple-converted-space"/>
    <w:rsid w:val="00ED1F96"/>
  </w:style>
  <w:style w:type="paragraph" w:customStyle="1" w:styleId="Norml0">
    <w:name w:val="Norml"/>
    <w:rsid w:val="00ED1F96"/>
    <w:pPr>
      <w:autoSpaceDE w:val="0"/>
      <w:autoSpaceDN w:val="0"/>
      <w:adjustRightInd w:val="0"/>
    </w:pPr>
    <w:rPr>
      <w:rFonts w:ascii="MS Sans Serif" w:hAnsi="MS Sans Serif"/>
      <w:sz w:val="24"/>
      <w:szCs w:val="24"/>
    </w:rPr>
  </w:style>
  <w:style w:type="character" w:customStyle="1" w:styleId="llbChar1">
    <w:name w:val="Élőláb Char1"/>
    <w:uiPriority w:val="99"/>
    <w:rsid w:val="00ED1F96"/>
    <w:rPr>
      <w:sz w:val="24"/>
      <w:szCs w:val="24"/>
    </w:rPr>
  </w:style>
  <w:style w:type="character" w:styleId="Kiemels2">
    <w:name w:val="Strong"/>
    <w:uiPriority w:val="22"/>
    <w:qFormat/>
    <w:rsid w:val="00ED1F96"/>
    <w:rPr>
      <w:b/>
      <w:bCs/>
    </w:rPr>
  </w:style>
  <w:style w:type="paragraph" w:customStyle="1" w:styleId="Listaszerbekezds1">
    <w:name w:val="Listaszerű bekezdés1"/>
    <w:basedOn w:val="Norml"/>
    <w:rsid w:val="00ED1F96"/>
    <w:pPr>
      <w:suppressAutoHyphens w:val="0"/>
      <w:spacing w:after="200" w:line="276" w:lineRule="auto"/>
      <w:ind w:left="720"/>
      <w:contextualSpacing/>
    </w:pPr>
    <w:rPr>
      <w:rFonts w:ascii="Calibri" w:hAnsi="Calibri"/>
      <w:sz w:val="22"/>
      <w:szCs w:val="22"/>
      <w:lang w:eastAsia="hu-HU"/>
    </w:rPr>
  </w:style>
  <w:style w:type="paragraph" w:customStyle="1" w:styleId="lead">
    <w:name w:val="lead"/>
    <w:basedOn w:val="Norml"/>
    <w:rsid w:val="00ED1F96"/>
    <w:pPr>
      <w:suppressAutoHyphens w:val="0"/>
      <w:spacing w:before="100" w:beforeAutospacing="1" w:after="100" w:afterAutospacing="1"/>
    </w:pPr>
    <w:rPr>
      <w:lang w:eastAsia="hu-HU"/>
    </w:rPr>
  </w:style>
  <w:style w:type="paragraph" w:customStyle="1" w:styleId="NAGYCM">
    <w:name w:val="NAGYCÍM"/>
    <w:basedOn w:val="Norml"/>
    <w:autoRedefine/>
    <w:uiPriority w:val="99"/>
    <w:rsid w:val="00ED1F96"/>
    <w:pPr>
      <w:suppressAutoHyphens w:val="0"/>
      <w:spacing w:after="120"/>
      <w:jc w:val="both"/>
    </w:pPr>
    <w:rPr>
      <w:i/>
      <w:sz w:val="22"/>
      <w:lang w:eastAsia="hu-HU"/>
    </w:rPr>
  </w:style>
  <w:style w:type="character" w:styleId="Mrltotthiperhivatkozs">
    <w:name w:val="FollowedHyperlink"/>
    <w:uiPriority w:val="99"/>
    <w:unhideWhenUsed/>
    <w:rsid w:val="00ED1F96"/>
    <w:rPr>
      <w:color w:val="800080"/>
      <w:u w:val="single"/>
    </w:rPr>
  </w:style>
  <w:style w:type="paragraph" w:styleId="Nincstrkz">
    <w:name w:val="No Spacing"/>
    <w:uiPriority w:val="1"/>
    <w:qFormat/>
    <w:rsid w:val="00ED1F96"/>
    <w:rPr>
      <w:rFonts w:ascii="Calibri" w:hAnsi="Calibri"/>
      <w:sz w:val="22"/>
      <w:szCs w:val="22"/>
    </w:rPr>
  </w:style>
  <w:style w:type="paragraph" w:styleId="Tartalomjegyzkcmsora">
    <w:name w:val="TOC Heading"/>
    <w:basedOn w:val="Cmsor1"/>
    <w:next w:val="Norml"/>
    <w:uiPriority w:val="39"/>
    <w:semiHidden/>
    <w:unhideWhenUsed/>
    <w:qFormat/>
    <w:rsid w:val="00ED1F96"/>
    <w:pPr>
      <w:suppressAutoHyphens w:val="0"/>
      <w:spacing w:line="276" w:lineRule="auto"/>
      <w:outlineLvl w:val="9"/>
    </w:pPr>
    <w:rPr>
      <w:rFonts w:ascii="Cambria" w:eastAsia="Times New Roman" w:hAnsi="Cambria" w:cs="Times New Roman"/>
      <w:color w:val="365F91"/>
      <w:lang w:eastAsia="hu-HU"/>
    </w:rPr>
  </w:style>
  <w:style w:type="paragraph" w:styleId="TJ1">
    <w:name w:val="toc 1"/>
    <w:basedOn w:val="Norml"/>
    <w:next w:val="Norml"/>
    <w:autoRedefine/>
    <w:uiPriority w:val="39"/>
    <w:unhideWhenUsed/>
    <w:rsid w:val="00ED1F96"/>
    <w:pPr>
      <w:tabs>
        <w:tab w:val="right" w:leader="dot" w:pos="9062"/>
      </w:tabs>
      <w:suppressAutoHyphens w:val="0"/>
      <w:spacing w:line="300" w:lineRule="exact"/>
    </w:pPr>
    <w:rPr>
      <w:noProof/>
      <w:sz w:val="22"/>
      <w:szCs w:val="22"/>
      <w:lang w:eastAsia="hu-HU"/>
    </w:rPr>
  </w:style>
  <w:style w:type="paragraph" w:styleId="TJ3">
    <w:name w:val="toc 3"/>
    <w:basedOn w:val="Norml"/>
    <w:next w:val="Norml"/>
    <w:autoRedefine/>
    <w:uiPriority w:val="39"/>
    <w:unhideWhenUsed/>
    <w:rsid w:val="00ED1F96"/>
    <w:pPr>
      <w:suppressAutoHyphens w:val="0"/>
      <w:spacing w:after="100" w:line="276" w:lineRule="auto"/>
      <w:ind w:left="440"/>
    </w:pPr>
    <w:rPr>
      <w:rFonts w:ascii="Calibri" w:hAnsi="Calibri"/>
      <w:sz w:val="22"/>
      <w:szCs w:val="22"/>
      <w:lang w:eastAsia="hu-HU"/>
    </w:rPr>
  </w:style>
  <w:style w:type="paragraph" w:styleId="Vgjegyzetszvege">
    <w:name w:val="endnote text"/>
    <w:basedOn w:val="Norml"/>
    <w:link w:val="VgjegyzetszvegeChar"/>
    <w:uiPriority w:val="99"/>
    <w:unhideWhenUsed/>
    <w:rsid w:val="00ED1F96"/>
    <w:pPr>
      <w:suppressAutoHyphens w:val="0"/>
    </w:pPr>
    <w:rPr>
      <w:rFonts w:ascii="Calibri" w:hAnsi="Calibri"/>
      <w:sz w:val="20"/>
      <w:szCs w:val="20"/>
      <w:lang w:eastAsia="hu-HU"/>
    </w:rPr>
  </w:style>
  <w:style w:type="character" w:customStyle="1" w:styleId="VgjegyzetszvegeChar">
    <w:name w:val="Végjegyzet szövege Char"/>
    <w:basedOn w:val="Bekezdsalapbettpusa"/>
    <w:link w:val="Vgjegyzetszvege"/>
    <w:uiPriority w:val="99"/>
    <w:rsid w:val="00ED1F96"/>
    <w:rPr>
      <w:rFonts w:ascii="Calibri" w:hAnsi="Calibri"/>
    </w:rPr>
  </w:style>
  <w:style w:type="character" w:styleId="Vgjegyzet-hivatkozs">
    <w:name w:val="endnote reference"/>
    <w:uiPriority w:val="99"/>
    <w:unhideWhenUsed/>
    <w:rsid w:val="00ED1F96"/>
    <w:rPr>
      <w:vertAlign w:val="superscript"/>
    </w:rPr>
  </w:style>
  <w:style w:type="character" w:customStyle="1" w:styleId="CommentTextChar1">
    <w:name w:val="Comment Text Char1"/>
    <w:uiPriority w:val="99"/>
    <w:locked/>
    <w:rsid w:val="00C565DF"/>
    <w:rPr>
      <w:rFonts w:eastAsia="Times New Roman"/>
      <w:lang w:val="x-none"/>
    </w:rPr>
  </w:style>
  <w:style w:type="paragraph" w:customStyle="1" w:styleId="Textbody">
    <w:name w:val="Text body"/>
    <w:basedOn w:val="Norml"/>
    <w:rsid w:val="00C565DF"/>
    <w:pPr>
      <w:widowControl w:val="0"/>
      <w:autoSpaceDN w:val="0"/>
      <w:spacing w:after="120"/>
      <w:ind w:firstLine="567"/>
      <w:jc w:val="both"/>
      <w:textAlignment w:val="baseline"/>
    </w:pPr>
    <w:rPr>
      <w:rFonts w:ascii="Arial" w:eastAsia="SimSun" w:hAnsi="Arial" w:cs="Mangal"/>
      <w:kern w:val="3"/>
      <w:sz w:val="21"/>
      <w:lang w:bidi="hi-IN"/>
    </w:rPr>
  </w:style>
  <w:style w:type="paragraph" w:customStyle="1" w:styleId="NoSpacing2">
    <w:name w:val="No Spacing2"/>
    <w:basedOn w:val="Norml"/>
    <w:rsid w:val="00C565DF"/>
    <w:pPr>
      <w:suppressAutoHyphens w:val="0"/>
      <w:jc w:val="both"/>
    </w:pPr>
    <w:rPr>
      <w:szCs w:val="22"/>
      <w:lang w:eastAsia="en-US"/>
    </w:rPr>
  </w:style>
  <w:style w:type="character" w:customStyle="1" w:styleId="Cmsor4Char">
    <w:name w:val="Címsor 4 Char"/>
    <w:basedOn w:val="Bekezdsalapbettpusa"/>
    <w:link w:val="Cmsor4"/>
    <w:uiPriority w:val="9"/>
    <w:semiHidden/>
    <w:rsid w:val="003D04C4"/>
    <w:rPr>
      <w:rFonts w:asciiTheme="majorHAnsi" w:eastAsiaTheme="majorEastAsia" w:hAnsiTheme="majorHAnsi" w:cstheme="majorBidi"/>
      <w:b/>
      <w:bCs/>
      <w:i/>
      <w:iCs/>
      <w:color w:val="4F81BD" w:themeColor="accent1"/>
      <w:sz w:val="24"/>
      <w:szCs w:val="24"/>
      <w:lang w:eastAsia="zh-CN"/>
    </w:rPr>
  </w:style>
  <w:style w:type="character" w:customStyle="1" w:styleId="Cmsor6Char">
    <w:name w:val="Címsor 6 Char"/>
    <w:basedOn w:val="Bekezdsalapbettpusa"/>
    <w:link w:val="Cmsor6"/>
    <w:rsid w:val="003D04C4"/>
    <w:rPr>
      <w:b/>
      <w:bCs/>
      <w:sz w:val="22"/>
      <w:szCs w:val="22"/>
    </w:rPr>
  </w:style>
  <w:style w:type="character" w:customStyle="1" w:styleId="Cmsor8Char">
    <w:name w:val="Címsor 8 Char"/>
    <w:basedOn w:val="Bekezdsalapbettpusa"/>
    <w:link w:val="Cmsor8"/>
    <w:rsid w:val="003D04C4"/>
    <w:rPr>
      <w:i/>
      <w:iCs/>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279298">
      <w:bodyDiv w:val="1"/>
      <w:marLeft w:val="0"/>
      <w:marRight w:val="0"/>
      <w:marTop w:val="0"/>
      <w:marBottom w:val="0"/>
      <w:divBdr>
        <w:top w:val="none" w:sz="0" w:space="0" w:color="auto"/>
        <w:left w:val="none" w:sz="0" w:space="0" w:color="auto"/>
        <w:bottom w:val="none" w:sz="0" w:space="0" w:color="auto"/>
        <w:right w:val="none" w:sz="0" w:space="0" w:color="auto"/>
      </w:divBdr>
    </w:div>
    <w:div w:id="678848445">
      <w:bodyDiv w:val="1"/>
      <w:marLeft w:val="0"/>
      <w:marRight w:val="0"/>
      <w:marTop w:val="0"/>
      <w:marBottom w:val="0"/>
      <w:divBdr>
        <w:top w:val="none" w:sz="0" w:space="0" w:color="auto"/>
        <w:left w:val="none" w:sz="0" w:space="0" w:color="auto"/>
        <w:bottom w:val="none" w:sz="0" w:space="0" w:color="auto"/>
        <w:right w:val="none" w:sz="0" w:space="0" w:color="auto"/>
      </w:divBdr>
    </w:div>
    <w:div w:id="939529102">
      <w:bodyDiv w:val="1"/>
      <w:marLeft w:val="0"/>
      <w:marRight w:val="0"/>
      <w:marTop w:val="0"/>
      <w:marBottom w:val="0"/>
      <w:divBdr>
        <w:top w:val="none" w:sz="0" w:space="0" w:color="auto"/>
        <w:left w:val="none" w:sz="0" w:space="0" w:color="auto"/>
        <w:bottom w:val="none" w:sz="0" w:space="0" w:color="auto"/>
        <w:right w:val="none" w:sz="0" w:space="0" w:color="auto"/>
      </w:divBdr>
    </w:div>
    <w:div w:id="1008943009">
      <w:bodyDiv w:val="1"/>
      <w:marLeft w:val="0"/>
      <w:marRight w:val="0"/>
      <w:marTop w:val="0"/>
      <w:marBottom w:val="0"/>
      <w:divBdr>
        <w:top w:val="none" w:sz="0" w:space="0" w:color="auto"/>
        <w:left w:val="none" w:sz="0" w:space="0" w:color="auto"/>
        <w:bottom w:val="none" w:sz="0" w:space="0" w:color="auto"/>
        <w:right w:val="none" w:sz="0" w:space="0" w:color="auto"/>
      </w:divBdr>
    </w:div>
    <w:div w:id="114723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optijus.hu/optijus/lawtext/A1400197.KOR/tvalid/1920.1.1./tsid/lawrefP(3)B(1a)"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B094C-3B46-486C-8323-78C0848F2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2225</Words>
  <Characters>15354</Characters>
  <Application>Microsoft Office Word</Application>
  <DocSecurity>0</DocSecurity>
  <Lines>127</Lines>
  <Paragraphs>35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17544</CharactersWithSpaces>
  <SharedDoc>false</SharedDoc>
  <HLinks>
    <vt:vector size="6" baseType="variant">
      <vt:variant>
        <vt:i4>5505139</vt:i4>
      </vt:variant>
      <vt:variant>
        <vt:i4>0</vt:i4>
      </vt:variant>
      <vt:variant>
        <vt:i4>0</vt:i4>
      </vt:variant>
      <vt:variant>
        <vt:i4>5</vt:i4>
      </vt:variant>
      <vt:variant>
        <vt:lpwstr>mailto:viola.paraszka@fm.gov.hu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 Milán László</dc:creator>
  <cp:lastModifiedBy>Somfai G. Balázs dr.</cp:lastModifiedBy>
  <cp:revision>17</cp:revision>
  <cp:lastPrinted>2015-07-10T09:04:00Z</cp:lastPrinted>
  <dcterms:created xsi:type="dcterms:W3CDTF">2015-12-08T08:57:00Z</dcterms:created>
  <dcterms:modified xsi:type="dcterms:W3CDTF">2017-10-13T09:16:00Z</dcterms:modified>
</cp:coreProperties>
</file>