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19" w:rsidRPr="00E00F19" w:rsidRDefault="00E00F19" w:rsidP="00E00F19">
      <w:pPr>
        <w:rPr>
          <w:sz w:val="24"/>
          <w:szCs w:val="24"/>
        </w:rPr>
      </w:pPr>
      <w:r w:rsidRPr="00E00F19">
        <w:rPr>
          <w:sz w:val="24"/>
          <w:szCs w:val="24"/>
        </w:rPr>
        <w:t>Az előterjesztés célja a mezőgazdasági és erdészeti gépkezelői jogosítvány bevezetéséről és kiadásának szabályairól szóló 83/2003. (VII. 16.) FVM rendelet jogalkalmazási tapasztalatoknak megfelelő aktualizálása, továbbá a Magyar Élelmiszerkönyv kötelező előírásairól szóló 152/2009. (XI. 12.) FVM rendelettel összefüggő európai uniós jogi aktusokkal kapcsolatos jogharmonizációs feladatok elvégzése.</w:t>
      </w:r>
    </w:p>
    <w:p w:rsidR="00E00F19" w:rsidRDefault="00E00F19" w:rsidP="00E00F19">
      <w:pPr>
        <w:rPr>
          <w:sz w:val="24"/>
          <w:szCs w:val="24"/>
        </w:rPr>
      </w:pPr>
    </w:p>
    <w:p w:rsidR="00E00F19" w:rsidRPr="00E00F19" w:rsidRDefault="00E00F19" w:rsidP="00E00F19">
      <w:pPr>
        <w:rPr>
          <w:sz w:val="24"/>
          <w:szCs w:val="24"/>
        </w:rPr>
      </w:pPr>
      <w:r w:rsidRPr="00E00F19">
        <w:rPr>
          <w:sz w:val="24"/>
          <w:szCs w:val="24"/>
        </w:rPr>
        <w:t>A mezőgazdasági és erdészeti gépkezelői jogosítvány bevezetéséről és kiadásának szabályairól szóló 83/2003. (VII. 16.) FVM rendelet módosításának eredményeként a behordó asztal nélküli, kézi adagolású aprítógépek a rendelet szerinti gépkezelői jogosítvány nélkül is használhatók lesznek, tekintettel arra, hogy e gépek munkabiztonsági kockázata kisebb.</w:t>
      </w:r>
    </w:p>
    <w:p w:rsidR="00E00F19" w:rsidRDefault="00E00F19" w:rsidP="00E00F19">
      <w:pPr>
        <w:rPr>
          <w:sz w:val="24"/>
          <w:szCs w:val="24"/>
        </w:rPr>
      </w:pPr>
    </w:p>
    <w:p w:rsidR="00E00F19" w:rsidRPr="00E00F19" w:rsidRDefault="00E00F19" w:rsidP="00E00F19">
      <w:pPr>
        <w:rPr>
          <w:sz w:val="24"/>
          <w:szCs w:val="24"/>
        </w:rPr>
      </w:pPr>
      <w:r w:rsidRPr="00E00F19">
        <w:rPr>
          <w:sz w:val="24"/>
          <w:szCs w:val="24"/>
        </w:rPr>
        <w:t xml:space="preserve">A Magyar Élelmiszerkönyv kötelező előírásairól szóló 152/2009. (XI. 12.) </w:t>
      </w:r>
      <w:proofErr w:type="gramStart"/>
      <w:r w:rsidRPr="00E00F19">
        <w:rPr>
          <w:sz w:val="24"/>
          <w:szCs w:val="24"/>
        </w:rPr>
        <w:t xml:space="preserve">FVM rendelet módosítása 2 európai uniós jogi aktussal (a 71/317/EGK, a 71/347/EGK, a 71/349/EGK, a 74/148/EGK, a 75/33/EGK, a 76/765/EGK, a 76/766/EGK és a 86/217/EGK mérésügyi irányelv hatályon kívül helyezéséről szóló, 2011. március 9-i 2011/17/EU európai parlamenti és tanácsi irányelvvel; valamint az élelmiszerek </w:t>
      </w:r>
      <w:proofErr w:type="spellStart"/>
      <w:r w:rsidRPr="00E00F19">
        <w:rPr>
          <w:sz w:val="24"/>
          <w:szCs w:val="24"/>
        </w:rPr>
        <w:t>erukasav-tartalmának</w:t>
      </w:r>
      <w:proofErr w:type="spellEnd"/>
      <w:r w:rsidRPr="00E00F19">
        <w:rPr>
          <w:sz w:val="24"/>
          <w:szCs w:val="24"/>
        </w:rPr>
        <w:t xml:space="preserve"> hatósági ellenőrzése során alkalmazandó mintavételi módszerek és az analitikai módszerekre vonatkozó teljesítménykritériumok megállapításáról, valamint a 80/891/EGK bizottsági irányelv hatályon kívül helyezéséről szóló 2015/705/EU bizottsági rendelettel) összefüggő</w:t>
      </w:r>
      <w:proofErr w:type="gramEnd"/>
      <w:r w:rsidRPr="00E00F19">
        <w:rPr>
          <w:sz w:val="24"/>
          <w:szCs w:val="24"/>
        </w:rPr>
        <w:t xml:space="preserve"> </w:t>
      </w:r>
      <w:proofErr w:type="gramStart"/>
      <w:r w:rsidRPr="00E00F19">
        <w:rPr>
          <w:sz w:val="24"/>
          <w:szCs w:val="24"/>
        </w:rPr>
        <w:t>nemzeti</w:t>
      </w:r>
      <w:proofErr w:type="gramEnd"/>
      <w:r w:rsidRPr="00E00F19">
        <w:rPr>
          <w:sz w:val="24"/>
          <w:szCs w:val="24"/>
        </w:rPr>
        <w:t xml:space="preserve"> jogalkotási feladatokat végzi el.</w:t>
      </w:r>
    </w:p>
    <w:p w:rsidR="00AB7D41" w:rsidRDefault="00AB7D41">
      <w:bookmarkStart w:id="0" w:name="_GoBack"/>
      <w:bookmarkEnd w:id="0"/>
    </w:p>
    <w:sectPr w:rsidR="00AB7D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F19"/>
    <w:rsid w:val="00AB7D41"/>
    <w:rsid w:val="00E0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0F1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0F19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2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Szabó Ivett</dc:creator>
  <cp:lastModifiedBy>Szabó Ivett</cp:lastModifiedBy>
  <cp:revision>1</cp:revision>
  <dcterms:created xsi:type="dcterms:W3CDTF">2015-09-22T09:28:00Z</dcterms:created>
  <dcterms:modified xsi:type="dcterms:W3CDTF">2015-09-22T09:29:00Z</dcterms:modified>
</cp:coreProperties>
</file>