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6D" w:rsidRPr="004406EE" w:rsidRDefault="004406EE" w:rsidP="004406EE">
      <w:pPr>
        <w:autoSpaceDE w:val="0"/>
        <w:jc w:val="center"/>
        <w:rPr>
          <w:b/>
          <w:bCs/>
          <w:iCs/>
          <w:szCs w:val="26"/>
          <w:lang w:eastAsia="hu-HU"/>
        </w:rPr>
      </w:pPr>
      <w:bookmarkStart w:id="0" w:name="_GoBack"/>
      <w:bookmarkEnd w:id="0"/>
      <w:r>
        <w:rPr>
          <w:b/>
          <w:bCs/>
          <w:iCs/>
          <w:szCs w:val="26"/>
          <w:lang w:eastAsia="hu-HU"/>
        </w:rPr>
        <w:t>A</w:t>
      </w:r>
      <w:r w:rsidRPr="00A6088C">
        <w:rPr>
          <w:b/>
          <w:bCs/>
          <w:iCs/>
          <w:szCs w:val="26"/>
          <w:lang w:eastAsia="hu-HU"/>
        </w:rPr>
        <w:t xml:space="preserve"> </w:t>
      </w:r>
      <w:r w:rsidRPr="008E70E1">
        <w:rPr>
          <w:b/>
          <w:bCs/>
          <w:iCs/>
          <w:szCs w:val="26"/>
          <w:lang w:eastAsia="hu-HU"/>
        </w:rPr>
        <w:t>ter</w:t>
      </w:r>
      <w:r>
        <w:rPr>
          <w:b/>
          <w:bCs/>
          <w:iCs/>
          <w:szCs w:val="26"/>
          <w:lang w:eastAsia="hu-HU"/>
        </w:rPr>
        <w:t xml:space="preserve">mésnövelő anyagok engedélyezéséről, tárolásáról, forgalmazásáról és felhasználásáról szóló 36/2006. (V. 18.) FVM rendelet módosításáról </w:t>
      </w:r>
      <w:r w:rsidR="0056656D" w:rsidRPr="0056656D">
        <w:rPr>
          <w:b/>
        </w:rPr>
        <w:t>szóló előterjesztés</w:t>
      </w:r>
    </w:p>
    <w:p w:rsidR="0056656D" w:rsidRDefault="0056656D" w:rsidP="004406EE">
      <w:pPr>
        <w:jc w:val="both"/>
      </w:pPr>
    </w:p>
    <w:p w:rsidR="004406EE" w:rsidRPr="00C35604" w:rsidRDefault="004406EE" w:rsidP="004406EE">
      <w:pPr>
        <w:keepNext/>
        <w:jc w:val="both"/>
        <w:rPr>
          <w:szCs w:val="26"/>
          <w:lang w:eastAsia="hu-HU"/>
        </w:rPr>
      </w:pPr>
      <w:r w:rsidRPr="00C35604">
        <w:rPr>
          <w:szCs w:val="26"/>
          <w:lang w:eastAsia="hu-HU"/>
        </w:rPr>
        <w:t xml:space="preserve">A termésnövelő anyagok engedélyezéséről, tárolásáról, forgalmazásáról és felhasználásáról szóló rendelet módosításának célja, hogy a termésnövelő anyagot gyártók és engedélyeztetők részéről felmerült új igényekre megfelelő választ adjon a tervezet. </w:t>
      </w:r>
    </w:p>
    <w:p w:rsidR="004406EE" w:rsidRPr="00C35604" w:rsidRDefault="004406EE" w:rsidP="004406EE">
      <w:pPr>
        <w:keepNext/>
        <w:jc w:val="both"/>
        <w:rPr>
          <w:szCs w:val="26"/>
          <w:lang w:eastAsia="hu-HU"/>
        </w:rPr>
      </w:pPr>
      <w:r w:rsidRPr="00C35604">
        <w:rPr>
          <w:szCs w:val="26"/>
          <w:lang w:eastAsia="hu-HU"/>
        </w:rPr>
        <w:t xml:space="preserve">Ezen kívül a rendelet módosításai az engedélyezési eljárásban a fogyasztóvédelmi, talajvédelmi és az </w:t>
      </w:r>
      <w:r>
        <w:rPr>
          <w:szCs w:val="26"/>
          <w:lang w:eastAsia="hu-HU"/>
        </w:rPr>
        <w:t>élelmiszer</w:t>
      </w:r>
      <w:r w:rsidRPr="00C35604">
        <w:rPr>
          <w:szCs w:val="26"/>
          <w:lang w:eastAsia="hu-HU"/>
        </w:rPr>
        <w:t>biztonsági szempontok erősítése érdekében történtek. A módosítások hozzájárulnak ahhoz, hogy termőtalajaink továbbra is szennyeződésmentesek maradjanak, a rajtuk termesztett termékek pedig takarmányozásra vagy közvetlen emberi fogyasztásra biztonságosan felhasználhatók legyenek. Mindezt olyan egyértelmű jogi környezetben tervezzük megvalósítani, hogy az a gyártók, a forgalmazók, a felhasználók és a hatóság számára is pontosan jelölje ki a felelősségi köröket.</w:t>
      </w:r>
    </w:p>
    <w:p w:rsidR="004406EE" w:rsidRPr="00C35604" w:rsidRDefault="004406EE" w:rsidP="004406EE">
      <w:pPr>
        <w:keepNext/>
        <w:jc w:val="both"/>
        <w:rPr>
          <w:szCs w:val="26"/>
          <w:lang w:eastAsia="hu-HU"/>
        </w:rPr>
      </w:pPr>
      <w:r w:rsidRPr="00C35604">
        <w:rPr>
          <w:szCs w:val="26"/>
          <w:lang w:eastAsia="hu-HU"/>
        </w:rPr>
        <w:t xml:space="preserve">A nyomon követhetőség érdekében tett szövegpontosító rendelkezések a jogalkalmazás </w:t>
      </w:r>
      <w:proofErr w:type="spellStart"/>
      <w:r w:rsidRPr="00C35604">
        <w:rPr>
          <w:szCs w:val="26"/>
          <w:lang w:eastAsia="hu-HU"/>
        </w:rPr>
        <w:t>egyértelműbbé</w:t>
      </w:r>
      <w:proofErr w:type="spellEnd"/>
      <w:r w:rsidRPr="00C35604">
        <w:rPr>
          <w:szCs w:val="26"/>
          <w:lang w:eastAsia="hu-HU"/>
        </w:rPr>
        <w:t xml:space="preserve"> tételét szolgálják. A címkével kapcsolatos változásokat a fogyasztók jobb informálása érdekében tervezzük. A hatósági eljárást érintő módosítások világossá és átláthatóvá teszik a termék forgalomba hozatali és felhasználási tilalmának elrendeléséről és a termék visszahívásáról, zárolásáról, valamint az engedély módosításáról, szüneteltetéséről, felfüggesztéséről, visszavonásáról szóló szabályokat. A tervezet megteremti a szükséges harmonizációt a műtrágyákról szóló 2003/</w:t>
      </w:r>
      <w:proofErr w:type="spellStart"/>
      <w:r w:rsidRPr="00C35604">
        <w:rPr>
          <w:szCs w:val="26"/>
          <w:lang w:eastAsia="hu-HU"/>
        </w:rPr>
        <w:t>2003</w:t>
      </w:r>
      <w:proofErr w:type="spellEnd"/>
      <w:r w:rsidRPr="00C35604">
        <w:rPr>
          <w:szCs w:val="26"/>
          <w:lang w:eastAsia="hu-HU"/>
        </w:rPr>
        <w:t>/EK rendelet, valamint a 1272/2008/EK rendelet módosításaival.</w:t>
      </w:r>
    </w:p>
    <w:p w:rsidR="0056656D" w:rsidRDefault="0056656D" w:rsidP="004406EE">
      <w:pPr>
        <w:jc w:val="both"/>
      </w:pPr>
    </w:p>
    <w:sectPr w:rsidR="00566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61"/>
    <w:rsid w:val="000E033E"/>
    <w:rsid w:val="001B7A7E"/>
    <w:rsid w:val="003426F2"/>
    <w:rsid w:val="004406EE"/>
    <w:rsid w:val="004F4709"/>
    <w:rsid w:val="0056656D"/>
    <w:rsid w:val="005F7461"/>
    <w:rsid w:val="00D6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Németh Balázs dr.</dc:creator>
  <cp:lastModifiedBy>Pajer Adrienn</cp:lastModifiedBy>
  <cp:revision>2</cp:revision>
  <dcterms:created xsi:type="dcterms:W3CDTF">2014-07-14T08:57:00Z</dcterms:created>
  <dcterms:modified xsi:type="dcterms:W3CDTF">2014-07-14T08:57:00Z</dcterms:modified>
</cp:coreProperties>
</file>