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7B" w:rsidRDefault="0050217B" w:rsidP="0050217B">
      <w:pPr>
        <w:spacing w:before="60"/>
        <w:jc w:val="both"/>
      </w:pPr>
      <w:r>
        <w:t xml:space="preserve">Változó szabályok a borászati adminisztráció és a borok ellenőrzése területén </w:t>
      </w:r>
    </w:p>
    <w:p w:rsidR="0050217B" w:rsidRDefault="0050217B" w:rsidP="0050217B">
      <w:pPr>
        <w:spacing w:before="60"/>
        <w:jc w:val="both"/>
      </w:pPr>
    </w:p>
    <w:p w:rsidR="0050217B" w:rsidRDefault="0050217B" w:rsidP="0050217B">
      <w:pPr>
        <w:jc w:val="both"/>
      </w:pPr>
      <w:r>
        <w:t xml:space="preserve">A hegyközségek működése életében mérföldkövet jelentett a 2012-ben hatályba lépő, új hegyközségi törvény. Azóta a hegyközségi szervezetekben a törvény által előírt módosítások lezajlottak, mely során nemcsak szervezeti, hanem a hatósági munkavégzés gyakorlatával kapcsolatos szabályok is jelentősen megváltoztak. Mindezek lehetővé tették a származási bizonyítványok kiadásában a további, kismértékű egyszerűsítéseket. </w:t>
      </w:r>
    </w:p>
    <w:p w:rsidR="0050217B" w:rsidRDefault="0050217B" w:rsidP="0050217B">
      <w:pPr>
        <w:jc w:val="both"/>
      </w:pPr>
      <w:r>
        <w:t xml:space="preserve">A rendelet módosítása során a Földművelésügyi Minisztérium és a Hegyközségek Nemzeti Tanácsa fontosnak tartotta azt, hogy a forgalomba kerülő borok megbízhatóságát tovább növeljük. Ezért a kötelező hatósági mintavétel alsó mennyiségi határa 500 hektoliterről 200 hektoliterre csökkent. </w:t>
      </w:r>
    </w:p>
    <w:p w:rsidR="0050217B" w:rsidRDefault="0050217B" w:rsidP="0050217B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módosítások segítik az eredetvédett borok megbízhatóságának megerősítését, értékük növelését.</w:t>
      </w:r>
    </w:p>
    <w:p w:rsidR="007E7B89" w:rsidRDefault="007E7B89">
      <w:bookmarkStart w:id="0" w:name="_GoBack"/>
      <w:bookmarkEnd w:id="0"/>
    </w:p>
    <w:sectPr w:rsidR="007E7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AD1"/>
    <w:rsid w:val="0050217B"/>
    <w:rsid w:val="007E7B89"/>
    <w:rsid w:val="00E9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778</Characters>
  <Application>Microsoft Office Word</Application>
  <DocSecurity>0</DocSecurity>
  <Lines>40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2014-09-18T13:41:00Z</dcterms:created>
  <dcterms:modified xsi:type="dcterms:W3CDTF">2014-09-18T14:04:00Z</dcterms:modified>
</cp:coreProperties>
</file>