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4" w:rsidRPr="00EF6994" w:rsidRDefault="00EF6994" w:rsidP="00EF6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4"/>
          <w:szCs w:val="24"/>
          <w:lang w:eastAsia="hu-HU"/>
        </w:rPr>
        <w:t>HÁTTÉRANYAG</w:t>
      </w:r>
    </w:p>
    <w:p w:rsidR="00EF6994" w:rsidRPr="00EF6994" w:rsidRDefault="00EF6994" w:rsidP="00EF6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4"/>
          <w:szCs w:val="24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4"/>
          <w:szCs w:val="24"/>
          <w:lang w:eastAsia="hu-HU"/>
        </w:rPr>
        <w:t>A felsőoktatási koncepció fő irányvonalai</w:t>
      </w:r>
    </w:p>
    <w:p w:rsidR="00EF6994" w:rsidRPr="00EF6994" w:rsidRDefault="00EF6994" w:rsidP="00EF6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4"/>
          <w:szCs w:val="24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 Felsőoktatási Kerekasztal megvitatta a „Fokozatváltás a felsőoktatásban” címmel elkészült új felsőoktatási koncepciót. A következő 15 évre vonatkozó iránymutatás kijelöli azokat a célkitűzéseket és feladatokat, amelyek a teljesítményelvű hazai felsőoktatás kialakítása érdekében szükségesek.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felsőoktatás átalakításának célja, hogy a globális változásokkal és a Kormány által megfogalmazott, hosszú távú célokkal összhangban álló, a társadalmi és gazdasági kihívásokra egyaránt válaszolni képes, tervezettebb és szervezettebb felsőoktatási rendszer jöjjön létre a következő évtizedben.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 koncepció 5 fő irányvonalat határoz meg: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numPr>
          <w:ilvl w:val="0"/>
          <w:numId w:val="1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együttműködés és versenyhelyzet kialakítása a felsőoktatási intézményrendszeren belül és kifelé;</w:t>
      </w:r>
    </w:p>
    <w:p w:rsidR="00EF6994" w:rsidRPr="00EF6994" w:rsidRDefault="00EF6994" w:rsidP="00EF6994">
      <w:pPr>
        <w:numPr>
          <w:ilvl w:val="0"/>
          <w:numId w:val="1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munkaerő-piaci elvárásokhoz igazodó képzési struktúra;</w:t>
      </w:r>
    </w:p>
    <w:p w:rsidR="00EF6994" w:rsidRPr="00EF6994" w:rsidRDefault="00EF6994" w:rsidP="00EF6994">
      <w:pPr>
        <w:numPr>
          <w:ilvl w:val="0"/>
          <w:numId w:val="1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akadémiai értékeket megjelenítő, tudományos kiválóságon alapuló világszínvonalú felsőoktatás megteremtése;</w:t>
      </w:r>
    </w:p>
    <w:p w:rsidR="00EF6994" w:rsidRPr="00EF6994" w:rsidRDefault="00EF6994" w:rsidP="00EF6994">
      <w:pPr>
        <w:numPr>
          <w:ilvl w:val="0"/>
          <w:numId w:val="1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magyar gazdaság innovációs képességét biztosító egyetemi kutatás-fejlesztés és innovációs háttér,</w:t>
      </w:r>
    </w:p>
    <w:p w:rsidR="00EF6994" w:rsidRPr="00EF6994" w:rsidRDefault="00EF6994" w:rsidP="00EF6994">
      <w:pPr>
        <w:numPr>
          <w:ilvl w:val="0"/>
          <w:numId w:val="1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célkitűzésekhez igazodó és azt követő intézményrendszer létrehozása.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Az öt irányvonal összesen 25 célkitűzést tartalmaz, amelyeket a Kormány 2014 végétől folyamatosan tervez megvalósítani. A célkitűzések további intézkedésekre bonthatók, amelyeket a „Fokozatváltás a felsőoktatásban” című koncepció részletesen tartalmaz. (Az oldalszámot minden intézkedés esetében jelöltük.)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 fő irányvonalak mentén meghatározott 25 célkitűzés az alábbi: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I. Együttműködés és versenyhelyzet kialakítása a felsőoktatási intézményrendszeren belül és kifelé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Az élesedő nemzetközi versenyben a hallgatók, az oktatók és az intézmények egyaránt csak úgy tudnak jól szerepelni, ha az együttműködés és egyúttal a versenyhelyzet határozza meg a felsőoktatás hazai viszonyrendszerét. Az intézmények közti felesleges rivalizálás helyébe a képzések közötti egészséges versengés lép, a párhuzamosan működtetett, gazdaságtalan képzések helyett egyértelművé válik az oktatási feladatok összehangolása, az ország felsőoktatási intézményei pedig kollektíven képesek lesznek minden tudásterületet és tudásszintet lefedni. Ahhoz, hogy ez megvalósuljon, a jövőben minden egyetemnek és főiskolának saját képzési profillal kell rendelkeznie, és erre a jól megkülönböztethető, kiemelt képzési területre kell fókuszálnia, ezen a területen kell világszínvonalú képzést nyújtania.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hátrányos helyzetű régiók versenyhelyzetének javítására is megoldást kell találni: a kevésbé fejlett térségek végérvényes leszakadását egy új intézményforma, a közösségi főiskola bevezetésével lehet megakadályozni. A közösségi főiskolák biztosította infrastrukturális keretek között a jelenleg korlátozott felsőoktatási kínálattal rendelkező régiókban is bővíthető a minőségi képzési kínálat, és így az elmaradott régiók közösségei is hozzájuthatnak ahhoz a versenyképes tudáshoz, amely biztosítja számukra elsősorban a helyben történő boldogulást.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Mindemellett, a képzések minőségének javítása érdekében, elengedhetetlen a hallgatókkal szemben támasztott követelmények növelése és az oktatók teljesítményelvű előmeneteli rendszerének </w:t>
      </w: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lastRenderedPageBreak/>
        <w:t>bevezetése, hiszen a minőségi oktatás kizárólag megfelelő felkészültségű és kellő motiváltsággal bíró hallgatókkal és oktatókkal képzelhető el.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Ugyanakkor a hazai felsőoktatásnak a nemzetközi versenyben is meg kell állnia a helyét, ezért az intézmények </w:t>
      </w:r>
      <w:proofErr w:type="spell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nemzetköziesítése</w:t>
      </w:r>
      <w:proofErr w:type="spell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 érdekében szükséges a nagyobb létszámú külföldi hallgatót felszívó idegen nyelvű képzések fejlesztése is.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 célkitűzés megvalósítása érdekében a Kormány a következő lépéseket tervezi: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numPr>
          <w:ilvl w:val="0"/>
          <w:numId w:val="2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Világos profillal rendelkező intézmények létrehozása - egyetem, alkalmazott tudományok egyeteme, közösségi főiskola -, és ennek megfelelő finanszírozás. (9</w:t>
      </w:r>
      <w:proofErr w:type="gram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.,</w:t>
      </w:r>
      <w:proofErr w:type="gram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 36–39. oldal)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Közösségi főiskolák létrehozása. (5</w:t>
      </w:r>
      <w:proofErr w:type="gram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.,</w:t>
      </w:r>
      <w:proofErr w:type="gram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 9., 12., 39–40. oldal)</w:t>
      </w:r>
    </w:p>
    <w:p w:rsidR="00EF6994" w:rsidRPr="00EF6994" w:rsidRDefault="00EF6994" w:rsidP="00EF6994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képzési szakstruktúra átalakítása a hatékonyságnövelés és a munkaerő-piaci elvárásokhoz való igazodás érdekében. (5</w:t>
      </w:r>
      <w:proofErr w:type="gram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.,</w:t>
      </w:r>
      <w:proofErr w:type="gram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 20., 22., 37. oldal)</w:t>
      </w:r>
    </w:p>
    <w:p w:rsidR="00EF6994" w:rsidRPr="00EF6994" w:rsidRDefault="00EF6994" w:rsidP="00EF6994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hallgatókkal szemben támasztott követelmények szigorítása: 2016-ra az általános felvételi pontszám 300 pontra emelése, a felvételhez egy emelt szintű érettségi megléte, továbbá kompetencia-mérés az intézmények hozzáadott értékének mérésére. (23–24. oldal)</w:t>
      </w:r>
    </w:p>
    <w:p w:rsidR="00EF6994" w:rsidRPr="00EF6994" w:rsidRDefault="00EF6994" w:rsidP="00EF6994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Az oktatói teljesítmény mérése, az oktatók teljesítményelvű előmeneteli rendszerének bevezetése, és ezzel párhuzamosan a versenyképes bérezés feltételeinek megteremtése. (23. oldal)</w:t>
      </w:r>
    </w:p>
    <w:p w:rsidR="00EF6994" w:rsidRPr="00EF6994" w:rsidRDefault="00EF6994" w:rsidP="00EF6994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A külföldi hallgatók számának növelése a felsőoktatási intézmények </w:t>
      </w:r>
      <w:proofErr w:type="spell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nemzetköziesítése</w:t>
      </w:r>
      <w:proofErr w:type="spell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, az intézményrendszer kihasználtsága, a bevételek növelése és az ország nemzetközi szakmai környezetének kiépítése érdekében. (48., 73. oldal)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II. Munkaerő-piaci elvárásokhoz igazodó képzési struktúra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jövőben olyan intézményhálózat létrehozása szükséges, amelyben minden hallgató a saját tehetségét, készségét, tudását tovább tudja fejleszteni, mégpedig úgy, hogy a képzés elvégzésével lehetősége legyen a munkaerőpiacra való belépésre. Bárki megszerezheti a képességeinek megfelelő, piacképes diplomát, a felsőoktatás pedig mindenki számára hozzáférhető, költséghatékony, a munkaerő-piaci elvárásoknak maradéktalanul megfelelő képzési rendszerré válik. Ahhoz, hogy ez célkitűzés megvalósuljon, a képzéseket a valós munkaerő-piaci igényekhez kell igazítani, hiszen csak így válhatnak a felsőoktatási intézmények a gazdaságfejlesztés fajsúlyos tényezőivé.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felsőfokú képzés a munkaerőpiac számára képez szakembereket, a hallgatók azért jelentkeznek a felsőoktatásba, hogy jól hasznosítható ismereteket, kompetenciákat sajátítsanak el, ezért a képzés tartalmára, minőségére, mélységére az adott szakon oktató szakembereken túl hatással kell lennie a külső, megrendelői környezetnek, a vállalatoknak is.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Széles körben és magas minőségben szükséges elérhetővé tenni azokat az ismereteket, amelyek megfelelő alapot jelentenek a gazdaságban való teljesítéshez, más szóval, a társadalom és a gazdaság által igényelt képességeket szinkronba kell hozni az alapképzés által nyújtott tudásanyaggal.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 célkitűzés megvalósítása érdekében a Kormány a következő lépéseket tervezi: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numPr>
          <w:ilvl w:val="0"/>
          <w:numId w:val="4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vállalati kapcsolatrendszer megerősítése, a munkaerőpiacon felmerülő igények képzésbe való becsatornázása országos és intézményi szinten egyaránt. (20. oldal)</w:t>
      </w:r>
    </w:p>
    <w:p w:rsidR="00EF6994" w:rsidRPr="00EF6994" w:rsidRDefault="00EF6994" w:rsidP="00EF6994">
      <w:pPr>
        <w:numPr>
          <w:ilvl w:val="0"/>
          <w:numId w:val="4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Új képzési szerkezet és alapképzési típusok kialakítása, a szakképzési rendszerből a felsőoktatásba való átmenet biztosítása. (22</w:t>
      </w:r>
      <w:proofErr w:type="gram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.,</w:t>
      </w:r>
      <w:proofErr w:type="gram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 37–39. oldal)</w:t>
      </w:r>
    </w:p>
    <w:p w:rsidR="00EF6994" w:rsidRPr="00EF6994" w:rsidRDefault="00EF6994" w:rsidP="00EF6994">
      <w:pPr>
        <w:numPr>
          <w:ilvl w:val="0"/>
          <w:numId w:val="4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Gyakorlatorientált képzések erősítése, a duális képzési forma bevezetése. (22. oldal)</w:t>
      </w:r>
    </w:p>
    <w:p w:rsidR="00EF6994" w:rsidRPr="00EF6994" w:rsidRDefault="00EF6994" w:rsidP="00EF6994">
      <w:pPr>
        <w:numPr>
          <w:ilvl w:val="0"/>
          <w:numId w:val="4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felsőoktatás helyi gazdaságra gyakorolt hatásának erősítése, az intézmények aktivitásának növelése a társadalmi kihívások kezelésében. (32–33. oldal)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lastRenderedPageBreak/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III. Akadémiai értékeket megjelenítő, tudományos kiválóságon alapuló világszínvonalú felsőoktatás megteremtése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tudományos érdeklődésű és mélyebb szakmai célokkal rendelkező hallgatók, illetve azok, akik az egyetemi éveik alatt, projektmunkák során begyakorolt kutatás-fejlesztési készségeiket később a munkaerőpiacon akarják kamatoztatni, elméleti jellegű alapképzésre jelentkeznek, és többségük mesterképzés során mélyíti el tudását. Az egyetemek, és a közülük is kimagasló tudományegyetemek vezető professzorai akadémiai típusú programokat és jövőképet kínálnak a legtehetségesebb fiataloknak, amellyel újra vonzóvá és tiszteletreméltóvá válik az egyetemi oktatói/tudományos életpálya. Az itthon folytatott alapkutatások ismét a világ élvonalába emelik tudósainkat, bizonyos területek pedig a legkiválóbb nemzetközi tehetségeket képesek a hazai intézményekbe vonzani. Szükség van a doktori képzés kapacitásának növelésére és ezzel párhuzamosan a végzési arány emelésére egyaránt.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 célkitűzés megvalósítása érdekében a Kormány a következő lépéseket tervezi: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numPr>
          <w:ilvl w:val="0"/>
          <w:numId w:val="5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doktori képzés újra a mester-tanítvány viszonyán alapuló rendszerré válik, amelynek alapvető eleme az eredeti kutatásokon keresztül elért újszerű tudományos eredmények létrehozása. A doktori képzési rendszer kétszintűvé válik, a második szakaszba azok a hallgatók kerülnek, és jutnak kiemelt támogatáshoz, akik értékes tudományos eredményeken alapuló fokozatot szereznek. (24–25</w:t>
      </w:r>
      <w:proofErr w:type="gram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.,</w:t>
      </w:r>
      <w:proofErr w:type="gram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 30–31. oldal)</w:t>
      </w:r>
    </w:p>
    <w:p w:rsidR="00EF6994" w:rsidRPr="00EF6994" w:rsidRDefault="00EF6994" w:rsidP="00EF6994">
      <w:pPr>
        <w:numPr>
          <w:ilvl w:val="0"/>
          <w:numId w:val="5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legkiválóbb hallgatók és oktatók nemzetközi tapasztalatszerzési lehetőségeinek növelése. A külföldi részképzésben részt vevő hallgatók arányának 10,41%-ról 20%-ra való emelése 2023-ra. (24–26</w:t>
      </w:r>
      <w:proofErr w:type="gram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.,</w:t>
      </w:r>
      <w:proofErr w:type="gram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 48–49. oldal)</w:t>
      </w:r>
    </w:p>
    <w:p w:rsidR="00EF6994" w:rsidRPr="00EF6994" w:rsidRDefault="00EF6994" w:rsidP="00EF6994">
      <w:pPr>
        <w:numPr>
          <w:ilvl w:val="0"/>
          <w:numId w:val="5"/>
        </w:numPr>
        <w:shd w:val="clear" w:color="auto" w:fill="FFFFFF"/>
        <w:spacing w:before="100" w:beforeAutospacing="1" w:after="16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Az oktatási és kutatási célú infrastruktúra megújítása és versenyképessé tétele. </w:t>
      </w: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br/>
        <w:t>(31. oldal)</w:t>
      </w:r>
    </w:p>
    <w:p w:rsidR="00EF6994" w:rsidRPr="00EF6994" w:rsidRDefault="00EF6994" w:rsidP="00EF6994">
      <w:pPr>
        <w:numPr>
          <w:ilvl w:val="0"/>
          <w:numId w:val="5"/>
        </w:numPr>
        <w:shd w:val="clear" w:color="auto" w:fill="FFFFFF"/>
        <w:spacing w:before="100" w:beforeAutospacing="1" w:after="16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„Nemzeti kiválósági központok” létrehozása és kiemelt finanszírozása 2016-tól. </w:t>
      </w: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br/>
        <w:t>(40. oldal)</w:t>
      </w:r>
    </w:p>
    <w:p w:rsidR="00EF6994" w:rsidRPr="00EF6994" w:rsidRDefault="00EF6994" w:rsidP="00EF6994">
      <w:pPr>
        <w:numPr>
          <w:ilvl w:val="0"/>
          <w:numId w:val="5"/>
        </w:numPr>
        <w:shd w:val="clear" w:color="auto" w:fill="FFFFFF"/>
        <w:spacing w:before="100" w:beforeAutospacing="1" w:after="16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kutatóhely érdekeltségén és a kutatók mérhető teljesítményén alapuló felfedező kutatási projektek rendszerének megteremtése.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 xml:space="preserve">IV. </w:t>
      </w:r>
      <w:proofErr w:type="gramStart"/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</w:t>
      </w:r>
      <w:proofErr w:type="gramEnd"/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 xml:space="preserve"> magyar gazdaság innovációs képességét biztosító egyetemi kutatás-fejlesztés és innovációs háttér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gramStart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kutatás-fejlesztés és innováció a felsőoktatás és egyben versenyképességünk jövője szempontjából is meghatározó, ezért kiemelt figyelmet kell fordítani arra, hogy a hazai felsőoktatás a nemzetközi oktatási és kutatási térben is megállja a helyét. </w:t>
      </w:r>
      <w:r w:rsidRPr="00EF699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felsőoktatási intézmények K+F+I tevékenysége azonban jelenleg koordinálatlan, hatékonyabb működése a jövőben úgy biztosítható, ha a struktúra és a </w:t>
      </w: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finanszírozás tervezése és végrehajtása is az ország technológia-politikájának és a kiválósági elvárásoknak megfelelően történik.</w:t>
      </w:r>
      <w:proofErr w:type="gramEnd"/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 Ki kell alakítani a felsőoktatási intézmények közötti K+F+I hálózatokat, amelynek eredményeként a jövőben az erőforrások felhasználása hatékonyabbá, az intézmények működése pedig versenyképesebbé válik.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 xml:space="preserve">Az intézményekben rendelkezésre álló K+F+I potenciál hasznosítása az ország gazdasági fejlődése szempontjából kulcskérdés. A rendszerben meg kell jeleníteni a gazdasági partnerek és a vállalatok által megfogalmazott elvárásokat, ugyanakkor biztosítani kell azt is, hogy a kis- és középvállalkozói </w:t>
      </w: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lastRenderedPageBreak/>
        <w:t>szektor hozzáférhessen a felsőoktatási intézmények által kínált kutatás-fejlesztési és innovációs eredményekhez.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 célkitűzés megvalósítása érdekében a Kormány a következő lépéseket tervezi: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numPr>
          <w:ilvl w:val="0"/>
          <w:numId w:val="6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Az egyes intézmények kutatás-fejlesztési tevékenységének fókuszálása, és az intézmények közötti K+F+I hálózatok kialakítása. A felsőoktatási kutatások nemzetközi beágyazottságának erősítése, a közvetlenül EU-s forrásból elnyert projektek számának 50%-kal való emelése. (28. oldal)</w:t>
      </w:r>
    </w:p>
    <w:p w:rsidR="00EF6994" w:rsidRPr="00EF6994" w:rsidRDefault="00EF6994" w:rsidP="00EF6994">
      <w:pPr>
        <w:numPr>
          <w:ilvl w:val="0"/>
          <w:numId w:val="6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felsőoktatás aktív szerepet vállal a hazai tulajdonú, technológia-intenzív vállalatok (elsősorban KKV-k) innovációs kompetenciájának felépítésében a GINOP forrásainak hatékony és eredményes felhasználása céljából. A K+F célú költségvetési források megduplázása, az intézmények ilyen célú bevételeinek a jelenlegi 1,5%-ról 5%-ra való növelése.(29. oldal)</w:t>
      </w:r>
    </w:p>
    <w:p w:rsidR="00EF6994" w:rsidRPr="00EF6994" w:rsidRDefault="00EF6994" w:rsidP="00EF6994">
      <w:pPr>
        <w:numPr>
          <w:ilvl w:val="0"/>
          <w:numId w:val="6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kutatás-finanszírozás rendszerének átalakítása úgy, hogy az a nemzetközileg versenyképes minőséget és az erőforrás-koncentrációt támogassa.(29–30. oldal)</w:t>
      </w:r>
    </w:p>
    <w:p w:rsidR="00EF6994" w:rsidRPr="00EF6994" w:rsidRDefault="00EF6994" w:rsidP="00EF6994">
      <w:pPr>
        <w:numPr>
          <w:ilvl w:val="0"/>
          <w:numId w:val="6"/>
        </w:numPr>
        <w:shd w:val="clear" w:color="auto" w:fill="FFFFFF"/>
        <w:spacing w:before="100" w:beforeAutospacing="1" w:after="16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felsőoktatási intézmények „vállalkozási” tevékenységének elősegítése a szabályozott módon történő, fokozatos, államháztartáson kívüli külső forrásbevonás érdekében.(29–30. oldal)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ind w:left="360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 xml:space="preserve">V. </w:t>
      </w:r>
      <w:proofErr w:type="gramStart"/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</w:t>
      </w:r>
      <w:proofErr w:type="gramEnd"/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 xml:space="preserve"> célkitűzésekhez igazodó és azt követő intézményrendszer létrehozása.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felsőoktatási koncepció jövőképének megvalósítása és célkitűzéseinek elérése érdekében szükséges a felsőoktatási intézményrendszer, az intézményirányítási struktúra, a felsőoktatás „üzleti” modelljének, továbbá a finanszírozás módjának átalakítása. Mindezt azonban úgy kell végrehajtani, hogy az átalakítás támogassa és katalizálja a felsőoktatás fejlesztése érdekében megfogalmazott hosszú távú célok megvalósulását.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b/>
          <w:bCs/>
          <w:color w:val="222222"/>
          <w:sz w:val="20"/>
          <w:szCs w:val="20"/>
          <w:lang w:eastAsia="hu-HU"/>
        </w:rPr>
        <w:t>A célkitűzés megvalósítása érdekében a Kormány a következő lépéseket tervezi</w:t>
      </w:r>
    </w:p>
    <w:p w:rsidR="00EF6994" w:rsidRPr="00EF6994" w:rsidRDefault="00EF6994" w:rsidP="00EF699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 </w:t>
      </w:r>
    </w:p>
    <w:p w:rsidR="00EF6994" w:rsidRPr="00EF6994" w:rsidRDefault="00EF6994" w:rsidP="00EF6994">
      <w:pPr>
        <w:numPr>
          <w:ilvl w:val="0"/>
          <w:numId w:val="7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felsőoktatási intézményhálózatot átalakítása úgy, hogy egy hierarchikus, Magyarország tér-, gazdaság- és társadalomszerkezetéhez igazodó, versenyhelyzetet teremtő, hatékony intézményrendszer jöjjön létre. (40–46. oldal)</w:t>
      </w:r>
    </w:p>
    <w:p w:rsidR="00EF6994" w:rsidRPr="00EF6994" w:rsidRDefault="00EF6994" w:rsidP="00EF6994">
      <w:pPr>
        <w:numPr>
          <w:ilvl w:val="0"/>
          <w:numId w:val="7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határon túli magyar felsőoktatás fejlesztése minőségi és mennyiségi tekintetben egyaránt. (46–47. oldal)</w:t>
      </w:r>
    </w:p>
    <w:p w:rsidR="00EF6994" w:rsidRPr="00EF6994" w:rsidRDefault="00EF6994" w:rsidP="00EF6994">
      <w:pPr>
        <w:numPr>
          <w:ilvl w:val="0"/>
          <w:numId w:val="7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kancellári rendszer bevezetésével megkezdett átalakítás folytatása: a fenntartó érdekeinek intézményirányításban való közvetlen megjelenítése, az akadémiai és gazdasági-stratégiai döntési kompetenciák világos szétválasztása. (52–55. oldal)</w:t>
      </w:r>
    </w:p>
    <w:p w:rsidR="00EF6994" w:rsidRPr="00EF6994" w:rsidRDefault="00EF6994" w:rsidP="00EF6994">
      <w:pPr>
        <w:numPr>
          <w:ilvl w:val="0"/>
          <w:numId w:val="7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 hallgatói önkormányzati rendszer újraszabályozása. (56. oldal)</w:t>
      </w:r>
    </w:p>
    <w:p w:rsidR="00EF6994" w:rsidRPr="00EF6994" w:rsidRDefault="00EF6994" w:rsidP="00EF6994">
      <w:pPr>
        <w:numPr>
          <w:ilvl w:val="0"/>
          <w:numId w:val="7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Az intézményeket terhelő, a saját erőből kigazdálkodhatatlan, elhibázott PPP-konstrukciókból adódó adósságszerkezet átalakítása a (20.) pontban említett, átstrukturált intézményrendszernek megfelelően.</w:t>
      </w:r>
    </w:p>
    <w:p w:rsidR="00EF6994" w:rsidRPr="00EF6994" w:rsidRDefault="00EF6994" w:rsidP="00EF6994">
      <w:pPr>
        <w:numPr>
          <w:ilvl w:val="0"/>
          <w:numId w:val="7"/>
        </w:numPr>
        <w:shd w:val="clear" w:color="auto" w:fill="FFFFFF"/>
        <w:spacing w:after="0" w:line="221" w:lineRule="atLeast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F6994">
        <w:rPr>
          <w:rFonts w:ascii="Palatino Linotype" w:eastAsia="Times New Roman" w:hAnsi="Palatino Linotype" w:cs="Arial"/>
          <w:color w:val="222222"/>
          <w:sz w:val="20"/>
          <w:szCs w:val="20"/>
          <w:lang w:eastAsia="hu-HU"/>
        </w:rPr>
        <w:t>Változatlan szintű állami szerepvállalás mellett a felsőoktatás feladatfinanszírozású rendszerének kialakítása, a külső források bevonásának lehetővé tétele a minőségfejlesztés érdekében. (56–57. oldal)</w:t>
      </w:r>
    </w:p>
    <w:p w:rsidR="00A202A3" w:rsidRDefault="00A202A3">
      <w:bookmarkStart w:id="0" w:name="_GoBack"/>
      <w:bookmarkEnd w:id="0"/>
    </w:p>
    <w:sectPr w:rsidR="00A2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0F0"/>
    <w:multiLevelType w:val="multilevel"/>
    <w:tmpl w:val="054809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4796D"/>
    <w:multiLevelType w:val="multilevel"/>
    <w:tmpl w:val="47284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570B1"/>
    <w:multiLevelType w:val="multilevel"/>
    <w:tmpl w:val="15D8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A5206"/>
    <w:multiLevelType w:val="multilevel"/>
    <w:tmpl w:val="E52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8196E"/>
    <w:multiLevelType w:val="multilevel"/>
    <w:tmpl w:val="AF26E4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B21AE"/>
    <w:multiLevelType w:val="multilevel"/>
    <w:tmpl w:val="837498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D54E1"/>
    <w:multiLevelType w:val="multilevel"/>
    <w:tmpl w:val="084477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94"/>
    <w:rsid w:val="00A202A3"/>
    <w:rsid w:val="00E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F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F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10959</Characters>
  <Application>Microsoft Office Word</Application>
  <DocSecurity>0</DocSecurity>
  <Lines>91</Lines>
  <Paragraphs>25</Paragraphs>
  <ScaleCrop>false</ScaleCrop>
  <Company>KD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Gungl Adrienn</dc:creator>
  <cp:lastModifiedBy>Gungl Adrienn</cp:lastModifiedBy>
  <cp:revision>1</cp:revision>
  <dcterms:created xsi:type="dcterms:W3CDTF">2014-10-21T10:00:00Z</dcterms:created>
  <dcterms:modified xsi:type="dcterms:W3CDTF">2014-10-21T10:01:00Z</dcterms:modified>
</cp:coreProperties>
</file>