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22" w:rsidRPr="009D0E3A" w:rsidRDefault="00425622" w:rsidP="0042562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0E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barlangok hazánkban 1961 óta természetvédelmi oltalom alatt állnak. A teljes körű védelmet, illetve a védettség csupán két méteres alsó mérethatárát az indokolja, hogy minden barlang a természet egyedi képződménye; egy újonnan felfedezett barlang tényleges kiterjedése, tudományos értéke és természetvédelmi jelentősége pedig rendszerint csak részletesebb vizsgálatokkal állapítható meg. </w:t>
      </w:r>
    </w:p>
    <w:p w:rsidR="00425622" w:rsidRPr="009D0E3A" w:rsidRDefault="00425622" w:rsidP="00425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  <w:r w:rsidRPr="009D0E3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természeti adottságokból következően hazánkban viszonylag magas azoknak a barlangoknak a száma, amelyek nem rendelkeztek közvetlen felszíni kapcsolattal, megnyílásuk a földfelszín mesterséges megbontásának eredményeként (a leggyakrabban bányászat vagy építkezés során) következik be. Az ilyen esetekben a barlang védelméhez fűződő érdek többnyire alapvető ellentétben áll a jogszerűen folytatott gazdasági tevékenység érdekeivel, mely érdekelle</w:t>
      </w:r>
      <w:bookmarkStart w:id="0" w:name="_GoBack"/>
      <w:bookmarkEnd w:id="0"/>
      <w:r w:rsidRPr="009D0E3A">
        <w:rPr>
          <w:rFonts w:ascii="Times New Roman" w:eastAsia="Times New Roman" w:hAnsi="Times New Roman" w:cs="Times New Roman"/>
          <w:sz w:val="24"/>
          <w:szCs w:val="24"/>
          <w:lang w:eastAsia="hu-HU"/>
        </w:rPr>
        <w:t>ntét legális feloldhatósága érdekében jogszabályaink 1982 óta lehetőséget adnak a barlang védettségének utólagos feloldására.</w:t>
      </w:r>
    </w:p>
    <w:p w:rsidR="00425622" w:rsidRPr="009D0E3A" w:rsidRDefault="00425622" w:rsidP="0042562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u-HU"/>
        </w:rPr>
      </w:pPr>
      <w:r w:rsidRPr="009D0E3A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Egy barlang védettségének a feloldására abban az esetben kerülhet sor, ha </w:t>
      </w:r>
      <w:r w:rsidRPr="009D0E3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tényleges kiterjedésének, tudományos értékének és természetvédelmi jelentőségének feltárására irányuló vizsgálatok lezárultak; azok eredményei alapján megállapítható, hogy az érintett </w:t>
      </w:r>
      <w:proofErr w:type="gramStart"/>
      <w:r w:rsidRPr="009D0E3A">
        <w:rPr>
          <w:rFonts w:ascii="Times New Roman" w:eastAsia="Times New Roman" w:hAnsi="Times New Roman" w:cs="Times New Roman"/>
          <w:sz w:val="24"/>
          <w:szCs w:val="20"/>
          <w:lang w:eastAsia="hu-HU"/>
        </w:rPr>
        <w:t>barlang jelentős</w:t>
      </w:r>
      <w:proofErr w:type="gramEnd"/>
      <w:r w:rsidRPr="009D0E3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természeti értéket még az adott térség viszonylatában sem képvisel; ugyanakkor védelmének fenntartása a jelentőségéhez képest aránytalanul nagy korlátozással járna.</w:t>
      </w:r>
    </w:p>
    <w:p w:rsidR="00425622" w:rsidRPr="009D0E3A" w:rsidRDefault="00425622" w:rsidP="00425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0E3A">
        <w:rPr>
          <w:rFonts w:ascii="Times New Roman" w:eastAsia="Times New Roman" w:hAnsi="Times New Roman" w:cs="Times New Roman"/>
          <w:sz w:val="24"/>
          <w:szCs w:val="24"/>
          <w:lang w:eastAsia="hu-HU"/>
        </w:rPr>
        <w:t>Mivel az érintett barlangok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(Budakalász 4. sz. sziklahasadék; </w:t>
      </w:r>
      <w:r w:rsidRPr="009D0E3A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udakalász 12. sz. sziklahasadék; </w:t>
      </w:r>
      <w:r w:rsidRPr="009D0E3A">
        <w:rPr>
          <w:rFonts w:ascii="Times New Roman" w:eastAsia="Times New Roman" w:hAnsi="Times New Roman" w:cs="Times New Roman"/>
          <w:sz w:val="24"/>
          <w:szCs w:val="24"/>
          <w:lang w:eastAsia="hu-HU"/>
        </w:rPr>
        <w:t>Somlói úti-barlang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Pr="009D0E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egyike sem tartalmaz ásványkiválásokat, morfológiai elemeket vagy más megőrzendő természeti értékeket, ezért természetvédelmi szempontból jelentéktelennek minősíthetők, így a védettségük feloldására sor kerülhetett. A védelem feloldása a hatályos jogszabályoknak megfelel és összhangban van az Alaptörvényben foglaltakkal, nem jár a védettségi szint csökkenésével.</w:t>
      </w:r>
    </w:p>
    <w:p w:rsidR="00D5626D" w:rsidRDefault="00D5626D"/>
    <w:sectPr w:rsidR="00D56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22"/>
    <w:rsid w:val="00425622"/>
    <w:rsid w:val="00D5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56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56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2017-03-10T12:47:00Z</dcterms:created>
  <dcterms:modified xsi:type="dcterms:W3CDTF">2017-03-10T12:48:00Z</dcterms:modified>
</cp:coreProperties>
</file>