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AC5" w:rsidRPr="00147445" w:rsidRDefault="00956AC5" w:rsidP="00956AC5">
      <w:pPr>
        <w:autoSpaceDE w:val="0"/>
        <w:autoSpaceDN w:val="0"/>
        <w:spacing w:after="120"/>
        <w:jc w:val="center"/>
        <w:rPr>
          <w:b/>
          <w:bCs/>
        </w:rPr>
      </w:pPr>
      <w:r w:rsidRPr="00147445">
        <w:rPr>
          <w:b/>
          <w:bCs/>
        </w:rPr>
        <w:t>A Kormány</w:t>
      </w:r>
      <w:bookmarkStart w:id="0" w:name="_GoBack"/>
      <w:bookmarkEnd w:id="0"/>
    </w:p>
    <w:p w:rsidR="00956AC5" w:rsidRPr="00147445" w:rsidRDefault="00956AC5" w:rsidP="00956AC5">
      <w:pPr>
        <w:autoSpaceDE w:val="0"/>
        <w:autoSpaceDN w:val="0"/>
        <w:spacing w:after="120"/>
        <w:jc w:val="center"/>
        <w:rPr>
          <w:b/>
          <w:bCs/>
        </w:rPr>
      </w:pPr>
      <w:r>
        <w:rPr>
          <w:b/>
          <w:bCs/>
        </w:rPr>
        <w:t>…/ 2014</w:t>
      </w:r>
      <w:r w:rsidRPr="00147445">
        <w:rPr>
          <w:b/>
          <w:bCs/>
        </w:rPr>
        <w:t xml:space="preserve">. ( …) Korm. </w:t>
      </w:r>
    </w:p>
    <w:p w:rsidR="00956AC5" w:rsidRPr="00147445" w:rsidRDefault="00956AC5" w:rsidP="00956AC5">
      <w:pPr>
        <w:autoSpaceDE w:val="0"/>
        <w:autoSpaceDN w:val="0"/>
        <w:spacing w:after="240"/>
        <w:jc w:val="center"/>
        <w:rPr>
          <w:b/>
          <w:bCs/>
        </w:rPr>
      </w:pPr>
      <w:proofErr w:type="gramStart"/>
      <w:r w:rsidRPr="00147445">
        <w:rPr>
          <w:b/>
          <w:bCs/>
        </w:rPr>
        <w:t>rendelete</w:t>
      </w:r>
      <w:proofErr w:type="gramEnd"/>
      <w:r w:rsidRPr="00147445">
        <w:rPr>
          <w:b/>
          <w:bCs/>
        </w:rPr>
        <w:t xml:space="preserve"> </w:t>
      </w:r>
    </w:p>
    <w:p w:rsidR="00956AC5" w:rsidRPr="00147445" w:rsidRDefault="00956AC5" w:rsidP="00956AC5">
      <w:pPr>
        <w:autoSpaceDE w:val="0"/>
        <w:autoSpaceDN w:val="0"/>
        <w:adjustRightInd w:val="0"/>
        <w:spacing w:after="360"/>
        <w:jc w:val="center"/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2015/2016-o</w:t>
      </w:r>
      <w:r w:rsidRPr="00147445">
        <w:rPr>
          <w:b/>
          <w:bCs/>
        </w:rPr>
        <w:t xml:space="preserve">s tanévre vonatkozó szakmaszerkezeti döntésről és a </w:t>
      </w:r>
      <w:r>
        <w:rPr>
          <w:b/>
          <w:bCs/>
        </w:rPr>
        <w:t>2015/2016-o</w:t>
      </w:r>
      <w:r w:rsidRPr="00147445">
        <w:rPr>
          <w:b/>
          <w:bCs/>
        </w:rPr>
        <w:t>s tanévben induló képzésekben szakiskolai tanulmányi ösztöndíjra jogosító szakképesítésekről</w:t>
      </w:r>
    </w:p>
    <w:p w:rsidR="00956AC5" w:rsidRPr="00147445" w:rsidRDefault="00956AC5" w:rsidP="00956AC5">
      <w:pPr>
        <w:autoSpaceDE w:val="0"/>
        <w:autoSpaceDN w:val="0"/>
        <w:adjustRightInd w:val="0"/>
        <w:jc w:val="both"/>
      </w:pPr>
      <w:r>
        <w:t xml:space="preserve">A Kormány </w:t>
      </w:r>
      <w:r w:rsidRPr="00147445">
        <w:t>a szakképzésről szóló 2011. évi CLXXXVII. törvény 88. § (5) bekezdésében,</w:t>
      </w:r>
      <w:r>
        <w:t xml:space="preserve"> </w:t>
      </w:r>
      <w:r w:rsidRPr="00147445">
        <w:t>kapott felhatalmazás alapján, az Alaptörvény 15. cikk (1) bekezdésében meghatározott feladatkörében eljárva a következőket rendeli el:</w:t>
      </w:r>
    </w:p>
    <w:p w:rsidR="00956AC5" w:rsidRDefault="00956AC5" w:rsidP="00956AC5">
      <w:pPr>
        <w:autoSpaceDE w:val="0"/>
        <w:autoSpaceDN w:val="0"/>
        <w:adjustRightInd w:val="0"/>
        <w:spacing w:before="360" w:after="240"/>
        <w:jc w:val="center"/>
        <w:rPr>
          <w:b/>
          <w:bCs/>
        </w:rPr>
      </w:pPr>
      <w:r>
        <w:rPr>
          <w:b/>
          <w:bCs/>
        </w:rPr>
        <w:t>1. §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jc w:val="both"/>
      </w:pPr>
      <w:r w:rsidRPr="00147445">
        <w:t xml:space="preserve">(1) A szakképzésről szóló 2011. évi CLXXXVII. törvény (a továbbiakban: Szt.) 84. § (5) bekezdése alapján a Kormány </w:t>
      </w:r>
      <w:r w:rsidRPr="00B02D68">
        <w:rPr>
          <w:bCs/>
        </w:rPr>
        <w:t>2015/2016-os</w:t>
      </w:r>
      <w:r w:rsidRPr="00147445">
        <w:t xml:space="preserve"> tanévre szóló szakmaszerkezeti döntését (a továbbiakban: szakmaszerkezeti döntés) az </w:t>
      </w:r>
      <w:r w:rsidRPr="00147445">
        <w:rPr>
          <w:i/>
        </w:rPr>
        <w:t>1−4. melléklet</w:t>
      </w:r>
      <w:r w:rsidRPr="00147445">
        <w:t xml:space="preserve"> tartalmazza, az e §</w:t>
      </w:r>
      <w:proofErr w:type="spellStart"/>
      <w:r w:rsidRPr="00147445">
        <w:t>-ban</w:t>
      </w:r>
      <w:proofErr w:type="spellEnd"/>
      <w:r w:rsidRPr="00147445">
        <w:t xml:space="preserve"> meghatározottak szerint.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jc w:val="both"/>
      </w:pPr>
      <w:r w:rsidRPr="00147445">
        <w:t xml:space="preserve">(2) Az </w:t>
      </w:r>
      <w:r w:rsidRPr="00147445">
        <w:rPr>
          <w:i/>
        </w:rPr>
        <w:t>1. melléklet</w:t>
      </w:r>
      <w:r w:rsidRPr="00147445">
        <w:t xml:space="preserve"> megyénként és a fővárosra lebontva tartalmazza az iskolai rendszerű szakképzésben oktatható, az Országos Képzési Jegyzékről és az Országos Képzési Jegyzék módosításának eljárásrendjéről szóló 150/2012. (VII. 6.) Korm. rendelet (a továbbiakban: OKJ) szerinti, állam által elismert azon szakképesítéseket, amelyekre a </w:t>
      </w:r>
      <w:r w:rsidRPr="00B02D68">
        <w:rPr>
          <w:bCs/>
        </w:rPr>
        <w:t>2015/2016-os</w:t>
      </w:r>
      <w:r w:rsidRPr="00147445">
        <w:t xml:space="preserve"> tanévben induló iskolai rendszerű képzésekben </w:t>
      </w:r>
      <w:r>
        <w:t>–</w:t>
      </w:r>
      <w:r w:rsidRPr="00147445">
        <w:t xml:space="preserve"> az oktatás munkarendjére tekintet nélkül </w:t>
      </w:r>
      <w:r>
        <w:t>–</w:t>
      </w:r>
      <w:r w:rsidRPr="00147445">
        <w:t xml:space="preserve"> a szakképző iskola fenntartója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ind w:left="284"/>
        <w:jc w:val="both"/>
      </w:pPr>
      <w:proofErr w:type="gramStart"/>
      <w:r w:rsidRPr="00147445">
        <w:rPr>
          <w:i/>
          <w:iCs/>
        </w:rPr>
        <w:t>a</w:t>
      </w:r>
      <w:proofErr w:type="gramEnd"/>
      <w:r w:rsidRPr="00147445">
        <w:rPr>
          <w:i/>
          <w:iCs/>
        </w:rPr>
        <w:t xml:space="preserve">) </w:t>
      </w:r>
      <w:r w:rsidRPr="00147445">
        <w:t>korlátozás nélkül beiskolázhat, költségvetési hozzájárulásra korlátozás nélkül jogosult (a továbbiakban: támogatott szakképesítés),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ind w:left="284"/>
        <w:jc w:val="both"/>
      </w:pPr>
      <w:r w:rsidRPr="00147445">
        <w:rPr>
          <w:i/>
          <w:iCs/>
        </w:rPr>
        <w:t xml:space="preserve">b) </w:t>
      </w:r>
      <w:r w:rsidRPr="00147445">
        <w:t>költségvetési hozzájárulásra nem jogosult (a továbbiakban: nem támogatott szakképesítés),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ind w:left="284"/>
        <w:jc w:val="both"/>
      </w:pPr>
      <w:r w:rsidRPr="00147445">
        <w:rPr>
          <w:i/>
          <w:iCs/>
        </w:rPr>
        <w:t xml:space="preserve">c) </w:t>
      </w:r>
      <w:r w:rsidRPr="00147445">
        <w:t>költségvetési hozzájárulásra korlátozott keretszámok alapján jogosult (a továbbiakban: korlátozottan támogatott szakképesítés).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jc w:val="both"/>
      </w:pPr>
      <w:r w:rsidRPr="00147445">
        <w:t xml:space="preserve">(3) A </w:t>
      </w:r>
      <w:r w:rsidRPr="00147445">
        <w:rPr>
          <w:i/>
        </w:rPr>
        <w:t>2. melléklet</w:t>
      </w:r>
      <w:r w:rsidRPr="00147445">
        <w:t xml:space="preserve"> az adott megyében és a fővárosban iskolai rendszerű szakképzést folytató intézmények fenntartóira lebontva </w:t>
      </w:r>
      <w:r>
        <w:t>–</w:t>
      </w:r>
      <w:r w:rsidRPr="00147445">
        <w:t xml:space="preserve"> megyénként és a fővárosra külön </w:t>
      </w:r>
      <w:r>
        <w:t>–</w:t>
      </w:r>
      <w:r w:rsidRPr="00147445">
        <w:t xml:space="preserve"> tartalmazza a korlátozottan támogatott szakképesítések keretszámait.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jc w:val="both"/>
      </w:pPr>
      <w:r w:rsidRPr="00147445">
        <w:t xml:space="preserve">(4) A </w:t>
      </w:r>
      <w:r w:rsidRPr="00147445">
        <w:rPr>
          <w:i/>
        </w:rPr>
        <w:t>3. melléklet</w:t>
      </w:r>
      <w:r w:rsidRPr="00147445">
        <w:t xml:space="preserve"> megyénként és a fővárosra lebontva tartalmazza az iskolai rendszerű szakképzésben oktatható, OKJ szerinti azon szakközépiskolai ágazatokat, amelyekre a </w:t>
      </w:r>
      <w:r w:rsidRPr="00B02D68">
        <w:rPr>
          <w:bCs/>
        </w:rPr>
        <w:t>2015/2016-os</w:t>
      </w:r>
      <w:r w:rsidRPr="00147445">
        <w:t xml:space="preserve"> tanévben induló iskolai rendszerű képzésekben </w:t>
      </w:r>
      <w:r>
        <w:t>–</w:t>
      </w:r>
      <w:r w:rsidRPr="00147445">
        <w:t xml:space="preserve"> az oktatás munkarendjére tekintet nélkül </w:t>
      </w:r>
      <w:r>
        <w:t>–</w:t>
      </w:r>
      <w:r w:rsidRPr="00147445">
        <w:t xml:space="preserve"> a szakképző iskola fenntartója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ind w:left="284"/>
        <w:jc w:val="both"/>
      </w:pPr>
      <w:proofErr w:type="gramStart"/>
      <w:r w:rsidRPr="00147445">
        <w:rPr>
          <w:i/>
          <w:iCs/>
        </w:rPr>
        <w:t>a</w:t>
      </w:r>
      <w:proofErr w:type="gramEnd"/>
      <w:r w:rsidRPr="00147445">
        <w:rPr>
          <w:i/>
          <w:iCs/>
        </w:rPr>
        <w:t xml:space="preserve">) </w:t>
      </w:r>
      <w:r w:rsidRPr="00147445">
        <w:t>korlátozás nélkül beiskolázhat, költségvetési hozzájárulásra korlátozás nélkül jogosult (a továbbiakban: támogatott ágazat),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ind w:left="284"/>
        <w:jc w:val="both"/>
      </w:pPr>
      <w:r w:rsidRPr="00147445">
        <w:rPr>
          <w:i/>
          <w:iCs/>
        </w:rPr>
        <w:t xml:space="preserve">b) </w:t>
      </w:r>
      <w:r w:rsidRPr="00147445">
        <w:t>költségvetési hozzájárulásra nem jogosult (a továbbiakban: nem támogatott ágazat),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ind w:left="284"/>
        <w:jc w:val="both"/>
      </w:pPr>
      <w:r w:rsidRPr="00147445">
        <w:rPr>
          <w:i/>
          <w:iCs/>
        </w:rPr>
        <w:t xml:space="preserve">c) </w:t>
      </w:r>
      <w:r w:rsidRPr="00147445">
        <w:t>költségvetési hozzájárulásra korlátozott keretszámok alapján jogosult (a továbbiakban: korlátozottan támogatott ágazat).</w:t>
      </w:r>
    </w:p>
    <w:p w:rsidR="00956AC5" w:rsidRPr="00FD6C7B" w:rsidRDefault="00956AC5" w:rsidP="00956AC5">
      <w:pPr>
        <w:autoSpaceDE w:val="0"/>
        <w:autoSpaceDN w:val="0"/>
        <w:adjustRightInd w:val="0"/>
        <w:spacing w:after="120"/>
        <w:jc w:val="both"/>
      </w:pPr>
      <w:r w:rsidRPr="00147445">
        <w:t xml:space="preserve">(5) A </w:t>
      </w:r>
      <w:r w:rsidRPr="00147445">
        <w:rPr>
          <w:i/>
        </w:rPr>
        <w:t>4. melléklet</w:t>
      </w:r>
      <w:r w:rsidRPr="00147445">
        <w:t xml:space="preserve"> az adott megyében és a fővárosban iskolai rendszerű szakképzést folytató intézmények fenntartóira lebontva </w:t>
      </w:r>
      <w:r>
        <w:t>–</w:t>
      </w:r>
      <w:r w:rsidRPr="00147445">
        <w:t xml:space="preserve"> megyénként és a fővárosra külön </w:t>
      </w:r>
      <w:r>
        <w:t>–</w:t>
      </w:r>
      <w:r w:rsidRPr="00147445">
        <w:t xml:space="preserve"> tartalmazza a </w:t>
      </w:r>
      <w:r w:rsidRPr="00FD6C7B">
        <w:t>korlátozottan támogatott ágazatok keretszámait.</w:t>
      </w:r>
    </w:p>
    <w:p w:rsidR="00956AC5" w:rsidRPr="00FD6C7B" w:rsidRDefault="00956AC5" w:rsidP="00956AC5">
      <w:pPr>
        <w:autoSpaceDE w:val="0"/>
        <w:autoSpaceDN w:val="0"/>
        <w:adjustRightInd w:val="0"/>
        <w:spacing w:after="120"/>
        <w:jc w:val="both"/>
      </w:pPr>
      <w:r w:rsidRPr="00FD6C7B">
        <w:lastRenderedPageBreak/>
        <w:t>(6) A szakmaszerkezeti döntés nem vonatkozik az iskolai rendszerű szakképzésben</w:t>
      </w:r>
    </w:p>
    <w:p w:rsidR="00956AC5" w:rsidRPr="00FD6C7B" w:rsidRDefault="00956AC5" w:rsidP="00956AC5">
      <w:pPr>
        <w:autoSpaceDE w:val="0"/>
        <w:autoSpaceDN w:val="0"/>
        <w:adjustRightInd w:val="0"/>
        <w:spacing w:after="120"/>
        <w:ind w:left="284"/>
        <w:jc w:val="both"/>
      </w:pPr>
      <w:proofErr w:type="gramStart"/>
      <w:r w:rsidRPr="00FD6C7B">
        <w:rPr>
          <w:i/>
          <w:iCs/>
        </w:rPr>
        <w:t>a</w:t>
      </w:r>
      <w:proofErr w:type="gramEnd"/>
      <w:r w:rsidRPr="00FD6C7B">
        <w:rPr>
          <w:i/>
          <w:iCs/>
        </w:rPr>
        <w:t>)</w:t>
      </w:r>
      <w:r w:rsidRPr="00FD6C7B">
        <w:t xml:space="preserve"> az Szt. 25. § (5) bekezdése alapján </w:t>
      </w:r>
      <w:proofErr w:type="spellStart"/>
      <w:r w:rsidRPr="00FD6C7B">
        <w:t>részszakképesítésre</w:t>
      </w:r>
      <w:proofErr w:type="spellEnd"/>
      <w:r w:rsidRPr="00FD6C7B">
        <w:t>,</w:t>
      </w:r>
    </w:p>
    <w:p w:rsidR="00956AC5" w:rsidRPr="00FD6C7B" w:rsidRDefault="00956AC5" w:rsidP="00956AC5">
      <w:pPr>
        <w:autoSpaceDE w:val="0"/>
        <w:autoSpaceDN w:val="0"/>
        <w:adjustRightInd w:val="0"/>
        <w:spacing w:after="120"/>
        <w:ind w:left="284"/>
        <w:jc w:val="both"/>
      </w:pPr>
      <w:r w:rsidRPr="00FD6C7B">
        <w:rPr>
          <w:i/>
          <w:iCs/>
        </w:rPr>
        <w:t>b)</w:t>
      </w:r>
      <w:r w:rsidRPr="00FD6C7B">
        <w:t xml:space="preserve"> a kizárólag speciális szakiskolában oktatható szakképesítésre,</w:t>
      </w:r>
    </w:p>
    <w:p w:rsidR="00956AC5" w:rsidRPr="00FD6C7B" w:rsidRDefault="00956AC5" w:rsidP="00956AC5">
      <w:pPr>
        <w:autoSpaceDE w:val="0"/>
        <w:autoSpaceDN w:val="0"/>
        <w:adjustRightInd w:val="0"/>
        <w:spacing w:after="120"/>
        <w:ind w:left="284"/>
        <w:jc w:val="both"/>
      </w:pPr>
      <w:r w:rsidRPr="00FD6C7B">
        <w:rPr>
          <w:i/>
        </w:rPr>
        <w:t>c)</w:t>
      </w:r>
      <w:r w:rsidRPr="00FD6C7B">
        <w:t xml:space="preserve"> a rendészetért felelős miniszter hatáskörébe tartozó szakképesítésre és szakközépiskolai ágazatra, </w:t>
      </w:r>
    </w:p>
    <w:p w:rsidR="00956AC5" w:rsidRPr="00FD6C7B" w:rsidRDefault="00956AC5" w:rsidP="00956AC5">
      <w:pPr>
        <w:autoSpaceDE w:val="0"/>
        <w:autoSpaceDN w:val="0"/>
        <w:adjustRightInd w:val="0"/>
        <w:spacing w:after="120"/>
        <w:ind w:left="284"/>
        <w:jc w:val="both"/>
        <w:rPr>
          <w:iCs/>
        </w:rPr>
      </w:pPr>
      <w:r w:rsidRPr="00FD6C7B">
        <w:rPr>
          <w:i/>
          <w:iCs/>
        </w:rPr>
        <w:t xml:space="preserve">d) </w:t>
      </w:r>
      <w:r w:rsidRPr="00FD6C7B">
        <w:rPr>
          <w:iCs/>
        </w:rPr>
        <w:t>a büntetés-végrehajtási intézetben</w:t>
      </w:r>
    </w:p>
    <w:p w:rsidR="00956AC5" w:rsidRDefault="00956AC5" w:rsidP="00956AC5">
      <w:pPr>
        <w:autoSpaceDE w:val="0"/>
        <w:autoSpaceDN w:val="0"/>
        <w:adjustRightInd w:val="0"/>
        <w:spacing w:after="120"/>
        <w:jc w:val="both"/>
      </w:pPr>
      <w:proofErr w:type="gramStart"/>
      <w:r w:rsidRPr="00FD6C7B">
        <w:t>történő</w:t>
      </w:r>
      <w:proofErr w:type="gramEnd"/>
      <w:r w:rsidRPr="00FD6C7B">
        <w:t xml:space="preserve"> beiskolázásra</w:t>
      </w:r>
      <w:r>
        <w:t>.</w:t>
      </w:r>
    </w:p>
    <w:p w:rsidR="00956AC5" w:rsidRPr="00FD6C7B" w:rsidRDefault="00956AC5" w:rsidP="00956AC5">
      <w:pPr>
        <w:autoSpaceDE w:val="0"/>
        <w:autoSpaceDN w:val="0"/>
        <w:adjustRightInd w:val="0"/>
        <w:spacing w:after="120"/>
        <w:jc w:val="both"/>
      </w:pPr>
      <w:r>
        <w:t>(7)</w:t>
      </w:r>
      <w:r w:rsidRPr="00FD6C7B">
        <w:t xml:space="preserve"> A szakmaszerkezeti döntés nem érinti a szakképző iskolai fenntartónak a</w:t>
      </w:r>
      <w:r>
        <w:t xml:space="preserve"> (6)</w:t>
      </w:r>
      <w:r w:rsidRPr="00FD6C7B">
        <w:t xml:space="preserve"> bekezdésben meghatározott szakképzésre történő beiskolázáshoz kapcsolódó költségvetési hozzájárulásra való jogosultságát.</w:t>
      </w:r>
      <w:r>
        <w:t xml:space="preserve"> </w:t>
      </w:r>
    </w:p>
    <w:p w:rsidR="00956AC5" w:rsidRPr="00FD6C7B" w:rsidRDefault="00956AC5" w:rsidP="00956AC5">
      <w:pPr>
        <w:autoSpaceDE w:val="0"/>
        <w:autoSpaceDN w:val="0"/>
        <w:adjustRightInd w:val="0"/>
        <w:spacing w:after="120"/>
        <w:jc w:val="both"/>
      </w:pPr>
      <w:r w:rsidRPr="00FD6C7B">
        <w:t>(</w:t>
      </w:r>
      <w:r>
        <w:t>8</w:t>
      </w:r>
      <w:r w:rsidRPr="00FD6C7B">
        <w:t xml:space="preserve">) A fenntartó a (6) bekezdés </w:t>
      </w:r>
      <w:r w:rsidRPr="00FD6C7B">
        <w:rPr>
          <w:i/>
        </w:rPr>
        <w:t>c)</w:t>
      </w:r>
      <w:r w:rsidRPr="00FD6C7B">
        <w:t xml:space="preserve"> pontja szerinti képzésre történő beiskolázáshoz kapcsolódó költségvetési hozzájárulásra a rendészetért felelős miniszternek az Szt. 91. § (7) bekezdése szerinti engedélye alapján jogosult.</w:t>
      </w:r>
    </w:p>
    <w:p w:rsidR="00956AC5" w:rsidRDefault="00956AC5" w:rsidP="00956AC5">
      <w:pPr>
        <w:autoSpaceDE w:val="0"/>
        <w:autoSpaceDN w:val="0"/>
        <w:adjustRightInd w:val="0"/>
        <w:spacing w:before="360" w:after="240"/>
        <w:jc w:val="center"/>
        <w:rPr>
          <w:b/>
          <w:bCs/>
        </w:rPr>
      </w:pPr>
      <w:r>
        <w:rPr>
          <w:b/>
          <w:bCs/>
        </w:rPr>
        <w:t>2. §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jc w:val="both"/>
      </w:pPr>
      <w:r w:rsidRPr="00147445">
        <w:t xml:space="preserve">(1) Az </w:t>
      </w:r>
      <w:r>
        <w:t xml:space="preserve">e rendeletben </w:t>
      </w:r>
      <w:r w:rsidRPr="00147445">
        <w:t>foglaltakat a nemzeti köznevelésről szóló 2011. évi CXC. törv</w:t>
      </w:r>
      <w:r>
        <w:t>ény 4. § 31. pontja alapján 2016</w:t>
      </w:r>
      <w:r w:rsidRPr="00147445">
        <w:t>. februárban induló képzésekre is alkalmazni kell.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jc w:val="both"/>
      </w:pPr>
      <w:r>
        <w:t>(2) Az 1. § (4) és (5</w:t>
      </w:r>
      <w:r w:rsidRPr="00147445">
        <w:t xml:space="preserve">) bekezdésében, valamint a </w:t>
      </w:r>
      <w:r w:rsidRPr="00147445">
        <w:rPr>
          <w:i/>
        </w:rPr>
        <w:t>3.</w:t>
      </w:r>
      <w:r w:rsidRPr="00147445">
        <w:t xml:space="preserve"> és </w:t>
      </w:r>
      <w:r w:rsidRPr="00090798">
        <w:t>a</w:t>
      </w:r>
      <w:r w:rsidRPr="00147445">
        <w:rPr>
          <w:i/>
        </w:rPr>
        <w:t xml:space="preserve"> 4. mellékletben</w:t>
      </w:r>
      <w:r w:rsidRPr="00147445">
        <w:t xml:space="preserve"> foglaltakat az Szt. 27. § (1) bekezdésében meghatározott beszámítás alapján a kilencedik évfolyamnál magasabb évfolyamon induló, érettségire felkészítő ágazati szakközépiskolai képzésre is alkalmazni kell.</w:t>
      </w:r>
    </w:p>
    <w:p w:rsidR="00956AC5" w:rsidRPr="00FD6C7B" w:rsidRDefault="00956AC5" w:rsidP="00956AC5">
      <w:pPr>
        <w:autoSpaceDE w:val="0"/>
        <w:autoSpaceDN w:val="0"/>
        <w:adjustRightInd w:val="0"/>
        <w:spacing w:after="120"/>
        <w:jc w:val="both"/>
      </w:pPr>
      <w:r w:rsidRPr="00147445">
        <w:t xml:space="preserve">(3) A </w:t>
      </w:r>
      <w:r w:rsidRPr="00147445">
        <w:rPr>
          <w:i/>
        </w:rPr>
        <w:t>2.</w:t>
      </w:r>
      <w:r w:rsidRPr="00147445">
        <w:t xml:space="preserve"> és a </w:t>
      </w:r>
      <w:r w:rsidRPr="00147445">
        <w:rPr>
          <w:i/>
        </w:rPr>
        <w:t>4. mellékletben</w:t>
      </w:r>
      <w:r w:rsidRPr="00147445">
        <w:t xml:space="preserve"> meghatározott keretszám az oktatás munkarendjétől független, a szakképesítés, </w:t>
      </w:r>
      <w:r w:rsidRPr="00FD6C7B">
        <w:t>szakközépiskolai ágazat keretszáma a nappali rendszerű oktatásban és a felnőttoktatásban államilag támogatott módon beiskolázható összes tanulói létszám.</w:t>
      </w:r>
    </w:p>
    <w:p w:rsidR="00956AC5" w:rsidRPr="00FD6C7B" w:rsidRDefault="00956AC5" w:rsidP="00956AC5">
      <w:pPr>
        <w:autoSpaceDE w:val="0"/>
        <w:autoSpaceDN w:val="0"/>
        <w:adjustRightInd w:val="0"/>
        <w:spacing w:after="120"/>
        <w:jc w:val="both"/>
      </w:pPr>
      <w:r w:rsidRPr="00FD6C7B">
        <w:t>(4) Ha a tanuló évfolyamot ismétel, a tanulmányoknak az azonos szakképesítésre vagy szakközépiskolai ágazati képzésre való felkészítés keretében történő folytatása esetén a tanulót a megismételt évfolyamon a keretszám tekintetében figyelmen kívül kell hagyni, amennyiben az érintett szakképesítés vagy szakközépiskolai ágazat a megismételt évfolyam induló tanévében e rendelet szerint korlátozottan támogatottnak minősül.</w:t>
      </w:r>
    </w:p>
    <w:p w:rsidR="00956AC5" w:rsidRDefault="00956AC5" w:rsidP="00956AC5">
      <w:pPr>
        <w:autoSpaceDE w:val="0"/>
        <w:autoSpaceDN w:val="0"/>
        <w:adjustRightInd w:val="0"/>
        <w:spacing w:before="360" w:after="240"/>
        <w:jc w:val="center"/>
        <w:rPr>
          <w:b/>
          <w:bCs/>
        </w:rPr>
      </w:pPr>
      <w:r>
        <w:rPr>
          <w:b/>
          <w:bCs/>
        </w:rPr>
        <w:t>3. §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jc w:val="both"/>
      </w:pPr>
      <w:r w:rsidRPr="00147445">
        <w:t xml:space="preserve">(1) A fenntartó </w:t>
      </w:r>
      <w:r>
        <w:t>–</w:t>
      </w:r>
      <w:r w:rsidRPr="00147445">
        <w:t xml:space="preserve"> az állami intézményfenntartó központ és a</w:t>
      </w:r>
      <w:r>
        <w:t>z agrárpolitiká</w:t>
      </w:r>
      <w:r w:rsidRPr="00147445">
        <w:t xml:space="preserve">ért felelős miniszter kivételével </w:t>
      </w:r>
      <w:r>
        <w:t>–</w:t>
      </w:r>
      <w:r w:rsidRPr="00147445">
        <w:t xml:space="preserve"> köteles megteremteni a </w:t>
      </w:r>
      <w:r w:rsidRPr="00147445">
        <w:rPr>
          <w:i/>
        </w:rPr>
        <w:t>2.</w:t>
      </w:r>
      <w:r w:rsidRPr="00147445">
        <w:t xml:space="preserve"> vagy a </w:t>
      </w:r>
      <w:r w:rsidRPr="00147445">
        <w:rPr>
          <w:i/>
        </w:rPr>
        <w:t>4. mellékletben</w:t>
      </w:r>
      <w:r w:rsidRPr="00147445">
        <w:t xml:space="preserve"> rá meghatározott keretszám mértékéig az adott képzésre történő beiskolázás valamennyi feltételét, a képzést meghirdetni, és a szükséges intézkedéseket megtenni annak érdekében, hogy a rá meghatározott keretszámot be tudja tölteni a beiskolázás során.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jc w:val="both"/>
      </w:pPr>
      <w:r w:rsidRPr="00147445">
        <w:t xml:space="preserve">(2) A fenntartó jogutódlással történő megszűnése esetén a jogutód fenntartót illeti meg az érintett megyében vagy a fővárosban korlátozottan támogatott szakképesítés és szakközépiskolai ágazat esetén a megszűnt fenntartó e rendeletben meghatározott keretszám mértékéig érvényes költségvetési hozzájárulási jogosultsága. A jogutód fenntartó </w:t>
      </w:r>
      <w:r>
        <w:t>–</w:t>
      </w:r>
      <w:r w:rsidRPr="00147445">
        <w:t xml:space="preserve"> a jogutódlás tényének igazolásával, működési engedélyhez kötött fenntartó esetén a jogerős működési engedély hiteles másolatával </w:t>
      </w:r>
      <w:r>
        <w:t>–</w:t>
      </w:r>
      <w:r w:rsidRPr="00147445">
        <w:t xml:space="preserve"> haladéktalanul írásban jelzi a jogutódlást az állami szakképzési és felnőttképzési szervnek, amely a változást a honlapján nyilvánosságra hozza.</w:t>
      </w:r>
    </w:p>
    <w:p w:rsidR="00956AC5" w:rsidRDefault="00956AC5" w:rsidP="00956AC5">
      <w:pPr>
        <w:autoSpaceDE w:val="0"/>
        <w:autoSpaceDN w:val="0"/>
        <w:adjustRightInd w:val="0"/>
        <w:spacing w:before="360" w:after="240"/>
        <w:jc w:val="center"/>
        <w:rPr>
          <w:b/>
          <w:bCs/>
        </w:rPr>
      </w:pPr>
      <w:r>
        <w:rPr>
          <w:b/>
          <w:bCs/>
        </w:rPr>
        <w:lastRenderedPageBreak/>
        <w:t>4. §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jc w:val="both"/>
      </w:pPr>
      <w:r w:rsidRPr="00147445">
        <w:t>(1) A fenntartó kétoldalú megállapodás megkötésével köteles gondoskodni arról, hogy a megyében működő másik szakképző iskolai fenntartó (a továbbiakban: átvevő fenntartó</w:t>
      </w:r>
      <w:r>
        <w:t>) a 2015/2016-o</w:t>
      </w:r>
      <w:r w:rsidRPr="00147445">
        <w:t xml:space="preserve">s tanévet megelőzően átvegye a </w:t>
      </w:r>
      <w:r w:rsidRPr="00147445">
        <w:rPr>
          <w:i/>
        </w:rPr>
        <w:t>2.</w:t>
      </w:r>
      <w:r w:rsidRPr="00147445">
        <w:t xml:space="preserve"> vagy a </w:t>
      </w:r>
      <w:r w:rsidRPr="00147445">
        <w:rPr>
          <w:i/>
        </w:rPr>
        <w:t>4. melléklet</w:t>
      </w:r>
      <w:r w:rsidRPr="00147445">
        <w:t xml:space="preserve"> szerint rá meghatározott keretszámot vagy annak egy részét, ha részben vagy egészben nem tudja megteremteni a rá meghatározott keretszám szerinti beiskolázás feltételeit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ind w:left="284"/>
        <w:jc w:val="both"/>
      </w:pPr>
      <w:proofErr w:type="gramStart"/>
      <w:r w:rsidRPr="00147445">
        <w:rPr>
          <w:i/>
          <w:iCs/>
        </w:rPr>
        <w:t>a</w:t>
      </w:r>
      <w:proofErr w:type="gramEnd"/>
      <w:r w:rsidRPr="00147445">
        <w:rPr>
          <w:i/>
          <w:iCs/>
        </w:rPr>
        <w:t xml:space="preserve">) </w:t>
      </w:r>
      <w:proofErr w:type="spellStart"/>
      <w:r w:rsidRPr="00147445">
        <w:t>a</w:t>
      </w:r>
      <w:proofErr w:type="spellEnd"/>
      <w:r w:rsidRPr="00147445">
        <w:t xml:space="preserve"> jogutód nélküli megszűnése,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ind w:left="284"/>
        <w:jc w:val="both"/>
      </w:pPr>
      <w:r w:rsidRPr="00147445">
        <w:rPr>
          <w:i/>
          <w:iCs/>
        </w:rPr>
        <w:t xml:space="preserve">b) </w:t>
      </w:r>
      <w:r w:rsidRPr="00147445">
        <w:t xml:space="preserve">a szakképző intézményének vagy annak </w:t>
      </w:r>
      <w:proofErr w:type="spellStart"/>
      <w:r w:rsidRPr="00147445">
        <w:t>feladatellátási</w:t>
      </w:r>
      <w:proofErr w:type="spellEnd"/>
      <w:r w:rsidRPr="00147445">
        <w:t xml:space="preserve"> helyének megszűnése,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ind w:left="284"/>
        <w:jc w:val="both"/>
      </w:pPr>
      <w:r w:rsidRPr="00147445">
        <w:rPr>
          <w:i/>
          <w:iCs/>
        </w:rPr>
        <w:t xml:space="preserve">c) </w:t>
      </w:r>
      <w:r w:rsidRPr="00147445">
        <w:t>a szakképző intézményének jogutódlással történő fenntartóváltása, vagy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ind w:left="284"/>
        <w:jc w:val="both"/>
      </w:pPr>
      <w:r w:rsidRPr="00147445">
        <w:rPr>
          <w:i/>
          <w:iCs/>
        </w:rPr>
        <w:t xml:space="preserve">d) </w:t>
      </w:r>
      <w:r w:rsidRPr="00147445">
        <w:t xml:space="preserve">az </w:t>
      </w:r>
      <w:r w:rsidRPr="00147445">
        <w:rPr>
          <w:i/>
          <w:iCs/>
        </w:rPr>
        <w:t>a)</w:t>
      </w:r>
      <w:r>
        <w:t>–</w:t>
      </w:r>
      <w:r w:rsidRPr="00147445">
        <w:rPr>
          <w:i/>
          <w:iCs/>
        </w:rPr>
        <w:t xml:space="preserve">c) </w:t>
      </w:r>
      <w:r w:rsidRPr="00147445">
        <w:t>pont hatálya alá nem tartozó egyéb, önhibáján kívül álló ok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jc w:val="both"/>
      </w:pPr>
      <w:proofErr w:type="gramStart"/>
      <w:r w:rsidRPr="00147445">
        <w:t>miatt</w:t>
      </w:r>
      <w:proofErr w:type="gramEnd"/>
      <w:r w:rsidRPr="00147445">
        <w:t>.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jc w:val="both"/>
      </w:pPr>
      <w:r w:rsidRPr="00147445">
        <w:t>(2) Az (1) bekezdés szerinti megállapodást az érintett s</w:t>
      </w:r>
      <w:r>
        <w:t>zakképző iskolai fenntartók 2015</w:t>
      </w:r>
      <w:r w:rsidRPr="00147445">
        <w:t>. augusztus 31-ig</w:t>
      </w:r>
      <w:r>
        <w:t>, a 2. § (1) bekezdése szerinti képzések esetén 2016. január 15-ig</w:t>
      </w:r>
      <w:r w:rsidRPr="00147445">
        <w:t xml:space="preserve"> négy példányban, írásban kötik meg. A megállapodásban pontosan meg kell jelölni az érintett szakképesítést, szakközépiskolai ágazatot, a jogosult fenntartó </w:t>
      </w:r>
      <w:r w:rsidRPr="00147445">
        <w:rPr>
          <w:i/>
        </w:rPr>
        <w:t>2.</w:t>
      </w:r>
      <w:r w:rsidRPr="00147445">
        <w:t xml:space="preserve"> vagy </w:t>
      </w:r>
      <w:r w:rsidRPr="00147445">
        <w:rPr>
          <w:i/>
        </w:rPr>
        <w:t>4. melléklet</w:t>
      </w:r>
      <w:r w:rsidRPr="00147445">
        <w:t xml:space="preserve"> szerinti keretszámának egy részét vagy egészét, a </w:t>
      </w:r>
      <w:r w:rsidRPr="00147445">
        <w:rPr>
          <w:i/>
        </w:rPr>
        <w:t>2.</w:t>
      </w:r>
      <w:r w:rsidRPr="00147445">
        <w:t xml:space="preserve"> vagy a </w:t>
      </w:r>
      <w:r w:rsidRPr="00147445">
        <w:rPr>
          <w:i/>
        </w:rPr>
        <w:t>4. mellékletben</w:t>
      </w:r>
      <w:r w:rsidRPr="00147445">
        <w:t xml:space="preserve"> foglalt táblázat sorának és oszlopának megjelölésével.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jc w:val="both"/>
      </w:pPr>
      <w:r w:rsidRPr="00147445">
        <w:t>(3) A megállapodás megkötésének feltétele, hogy az átvevő fenntartó a szakképző iskolájában rendelkezzen az érintett szakképesítés vagy ágazati szakközépiskolai képzés indításának feltételeivel.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jc w:val="both"/>
      </w:pPr>
      <w:r w:rsidRPr="00147445">
        <w:t xml:space="preserve">(4) Az átvevő fenntartó az (1) bekezdés szerinti megállapodás alapján akkor jogosult költségvetési hozzájárulásra, ha az állami szakképzési és felnőttképzési szerv a megállapodást ellenjegyezte. Az állami szakképzési és felnőttképzési szerv </w:t>
      </w:r>
      <w:proofErr w:type="spellStart"/>
      <w:r w:rsidRPr="00147445">
        <w:t>ellenjegyzi</w:t>
      </w:r>
      <w:proofErr w:type="spellEnd"/>
      <w:r w:rsidRPr="00147445">
        <w:t xml:space="preserve"> a megállapodást, ha az megfelel a (2) és (3) bekezdésben foglaltaknak.</w:t>
      </w:r>
    </w:p>
    <w:p w:rsidR="00956AC5" w:rsidRPr="00147445" w:rsidRDefault="00956AC5" w:rsidP="00956AC5">
      <w:pPr>
        <w:autoSpaceDE w:val="0"/>
        <w:autoSpaceDN w:val="0"/>
        <w:adjustRightInd w:val="0"/>
        <w:spacing w:after="120"/>
        <w:jc w:val="both"/>
      </w:pPr>
      <w:r w:rsidRPr="00147445">
        <w:t xml:space="preserve">(5) Az átvevő fenntartó a megállapodást </w:t>
      </w:r>
      <w:r>
        <w:t>–</w:t>
      </w:r>
      <w:r w:rsidRPr="00147445">
        <w:t xml:space="preserve"> működési engedélyhez kötött fenntartó esetén a jogerős működési engedély hiteles másolatával </w:t>
      </w:r>
      <w:r>
        <w:t>–</w:t>
      </w:r>
      <w:r w:rsidRPr="00147445">
        <w:t xml:space="preserve"> három példányban megküldi az állami szakképzési és felnőttképzési szervnek. Ha az állami szakképzési és felnőttképzési szerv a megállapodást </w:t>
      </w:r>
      <w:proofErr w:type="spellStart"/>
      <w:r w:rsidRPr="00147445">
        <w:t>ellenjegyzi</w:t>
      </w:r>
      <w:proofErr w:type="spellEnd"/>
      <w:r w:rsidRPr="00147445">
        <w:t>, azt a honlapján nyilvánosságra hozza, és az ellenjegyzett megállapodás egy-egy példányát megküldi a költségvetési hozzájárulást folyósító szervnek, valamint az átvevő fenntartónak.</w:t>
      </w:r>
    </w:p>
    <w:p w:rsidR="00956AC5" w:rsidRDefault="00956AC5" w:rsidP="00956AC5">
      <w:pPr>
        <w:autoSpaceDE w:val="0"/>
        <w:autoSpaceDN w:val="0"/>
        <w:adjustRightInd w:val="0"/>
        <w:spacing w:before="360" w:after="240"/>
        <w:jc w:val="center"/>
        <w:rPr>
          <w:b/>
          <w:bCs/>
        </w:rPr>
      </w:pPr>
      <w:r>
        <w:rPr>
          <w:b/>
          <w:bCs/>
        </w:rPr>
        <w:t>5. §</w:t>
      </w:r>
    </w:p>
    <w:p w:rsidR="00956AC5" w:rsidRPr="00FD6C7B" w:rsidRDefault="00956AC5" w:rsidP="00956AC5">
      <w:pPr>
        <w:autoSpaceDE w:val="0"/>
        <w:autoSpaceDN w:val="0"/>
        <w:adjustRightInd w:val="0"/>
        <w:spacing w:after="120"/>
        <w:jc w:val="both"/>
      </w:pPr>
      <w:r w:rsidRPr="00FD6C7B">
        <w:t xml:space="preserve">Az Szt. 82. § </w:t>
      </w:r>
      <w:r w:rsidRPr="00FD6C7B">
        <w:rPr>
          <w:i/>
          <w:iCs/>
        </w:rPr>
        <w:t xml:space="preserve">b) </w:t>
      </w:r>
      <w:r w:rsidRPr="00FD6C7B">
        <w:t xml:space="preserve">pontja szerint tett javaslat alapján megyénként és a fővárosra tekintettel meghatározott, a szakiskolai tanulmányi ösztöndíjról szóló kormányrendelet alapján </w:t>
      </w:r>
      <w:r w:rsidRPr="00FD6C7B">
        <w:rPr>
          <w:bCs/>
        </w:rPr>
        <w:t xml:space="preserve">a 2015/2016-os tanévben induló képzésekben szakiskolai tanulmányi </w:t>
      </w:r>
      <w:r w:rsidRPr="00FD6C7B">
        <w:t xml:space="preserve">ösztöndíjra jogosító hiány-szakképesítéseket az </w:t>
      </w:r>
      <w:r w:rsidRPr="00FD6C7B">
        <w:rPr>
          <w:i/>
        </w:rPr>
        <w:t>5. melléklet</w:t>
      </w:r>
      <w:r w:rsidRPr="00FD6C7B">
        <w:t xml:space="preserve"> tartalmazza.</w:t>
      </w:r>
    </w:p>
    <w:p w:rsidR="00956AC5" w:rsidRDefault="00956AC5" w:rsidP="00956AC5">
      <w:pPr>
        <w:autoSpaceDE w:val="0"/>
        <w:autoSpaceDN w:val="0"/>
        <w:adjustRightInd w:val="0"/>
        <w:spacing w:before="360" w:after="240"/>
        <w:jc w:val="center"/>
        <w:rPr>
          <w:b/>
          <w:bCs/>
        </w:rPr>
      </w:pPr>
      <w:r>
        <w:rPr>
          <w:b/>
          <w:bCs/>
        </w:rPr>
        <w:t>6. §</w:t>
      </w:r>
    </w:p>
    <w:p w:rsidR="00956AC5" w:rsidRDefault="00956AC5" w:rsidP="00956AC5">
      <w:pPr>
        <w:autoSpaceDE w:val="0"/>
        <w:autoSpaceDN w:val="0"/>
        <w:adjustRightInd w:val="0"/>
        <w:spacing w:after="120"/>
        <w:jc w:val="both"/>
      </w:pPr>
      <w:r w:rsidRPr="00147445">
        <w:t>Ez a rendelet a kihirdetését követő nyolcadik napon lép hatályba.</w:t>
      </w:r>
    </w:p>
    <w:p w:rsidR="00956AC5" w:rsidRDefault="00956AC5" w:rsidP="00956AC5"/>
    <w:p w:rsidR="00956AC5" w:rsidRPr="00B750CB" w:rsidRDefault="00956AC5" w:rsidP="00956AC5">
      <w:pPr>
        <w:jc w:val="right"/>
        <w:rPr>
          <w:i/>
        </w:rPr>
      </w:pPr>
      <w:r>
        <w:rPr>
          <w:i/>
        </w:rPr>
        <w:t xml:space="preserve">1. melléklet </w:t>
      </w:r>
      <w:proofErr w:type="gramStart"/>
      <w:r w:rsidRPr="007F2B37">
        <w:rPr>
          <w:i/>
        </w:rPr>
        <w:t>a …</w:t>
      </w:r>
      <w:proofErr w:type="gramEnd"/>
      <w:r w:rsidRPr="007F2B37">
        <w:rPr>
          <w:i/>
        </w:rPr>
        <w:t>/2014. (…) Korm. rendelethez</w:t>
      </w:r>
    </w:p>
    <w:p w:rsidR="00956AC5" w:rsidRPr="00B750CB" w:rsidRDefault="00956AC5" w:rsidP="00956AC5"/>
    <w:p w:rsidR="00956AC5" w:rsidRPr="00B750CB" w:rsidRDefault="00956AC5" w:rsidP="00956AC5">
      <w:pPr>
        <w:jc w:val="both"/>
        <w:rPr>
          <w:b/>
        </w:rPr>
      </w:pPr>
      <w:r w:rsidRPr="00B750CB">
        <w:rPr>
          <w:b/>
        </w:rPr>
        <w:lastRenderedPageBreak/>
        <w:t>1. A támogatott, a nem támogatott és a korlátozottan t</w:t>
      </w:r>
      <w:r>
        <w:rPr>
          <w:b/>
        </w:rPr>
        <w:t>ámogatott szakképesítések a 2015/2016-os</w:t>
      </w:r>
      <w:r w:rsidRPr="00B750CB">
        <w:rPr>
          <w:b/>
        </w:rPr>
        <w:t xml:space="preserve"> tanévtől az iskolai rendszerű képzésben megyénként és a fővárosra lebontva </w:t>
      </w:r>
    </w:p>
    <w:p w:rsidR="00956AC5" w:rsidRPr="00B750CB" w:rsidRDefault="00956AC5" w:rsidP="00956AC5">
      <w:pPr>
        <w:jc w:val="center"/>
        <w:rPr>
          <w:b/>
        </w:rPr>
      </w:pP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[Ide kerül az szakmaszerkezeti201</w:t>
      </w:r>
      <w:r>
        <w:rPr>
          <w:i/>
        </w:rPr>
        <w:t>4</w:t>
      </w:r>
      <w:r w:rsidRPr="00B750CB">
        <w:rPr>
          <w:i/>
        </w:rPr>
        <w:t>_1melleklet</w:t>
      </w:r>
      <w:proofErr w:type="gramStart"/>
      <w:r w:rsidRPr="00B750CB">
        <w:rPr>
          <w:i/>
        </w:rPr>
        <w:t>.xlsx</w:t>
      </w:r>
      <w:proofErr w:type="gramEnd"/>
      <w:r w:rsidRPr="00B750CB">
        <w:rPr>
          <w:i/>
        </w:rPr>
        <w:t xml:space="preserve"> nevű fájl táblázata]</w:t>
      </w:r>
    </w:p>
    <w:p w:rsidR="00956AC5" w:rsidRPr="00B750CB" w:rsidRDefault="00956AC5" w:rsidP="00956AC5"/>
    <w:p w:rsidR="00956AC5" w:rsidRPr="00B750CB" w:rsidRDefault="00956AC5" w:rsidP="00956AC5">
      <w:pPr>
        <w:jc w:val="both"/>
        <w:rPr>
          <w:b/>
        </w:rPr>
      </w:pPr>
      <w:r w:rsidRPr="00B750CB">
        <w:rPr>
          <w:b/>
        </w:rPr>
        <w:t>2. Jelmagyarázat az 1. melléklet táblázatához</w:t>
      </w:r>
    </w:p>
    <w:p w:rsidR="00956AC5" w:rsidRPr="00B750CB" w:rsidRDefault="00956AC5" w:rsidP="00956AC5">
      <w:pPr>
        <w:jc w:val="center"/>
        <w:rPr>
          <w:b/>
        </w:rPr>
      </w:pPr>
    </w:p>
    <w:p w:rsidR="00956AC5" w:rsidRPr="00B750CB" w:rsidRDefault="00956AC5" w:rsidP="00956AC5">
      <w:pPr>
        <w:ind w:left="1418"/>
      </w:pPr>
      <w:r w:rsidRPr="00B750CB">
        <w:t xml:space="preserve">T: támogatott [1. § (2) bekezdés </w:t>
      </w:r>
      <w:r w:rsidRPr="00B750CB">
        <w:rPr>
          <w:i/>
        </w:rPr>
        <w:t>a)</w:t>
      </w:r>
      <w:r w:rsidRPr="00B750CB">
        <w:t xml:space="preserve"> pontja szerint]</w:t>
      </w:r>
    </w:p>
    <w:p w:rsidR="00956AC5" w:rsidRPr="00B750CB" w:rsidRDefault="00956AC5" w:rsidP="00956AC5">
      <w:pPr>
        <w:ind w:left="1418"/>
      </w:pPr>
      <w:r w:rsidRPr="00B750CB">
        <w:t xml:space="preserve">N: nem támogatott [1. § (2) bekezdés </w:t>
      </w:r>
      <w:r w:rsidRPr="00B750CB">
        <w:rPr>
          <w:i/>
        </w:rPr>
        <w:t>b)</w:t>
      </w:r>
      <w:r w:rsidRPr="00B750CB">
        <w:t xml:space="preserve"> pontja szerint]</w:t>
      </w:r>
    </w:p>
    <w:p w:rsidR="00956AC5" w:rsidRPr="00B750CB" w:rsidRDefault="00956AC5" w:rsidP="00956AC5">
      <w:pPr>
        <w:ind w:left="1418"/>
      </w:pPr>
      <w:r w:rsidRPr="00B750CB">
        <w:t xml:space="preserve">K: korlátozottan támogatott [1. § (2) bekezdés </w:t>
      </w:r>
      <w:r w:rsidRPr="00B750CB">
        <w:rPr>
          <w:i/>
        </w:rPr>
        <w:t>c)</w:t>
      </w:r>
      <w:r w:rsidRPr="00B750CB">
        <w:t xml:space="preserve"> pontja szerint]</w:t>
      </w:r>
    </w:p>
    <w:p w:rsidR="00956AC5" w:rsidRPr="00B750CB" w:rsidRDefault="00956AC5" w:rsidP="00956AC5">
      <w:pPr>
        <w:jc w:val="right"/>
        <w:rPr>
          <w:i/>
        </w:rPr>
      </w:pPr>
    </w:p>
    <w:p w:rsidR="00956AC5" w:rsidRPr="00B750CB" w:rsidRDefault="00956AC5" w:rsidP="00956AC5">
      <w:pPr>
        <w:jc w:val="right"/>
        <w:rPr>
          <w:i/>
        </w:rPr>
      </w:pPr>
    </w:p>
    <w:p w:rsidR="00956AC5" w:rsidRPr="00B750CB" w:rsidRDefault="00956AC5" w:rsidP="00956AC5">
      <w:pPr>
        <w:jc w:val="right"/>
        <w:rPr>
          <w:i/>
        </w:rPr>
      </w:pPr>
      <w:r>
        <w:rPr>
          <w:i/>
        </w:rPr>
        <w:t xml:space="preserve">2. melléklet </w:t>
      </w:r>
      <w:proofErr w:type="gramStart"/>
      <w:r w:rsidRPr="007F2B37">
        <w:rPr>
          <w:i/>
        </w:rPr>
        <w:t>a …</w:t>
      </w:r>
      <w:proofErr w:type="gramEnd"/>
      <w:r w:rsidRPr="007F2B37">
        <w:rPr>
          <w:i/>
        </w:rPr>
        <w:t>/2014. (…) Korm. rendelethez</w:t>
      </w:r>
    </w:p>
    <w:p w:rsidR="00956AC5" w:rsidRPr="00B750CB" w:rsidRDefault="00956AC5" w:rsidP="00956AC5">
      <w:pPr>
        <w:jc w:val="right"/>
        <w:rPr>
          <w:i/>
        </w:rPr>
      </w:pPr>
    </w:p>
    <w:p w:rsidR="00956AC5" w:rsidRPr="00B750CB" w:rsidRDefault="00956AC5" w:rsidP="00956AC5">
      <w:pPr>
        <w:spacing w:after="120"/>
        <w:jc w:val="both"/>
        <w:rPr>
          <w:b/>
          <w:i/>
        </w:rPr>
      </w:pPr>
      <w:r w:rsidRPr="00B750CB">
        <w:rPr>
          <w:b/>
        </w:rPr>
        <w:t>1.</w:t>
      </w:r>
      <w:r w:rsidRPr="00B750CB">
        <w:rPr>
          <w:b/>
          <w:i/>
        </w:rPr>
        <w:t xml:space="preserve"> </w:t>
      </w:r>
      <w:r w:rsidRPr="00B750CB">
        <w:rPr>
          <w:b/>
        </w:rPr>
        <w:t>A korlátozottan támogatott szakképesítések keretszámai fenntartónként és megyénként</w:t>
      </w: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1. táblázat: </w:t>
      </w:r>
      <w:r w:rsidRPr="00B750CB">
        <w:t>A korlátozottan támogatott szakképesítések keretszámai fenntartónként Bács-Kiskun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[Ide kerül az szakmaszerkezeti201</w:t>
      </w:r>
      <w:r>
        <w:rPr>
          <w:i/>
        </w:rPr>
        <w:t>4</w:t>
      </w:r>
      <w:r w:rsidRPr="00B750CB">
        <w:rPr>
          <w:i/>
        </w:rPr>
        <w:t>_2melleklet</w:t>
      </w:r>
      <w:proofErr w:type="gramStart"/>
      <w:r w:rsidRPr="00B750CB">
        <w:rPr>
          <w:i/>
        </w:rPr>
        <w:t>.xlsx</w:t>
      </w:r>
      <w:proofErr w:type="gramEnd"/>
      <w:r w:rsidRPr="00B750CB">
        <w:rPr>
          <w:i/>
        </w:rPr>
        <w:t xml:space="preserve"> nevű fájl Bács-Kiskun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2. táblázat: </w:t>
      </w:r>
      <w:r w:rsidRPr="00B750CB">
        <w:t>A korlátozottan támogatott szakképesítések keretszámai fenntartónként Baranya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_2melleklet.xlsx nevű fájl Baranya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3. táblázat: </w:t>
      </w:r>
      <w:r w:rsidRPr="00B750CB">
        <w:t>A korlátozottan támogatott szakképesítések keretszámai fenntartónként Békés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_2melleklet.xlsx nevű fájl Békés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4. táblázat: </w:t>
      </w:r>
      <w:r w:rsidRPr="00B750CB">
        <w:t>A korlátozottan támogatott szakképesítések keretszámai fenntartónként Borsod-Abaúj-Zemplén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_2melleklet.xlsx nevű fájl Borsod-Abaúj-Zemplén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5. táblázat: </w:t>
      </w:r>
      <w:r w:rsidRPr="00B750CB">
        <w:t>A korlátozottan támogatott szakképesítések keretszámai fenntartónként Budapesten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_2melleklet.xlsx nevű fájl Budapest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6. táblázat: </w:t>
      </w:r>
      <w:r w:rsidRPr="00B750CB">
        <w:t>A korlátozottan támogatott szakképesítések keretszámai fenntartónként Csongrád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_2melleklet.xlsx nevű fájl Csongrád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7. táblázat: </w:t>
      </w:r>
      <w:r w:rsidRPr="00B750CB">
        <w:t>A korlátozottan támogatott szakképesítések keretszámai fenntartónként Fejér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lastRenderedPageBreak/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_2melleklet.xlsx nevű fájl Fejér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8. táblázat: </w:t>
      </w:r>
      <w:r w:rsidRPr="00B750CB">
        <w:t>A korlátozottan támogatott szakképesítések keretszámai fenntartónként Győr-Moson-Sopron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_2melleklet.xlsx nevű fájl Győr-Moson-Sopron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9. táblázat: </w:t>
      </w:r>
      <w:r w:rsidRPr="00B750CB">
        <w:t>A korlátozottan támogatott szakképesítések keretszámai fenntartónként Hajdú-Bihar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_2melleklet.xlsx nevű fájl Hajdú-Bihar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10. táblázat: </w:t>
      </w:r>
      <w:r w:rsidRPr="00B750CB">
        <w:t>A korlátozottan támogatott szakképesítések keretszámai fenntartónként Heves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_2melleklet.xlsx nevű fájl Heves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11. táblázat: </w:t>
      </w:r>
      <w:r w:rsidRPr="00B750CB">
        <w:t>A korlátozottan támogatott szakképesítések keretszámai fenntartónként Jász-Nagykun-Szolnok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_2melleklet.xlsx nevű fájl Jász-Nagykun-Szolnok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12. táblázat: </w:t>
      </w:r>
      <w:r w:rsidRPr="00B750CB">
        <w:t>A korlátozottan támogatott szakképesítések keretszámai fenntartónként Komárom-Esztergom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>_2melleklet.xlsx nevű fájl Komárom-Esztergom megye</w:t>
      </w:r>
      <w:r w:rsidRPr="00B750CB">
        <w:t xml:space="preserve"> </w:t>
      </w:r>
      <w:r w:rsidRPr="00B750CB">
        <w:rPr>
          <w:i/>
        </w:rPr>
        <w:t xml:space="preserve">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13. táblázat: </w:t>
      </w:r>
      <w:r w:rsidRPr="00B750CB">
        <w:t>A korlátozottan támogatott szakképesítések keretszámai fenntartónként Nógrád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_2melleklet.xlsx nevű fájl Nógrád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14. táblázat: </w:t>
      </w:r>
      <w:r w:rsidRPr="00B750CB">
        <w:t>A korlátozottan támogatott szakképesítések keretszámai fenntartónként Pest megyében</w:t>
      </w:r>
      <w:r w:rsidRPr="00B750CB">
        <w:rPr>
          <w:i/>
        </w:rPr>
        <w:t xml:space="preserve"> </w:t>
      </w:r>
    </w:p>
    <w:p w:rsidR="00956AC5" w:rsidRDefault="00956AC5" w:rsidP="00956AC5">
      <w:pPr>
        <w:jc w:val="center"/>
        <w:rPr>
          <w:i/>
        </w:rPr>
      </w:pPr>
      <w:r w:rsidRPr="00B750CB">
        <w:rPr>
          <w:i/>
        </w:rPr>
        <w:t>[Ide kerül az szakmaszerkezeti2</w:t>
      </w:r>
      <w:r>
        <w:rPr>
          <w:i/>
        </w:rPr>
        <w:t>014</w:t>
      </w:r>
      <w:r w:rsidRPr="00B750CB">
        <w:rPr>
          <w:i/>
        </w:rPr>
        <w:t xml:space="preserve">_2melleklet.xlsx nevű fájl Pest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15. táblázat: </w:t>
      </w:r>
      <w:r w:rsidRPr="00B750CB">
        <w:t>A korlátozottan támogatott szakképesítések keretszámai fenntartónként Somogy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_2melleklet.xlsx nevű fájl Somogy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16. táblázat: </w:t>
      </w:r>
      <w:r w:rsidRPr="00B750CB">
        <w:t>A korlátozottan támogatott szakképesítések keretszámai fenntartónként Szabolcs-Szatmár-Bereg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_2melleklet.xlsx nevű fájl Szabolcs-Szatmár-Bereg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lastRenderedPageBreak/>
        <w:t xml:space="preserve">17. táblázat: </w:t>
      </w:r>
      <w:r w:rsidRPr="00B750CB">
        <w:t>A korlátozottan támogatott szakképesítések keretszámai fenntartónként Tolna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_2melleklet.xlsx nevű fájl Tolna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18. táblázat: </w:t>
      </w:r>
      <w:r w:rsidRPr="00B750CB">
        <w:t>A korlátozottan támogatott szakképesítések keretszámai fenntartónként Vas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_2melleklet.xlsx nevű fájl Vas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19. táblázat: </w:t>
      </w:r>
      <w:r w:rsidRPr="00B750CB">
        <w:t>A korlátozottan támogatott szakképesítések keretszámai fenntartónként Veszprém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_2melleklet.xlsx nevű fájl Veszprém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20. táblázat: </w:t>
      </w:r>
      <w:r w:rsidRPr="00B750CB">
        <w:t>A korlátozottan támogatott szakképesítések keretszámai fenntartónként Zala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[Ide kerül az szakmas</w:t>
      </w:r>
      <w:r>
        <w:rPr>
          <w:i/>
        </w:rPr>
        <w:t>zerkezeti2014</w:t>
      </w:r>
      <w:r w:rsidRPr="00B750CB">
        <w:rPr>
          <w:i/>
        </w:rPr>
        <w:t xml:space="preserve">_2melleklet.xlsx nevű fájl Zala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rPr>
          <w:i/>
        </w:rPr>
      </w:pPr>
    </w:p>
    <w:p w:rsidR="00956AC5" w:rsidRDefault="00956AC5" w:rsidP="00956AC5">
      <w:pPr>
        <w:jc w:val="both"/>
        <w:rPr>
          <w:b/>
        </w:rPr>
      </w:pPr>
      <w:r w:rsidRPr="00B750CB">
        <w:rPr>
          <w:b/>
        </w:rPr>
        <w:t>2. Jelmagyarázat a 2. és a 4. melléklethez</w:t>
      </w:r>
    </w:p>
    <w:p w:rsidR="00956AC5" w:rsidRDefault="00956AC5" w:rsidP="00956AC5">
      <w:pPr>
        <w:rPr>
          <w:b/>
        </w:rPr>
      </w:pPr>
    </w:p>
    <w:tbl>
      <w:tblPr>
        <w:tblW w:w="68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40"/>
        <w:gridCol w:w="960"/>
      </w:tblGrid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Fenntartó megnevezése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Kód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A Felcsúti Utánpótlás Neveléséért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MF4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A Fiatalok Idegen Nyelv- és Szakmai Továbbképzéséért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MF5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A Harmadik Évezred Oktatásáért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MF157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A Korszerű Oktatás Támogatásáért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MF7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A Magyar Felnőttoktatásért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MF8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A Tan Kapuja Buddhista Egyház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EJSZ1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A Tehetséges Más Fogyatékosokért Oktatási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MF137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Abaúji Fiatalok Oktatásáért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MF159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ADU-val</w:t>
            </w:r>
            <w:proofErr w:type="spellEnd"/>
            <w:r>
              <w:rPr>
                <w:color w:val="000000"/>
              </w:rPr>
              <w:t xml:space="preserve"> Európába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MF10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Ajkai Szent-Györgyi Albert Szakközépiskoláért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MF12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Albastart Oktatási Közhasznú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MF15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Általános Fogyasztási Szövetkezetek és Kereskedelmi Társaságok Országos Szövetsége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MF11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Alternatív Közgazdasági Gimnázium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MF162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Alternatív Szakképzésért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MF16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Aranyszív a gyermekekért közhasznú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MF17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Az Egri Számítástechnikai és Rehabilitációs Szakképzésért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MF19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Az Út Gyermekei Vallási Egyesület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MF20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Fenntartó megnevezése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Kód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Az Útban Európához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MF21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Bánhidai</w:t>
            </w:r>
            <w:proofErr w:type="spellEnd"/>
            <w:r>
              <w:rPr>
                <w:color w:val="000000"/>
              </w:rPr>
              <w:t xml:space="preserve"> Ipari Tanoda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MF22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Baptista Szeretetszolgálat Egyházi Jogi Személy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EJSZ2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Baranyai Református Egyházmegye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EJSZ3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Békés Megyei Ibsen Oktatási, Művészeti és Közművelődési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MF23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Bereg Szakképzéséért Közhasznú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MF24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Bereg Többcélú Egyesület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MF25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City College Üzleti Szakképző Közhasznú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MF28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Csepel-sziget Humánerőforrás Fejlesztő és Foglalkozást Támogató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MF29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Csillagfény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MF30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Dalanics</w:t>
            </w:r>
            <w:proofErr w:type="spellEnd"/>
            <w:r>
              <w:rPr>
                <w:color w:val="000000"/>
              </w:rPr>
              <w:t xml:space="preserve"> György Közoktatási és Kulturális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MF31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Danubius Hotels Szakképző Iskola és Kollégium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MF32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r>
              <w:t>Debreceni Egyetem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r>
              <w:t>FI2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Debrecen-Nyíregyházi</w:t>
            </w:r>
            <w:proofErr w:type="spellEnd"/>
            <w:r>
              <w:rPr>
                <w:color w:val="000000"/>
              </w:rPr>
              <w:t xml:space="preserve"> Egyházmegye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EJSZ4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Dél-Dunántúli Regionális Forrásközpont Szolgáltató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MF34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 xml:space="preserve">Diana Vadász- </w:t>
            </w:r>
            <w:proofErr w:type="spellStart"/>
            <w:r>
              <w:rPr>
                <w:color w:val="000000"/>
              </w:rPr>
              <w:t>Felnőttképző</w:t>
            </w:r>
            <w:proofErr w:type="spellEnd"/>
            <w:r>
              <w:rPr>
                <w:color w:val="000000"/>
              </w:rPr>
              <w:t xml:space="preserve">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MF35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Didactica</w:t>
            </w:r>
            <w:proofErr w:type="spellEnd"/>
            <w:r>
              <w:rPr>
                <w:color w:val="000000"/>
              </w:rPr>
              <w:t xml:space="preserve"> Magna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MF36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 xml:space="preserve">Don </w:t>
            </w:r>
            <w:proofErr w:type="spellStart"/>
            <w:r>
              <w:rPr>
                <w:color w:val="000000"/>
              </w:rPr>
              <w:t>Bosco</w:t>
            </w:r>
            <w:proofErr w:type="spellEnd"/>
            <w:r>
              <w:rPr>
                <w:color w:val="000000"/>
              </w:rPr>
              <w:t xml:space="preserve"> Szalézi Társasága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EJSZ36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Drégelyvár Oktatási Központ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MF37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Dunavecsei Református Egyházközség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EJSZ5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Egészségfejlesztési-Oktatási</w:t>
            </w:r>
            <w:proofErr w:type="spellEnd"/>
            <w:r>
              <w:rPr>
                <w:color w:val="000000"/>
              </w:rPr>
              <w:t xml:space="preserve">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MF40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Egri Főegyházmegye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EJSZ6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Egyenlő Esélyért a Pályakezdésnél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MF41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Életen át tartó tanulásért Közhasznú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MF42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E-médiainformatika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MF43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Értékadó Tanoda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MF46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Esély a Hátrányos Helyzetűeknek Közhasznú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MF47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ESZI Intézményfenntartó és Működtető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MF48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Eurokonform</w:t>
            </w:r>
            <w:proofErr w:type="spellEnd"/>
            <w:r>
              <w:rPr>
                <w:color w:val="000000"/>
              </w:rPr>
              <w:t xml:space="preserve"> Szakoktatási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MF51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Európa 2000 Közgazdasági, Idegenforgalmi és Informatikai Oktatási Központ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MF52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Európai Nyelvoktatás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MF53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Ezredfordító Oktatási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MF55</w:t>
            </w:r>
          </w:p>
        </w:tc>
      </w:tr>
      <w:tr w:rsidR="00956AC5" w:rsidTr="00956AC5">
        <w:trPr>
          <w:trHeight w:val="412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</w:tr>
      <w:tr w:rsidR="00956AC5" w:rsidTr="00956AC5">
        <w:trPr>
          <w:trHeight w:val="292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Fenntartó megnevezése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Kód</w:t>
            </w:r>
          </w:p>
        </w:tc>
      </w:tr>
      <w:tr w:rsidR="00956AC5" w:rsidTr="00956AC5">
        <w:trPr>
          <w:trHeight w:val="9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Fogyatékos Személyek Esélyegyenlőségéért Közhasznú Nonprofit Korlátolt Felelősségű Társaság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MF57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Fókusz Oktató Közhasznú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MF58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Földművelésügyi Minisztérium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FM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Gazdasági Szakoktatásért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MF150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 xml:space="preserve">Gondoskodó Szeretet Szociális </w:t>
            </w:r>
            <w:proofErr w:type="spellStart"/>
            <w:r>
              <w:rPr>
                <w:color w:val="000000"/>
              </w:rPr>
              <w:t>-Oktatási</w:t>
            </w:r>
            <w:proofErr w:type="spellEnd"/>
            <w:r>
              <w:rPr>
                <w:color w:val="000000"/>
              </w:rPr>
              <w:t xml:space="preserve"> Szolgáltató Központ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MF180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Gorsium</w:t>
            </w:r>
            <w:proofErr w:type="spellEnd"/>
            <w:r>
              <w:rPr>
                <w:color w:val="000000"/>
              </w:rPr>
              <w:t xml:space="preserve"> Zeneiskoláért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MF60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Gourmand</w:t>
            </w:r>
            <w:proofErr w:type="spellEnd"/>
            <w:r>
              <w:rPr>
                <w:color w:val="000000"/>
              </w:rPr>
              <w:t xml:space="preserve"> Kereskedelmi, </w:t>
            </w:r>
            <w:proofErr w:type="spellStart"/>
            <w:r>
              <w:rPr>
                <w:color w:val="000000"/>
              </w:rPr>
              <w:t>Vendéglátóipari</w:t>
            </w:r>
            <w:proofErr w:type="spellEnd"/>
            <w:r>
              <w:rPr>
                <w:color w:val="000000"/>
              </w:rPr>
              <w:t xml:space="preserve"> Idegenforgalmi Szakképzési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MF181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HAHOTA Hátrányos Helyzetűek Oktatásáért és Támogatásáért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MF65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Hajdúdorogi Egyházmegye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EJSZ34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Haj-Tan</w:t>
            </w:r>
            <w:proofErr w:type="spellEnd"/>
            <w:r>
              <w:rPr>
                <w:color w:val="000000"/>
              </w:rPr>
              <w:t xml:space="preserve"> Szakképzési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KA5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Halásztelki Református Egyházközség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EJSZ7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Hansági Ferenc Oktatási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MF64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Hit Gyülekezete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EJSZ8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Humán Racionális Innovatív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MF66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Humán-Pszicho</w:t>
            </w:r>
            <w:proofErr w:type="spellEnd"/>
            <w:r>
              <w:rPr>
                <w:color w:val="000000"/>
              </w:rPr>
              <w:t xml:space="preserve"> 2002 Oktató és Szolgáltató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MF67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Innováció Európáért Oktatási Közhasznú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MF68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ISZTI Innovációs Szakképző és Továbbképző Iskola Központ Közhasznú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MF190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Kalocsa-Kecskeméti Főegyházmegye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EJSZ9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Katedra Iskolai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MF70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Kelta Iskola Oktatási Szolgáltató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MF71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Képzett Polgárságért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MF74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r>
              <w:t>Kézfogás Észak-Magyarország Nonprofit Korlátolt Felelősségű Társaság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r>
              <w:t>MF76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Kiss-Kempelen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MF77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Kisújszállási Református Egyházközség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EJSZ11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Klebelsberg Intézményfenntartó Központ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KLIK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Kleopátra Egészségmegőrző és Kozmetikai Ismeretek Pedagógiai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MF78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Kodolányi János Főiskola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FI4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Kolping</w:t>
            </w:r>
            <w:proofErr w:type="spellEnd"/>
            <w:r>
              <w:rPr>
                <w:color w:val="000000"/>
              </w:rPr>
              <w:t xml:space="preserve"> Oktatási és Szociális Intézményfenntartó Szervezet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EJSZ12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80.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 xml:space="preserve">KONTIKI-SZAKKÉPZŐ Szakképzés Szervezési Nonprofit Kiemelkedően Közhasznú </w:t>
            </w:r>
            <w:proofErr w:type="spellStart"/>
            <w:r>
              <w:rPr>
                <w:color w:val="000000"/>
              </w:rPr>
              <w:t>Zrt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MF79</w:t>
            </w:r>
          </w:p>
        </w:tc>
      </w:tr>
      <w:tr w:rsidR="00956AC5" w:rsidTr="00956AC5">
        <w:trPr>
          <w:trHeight w:val="27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</w:tr>
      <w:tr w:rsidR="00956AC5" w:rsidTr="00956AC5">
        <w:trPr>
          <w:trHeight w:val="222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Fenntartó megnevezése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Kód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Közös Kincs Oktatási Szolgáltató Közhasznú Nonprofit Korlátolt Felelősségű Társaság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MF82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roofErr w:type="spellStart"/>
            <w:r>
              <w:t>Kreartív</w:t>
            </w:r>
            <w:proofErr w:type="spellEnd"/>
            <w:r>
              <w:t xml:space="preserve"> Oktatási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r>
              <w:t>MF84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Leonardo Education Oktató és Szolgáltató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MF85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Magyar Bencés Kongregáció Pannonhalmi Főapátsága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EJSZ13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Magyar Máltai Szeretetszolgálat Iskola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EJSZ44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Magyar Minőségi Oktatásért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MF87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Magyar Pünkösdi Egyház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EJSZ35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 xml:space="preserve">Magyarországi Autonóm </w:t>
            </w:r>
            <w:proofErr w:type="spellStart"/>
            <w:r>
              <w:rPr>
                <w:color w:val="000000"/>
              </w:rPr>
              <w:t>Orthodox</w:t>
            </w:r>
            <w:proofErr w:type="spellEnd"/>
            <w:r>
              <w:rPr>
                <w:color w:val="000000"/>
              </w:rPr>
              <w:t xml:space="preserve"> Izraelita Hitközség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EJSZ14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Magyarországi Evangélikus Egyház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EJSZ15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Magyarországi Evangéliumi Testvérközösség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EJSZ16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Magyarországi Magiszter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MF88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r>
              <w:t>Magyarországi Metodista Egyház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r>
              <w:t>EJSZ38</w:t>
            </w:r>
          </w:p>
        </w:tc>
      </w:tr>
      <w:tr w:rsidR="00956AC5" w:rsidTr="00956AC5">
        <w:trPr>
          <w:trHeight w:val="9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Magyarországi Németek Általános Művelődési Központja Intézményfenntartó és Működtető Közalapítvány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KA8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 xml:space="preserve">Magyarországi Református Egyház </w:t>
            </w:r>
            <w:proofErr w:type="spellStart"/>
            <w:r>
              <w:rPr>
                <w:color w:val="000000"/>
              </w:rPr>
              <w:t>Dunamelléki</w:t>
            </w:r>
            <w:proofErr w:type="spellEnd"/>
            <w:r>
              <w:rPr>
                <w:color w:val="000000"/>
              </w:rPr>
              <w:t xml:space="preserve"> Egyházkerülete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EJSZ43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Makó-Belváros Református Egyházközség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EJSZ17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Mátrix-Nebuló</w:t>
            </w:r>
            <w:proofErr w:type="spellEnd"/>
            <w:r>
              <w:rPr>
                <w:color w:val="000000"/>
              </w:rPr>
              <w:t xml:space="preserve"> Nonprofit Közhasznú Szolgáltató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MF89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Matura</w:t>
            </w:r>
            <w:proofErr w:type="spellEnd"/>
            <w:r>
              <w:rPr>
                <w:color w:val="000000"/>
              </w:rPr>
              <w:t xml:space="preserve">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MF90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Mentor-Észak-Magyarország</w:t>
            </w:r>
            <w:proofErr w:type="spellEnd"/>
            <w:r>
              <w:rPr>
                <w:color w:val="000000"/>
              </w:rPr>
              <w:t xml:space="preserve">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MF91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Mezőtúri Református Egyházközség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EJSZ19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Miasszonyunkról Nevezett Kalocsai Iskolanővérek Társulata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EJSZ20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MILANO EDUCATIO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MF201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MIOK Dél-alföldi Régió Kiemelten Közhasznú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MF93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MIOK Dél-dunántúli Régió Kiemelten Közhasznú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MF94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 xml:space="preserve">MIOK </w:t>
            </w:r>
            <w:proofErr w:type="spellStart"/>
            <w:r>
              <w:rPr>
                <w:color w:val="000000"/>
              </w:rPr>
              <w:t>Észak-Kelet-Magyarországi</w:t>
            </w:r>
            <w:proofErr w:type="spellEnd"/>
            <w:r>
              <w:rPr>
                <w:color w:val="000000"/>
              </w:rPr>
              <w:t xml:space="preserve"> Régió Kiemelten </w:t>
            </w:r>
            <w:proofErr w:type="spellStart"/>
            <w:r>
              <w:rPr>
                <w:color w:val="000000"/>
              </w:rPr>
              <w:t>Köszhasznú</w:t>
            </w:r>
            <w:proofErr w:type="spellEnd"/>
            <w:r>
              <w:rPr>
                <w:color w:val="000000"/>
              </w:rPr>
              <w:t xml:space="preserve">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MF95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Miskolci Apostoli Exarchátus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EJSZ22</w:t>
            </w:r>
          </w:p>
        </w:tc>
      </w:tr>
      <w:tr w:rsidR="00956AC5" w:rsidTr="00956AC5">
        <w:trPr>
          <w:trHeight w:val="12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106.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 xml:space="preserve">MOSZI Magyar Országos Fodrász, Fogtechnikus, Kozmetikus, Kéz-, Lábápoló és </w:t>
            </w:r>
            <w:proofErr w:type="spellStart"/>
            <w:r>
              <w:rPr>
                <w:color w:val="000000"/>
              </w:rPr>
              <w:t>Műkörömépítő</w:t>
            </w:r>
            <w:proofErr w:type="spellEnd"/>
            <w:r>
              <w:rPr>
                <w:color w:val="000000"/>
              </w:rPr>
              <w:t xml:space="preserve">, Szikvízkészítő, </w:t>
            </w:r>
            <w:proofErr w:type="spellStart"/>
            <w:r>
              <w:rPr>
                <w:color w:val="000000"/>
              </w:rPr>
              <w:t>Kelmefestő-Vegytisztító</w:t>
            </w:r>
            <w:proofErr w:type="spellEnd"/>
            <w:r>
              <w:rPr>
                <w:color w:val="000000"/>
              </w:rPr>
              <w:t xml:space="preserve"> Szakmai Ipartestület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MF107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Fenntartó megnevezése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Kód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MOTÚRA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MF151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Mű-Hely</w:t>
            </w:r>
            <w:proofErr w:type="spellEnd"/>
            <w:r>
              <w:rPr>
                <w:color w:val="000000"/>
              </w:rPr>
              <w:t xml:space="preserve"> Líceum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MF92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Nagykanizsa és Térsége TISZK Szakképzés-szervezési Közhasznú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MF97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Nagykőrösi Református Egyházközség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EJSZ39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Nemzetközi Gazdasági-, Üzleti Középiskola és Akadémia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MF99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Neumann Iskola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KA10</w:t>
            </w:r>
          </w:p>
        </w:tc>
      </w:tr>
      <w:tr w:rsidR="00956AC5" w:rsidTr="00956AC5">
        <w:trPr>
          <w:trHeight w:val="9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Nyíregyházi Főiskola tanulási kompetenciák, az oktatás és szakképzés fejlesztéséért kiemelkedően közhasznú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MF100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NYÍRSÉG-HÍD Oktatási Centrum Közhasznú Nonprofit Korlátolt Felelősségű Társaság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MF101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Nyír-Tánc</w:t>
            </w:r>
            <w:proofErr w:type="spellEnd"/>
            <w:r>
              <w:rPr>
                <w:color w:val="000000"/>
              </w:rPr>
              <w:t xml:space="preserve"> Nonprofit Közhasznú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MF156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Nyitott Ajtó Baptista Gyülekezet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EJSZ40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Nyugat-magyarországi Egyetem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FI7</w:t>
            </w:r>
          </w:p>
        </w:tc>
      </w:tr>
      <w:tr w:rsidR="00956AC5" w:rsidTr="00956AC5">
        <w:trPr>
          <w:trHeight w:val="9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OKTATÁSÉRT TIT Oktató és Szolgáltató Közhasznú Nonprofit Korlátolt Felelősségű Társaság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MF103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OKTATÓHÁZ Iskolacentrum Közoktatási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MF105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OKTÁV Kiemelten Közhasznú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MF106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Országos Roma Önkormányzat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ÖNK1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Pécsi Tudományegyetem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FI8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Penta</w:t>
            </w:r>
            <w:proofErr w:type="spellEnd"/>
            <w:r>
              <w:rPr>
                <w:color w:val="000000"/>
              </w:rPr>
              <w:t xml:space="preserve"> Akadémia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MF109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 xml:space="preserve">Premontrei Női </w:t>
            </w:r>
            <w:proofErr w:type="spellStart"/>
            <w:r>
              <w:rPr>
                <w:color w:val="000000"/>
              </w:rPr>
              <w:t>Kanonkrend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EJSZ24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roofErr w:type="spellStart"/>
            <w:r>
              <w:t>Remédium</w:t>
            </w:r>
            <w:proofErr w:type="spellEnd"/>
            <w:r>
              <w:t xml:space="preserve">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r>
              <w:t>MF211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Reményhír Intézményfenntartó Központ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EJSZ25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Rendszervező, Intézményfenntartó, Működtető és szakképzésfejlesztő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MF112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Rockenbauer</w:t>
            </w:r>
            <w:proofErr w:type="spellEnd"/>
            <w:r>
              <w:rPr>
                <w:color w:val="000000"/>
              </w:rPr>
              <w:t xml:space="preserve"> Felsőoktatási Közhasznú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MF114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 xml:space="preserve">Schola </w:t>
            </w:r>
            <w:proofErr w:type="spellStart"/>
            <w:r>
              <w:rPr>
                <w:color w:val="000000"/>
              </w:rPr>
              <w:t>Europa</w:t>
            </w:r>
            <w:proofErr w:type="spellEnd"/>
            <w:r>
              <w:rPr>
                <w:color w:val="000000"/>
              </w:rPr>
              <w:t xml:space="preserve"> Oktató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MF152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School</w:t>
            </w:r>
            <w:proofErr w:type="spellEnd"/>
            <w:r>
              <w:rPr>
                <w:color w:val="000000"/>
              </w:rPr>
              <w:t xml:space="preserve"> of Business Vezetőképző és Tanácsadó Kiemelten Közhasznú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MF116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 xml:space="preserve">SÉF Szakiskola </w:t>
            </w:r>
            <w:proofErr w:type="spellStart"/>
            <w:r>
              <w:rPr>
                <w:color w:val="000000"/>
              </w:rPr>
              <w:t>Vendéglátóipari</w:t>
            </w:r>
            <w:proofErr w:type="spellEnd"/>
            <w:r>
              <w:rPr>
                <w:color w:val="000000"/>
              </w:rPr>
              <w:t xml:space="preserve"> és Kereskedelmi Közhasznú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MF117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Sirius</w:t>
            </w:r>
            <w:proofErr w:type="spellEnd"/>
            <w:r>
              <w:rPr>
                <w:color w:val="000000"/>
              </w:rPr>
              <w:t xml:space="preserve"> Oktatási Közhasznú Egyesület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MF118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Stúdió Fehérvár Oktatási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MF119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Szakképzéssel az Emberekért és az Állatokért Közhasznú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MF120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Fenntartó megnevezése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Kód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Szakképző Oktatási és Szolgáltató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MF122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r>
              <w:t xml:space="preserve">Szakma és </w:t>
            </w:r>
            <w:proofErr w:type="spellStart"/>
            <w:r>
              <w:t>Érettségi-Egyenlőségért</w:t>
            </w:r>
            <w:proofErr w:type="spellEnd"/>
            <w:r>
              <w:t xml:space="preserve">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r>
              <w:t>MF123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Szakmai Képzésért Közalapítvány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KA11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Szak-Művészet</w:t>
            </w:r>
            <w:proofErr w:type="spellEnd"/>
            <w:r>
              <w:rPr>
                <w:color w:val="000000"/>
              </w:rPr>
              <w:t xml:space="preserve"> Nonprofit Közhasznú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MF214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Szeged-Csanádi Egyházmegye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EJSZ26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Székesfehérvár-Maroshegyi Kulturális Egyesület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MF125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Széki Teleki László Közalapítvány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KA12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Szent György Nonprofit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MF126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Szent Lőrinc Vendéglátó és Idegenforgalmi Szakképzési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MF127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Szépség-Kultúra</w:t>
            </w:r>
            <w:proofErr w:type="spellEnd"/>
            <w:r>
              <w:rPr>
                <w:color w:val="000000"/>
              </w:rPr>
              <w:t xml:space="preserve"> Szakképzésért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MF128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Szeretet Szövetség Vallási Egyesület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MF129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Szinergia Gazdasági Oktatást Támogató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MF131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Szociális Missziótársulat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EJSZ27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</w:t>
            </w:r>
            <w:proofErr w:type="gramStart"/>
            <w:r>
              <w:rPr>
                <w:color w:val="000000"/>
              </w:rPr>
              <w:t>.G</w:t>
            </w:r>
            <w:proofErr w:type="gramEnd"/>
            <w:r>
              <w:rPr>
                <w:color w:val="000000"/>
              </w:rPr>
              <w:t>.-Kertészeti</w:t>
            </w:r>
            <w:proofErr w:type="spellEnd"/>
            <w:r>
              <w:rPr>
                <w:color w:val="000000"/>
              </w:rPr>
              <w:t xml:space="preserve"> Kutatókat, Oktatókat, Gyakorlati Szakembereket Támogató Országos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MF132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r>
              <w:t xml:space="preserve">TANULÁS </w:t>
            </w:r>
            <w:proofErr w:type="gramStart"/>
            <w:r>
              <w:t>A</w:t>
            </w:r>
            <w:proofErr w:type="gramEnd"/>
            <w:r>
              <w:t xml:space="preserve"> KARRIERÉRT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r>
              <w:t>MF219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Tanulni Egy Életen Át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MF133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Tanult és Képzett Emberekért Közhasznú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MF134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Tehetségekért 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MF136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Tett Oktatási Nonprofit Közhasznú Kft.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MF138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Tiszáninneni</w:t>
            </w:r>
            <w:proofErr w:type="spellEnd"/>
            <w:r>
              <w:rPr>
                <w:color w:val="000000"/>
              </w:rPr>
              <w:t xml:space="preserve"> Református Egyházkerület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EJSZ29</w:t>
            </w:r>
          </w:p>
        </w:tc>
      </w:tr>
      <w:tr w:rsidR="00956AC5" w:rsidTr="00956AC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Tudományos Ismeretterjesztő Társult Fejér Megyei Egyesülete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MF140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Vác-Felsővárosi</w:t>
            </w:r>
            <w:proofErr w:type="spellEnd"/>
            <w:r>
              <w:rPr>
                <w:color w:val="000000"/>
              </w:rPr>
              <w:t xml:space="preserve"> Református Egyházközség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EJSZ30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 xml:space="preserve">Váci Egyházmegye </w:t>
            </w:r>
            <w:proofErr w:type="spellStart"/>
            <w:r>
              <w:rPr>
                <w:color w:val="000000"/>
              </w:rPr>
              <w:t>Ordináriusa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EJSZ31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Veszprémi Érsekség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EJSZ32</w:t>
            </w:r>
          </w:p>
        </w:tc>
      </w:tr>
      <w:tr w:rsidR="00956AC5" w:rsidTr="00956AC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Wigner Iskola Közalapítvány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Default="00956AC5" w:rsidP="00956AC5">
            <w:pPr>
              <w:rPr>
                <w:color w:val="000000"/>
              </w:rPr>
            </w:pPr>
            <w:r>
              <w:rPr>
                <w:color w:val="000000"/>
              </w:rPr>
              <w:t>KA13</w:t>
            </w:r>
          </w:p>
        </w:tc>
      </w:tr>
    </w:tbl>
    <w:p w:rsidR="00956AC5" w:rsidRDefault="00956AC5" w:rsidP="00956AC5">
      <w:pPr>
        <w:rPr>
          <w:b/>
        </w:rPr>
      </w:pPr>
    </w:p>
    <w:p w:rsidR="00956AC5" w:rsidRDefault="00956AC5" w:rsidP="00956AC5">
      <w:pPr>
        <w:rPr>
          <w:b/>
        </w:rPr>
      </w:pPr>
      <w:r>
        <w:rPr>
          <w:b/>
        </w:rPr>
        <w:br w:type="page"/>
      </w:r>
    </w:p>
    <w:p w:rsidR="00956AC5" w:rsidRPr="00B750CB" w:rsidRDefault="00956AC5" w:rsidP="00956AC5">
      <w:pPr>
        <w:rPr>
          <w:b/>
        </w:rPr>
      </w:pPr>
    </w:p>
    <w:p w:rsidR="00956AC5" w:rsidRPr="00B750CB" w:rsidRDefault="00956AC5" w:rsidP="00956AC5">
      <w:pPr>
        <w:jc w:val="right"/>
        <w:rPr>
          <w:i/>
        </w:rPr>
      </w:pPr>
      <w:r w:rsidRPr="007F2B37">
        <w:rPr>
          <w:i/>
        </w:rPr>
        <w:t xml:space="preserve">3. melléklet </w:t>
      </w:r>
      <w:proofErr w:type="gramStart"/>
      <w:r w:rsidRPr="007F2B37">
        <w:rPr>
          <w:i/>
        </w:rPr>
        <w:t>a …</w:t>
      </w:r>
      <w:proofErr w:type="gramEnd"/>
      <w:r w:rsidRPr="007F2B37">
        <w:rPr>
          <w:i/>
        </w:rPr>
        <w:t>/2014. (…) Korm. rendelethez</w:t>
      </w:r>
    </w:p>
    <w:p w:rsidR="00956AC5" w:rsidRPr="00B750CB" w:rsidRDefault="00956AC5" w:rsidP="00956AC5"/>
    <w:p w:rsidR="00956AC5" w:rsidRPr="00B750CB" w:rsidRDefault="00956AC5" w:rsidP="00956AC5">
      <w:pPr>
        <w:jc w:val="both"/>
        <w:rPr>
          <w:b/>
        </w:rPr>
      </w:pPr>
      <w:r w:rsidRPr="00B750CB">
        <w:rPr>
          <w:b/>
        </w:rPr>
        <w:t>1. A támogatott, a nem támogatott és a korlátozottan támogatott szakközépiskolai</w:t>
      </w:r>
      <w:r>
        <w:rPr>
          <w:b/>
        </w:rPr>
        <w:t xml:space="preserve"> ágazatok a 2015/2016-os</w:t>
      </w:r>
      <w:r w:rsidRPr="00B750CB">
        <w:rPr>
          <w:b/>
        </w:rPr>
        <w:t xml:space="preserve"> tanévtől az iskolai rendszerű képzésben megyénként és a fővárosra lebontva </w:t>
      </w:r>
    </w:p>
    <w:p w:rsidR="00956AC5" w:rsidRPr="00B750CB" w:rsidRDefault="00956AC5" w:rsidP="00956AC5">
      <w:pPr>
        <w:jc w:val="center"/>
        <w:rPr>
          <w:b/>
        </w:rPr>
      </w:pP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>_3melleklet</w:t>
      </w:r>
      <w:proofErr w:type="gramStart"/>
      <w:r w:rsidRPr="00B750CB">
        <w:rPr>
          <w:i/>
        </w:rPr>
        <w:t>.xlsx</w:t>
      </w:r>
      <w:proofErr w:type="gramEnd"/>
      <w:r w:rsidRPr="00B750CB">
        <w:rPr>
          <w:i/>
        </w:rPr>
        <w:t xml:space="preserve"> nevű fájl táblázata]</w:t>
      </w:r>
    </w:p>
    <w:p w:rsidR="00956AC5" w:rsidRPr="00B750CB" w:rsidRDefault="00956AC5" w:rsidP="00956AC5"/>
    <w:p w:rsidR="00956AC5" w:rsidRPr="00B750CB" w:rsidRDefault="00956AC5" w:rsidP="00956AC5">
      <w:pPr>
        <w:jc w:val="both"/>
        <w:rPr>
          <w:b/>
        </w:rPr>
      </w:pPr>
      <w:r w:rsidRPr="00B750CB">
        <w:rPr>
          <w:b/>
        </w:rPr>
        <w:t>2. Jelmagyarázat a 3. melléklet táblázatához</w:t>
      </w:r>
    </w:p>
    <w:p w:rsidR="00956AC5" w:rsidRPr="00B750CB" w:rsidRDefault="00956AC5" w:rsidP="00956AC5">
      <w:pPr>
        <w:jc w:val="center"/>
        <w:rPr>
          <w:b/>
        </w:rPr>
      </w:pPr>
    </w:p>
    <w:p w:rsidR="00956AC5" w:rsidRPr="00B750CB" w:rsidRDefault="00956AC5" w:rsidP="00956AC5">
      <w:pPr>
        <w:ind w:left="1418"/>
      </w:pPr>
      <w:r w:rsidRPr="00B750CB">
        <w:t xml:space="preserve">T: támogatott [1. § (4) bekezdés </w:t>
      </w:r>
      <w:r w:rsidRPr="00B750CB">
        <w:rPr>
          <w:i/>
        </w:rPr>
        <w:t>a)</w:t>
      </w:r>
      <w:r w:rsidRPr="00B750CB">
        <w:t xml:space="preserve"> pontja szerint]</w:t>
      </w:r>
    </w:p>
    <w:p w:rsidR="00956AC5" w:rsidRPr="00B750CB" w:rsidRDefault="00956AC5" w:rsidP="00956AC5">
      <w:pPr>
        <w:ind w:left="1418"/>
      </w:pPr>
      <w:r w:rsidRPr="00B750CB">
        <w:t xml:space="preserve">N: nem támogatott [1. § (4) bekezdés </w:t>
      </w:r>
      <w:r w:rsidRPr="00B750CB">
        <w:rPr>
          <w:i/>
        </w:rPr>
        <w:t>b)</w:t>
      </w:r>
      <w:r w:rsidRPr="00B750CB">
        <w:t xml:space="preserve"> pontja szerint]</w:t>
      </w:r>
    </w:p>
    <w:p w:rsidR="00956AC5" w:rsidRPr="00B750CB" w:rsidRDefault="00956AC5" w:rsidP="00956AC5">
      <w:pPr>
        <w:ind w:left="1418"/>
      </w:pPr>
      <w:r w:rsidRPr="00B750CB">
        <w:t xml:space="preserve">K: korlátozottan támogatott [1. § (4) bekezdés </w:t>
      </w:r>
      <w:r w:rsidRPr="00B750CB">
        <w:rPr>
          <w:i/>
        </w:rPr>
        <w:t>c)</w:t>
      </w:r>
      <w:r w:rsidRPr="00B750CB">
        <w:t xml:space="preserve"> pontja szerint]</w:t>
      </w:r>
    </w:p>
    <w:p w:rsidR="00956AC5" w:rsidRPr="00B750CB" w:rsidRDefault="00956AC5" w:rsidP="00956AC5">
      <w:pPr>
        <w:jc w:val="right"/>
        <w:rPr>
          <w:i/>
        </w:rPr>
      </w:pPr>
    </w:p>
    <w:p w:rsidR="00956AC5" w:rsidRPr="00B750CB" w:rsidRDefault="00956AC5" w:rsidP="00956AC5">
      <w:pPr>
        <w:jc w:val="right"/>
        <w:rPr>
          <w:i/>
        </w:rPr>
      </w:pPr>
    </w:p>
    <w:p w:rsidR="00956AC5" w:rsidRPr="00B750CB" w:rsidRDefault="00956AC5" w:rsidP="00956AC5">
      <w:pPr>
        <w:jc w:val="right"/>
        <w:rPr>
          <w:i/>
        </w:rPr>
      </w:pPr>
    </w:p>
    <w:p w:rsidR="00956AC5" w:rsidRPr="00B750CB" w:rsidRDefault="00956AC5" w:rsidP="00956AC5">
      <w:pPr>
        <w:jc w:val="right"/>
        <w:rPr>
          <w:i/>
        </w:rPr>
      </w:pPr>
      <w:r>
        <w:rPr>
          <w:i/>
        </w:rPr>
        <w:t xml:space="preserve">4. melléklet </w:t>
      </w:r>
      <w:proofErr w:type="gramStart"/>
      <w:r w:rsidRPr="007F2B37">
        <w:rPr>
          <w:i/>
        </w:rPr>
        <w:t>a …</w:t>
      </w:r>
      <w:proofErr w:type="gramEnd"/>
      <w:r w:rsidRPr="007F2B37">
        <w:rPr>
          <w:i/>
        </w:rPr>
        <w:t>/2014. (…) Korm. rendelethez</w:t>
      </w:r>
    </w:p>
    <w:p w:rsidR="00956AC5" w:rsidRPr="00B750CB" w:rsidRDefault="00956AC5" w:rsidP="00956AC5">
      <w:pPr>
        <w:spacing w:after="240"/>
        <w:rPr>
          <w:i/>
        </w:rPr>
      </w:pPr>
    </w:p>
    <w:p w:rsidR="00956AC5" w:rsidRPr="00B750CB" w:rsidRDefault="00956AC5" w:rsidP="00956AC5">
      <w:pPr>
        <w:spacing w:after="240"/>
        <w:jc w:val="both"/>
        <w:rPr>
          <w:b/>
          <w:i/>
        </w:rPr>
      </w:pPr>
      <w:r w:rsidRPr="00B750CB">
        <w:rPr>
          <w:b/>
        </w:rPr>
        <w:t>A korlátozottan támogatott szakközépiskolai ágazatok keretszámai fenntartónként és megyénként</w:t>
      </w:r>
    </w:p>
    <w:p w:rsidR="00956AC5" w:rsidRPr="00B750CB" w:rsidRDefault="00956AC5" w:rsidP="00956AC5">
      <w:pPr>
        <w:rPr>
          <w:i/>
        </w:rPr>
      </w:pPr>
      <w:r w:rsidRPr="00B750CB">
        <w:rPr>
          <w:i/>
        </w:rPr>
        <w:t xml:space="preserve">1. táblázat: </w:t>
      </w:r>
      <w:r w:rsidRPr="00B750CB">
        <w:t>A korlátozottan támogatott szakközépiskolai ágazatok keretszámai fenntartónként Bács-Kiskun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>_4melleklet</w:t>
      </w:r>
      <w:proofErr w:type="gramStart"/>
      <w:r w:rsidRPr="00B750CB">
        <w:rPr>
          <w:i/>
        </w:rPr>
        <w:t>.xlsx</w:t>
      </w:r>
      <w:proofErr w:type="gramEnd"/>
      <w:r w:rsidRPr="00B750CB">
        <w:rPr>
          <w:i/>
        </w:rPr>
        <w:t xml:space="preserve"> nevű fájl Bács-Kiskun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rPr>
          <w:i/>
        </w:rPr>
      </w:pPr>
      <w:r w:rsidRPr="00B750CB">
        <w:rPr>
          <w:i/>
        </w:rPr>
        <w:t xml:space="preserve">2. táblázat: </w:t>
      </w:r>
      <w:r w:rsidRPr="00B750CB">
        <w:t>A korlátozottan támogatott szakközépiskolai ágazatok keretszámai fenntartónként Baranya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_4melleklet.xlsx nevű fájl Baranya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rPr>
          <w:i/>
        </w:rPr>
      </w:pPr>
      <w:r w:rsidRPr="00B750CB">
        <w:rPr>
          <w:i/>
        </w:rPr>
        <w:t xml:space="preserve">3. táblázat: </w:t>
      </w:r>
      <w:r w:rsidRPr="00B750CB">
        <w:t>A korlátozottan támogatott szakközépiskolai ágazatok keretszámai fenntartónként Békés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[Ide kerül az szakmaszerkezeti201</w:t>
      </w:r>
      <w:r>
        <w:rPr>
          <w:i/>
        </w:rPr>
        <w:t>4</w:t>
      </w:r>
      <w:r w:rsidRPr="00B750CB">
        <w:rPr>
          <w:i/>
        </w:rPr>
        <w:t xml:space="preserve">_4melleklet.xlsx nevű fájl Békés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rPr>
          <w:i/>
        </w:rPr>
      </w:pPr>
      <w:r w:rsidRPr="00B750CB">
        <w:rPr>
          <w:i/>
        </w:rPr>
        <w:t xml:space="preserve">4. táblázat: </w:t>
      </w:r>
      <w:r w:rsidRPr="00B750CB">
        <w:t>A korlátozottan támogatott szakközépiskolai ágazatok keretszámai fenntartónként Borsod-Abaúj-Zemplén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_4melleklet.xlsx nevű fájl Borsod-Abaúj-Zemplén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rPr>
          <w:i/>
        </w:rPr>
      </w:pPr>
      <w:r w:rsidRPr="00B750CB">
        <w:rPr>
          <w:i/>
        </w:rPr>
        <w:t xml:space="preserve">5. táblázat: </w:t>
      </w:r>
      <w:r w:rsidRPr="00B750CB">
        <w:t>A korlátozottan támogatott szakközépiskolai ágazatok keretszámai fenntartónként Budapesten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_4melleklet.xlsx nevű fájl Budapest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rPr>
          <w:i/>
        </w:rPr>
      </w:pPr>
      <w:r w:rsidRPr="00B750CB">
        <w:rPr>
          <w:i/>
        </w:rPr>
        <w:t xml:space="preserve">6. táblázat: </w:t>
      </w:r>
      <w:r w:rsidRPr="00B750CB">
        <w:t>A korlátozottan támogatott szakközépiskolai ágazatok keretszámai fenntartónként Csongrád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lastRenderedPageBreak/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_4melleklet.xlsx nevű fájl Csongrád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rPr>
          <w:i/>
        </w:rPr>
      </w:pPr>
      <w:r w:rsidRPr="00B750CB">
        <w:rPr>
          <w:i/>
        </w:rPr>
        <w:t xml:space="preserve">7. táblázat: </w:t>
      </w:r>
      <w:r w:rsidRPr="00B750CB">
        <w:t>A korlátozottan támogatott szakközépiskolai ágazatok keretszámai fenntartónként Fejér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_4melleklet.xlsx nevű fájl Fejér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8. táblázat: </w:t>
      </w:r>
      <w:r w:rsidRPr="00B750CB">
        <w:t>A korlátozottan támogatott szakközépiskolai ágazatok keretszámai fenntartónként Győr-Moson-Sopron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_4melleklet.xlsx nevű fájl Győr-Moson-Sopron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9. táblázat: </w:t>
      </w:r>
      <w:r w:rsidRPr="00B750CB">
        <w:t>A korlátozottan támogatott szakközépiskolai ágazatok keretszámai fenntartónként Hajdú-Bihar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[Ide kerül az</w:t>
      </w:r>
      <w:r>
        <w:rPr>
          <w:i/>
        </w:rPr>
        <w:t xml:space="preserve"> szakmaszerkezeti2014</w:t>
      </w:r>
      <w:r w:rsidRPr="00B750CB">
        <w:rPr>
          <w:i/>
        </w:rPr>
        <w:t xml:space="preserve">_4melleklet.xlsx nevű fájl Hajdú-Bihar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10. táblázat: </w:t>
      </w:r>
      <w:r w:rsidRPr="00B750CB">
        <w:t>A korlátozottan támogatott szakközépiskolai ágazatok keretszámai fenntartónként Heves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_4melleklet.xlsx nevű fájl Heves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11. táblázat: </w:t>
      </w:r>
      <w:r w:rsidRPr="00B750CB">
        <w:t>A korlátozottan támogatott szakközépiskolai ágazatok keretszámai fenntartónként Jász-Nagykun-Szolnok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 xml:space="preserve"> [I</w:t>
      </w:r>
      <w:r>
        <w:rPr>
          <w:i/>
        </w:rPr>
        <w:t>de kerül az szakmaszerkezeti2014</w:t>
      </w:r>
      <w:r w:rsidRPr="00B750CB">
        <w:rPr>
          <w:i/>
        </w:rPr>
        <w:t xml:space="preserve">_4melleklet.xlsx nevű fájl Jász-Nagykun-Szolnok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 xml:space="preserve">12. táblázat: </w:t>
      </w:r>
      <w:r w:rsidRPr="00B750CB">
        <w:t>A korlátozottan támogatott szakközépiskolai ágazatok keretszámai fenntartónként Komárom-Esztergom megyében</w:t>
      </w:r>
      <w:r w:rsidRPr="00B750CB">
        <w:rPr>
          <w:i/>
        </w:rPr>
        <w:t xml:space="preserve"> </w:t>
      </w:r>
    </w:p>
    <w:p w:rsidR="00956AC5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>_4melleklet.xlsx nevű fájl Komárom-Esztergom megye</w:t>
      </w:r>
      <w:r w:rsidRPr="00B750CB">
        <w:t xml:space="preserve"> </w:t>
      </w:r>
      <w:r w:rsidRPr="00B750CB">
        <w:rPr>
          <w:i/>
        </w:rPr>
        <w:t xml:space="preserve">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>
        <w:rPr>
          <w:i/>
        </w:rPr>
        <w:t>13</w:t>
      </w:r>
      <w:r w:rsidRPr="00B750CB">
        <w:rPr>
          <w:i/>
        </w:rPr>
        <w:t xml:space="preserve">. táblázat: </w:t>
      </w:r>
      <w:r w:rsidRPr="00B750CB">
        <w:t xml:space="preserve">A korlátozottan támogatott szakközépiskolai ágazatok keretszámai fenntartónként </w:t>
      </w:r>
      <w:r>
        <w:t>Nógrád</w:t>
      </w:r>
      <w:r w:rsidRPr="00B750CB">
        <w:t xml:space="preserve">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_4melleklet.xlsx nevű fájl </w:t>
      </w:r>
      <w:r>
        <w:rPr>
          <w:i/>
        </w:rPr>
        <w:t>Nógrád</w:t>
      </w:r>
      <w:r w:rsidRPr="00B750CB">
        <w:rPr>
          <w:i/>
        </w:rPr>
        <w:t xml:space="preserve"> megye</w:t>
      </w:r>
      <w:r w:rsidRPr="00B750CB">
        <w:t xml:space="preserve"> </w:t>
      </w:r>
      <w:r w:rsidRPr="00B750CB">
        <w:rPr>
          <w:i/>
        </w:rPr>
        <w:t xml:space="preserve">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>1</w:t>
      </w:r>
      <w:r>
        <w:rPr>
          <w:i/>
        </w:rPr>
        <w:t>4</w:t>
      </w:r>
      <w:r w:rsidRPr="00B750CB">
        <w:rPr>
          <w:i/>
        </w:rPr>
        <w:t xml:space="preserve">. táblázat: </w:t>
      </w:r>
      <w:r w:rsidRPr="00B750CB">
        <w:t>A korlátozottan támogatott szakközépiskolai ágazatok keretszámai fenntartónként Pest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_4melleklet.xlsx nevű fájl Pest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>1</w:t>
      </w:r>
      <w:r>
        <w:rPr>
          <w:i/>
        </w:rPr>
        <w:t>5</w:t>
      </w:r>
      <w:r w:rsidRPr="00B750CB">
        <w:rPr>
          <w:i/>
        </w:rPr>
        <w:t xml:space="preserve">. táblázat: </w:t>
      </w:r>
      <w:r w:rsidRPr="00B750CB">
        <w:t>A korlátozottan támogatott szakközépiskolai ágazatok keretszámai fenntartónként Somogy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_4melleklet.xlsx nevű fájl Somogy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>1</w:t>
      </w:r>
      <w:r>
        <w:rPr>
          <w:i/>
        </w:rPr>
        <w:t>6</w:t>
      </w:r>
      <w:r w:rsidRPr="00B750CB">
        <w:rPr>
          <w:i/>
        </w:rPr>
        <w:t xml:space="preserve">. táblázat: </w:t>
      </w:r>
      <w:r w:rsidRPr="00B750CB">
        <w:t>A korlátozottan támogatott szakközépiskolai ágazatok keretszámai fenntartónként Szabolcs-Szatmár-Bereg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lastRenderedPageBreak/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_4melleklet.xlsx nevű fájl Szabolcs-Szatmár-Bereg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>1</w:t>
      </w:r>
      <w:r>
        <w:rPr>
          <w:i/>
        </w:rPr>
        <w:t>7</w:t>
      </w:r>
      <w:r w:rsidRPr="00B750CB">
        <w:rPr>
          <w:i/>
        </w:rPr>
        <w:t xml:space="preserve">. táblázat: </w:t>
      </w:r>
      <w:r w:rsidRPr="00B750CB">
        <w:t>A korlátozottan támogatott szakközépiskolai ágazatok keretszámai fenntartónként Tolna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</w:t>
      </w:r>
      <w:r>
        <w:rPr>
          <w:i/>
        </w:rPr>
        <w:t>Ide kerül az szakmaszerkezeti2014</w:t>
      </w:r>
      <w:r w:rsidRPr="00B750CB">
        <w:rPr>
          <w:i/>
        </w:rPr>
        <w:t xml:space="preserve">_4melleklet.xlsx nevű fájl Tolna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>1</w:t>
      </w:r>
      <w:r>
        <w:rPr>
          <w:i/>
        </w:rPr>
        <w:t>8</w:t>
      </w:r>
      <w:r w:rsidRPr="00B750CB">
        <w:rPr>
          <w:i/>
        </w:rPr>
        <w:t xml:space="preserve">. táblázat: </w:t>
      </w:r>
      <w:r w:rsidRPr="00B750CB">
        <w:t>A korlátozottan támogatott szakközépiskolai ágazatok keretszámai fenntartónként Vas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_4melleklet.xlsx nevű fájl Vas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 w:rsidRPr="00B750CB">
        <w:rPr>
          <w:i/>
        </w:rPr>
        <w:t>1</w:t>
      </w:r>
      <w:r>
        <w:rPr>
          <w:i/>
        </w:rPr>
        <w:t>9</w:t>
      </w:r>
      <w:r w:rsidRPr="00B750CB">
        <w:rPr>
          <w:i/>
        </w:rPr>
        <w:t xml:space="preserve">. táblázat: </w:t>
      </w:r>
      <w:r w:rsidRPr="00B750CB">
        <w:t>A korlátozottan támogatott szakközépiskolai ágazatok keretszámai fenntartónként Veszprém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</w:t>
      </w:r>
      <w:r>
        <w:rPr>
          <w:i/>
        </w:rPr>
        <w:t>de kerül az szakmaszerkezeti2014</w:t>
      </w:r>
      <w:r w:rsidRPr="00B750CB">
        <w:rPr>
          <w:i/>
        </w:rPr>
        <w:t xml:space="preserve">_4melleklet.xlsx nevű fájl Veszprém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jc w:val="center"/>
        <w:rPr>
          <w:i/>
        </w:rPr>
      </w:pPr>
    </w:p>
    <w:p w:rsidR="00956AC5" w:rsidRPr="00B750CB" w:rsidRDefault="00956AC5" w:rsidP="00956AC5">
      <w:pPr>
        <w:jc w:val="both"/>
        <w:rPr>
          <w:i/>
        </w:rPr>
      </w:pPr>
      <w:r>
        <w:rPr>
          <w:i/>
        </w:rPr>
        <w:t>20</w:t>
      </w:r>
      <w:r w:rsidRPr="00B750CB">
        <w:rPr>
          <w:i/>
        </w:rPr>
        <w:t xml:space="preserve">. táblázat: </w:t>
      </w:r>
      <w:r w:rsidRPr="00B750CB">
        <w:t>A korlátozottan támogatott szakközépiskolai ágazatok keretszámai fenntartónként Zala megyében</w:t>
      </w:r>
      <w:r w:rsidRPr="00B750CB">
        <w:rPr>
          <w:i/>
        </w:rPr>
        <w:t xml:space="preserve"> </w:t>
      </w:r>
    </w:p>
    <w:p w:rsidR="00956AC5" w:rsidRPr="00B750CB" w:rsidRDefault="00956AC5" w:rsidP="00956AC5">
      <w:pPr>
        <w:jc w:val="center"/>
        <w:rPr>
          <w:i/>
        </w:rPr>
      </w:pPr>
      <w:r w:rsidRPr="00B750CB">
        <w:rPr>
          <w:i/>
        </w:rPr>
        <w:t>[Ide kerül az szakmaszerkezeti</w:t>
      </w:r>
      <w:r>
        <w:rPr>
          <w:i/>
        </w:rPr>
        <w:t>2014</w:t>
      </w:r>
      <w:r w:rsidRPr="00B750CB">
        <w:rPr>
          <w:i/>
        </w:rPr>
        <w:t xml:space="preserve">_4melleklet.xlsx nevű fájl Zala megye nevű </w:t>
      </w:r>
      <w:proofErr w:type="spellStart"/>
      <w:r w:rsidRPr="00B750CB">
        <w:rPr>
          <w:i/>
        </w:rPr>
        <w:t>munkafüzetlapjának</w:t>
      </w:r>
      <w:proofErr w:type="spellEnd"/>
      <w:r w:rsidRPr="00B750CB">
        <w:rPr>
          <w:i/>
        </w:rPr>
        <w:t xml:space="preserve"> táblázata]</w:t>
      </w:r>
    </w:p>
    <w:p w:rsidR="00956AC5" w:rsidRPr="00B750CB" w:rsidRDefault="00956AC5" w:rsidP="00956AC5">
      <w:pPr>
        <w:rPr>
          <w:i/>
        </w:rPr>
      </w:pPr>
      <w:r w:rsidRPr="00B750CB">
        <w:rPr>
          <w:i/>
        </w:rPr>
        <w:br w:type="page"/>
      </w:r>
    </w:p>
    <w:p w:rsidR="00956AC5" w:rsidRPr="00B750CB" w:rsidRDefault="00956AC5" w:rsidP="00956AC5">
      <w:pPr>
        <w:jc w:val="right"/>
        <w:rPr>
          <w:i/>
        </w:rPr>
      </w:pPr>
      <w:r>
        <w:rPr>
          <w:i/>
        </w:rPr>
        <w:lastRenderedPageBreak/>
        <w:t xml:space="preserve">5. melléklet </w:t>
      </w:r>
      <w:proofErr w:type="gramStart"/>
      <w:r>
        <w:rPr>
          <w:i/>
        </w:rPr>
        <w:t xml:space="preserve">a </w:t>
      </w:r>
      <w:r w:rsidRPr="007F2B37">
        <w:rPr>
          <w:i/>
        </w:rPr>
        <w:t>…</w:t>
      </w:r>
      <w:proofErr w:type="gramEnd"/>
      <w:r w:rsidRPr="007F2B37">
        <w:rPr>
          <w:i/>
        </w:rPr>
        <w:t>/2014. (…) Korm. rendelethez</w:t>
      </w:r>
    </w:p>
    <w:p w:rsidR="00956AC5" w:rsidRPr="00B750CB" w:rsidRDefault="00956AC5" w:rsidP="00956AC5">
      <w:pPr>
        <w:jc w:val="center"/>
        <w:rPr>
          <w:b/>
        </w:rPr>
      </w:pPr>
    </w:p>
    <w:p w:rsidR="00956AC5" w:rsidRDefault="00956AC5" w:rsidP="00956AC5">
      <w:pPr>
        <w:jc w:val="center"/>
        <w:rPr>
          <w:b/>
        </w:rPr>
      </w:pPr>
      <w:r w:rsidRPr="00B750CB">
        <w:rPr>
          <w:b/>
        </w:rPr>
        <w:t>Szakiskolai tanulmányi ösztöndíjra jogosító sz</w:t>
      </w:r>
      <w:r>
        <w:rPr>
          <w:b/>
        </w:rPr>
        <w:t>akiskolai szakképesítések a 2015/2016-o</w:t>
      </w:r>
      <w:r w:rsidRPr="00B750CB">
        <w:rPr>
          <w:b/>
        </w:rPr>
        <w:t>s tanévben induló képzésekben</w:t>
      </w:r>
    </w:p>
    <w:p w:rsidR="00956AC5" w:rsidRDefault="00956AC5" w:rsidP="00956AC5">
      <w:pPr>
        <w:jc w:val="center"/>
        <w:rPr>
          <w:b/>
        </w:rPr>
      </w:pPr>
    </w:p>
    <w:tbl>
      <w:tblPr>
        <w:tblW w:w="8702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"/>
        <w:gridCol w:w="1014"/>
        <w:gridCol w:w="2378"/>
        <w:gridCol w:w="3178"/>
        <w:gridCol w:w="1607"/>
      </w:tblGrid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A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B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C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D</w:t>
            </w:r>
          </w:p>
        </w:tc>
      </w:tr>
      <w:tr w:rsidR="00956AC5" w:rsidRPr="0028139D" w:rsidTr="00956AC5">
        <w:trPr>
          <w:trHeight w:val="630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Sorszám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Megye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Szakképesítés megnevezés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Szakképesítés azonosítószáma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I/1.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Bács-Kiskun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Ács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I/2.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Bács-Kiskun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Épület- és szerkezetlakatos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I/3.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Bács-Kiskun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Finommechanikai műszerész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34 521 02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I/4.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Bács-Kiskun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Gépi forgácsoló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I/5.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Bács-Kiskun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Hegesztő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I/6.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Bács-Kiskun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Ipari gépész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I/7.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Bács-Kiskun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Kőműves és hidegburkoló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34 582 08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I/8.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Bács-Kiskun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Női szabó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34 542 06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I/9.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Bács-Kiskun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Szerszámkészítő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34 521 10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I/10.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Bács-Kiskun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Szociális gondozó és ápoló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34 762 01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II/1.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Baranya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Ács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14.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II/2.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Baranya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Eladó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34 341 01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15.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II/3.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Baranya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Gépi forgácsoló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16.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II/4.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Baranya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Hegesztő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17.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II/5.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Baranya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Ipari gépész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18.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II/6.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Baranya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Kőműves és hidegburkoló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34 582 08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19.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II/7.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Baranya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proofErr w:type="spellStart"/>
            <w:r w:rsidRPr="0028139D">
              <w:rPr>
                <w:sz w:val="22"/>
                <w:szCs w:val="22"/>
              </w:rPr>
              <w:t>Műanyagfeldolgozó</w:t>
            </w:r>
            <w:proofErr w:type="spellEnd"/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34 521 09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20.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II/8.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Baranya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Női szabó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34 542 06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21.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II/9.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Baranya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Vájár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34 544 01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22.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II/10.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Baranya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Villanyszerelő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34 522 04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23.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III/1.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Békés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Ács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24.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III/2.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Békés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Épület- és szerkezetlakatos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25.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III/3.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Békés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Gépi forgácsoló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26.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III/4.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Békés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Hegesztő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27.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III/5.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Békés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Kőműves és hidegburkoló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34 582 08</w:t>
            </w:r>
          </w:p>
        </w:tc>
      </w:tr>
      <w:tr w:rsidR="00956AC5" w:rsidRPr="0028139D" w:rsidTr="00956AC5">
        <w:trPr>
          <w:trHeight w:val="630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28.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III/6.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Békés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proofErr w:type="spellStart"/>
            <w:r w:rsidRPr="0028139D">
              <w:rPr>
                <w:sz w:val="22"/>
                <w:szCs w:val="22"/>
              </w:rPr>
              <w:t>Központifűtés-</w:t>
            </w:r>
            <w:proofErr w:type="spellEnd"/>
            <w:r w:rsidRPr="0028139D">
              <w:rPr>
                <w:sz w:val="22"/>
                <w:szCs w:val="22"/>
              </w:rPr>
              <w:t xml:space="preserve"> és gázhálózat rendszerszerelő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34 582 09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29.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III/7.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Békés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Női szabó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34 542 06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30.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III/8.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Békés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Szociális gondozó és ápoló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34 762 01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31.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III/9.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Békés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Villanyszerelő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34 522 04</w:t>
            </w:r>
          </w:p>
        </w:tc>
      </w:tr>
      <w:tr w:rsidR="00956AC5" w:rsidRPr="0028139D" w:rsidTr="00956AC5">
        <w:trPr>
          <w:trHeight w:val="630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32.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III/10.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Békés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Víz-, csatorna- és közmű- rendszerszerelő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34 582 12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33.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IV/1.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Borsod-Abaúj-Zemplén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Ács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34.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IV/2.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Borsod-Abaúj-Zemplén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Épület- és szerkezetlakatos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35.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IV/3.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Borsod-Abaúj-Zemplén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Gépi forgácsoló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lastRenderedPageBreak/>
              <w:t>36.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IV/4.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Borsod-Abaúj-Zemplén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Gyártósori gépbeállító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34 521 05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A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B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C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D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Sorszám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Megye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Szakképesítés megnevezés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Szakképesítés azonosítószáma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37.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IV/5.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Borsod-Abaúj-Zemplén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Hegesztő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38.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IV/6.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Borsod-Abaúj-Zemplén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Női szabó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34 542 06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39.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IV/7.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Borsod-Abaúj-Zemplén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Szerszámkészítő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34 521 10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40.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IV/8.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Borsod-Abaúj-Zemplén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Szociális gondozó és ápoló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34 762 01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41.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IV/9.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Borsod-Abaúj-Zemplén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Vájár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34 544 01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42.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IV/10.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Borsod-Abaúj-Zemplén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Villanyszerelő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34 522 04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43.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V/1.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Budapest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Asztalos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34 543 02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44.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V/2.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Budapest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Elektronikai műszerész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34 522 03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45.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V/3.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Budapest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Gépi forgácsoló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46.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V/4.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Budapest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Ipari gépész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47.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V/5.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Budapest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Kőműves és hidegburkoló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34 582 08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48.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V/6.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Budapest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Női szabó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34 542 06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49.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V/7.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Budapest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Pék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34 541 05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50.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V/8.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Budapest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Szociális gondozó és ápoló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34 762 01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51.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V/9.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Budapest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Villanyszerelő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34 522 04</w:t>
            </w:r>
          </w:p>
        </w:tc>
      </w:tr>
      <w:tr w:rsidR="00956AC5" w:rsidRPr="0028139D" w:rsidTr="00956AC5">
        <w:trPr>
          <w:trHeight w:val="630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52.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V/10.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Budapest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Víz-, csatorna- és közmű- rendszerszerelő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34 582 12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53.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VI/1.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Csongrád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Ács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54.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VI/2.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Csongrád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Eladó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34 341 01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55.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VI/3.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Csongrád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Épület- és szerkezetlakatos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56.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VI/4.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Csongrád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Gépi forgácsoló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57.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VI/5.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Csongrád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Húsipari termékgyártó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58.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VI/6.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Csongrád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Kőműves és hidegburkoló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34 582 08</w:t>
            </w:r>
          </w:p>
        </w:tc>
      </w:tr>
      <w:tr w:rsidR="00956AC5" w:rsidRPr="0028139D" w:rsidTr="00956AC5">
        <w:trPr>
          <w:trHeight w:val="630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59.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VI/7.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Csongrád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proofErr w:type="spellStart"/>
            <w:r w:rsidRPr="0028139D">
              <w:rPr>
                <w:sz w:val="22"/>
                <w:szCs w:val="22"/>
              </w:rPr>
              <w:t>Központifűtés-</w:t>
            </w:r>
            <w:proofErr w:type="spellEnd"/>
            <w:r w:rsidRPr="0028139D">
              <w:rPr>
                <w:sz w:val="22"/>
                <w:szCs w:val="22"/>
              </w:rPr>
              <w:t xml:space="preserve"> és gázhálózat rendszerszerelő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34 582 09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60.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VI/8.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Csongrád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proofErr w:type="spellStart"/>
            <w:r w:rsidRPr="0028139D">
              <w:rPr>
                <w:sz w:val="22"/>
                <w:szCs w:val="22"/>
              </w:rPr>
              <w:t>Mechatronikus-karbantartó</w:t>
            </w:r>
            <w:proofErr w:type="spellEnd"/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34 523 01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61.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VI/9.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Csongrád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Női szabó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34 542 06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62.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VI/10.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Csongrád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Villanyszerelő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34 522 04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63.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VII/1.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Fejér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Abroncsgyártó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34 543 01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64.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VII/2.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Fejér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Asztalos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34 543 02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65.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VII/3.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Fejér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Eladó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34 341 01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66.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VII/4.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Fejér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Gépi forgácsoló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67.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VII/5.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Fejér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Hegesztő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68.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VII/6.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Fejér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Ipari gépész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69.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VII/7.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Fejér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Kőműves és hidegburkoló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34 582 08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70.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VII/8.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Fejér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Szerszámkészítő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34 521 10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71.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VII/9.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Fejér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Szociális gondozó és ápoló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34 762 01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72.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VII/10.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Fejér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Villanyszerelő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34 522 04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73.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VIII/1.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Győr-Moson-Sopron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Ács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lastRenderedPageBreak/>
              <w:t>74.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VIII/2.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Győr-Moson-Sopron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Eladó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34 341 01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A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B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C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D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Sorszám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Megye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Szakképesítés megnevezés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Szakképesítés azonosítószáma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75.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VIII/3.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Győr-Moson-Sopron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Gépi forgácsoló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76.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VIII/4.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Győr-Moson-Sopron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Hegesztő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77.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VIII/5.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Győr-Moson-Sopron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Ipari gépész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78.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VIII/6.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Győr-Moson-Sopron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Járműipari fémalkatrész-gyártó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34 521 07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79.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VIII/7.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Győr-Moson-Sopron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Kőműves és hidegburkoló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34 582 08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80.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VIII/8.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Győr-Moson-Sopron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Szakács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34 811 04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81.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VIII/9.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Győr-Moson-Sopron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Szerszámkészítő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34 521 10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82.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VIII/10.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Győr-Moson-Sopron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Villanyszerelő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34 522 04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83.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IX/1.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Hajdú-Bihar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Eladó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34 341 01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84.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IX/2.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Hajdú-Bihar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Elektromechanikai műszerész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85.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IX/3.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Hajdú-Bihar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Épület- és szerkezetlakatos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86.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IX/4.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Hajdú-Bihar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Gépi forgácsoló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87.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IX/5.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Hajdú-Bihar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Gyártósori gépbeállító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34 521 05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88.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IX/6.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Hajdú-Bihar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Hegesztő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89.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IX/7.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Hajdú-Bihar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Húsipari termékgyártó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90.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IX/8.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Hajdú-Bihar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Ipari gépész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91.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IX/9.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Hajdú-Bihar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Szociális gondozó és ápoló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34 762 01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92.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IX/10.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Hajdú-Bihar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Villanyszerelő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34 522 04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93.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X/1.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Heves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Cukrász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34 811 01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94.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X/2.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Heves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Gépi forgácsoló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95.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X/3.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Heves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Gyártósori gépbeállító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34 521 05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96.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X/4.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Heves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Hegesztő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97.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X/5.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Heves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Ipari gépész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98.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X/6.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Heves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Kőműves és hidegburkoló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34 582 08</w:t>
            </w:r>
          </w:p>
        </w:tc>
      </w:tr>
      <w:tr w:rsidR="00956AC5" w:rsidRPr="0028139D" w:rsidTr="00956AC5">
        <w:trPr>
          <w:trHeight w:val="630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99.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X/7.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Heves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proofErr w:type="spellStart"/>
            <w:r w:rsidRPr="0028139D">
              <w:rPr>
                <w:sz w:val="22"/>
                <w:szCs w:val="22"/>
              </w:rPr>
              <w:t>Központifűtés-</w:t>
            </w:r>
            <w:proofErr w:type="spellEnd"/>
            <w:r w:rsidRPr="0028139D">
              <w:rPr>
                <w:sz w:val="22"/>
                <w:szCs w:val="22"/>
              </w:rPr>
              <w:t xml:space="preserve"> és gázhálózat rendszerszerelő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34 582 09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100.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X/8.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Heves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Szociális gondozó és ápoló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34 762 01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101.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X/9.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Heves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Vájár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34 544 01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102.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X/10.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Heves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Villanyszerelő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34 522 04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103.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XI/1.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Jász-Nagykun-Szolnok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Eladó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34 341 01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104.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XI/2.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Jász-Nagykun-Szolnok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Épület- és szerkezetlakatos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105.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XI/3.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Jász-Nagykun-Szolnok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Gépi forgácsoló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106.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XI/4.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Jász-Nagykun-Szolnok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Hegesztő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107.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XI/5.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Jász-Nagykun-Szolnok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Húsipari termékgyártó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108.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XI/6.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Jász-Nagykun-Szolnok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Ipari gépész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109.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XI/7.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Jász-Nagykun-Szolnok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Női szabó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34 542 06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110.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XI/8.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Jász-Nagykun-Szolnok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Pék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34 541 05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111.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XI/9.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Jász-Nagykun-Szolnok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Szociális gondozó és ápoló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34 762 01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112.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XI/10.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Jász-Nagykun-Szolnok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Villanyszerelő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34 522 04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lastRenderedPageBreak/>
              <w:t>113.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XII/1.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Komárom-Esztergom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Gépi forgácsoló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A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B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C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D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Sorszám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Megye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Szakképesítés megnevezés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Szakképesítés azonosítószáma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114.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XII/2.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Komárom-Esztergom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Hegesztő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115.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XII/3.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Komárom-Esztergom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Ipari gépész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116.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XII/4.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Komárom-Esztergom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Kőműves és hidegburkoló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34 582 08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117.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XII/5.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Komárom-Esztergom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proofErr w:type="spellStart"/>
            <w:r w:rsidRPr="0028139D">
              <w:rPr>
                <w:sz w:val="22"/>
                <w:szCs w:val="22"/>
              </w:rPr>
              <w:t>Műanyagfeldolgozó</w:t>
            </w:r>
            <w:proofErr w:type="spellEnd"/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34 521 09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118.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XII/6.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Komárom-Esztergom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Szakács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34 811 04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119.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XII/7.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Komárom-Esztergom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Szerszámkészítő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34 521 10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120.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XII/8.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Komárom-Esztergom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Szociális gondozó és ápoló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34 762 01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121.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XII/9.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Komárom-Esztergom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Vájár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34 544 01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122.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XII/10.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Komárom-Esztergom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Villanyszerelő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34 522 04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123.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XIII/1.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Nógrád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Asztalos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34 543 02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124.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XIII/2.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Nógrád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Cukrász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34 811 01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125.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XIII/3.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Nógrád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Gépi forgácsoló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126.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XIII/4.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Nógrád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Hegesztő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127.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XIII/5.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Nógrád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Ipari gépész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128.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XIII/6.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Nógrád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Kőműves és hidegburkoló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34 582 08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129.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XIII/7.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Nógrád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Női szabó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34 542 06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130.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XIII/8.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Nógrád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Szociális gondozó és ápoló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34 762 01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131.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XIII/9.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Nógrád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Vájár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34 544 01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132.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XIII/10.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Nógrád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Villanyszerelő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34 522 04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133.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XIV/1.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Pest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Asztalos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34 543 02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134.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XIV/2.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Pest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Elektronikai műszerész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34 522 03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135.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XIV/3.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Pest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Gépi forgácsoló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136.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XIV/4.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Pest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Húsipari termékgyártó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137.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XIV/5.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Pest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Ipari gépész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138.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XIV/6.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Pest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Kőműves és hidegburkoló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34 582 08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139.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XIV/7.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Pest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Női szabó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34 542 06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140.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XIV/8.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Pest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Szociális gondozó és ápoló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34 762 01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141.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XIV/9.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Pest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Villanyszerelő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34 522 04</w:t>
            </w:r>
          </w:p>
        </w:tc>
      </w:tr>
      <w:tr w:rsidR="00956AC5" w:rsidRPr="0028139D" w:rsidTr="00956AC5">
        <w:trPr>
          <w:trHeight w:val="630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142.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XIV/10.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Pest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Víz-, csatorna- és közmű- rendszerszerelő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34 582 12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143.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XV/1.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Somogy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Ács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144.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XV/2.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Somogy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Elektronikai műszerész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34 522 03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145.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XV/3.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Somogy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Épület- és szerkezetlakatos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146.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XV/4.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Somogy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Gépi forgácsoló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147.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XV/5.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Somogy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Hegesztő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148.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XV/6.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Somogy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Ipari gépész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149.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XV/7.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Somogy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Női szabó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34 542 06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150.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XV/8.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Somogy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Szakács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34 811 04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151.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XV/9.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Somogy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Szerszámkészítő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34 521 10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lastRenderedPageBreak/>
              <w:t>152.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XV/10.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Somogy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Villanyszerelő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34 522 04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A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B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C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D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Sorszám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Megye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Szakképesítés megnevezés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Szakképesítés azonosítószáma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153.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XVI/1.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Szabolcs-Szatmár-Bereg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Ács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154.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XVI/2.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Szabolcs-Szatmár-Bereg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Bádogos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34 582 02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155.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XVI/3.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Szabolcs-Szatmár-Bereg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Épület- és szerkezetlakatos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156.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XVI/4.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Szabolcs-Szatmár-Bereg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Gépi forgácsoló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157.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XVI/5.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Szabolcs-Szatmár-Bereg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Hegesztő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158.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XVI/6.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Szabolcs-Szatmár-Bereg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Ipari gépész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159.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XVI/7.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Szabolcs-Szatmár-Bereg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Női szabó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34 542 06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160.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XVI/8.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Szabolcs-Szatmár-Bereg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Pék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34 541 05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161.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XVI/9.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Szabolcs-Szatmár-Bereg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Szerszámkészítő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34 521 10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162.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XVI/10.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Szabolcs-Szatmár-Bereg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Szociális gondozó és ápoló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34 762 01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163.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XVII/1.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Tolna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Ács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164.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XVII/2.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Tolna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Asztalos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34 543 02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165.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XVII/3.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Tolna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Bádogos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34 582 02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166.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XVII/4.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Tolna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Épület- és szerkezetlakatos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167.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XVII/5.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Tolna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Gépi forgácsoló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168.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XVII/6.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Tolna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Hegesztő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169.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XVII/7.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Tolna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Kőműves és hidegburkoló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34 582 08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170.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XVII/8.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Tolna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Női szabó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34 542 06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171.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XVII/9.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Tolna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Szociális gondozó és ápoló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34 762 01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172.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XVII/10.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Tolna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Villanyszerelő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34 522 04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173.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XVIII/1.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Vas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Ács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174.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XVIII/2.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Vas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Asztalos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34 543 02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175.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XVIII/3.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Vas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Gépi forgácsoló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176.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XVIII/4.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Vas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Hegesztő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177.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XVIII/5.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Vas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Ipari gépész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178.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XVIII/6.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Vas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Kőműves és hidegburkoló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34 582 08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179.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XVIII/7.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Vas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Női szabó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34 542 06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180.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XVIII/8.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Vas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Szerszámkészítő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34 521 10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181.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XVIII/9.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Vas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Szociális gondozó és ápoló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34 762 01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182.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XVIII/10.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Vas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Villanyszerelő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34 522 04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183.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XIX/1.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Veszprém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Épület- és szerkezetlakatos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184.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XIX/2.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Veszprém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Gépi forgácsoló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185.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XIX/3.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Veszprém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Hegesztő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186.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XIX/4.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Veszprém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Húsipari termékgyártó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187.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XIX/5.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Veszprém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Ipari gépész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34 521 04</w:t>
            </w:r>
          </w:p>
        </w:tc>
      </w:tr>
      <w:tr w:rsidR="00956AC5" w:rsidRPr="0028139D" w:rsidTr="00956AC5">
        <w:trPr>
          <w:trHeight w:val="630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188.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XIX/6.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Veszprém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proofErr w:type="spellStart"/>
            <w:r w:rsidRPr="0028139D">
              <w:rPr>
                <w:sz w:val="22"/>
                <w:szCs w:val="22"/>
              </w:rPr>
              <w:t>Központifűtés-</w:t>
            </w:r>
            <w:proofErr w:type="spellEnd"/>
            <w:r w:rsidRPr="0028139D">
              <w:rPr>
                <w:sz w:val="22"/>
                <w:szCs w:val="22"/>
              </w:rPr>
              <w:t xml:space="preserve"> és gázhálózat rendszerszerelő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34 582 09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189.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XIX/7.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Veszprém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Szakács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34 811 04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190.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XIX/8.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Veszprém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Szociális gondozó és ápoló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34 762 01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lastRenderedPageBreak/>
              <w:t>191.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XIX/9.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Veszprém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Vájár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34 544 01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A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B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C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D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Sorszám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Megye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Szakképesítés megnevezés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b/>
                <w:bCs/>
                <w:color w:val="000000"/>
                <w:sz w:val="22"/>
                <w:szCs w:val="22"/>
              </w:rPr>
              <w:t>Szakképesítés azonosítószáma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192.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XIX/10.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Veszprém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Villanyszerelő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34 522 04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193.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XX/1.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Zala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Asztalos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34 543 02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194.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XX/2.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Zala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Épület- és szerkezetlakatos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195.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XX/3.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Zala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Gépi forgácsoló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196.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XX/4.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Zala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Hegesztő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197.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XX/5.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Zala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Húsipari termékgyártó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34 541 03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198.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XX/6.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Zala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Ipari gépész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34 521 04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199.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XX/7.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Zala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Kőműves és hidegburkoló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34 582 08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200.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XX/8.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Zala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Női szabó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34 542 06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201.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XX/9.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Zala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Szerszámkészítő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34 521 10</w:t>
            </w:r>
          </w:p>
        </w:tc>
      </w:tr>
      <w:tr w:rsidR="00956AC5" w:rsidRPr="0028139D" w:rsidTr="00956AC5">
        <w:trPr>
          <w:trHeight w:val="315"/>
          <w:jc w:val="center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202.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color w:val="000000"/>
                <w:sz w:val="22"/>
                <w:szCs w:val="22"/>
              </w:rPr>
            </w:pPr>
            <w:r w:rsidRPr="0028139D">
              <w:rPr>
                <w:color w:val="000000"/>
                <w:sz w:val="22"/>
                <w:szCs w:val="22"/>
              </w:rPr>
              <w:t>XX/10.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Zala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Szociális gondozó és ápoló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C5" w:rsidRPr="0028139D" w:rsidRDefault="00956AC5" w:rsidP="00956AC5">
            <w:pPr>
              <w:jc w:val="center"/>
              <w:rPr>
                <w:sz w:val="22"/>
                <w:szCs w:val="22"/>
              </w:rPr>
            </w:pPr>
            <w:r w:rsidRPr="0028139D">
              <w:rPr>
                <w:sz w:val="22"/>
                <w:szCs w:val="22"/>
              </w:rPr>
              <w:t>34 762 01</w:t>
            </w:r>
          </w:p>
        </w:tc>
      </w:tr>
    </w:tbl>
    <w:p w:rsidR="00BB6417" w:rsidRDefault="00BB6417"/>
    <w:sectPr w:rsidR="00BB64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AC5" w:rsidRDefault="00956AC5" w:rsidP="00956AC5">
      <w:r>
        <w:separator/>
      </w:r>
    </w:p>
  </w:endnote>
  <w:endnote w:type="continuationSeparator" w:id="0">
    <w:p w:rsidR="00956AC5" w:rsidRDefault="00956AC5" w:rsidP="00956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AC5" w:rsidRDefault="00956AC5" w:rsidP="00956AC5">
      <w:r>
        <w:separator/>
      </w:r>
    </w:p>
  </w:footnote>
  <w:footnote w:type="continuationSeparator" w:id="0">
    <w:p w:rsidR="00956AC5" w:rsidRDefault="00956AC5" w:rsidP="00956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AC5" w:rsidRPr="00956AC5" w:rsidRDefault="00956AC5" w:rsidP="00956AC5">
    <w:pPr>
      <w:pStyle w:val="lfej"/>
      <w:jc w:val="center"/>
      <w:rPr>
        <w:sz w:val="28"/>
        <w:szCs w:val="28"/>
      </w:rPr>
    </w:pPr>
    <w:r w:rsidRPr="00956AC5">
      <w:rPr>
        <w:sz w:val="28"/>
        <w:szCs w:val="28"/>
      </w:rPr>
      <w:t>TERVEZET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D3DC9"/>
    <w:multiLevelType w:val="hybridMultilevel"/>
    <w:tmpl w:val="F98C2E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F235B"/>
    <w:multiLevelType w:val="hybridMultilevel"/>
    <w:tmpl w:val="235CEA28"/>
    <w:lvl w:ilvl="0" w:tplc="A4328B6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D3862"/>
    <w:multiLevelType w:val="hybridMultilevel"/>
    <w:tmpl w:val="299E1DD4"/>
    <w:lvl w:ilvl="0" w:tplc="27CAE60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A6C23"/>
    <w:multiLevelType w:val="hybridMultilevel"/>
    <w:tmpl w:val="22A213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A04ACF"/>
    <w:multiLevelType w:val="hybridMultilevel"/>
    <w:tmpl w:val="7AA68D52"/>
    <w:lvl w:ilvl="0" w:tplc="1F5AFF72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4F66C7"/>
    <w:multiLevelType w:val="hybridMultilevel"/>
    <w:tmpl w:val="686EA43E"/>
    <w:lvl w:ilvl="0" w:tplc="BE926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F56555"/>
    <w:multiLevelType w:val="hybridMultilevel"/>
    <w:tmpl w:val="B6A45034"/>
    <w:lvl w:ilvl="0" w:tplc="5DD05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E26B0F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2A4"/>
    <w:rsid w:val="009302A4"/>
    <w:rsid w:val="00956AC5"/>
    <w:rsid w:val="00A664EC"/>
    <w:rsid w:val="00AB6A8C"/>
    <w:rsid w:val="00BB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56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link w:val="Cmsor3Char"/>
    <w:uiPriority w:val="9"/>
    <w:qFormat/>
    <w:rsid w:val="00956A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956AC5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customStyle="1" w:styleId="Szakasz">
    <w:name w:val="Szakasz"/>
    <w:basedOn w:val="Norml"/>
    <w:next w:val="Norml"/>
    <w:uiPriority w:val="99"/>
    <w:rsid w:val="00956AC5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b/>
      <w:bCs/>
      <w:sz w:val="28"/>
      <w:szCs w:val="26"/>
    </w:rPr>
  </w:style>
  <w:style w:type="paragraph" w:customStyle="1" w:styleId="Alcmkodif">
    <w:name w:val="Alcímkodif"/>
    <w:basedOn w:val="Szakasz"/>
    <w:uiPriority w:val="99"/>
    <w:rsid w:val="00956AC5"/>
    <w:pPr>
      <w:spacing w:before="480" w:after="480"/>
      <w:outlineLvl w:val="9"/>
    </w:pPr>
    <w:rPr>
      <w:b w:val="0"/>
      <w:i/>
    </w:rPr>
  </w:style>
  <w:style w:type="paragraph" w:styleId="Buborkszveg">
    <w:name w:val="Balloon Text"/>
    <w:basedOn w:val="Norml"/>
    <w:link w:val="BuborkszvegChar"/>
    <w:uiPriority w:val="99"/>
    <w:semiHidden/>
    <w:rsid w:val="00956AC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56AC5"/>
    <w:rPr>
      <w:rFonts w:ascii="Tahoma" w:eastAsia="Times New Roman" w:hAnsi="Tahoma" w:cs="Tahoma"/>
      <w:sz w:val="16"/>
      <w:szCs w:val="16"/>
      <w:lang w:eastAsia="hu-HU"/>
    </w:rPr>
  </w:style>
  <w:style w:type="paragraph" w:styleId="Szvegtrzs3">
    <w:name w:val="Body Text 3"/>
    <w:basedOn w:val="Norml"/>
    <w:link w:val="Szvegtrzs3Char"/>
    <w:uiPriority w:val="99"/>
    <w:rsid w:val="00956AC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956AC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Fszveg">
    <w:name w:val="Főszöveg"/>
    <w:basedOn w:val="Szvegtrzs3"/>
    <w:rsid w:val="00956AC5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styleId="lfej">
    <w:name w:val="header"/>
    <w:basedOn w:val="Norml"/>
    <w:link w:val="lfejChar"/>
    <w:uiPriority w:val="99"/>
    <w:rsid w:val="00956AC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56AC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956AC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56AC5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956A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ktatszm">
    <w:name w:val="Iktatószám"/>
    <w:basedOn w:val="Norml"/>
    <w:uiPriority w:val="99"/>
    <w:rsid w:val="00956AC5"/>
    <w:pPr>
      <w:jc w:val="center"/>
    </w:pPr>
    <w:rPr>
      <w:b/>
      <w:caps/>
    </w:rPr>
  </w:style>
  <w:style w:type="paragraph" w:styleId="Cm">
    <w:name w:val="Title"/>
    <w:basedOn w:val="Norml"/>
    <w:link w:val="CmChar"/>
    <w:uiPriority w:val="99"/>
    <w:qFormat/>
    <w:rsid w:val="00956AC5"/>
    <w:pPr>
      <w:spacing w:before="240" w:after="60"/>
      <w:jc w:val="center"/>
      <w:outlineLvl w:val="0"/>
    </w:pPr>
    <w:rPr>
      <w:b/>
      <w:bCs/>
      <w:kern w:val="28"/>
    </w:rPr>
  </w:style>
  <w:style w:type="character" w:customStyle="1" w:styleId="CmChar">
    <w:name w:val="Cím Char"/>
    <w:basedOn w:val="Bekezdsalapbettpusa"/>
    <w:link w:val="Cm"/>
    <w:uiPriority w:val="99"/>
    <w:rsid w:val="00956AC5"/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uiPriority w:val="99"/>
    <w:rsid w:val="00956AC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Lbjegyzet-hivatkozs">
    <w:name w:val="footnote reference"/>
    <w:basedOn w:val="Bekezdsalapbettpusa"/>
    <w:uiPriority w:val="99"/>
    <w:semiHidden/>
    <w:rsid w:val="00956AC5"/>
    <w:rPr>
      <w:rFonts w:cs="Times New Roman"/>
      <w:vertAlign w:val="superscript"/>
    </w:rPr>
  </w:style>
  <w:style w:type="character" w:styleId="Oldalszm">
    <w:name w:val="page number"/>
    <w:basedOn w:val="Bekezdsalapbettpusa"/>
    <w:uiPriority w:val="99"/>
    <w:rsid w:val="00956AC5"/>
    <w:rPr>
      <w:rFonts w:cs="Times New Roman"/>
    </w:rPr>
  </w:style>
  <w:style w:type="character" w:styleId="Hiperhivatkozs">
    <w:name w:val="Hyperlink"/>
    <w:basedOn w:val="Bekezdsalapbettpusa"/>
    <w:uiPriority w:val="99"/>
    <w:rsid w:val="00956AC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56AC5"/>
    <w:pPr>
      <w:ind w:left="720"/>
      <w:contextualSpacing/>
    </w:pPr>
  </w:style>
  <w:style w:type="paragraph" w:styleId="Jegyzetszveg">
    <w:name w:val="annotation text"/>
    <w:basedOn w:val="Norml"/>
    <w:link w:val="JegyzetszvegChar"/>
    <w:uiPriority w:val="99"/>
    <w:semiHidden/>
    <w:unhideWhenUsed/>
    <w:rsid w:val="00956AC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56AC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56AC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56AC5"/>
    <w:rPr>
      <w:b/>
      <w:bCs/>
    </w:rPr>
  </w:style>
  <w:style w:type="character" w:customStyle="1" w:styleId="MegjegyzstrgyaChar1">
    <w:name w:val="Megjegyzés tárgya Char1"/>
    <w:basedOn w:val="JegyzetszvegChar"/>
    <w:uiPriority w:val="99"/>
    <w:semiHidden/>
    <w:rsid w:val="00956AC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apple-converted-space">
    <w:name w:val="apple-converted-space"/>
    <w:basedOn w:val="Bekezdsalapbettpusa"/>
    <w:rsid w:val="00956AC5"/>
  </w:style>
  <w:style w:type="character" w:styleId="Kiemels">
    <w:name w:val="Emphasis"/>
    <w:basedOn w:val="Bekezdsalapbettpusa"/>
    <w:uiPriority w:val="20"/>
    <w:qFormat/>
    <w:rsid w:val="00956AC5"/>
    <w:rPr>
      <w:i/>
      <w:iCs/>
    </w:rPr>
  </w:style>
  <w:style w:type="paragraph" w:styleId="NormlWeb">
    <w:name w:val="Normal (Web)"/>
    <w:basedOn w:val="Norml"/>
    <w:uiPriority w:val="99"/>
    <w:unhideWhenUsed/>
    <w:rsid w:val="00956AC5"/>
    <w:pPr>
      <w:spacing w:before="100" w:beforeAutospacing="1" w:after="100" w:afterAutospacing="1"/>
    </w:pPr>
  </w:style>
  <w:style w:type="character" w:styleId="Jegyzethivatkozs">
    <w:name w:val="annotation reference"/>
    <w:basedOn w:val="Bekezdsalapbettpusa"/>
    <w:uiPriority w:val="99"/>
    <w:semiHidden/>
    <w:unhideWhenUsed/>
    <w:rsid w:val="00956AC5"/>
    <w:rPr>
      <w:sz w:val="16"/>
      <w:szCs w:val="16"/>
    </w:rPr>
  </w:style>
  <w:style w:type="paragraph" w:styleId="Lbjegyzetszveg">
    <w:name w:val="footnote text"/>
    <w:basedOn w:val="Norml"/>
    <w:link w:val="LbjegyzetszvegChar"/>
    <w:unhideWhenUsed/>
    <w:rsid w:val="00956AC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956AC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Kiemels2">
    <w:name w:val="Strong"/>
    <w:basedOn w:val="Bekezdsalapbettpusa"/>
    <w:qFormat/>
    <w:rsid w:val="00956AC5"/>
    <w:rPr>
      <w:b/>
      <w:bCs/>
    </w:rPr>
  </w:style>
  <w:style w:type="numbering" w:customStyle="1" w:styleId="Nemlista1">
    <w:name w:val="Nem lista1"/>
    <w:next w:val="Nemlista"/>
    <w:uiPriority w:val="99"/>
    <w:semiHidden/>
    <w:unhideWhenUsed/>
    <w:rsid w:val="00956AC5"/>
  </w:style>
  <w:style w:type="character" w:styleId="Mrltotthiperhivatkozs">
    <w:name w:val="FollowedHyperlink"/>
    <w:basedOn w:val="Bekezdsalapbettpusa"/>
    <w:uiPriority w:val="99"/>
    <w:semiHidden/>
    <w:unhideWhenUsed/>
    <w:rsid w:val="00956AC5"/>
    <w:rPr>
      <w:color w:val="800080"/>
      <w:u w:val="single"/>
    </w:rPr>
  </w:style>
  <w:style w:type="paragraph" w:customStyle="1" w:styleId="xl67">
    <w:name w:val="xl67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Norml"/>
    <w:rsid w:val="00956AC5"/>
    <w:pPr>
      <w:spacing w:before="100" w:beforeAutospacing="1" w:after="100" w:afterAutospacing="1"/>
    </w:pPr>
  </w:style>
  <w:style w:type="paragraph" w:customStyle="1" w:styleId="xl69">
    <w:name w:val="xl69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2">
    <w:name w:val="xl72"/>
    <w:basedOn w:val="Norml"/>
    <w:rsid w:val="00956AC5"/>
    <w:pPr>
      <w:spacing w:before="100" w:beforeAutospacing="1" w:after="100" w:afterAutospacing="1"/>
    </w:pPr>
  </w:style>
  <w:style w:type="paragraph" w:customStyle="1" w:styleId="xl73">
    <w:name w:val="xl73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5">
    <w:name w:val="xl75"/>
    <w:basedOn w:val="Norml"/>
    <w:rsid w:val="00956AC5"/>
    <w:pP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rsid w:val="00956AC5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6">
    <w:name w:val="xl66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Norml"/>
    <w:rsid w:val="00956AC5"/>
    <w:pPr>
      <w:spacing w:before="100" w:beforeAutospacing="1" w:after="100" w:afterAutospacing="1"/>
      <w:textAlignment w:val="center"/>
    </w:pPr>
  </w:style>
  <w:style w:type="paragraph" w:customStyle="1" w:styleId="xl78">
    <w:name w:val="xl78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"/>
    <w:rsid w:val="00956AC5"/>
    <w:pPr>
      <w:spacing w:before="100" w:beforeAutospacing="1" w:after="100" w:afterAutospacing="1"/>
      <w:textAlignment w:val="center"/>
    </w:pPr>
  </w:style>
  <w:style w:type="paragraph" w:customStyle="1" w:styleId="xl80">
    <w:name w:val="xl80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styleId="Vltozat">
    <w:name w:val="Revision"/>
    <w:hidden/>
    <w:uiPriority w:val="99"/>
    <w:semiHidden/>
    <w:rsid w:val="00956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956AC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956AC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uiPriority w:val="99"/>
    <w:rsid w:val="00956AC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  <w:style w:type="paragraph" w:customStyle="1" w:styleId="xl63">
    <w:name w:val="xl63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4">
    <w:name w:val="xl64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56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link w:val="Cmsor3Char"/>
    <w:uiPriority w:val="9"/>
    <w:qFormat/>
    <w:rsid w:val="00956A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956AC5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customStyle="1" w:styleId="Szakasz">
    <w:name w:val="Szakasz"/>
    <w:basedOn w:val="Norml"/>
    <w:next w:val="Norml"/>
    <w:uiPriority w:val="99"/>
    <w:rsid w:val="00956AC5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b/>
      <w:bCs/>
      <w:sz w:val="28"/>
      <w:szCs w:val="26"/>
    </w:rPr>
  </w:style>
  <w:style w:type="paragraph" w:customStyle="1" w:styleId="Alcmkodif">
    <w:name w:val="Alcímkodif"/>
    <w:basedOn w:val="Szakasz"/>
    <w:uiPriority w:val="99"/>
    <w:rsid w:val="00956AC5"/>
    <w:pPr>
      <w:spacing w:before="480" w:after="480"/>
      <w:outlineLvl w:val="9"/>
    </w:pPr>
    <w:rPr>
      <w:b w:val="0"/>
      <w:i/>
    </w:rPr>
  </w:style>
  <w:style w:type="paragraph" w:styleId="Buborkszveg">
    <w:name w:val="Balloon Text"/>
    <w:basedOn w:val="Norml"/>
    <w:link w:val="BuborkszvegChar"/>
    <w:uiPriority w:val="99"/>
    <w:semiHidden/>
    <w:rsid w:val="00956AC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56AC5"/>
    <w:rPr>
      <w:rFonts w:ascii="Tahoma" w:eastAsia="Times New Roman" w:hAnsi="Tahoma" w:cs="Tahoma"/>
      <w:sz w:val="16"/>
      <w:szCs w:val="16"/>
      <w:lang w:eastAsia="hu-HU"/>
    </w:rPr>
  </w:style>
  <w:style w:type="paragraph" w:styleId="Szvegtrzs3">
    <w:name w:val="Body Text 3"/>
    <w:basedOn w:val="Norml"/>
    <w:link w:val="Szvegtrzs3Char"/>
    <w:uiPriority w:val="99"/>
    <w:rsid w:val="00956AC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956AC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Fszveg">
    <w:name w:val="Főszöveg"/>
    <w:basedOn w:val="Szvegtrzs3"/>
    <w:rsid w:val="00956AC5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paragraph" w:styleId="lfej">
    <w:name w:val="header"/>
    <w:basedOn w:val="Norml"/>
    <w:link w:val="lfejChar"/>
    <w:uiPriority w:val="99"/>
    <w:rsid w:val="00956AC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56AC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956AC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56AC5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956A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ktatszm">
    <w:name w:val="Iktatószám"/>
    <w:basedOn w:val="Norml"/>
    <w:uiPriority w:val="99"/>
    <w:rsid w:val="00956AC5"/>
    <w:pPr>
      <w:jc w:val="center"/>
    </w:pPr>
    <w:rPr>
      <w:b/>
      <w:caps/>
    </w:rPr>
  </w:style>
  <w:style w:type="paragraph" w:styleId="Cm">
    <w:name w:val="Title"/>
    <w:basedOn w:val="Norml"/>
    <w:link w:val="CmChar"/>
    <w:uiPriority w:val="99"/>
    <w:qFormat/>
    <w:rsid w:val="00956AC5"/>
    <w:pPr>
      <w:spacing w:before="240" w:after="60"/>
      <w:jc w:val="center"/>
      <w:outlineLvl w:val="0"/>
    </w:pPr>
    <w:rPr>
      <w:b/>
      <w:bCs/>
      <w:kern w:val="28"/>
    </w:rPr>
  </w:style>
  <w:style w:type="character" w:customStyle="1" w:styleId="CmChar">
    <w:name w:val="Cím Char"/>
    <w:basedOn w:val="Bekezdsalapbettpusa"/>
    <w:link w:val="Cm"/>
    <w:uiPriority w:val="99"/>
    <w:rsid w:val="00956AC5"/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uiPriority w:val="99"/>
    <w:rsid w:val="00956AC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Lbjegyzet-hivatkozs">
    <w:name w:val="footnote reference"/>
    <w:basedOn w:val="Bekezdsalapbettpusa"/>
    <w:uiPriority w:val="99"/>
    <w:semiHidden/>
    <w:rsid w:val="00956AC5"/>
    <w:rPr>
      <w:rFonts w:cs="Times New Roman"/>
      <w:vertAlign w:val="superscript"/>
    </w:rPr>
  </w:style>
  <w:style w:type="character" w:styleId="Oldalszm">
    <w:name w:val="page number"/>
    <w:basedOn w:val="Bekezdsalapbettpusa"/>
    <w:uiPriority w:val="99"/>
    <w:rsid w:val="00956AC5"/>
    <w:rPr>
      <w:rFonts w:cs="Times New Roman"/>
    </w:rPr>
  </w:style>
  <w:style w:type="character" w:styleId="Hiperhivatkozs">
    <w:name w:val="Hyperlink"/>
    <w:basedOn w:val="Bekezdsalapbettpusa"/>
    <w:uiPriority w:val="99"/>
    <w:rsid w:val="00956AC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56AC5"/>
    <w:pPr>
      <w:ind w:left="720"/>
      <w:contextualSpacing/>
    </w:pPr>
  </w:style>
  <w:style w:type="paragraph" w:styleId="Jegyzetszveg">
    <w:name w:val="annotation text"/>
    <w:basedOn w:val="Norml"/>
    <w:link w:val="JegyzetszvegChar"/>
    <w:uiPriority w:val="99"/>
    <w:semiHidden/>
    <w:unhideWhenUsed/>
    <w:rsid w:val="00956AC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56AC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56AC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56AC5"/>
    <w:rPr>
      <w:b/>
      <w:bCs/>
    </w:rPr>
  </w:style>
  <w:style w:type="character" w:customStyle="1" w:styleId="MegjegyzstrgyaChar1">
    <w:name w:val="Megjegyzés tárgya Char1"/>
    <w:basedOn w:val="JegyzetszvegChar"/>
    <w:uiPriority w:val="99"/>
    <w:semiHidden/>
    <w:rsid w:val="00956AC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apple-converted-space">
    <w:name w:val="apple-converted-space"/>
    <w:basedOn w:val="Bekezdsalapbettpusa"/>
    <w:rsid w:val="00956AC5"/>
  </w:style>
  <w:style w:type="character" w:styleId="Kiemels">
    <w:name w:val="Emphasis"/>
    <w:basedOn w:val="Bekezdsalapbettpusa"/>
    <w:uiPriority w:val="20"/>
    <w:qFormat/>
    <w:rsid w:val="00956AC5"/>
    <w:rPr>
      <w:i/>
      <w:iCs/>
    </w:rPr>
  </w:style>
  <w:style w:type="paragraph" w:styleId="NormlWeb">
    <w:name w:val="Normal (Web)"/>
    <w:basedOn w:val="Norml"/>
    <w:uiPriority w:val="99"/>
    <w:unhideWhenUsed/>
    <w:rsid w:val="00956AC5"/>
    <w:pPr>
      <w:spacing w:before="100" w:beforeAutospacing="1" w:after="100" w:afterAutospacing="1"/>
    </w:pPr>
  </w:style>
  <w:style w:type="character" w:styleId="Jegyzethivatkozs">
    <w:name w:val="annotation reference"/>
    <w:basedOn w:val="Bekezdsalapbettpusa"/>
    <w:uiPriority w:val="99"/>
    <w:semiHidden/>
    <w:unhideWhenUsed/>
    <w:rsid w:val="00956AC5"/>
    <w:rPr>
      <w:sz w:val="16"/>
      <w:szCs w:val="16"/>
    </w:rPr>
  </w:style>
  <w:style w:type="paragraph" w:styleId="Lbjegyzetszveg">
    <w:name w:val="footnote text"/>
    <w:basedOn w:val="Norml"/>
    <w:link w:val="LbjegyzetszvegChar"/>
    <w:unhideWhenUsed/>
    <w:rsid w:val="00956AC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956AC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Kiemels2">
    <w:name w:val="Strong"/>
    <w:basedOn w:val="Bekezdsalapbettpusa"/>
    <w:qFormat/>
    <w:rsid w:val="00956AC5"/>
    <w:rPr>
      <w:b/>
      <w:bCs/>
    </w:rPr>
  </w:style>
  <w:style w:type="numbering" w:customStyle="1" w:styleId="Nemlista1">
    <w:name w:val="Nem lista1"/>
    <w:next w:val="Nemlista"/>
    <w:uiPriority w:val="99"/>
    <w:semiHidden/>
    <w:unhideWhenUsed/>
    <w:rsid w:val="00956AC5"/>
  </w:style>
  <w:style w:type="character" w:styleId="Mrltotthiperhivatkozs">
    <w:name w:val="FollowedHyperlink"/>
    <w:basedOn w:val="Bekezdsalapbettpusa"/>
    <w:uiPriority w:val="99"/>
    <w:semiHidden/>
    <w:unhideWhenUsed/>
    <w:rsid w:val="00956AC5"/>
    <w:rPr>
      <w:color w:val="800080"/>
      <w:u w:val="single"/>
    </w:rPr>
  </w:style>
  <w:style w:type="paragraph" w:customStyle="1" w:styleId="xl67">
    <w:name w:val="xl67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Norml"/>
    <w:rsid w:val="00956AC5"/>
    <w:pPr>
      <w:spacing w:before="100" w:beforeAutospacing="1" w:after="100" w:afterAutospacing="1"/>
    </w:pPr>
  </w:style>
  <w:style w:type="paragraph" w:customStyle="1" w:styleId="xl69">
    <w:name w:val="xl69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2">
    <w:name w:val="xl72"/>
    <w:basedOn w:val="Norml"/>
    <w:rsid w:val="00956AC5"/>
    <w:pPr>
      <w:spacing w:before="100" w:beforeAutospacing="1" w:after="100" w:afterAutospacing="1"/>
    </w:pPr>
  </w:style>
  <w:style w:type="paragraph" w:customStyle="1" w:styleId="xl73">
    <w:name w:val="xl73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5">
    <w:name w:val="xl75"/>
    <w:basedOn w:val="Norml"/>
    <w:rsid w:val="00956AC5"/>
    <w:pPr>
      <w:spacing w:before="100" w:beforeAutospacing="1" w:after="100" w:afterAutospacing="1"/>
      <w:jc w:val="center"/>
    </w:pPr>
  </w:style>
  <w:style w:type="paragraph" w:customStyle="1" w:styleId="font5">
    <w:name w:val="font5"/>
    <w:basedOn w:val="Norml"/>
    <w:rsid w:val="00956AC5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6">
    <w:name w:val="xl66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Norml"/>
    <w:rsid w:val="00956AC5"/>
    <w:pPr>
      <w:spacing w:before="100" w:beforeAutospacing="1" w:after="100" w:afterAutospacing="1"/>
      <w:textAlignment w:val="center"/>
    </w:pPr>
  </w:style>
  <w:style w:type="paragraph" w:customStyle="1" w:styleId="xl78">
    <w:name w:val="xl78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"/>
    <w:rsid w:val="00956AC5"/>
    <w:pPr>
      <w:spacing w:before="100" w:beforeAutospacing="1" w:after="100" w:afterAutospacing="1"/>
      <w:textAlignment w:val="center"/>
    </w:pPr>
  </w:style>
  <w:style w:type="paragraph" w:customStyle="1" w:styleId="xl80">
    <w:name w:val="xl80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styleId="Vltozat">
    <w:name w:val="Revision"/>
    <w:hidden/>
    <w:uiPriority w:val="99"/>
    <w:semiHidden/>
    <w:rsid w:val="00956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956AC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956AC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uiPriority w:val="99"/>
    <w:rsid w:val="00956AC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  <w:style w:type="paragraph" w:customStyle="1" w:styleId="xl63">
    <w:name w:val="xl63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4">
    <w:name w:val="xl64"/>
    <w:basedOn w:val="Norml"/>
    <w:rsid w:val="0095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20</Pages>
  <Words>4808</Words>
  <Characters>33178</Characters>
  <Application>Microsoft Office Word</Application>
  <DocSecurity>0</DocSecurity>
  <Lines>276</Lines>
  <Paragraphs>75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Sárváriné Szilárd Enikő</dc:creator>
  <cp:keywords/>
  <dc:description/>
  <cp:lastModifiedBy>Sárváriné Szilárd Enikő</cp:lastModifiedBy>
  <cp:revision>2</cp:revision>
  <dcterms:created xsi:type="dcterms:W3CDTF">2014-09-08T12:04:00Z</dcterms:created>
  <dcterms:modified xsi:type="dcterms:W3CDTF">2014-09-08T12:27:00Z</dcterms:modified>
</cp:coreProperties>
</file>