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8E" w:rsidRPr="00A133A3" w:rsidRDefault="0078075F" w:rsidP="0018655E">
      <w:pPr>
        <w:jc w:val="center"/>
        <w:rPr>
          <w:smallCaps/>
        </w:rPr>
      </w:pPr>
      <w:bookmarkStart w:id="0" w:name="_GoBack"/>
      <w:bookmarkEnd w:id="0"/>
      <w:r w:rsidRPr="00A133A3">
        <w:rPr>
          <w:noProof/>
        </w:rPr>
        <w:drawing>
          <wp:inline distT="0" distB="0" distL="0" distR="0" wp14:anchorId="17346569" wp14:editId="502327AA">
            <wp:extent cx="5746750" cy="914400"/>
            <wp:effectExtent l="19050" t="0" r="6350" b="0"/>
            <wp:docPr id="1" name="Kép 1" descr="Nemzeti_Eroforras_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mzeti_Eroforras_Miniszterium"/>
                    <pic:cNvPicPr>
                      <a:picLocks noChangeAspect="1" noChangeArrowheads="1"/>
                    </pic:cNvPicPr>
                  </pic:nvPicPr>
                  <pic:blipFill>
                    <a:blip r:embed="rId9" cstate="print"/>
                    <a:srcRect b="26717"/>
                    <a:stretch>
                      <a:fillRect/>
                    </a:stretch>
                  </pic:blipFill>
                  <pic:spPr bwMode="auto">
                    <a:xfrm>
                      <a:off x="0" y="0"/>
                      <a:ext cx="5746750" cy="914400"/>
                    </a:xfrm>
                    <a:prstGeom prst="rect">
                      <a:avLst/>
                    </a:prstGeom>
                    <a:noFill/>
                    <a:ln w="9525">
                      <a:noFill/>
                      <a:miter lim="800000"/>
                      <a:headEnd/>
                      <a:tailEnd/>
                    </a:ln>
                  </pic:spPr>
                </pic:pic>
              </a:graphicData>
            </a:graphic>
          </wp:inline>
        </w:drawing>
      </w:r>
    </w:p>
    <w:p w:rsidR="00DF02DA" w:rsidRPr="00C46FB3" w:rsidRDefault="00DF02DA" w:rsidP="0018655E">
      <w:pPr>
        <w:jc w:val="center"/>
        <w:rPr>
          <w:rFonts w:ascii="Times New Roman" w:hAnsi="Times New Roman"/>
          <w:smallCaps/>
        </w:rPr>
      </w:pPr>
      <w:r w:rsidRPr="00C46FB3">
        <w:rPr>
          <w:rFonts w:ascii="Times New Roman" w:hAnsi="Times New Roman"/>
          <w:smallCaps/>
        </w:rPr>
        <w:t>Emberi Erőforrások</w:t>
      </w:r>
    </w:p>
    <w:p w:rsidR="00DF02DA" w:rsidRPr="00C46FB3" w:rsidRDefault="00DF02DA" w:rsidP="0018655E">
      <w:pPr>
        <w:jc w:val="center"/>
        <w:rPr>
          <w:rFonts w:ascii="Times New Roman" w:hAnsi="Times New Roman"/>
          <w:smallCaps/>
        </w:rPr>
      </w:pPr>
      <w:r w:rsidRPr="00C46FB3">
        <w:rPr>
          <w:rFonts w:ascii="Times New Roman" w:hAnsi="Times New Roman"/>
          <w:smallCaps/>
        </w:rPr>
        <w:t>Minisztériuma</w:t>
      </w:r>
    </w:p>
    <w:p w:rsidR="00E17ACB" w:rsidRPr="009B484B" w:rsidRDefault="00E17ACB" w:rsidP="009B484B">
      <w:pPr>
        <w:jc w:val="center"/>
        <w:outlineLvl w:val="0"/>
        <w:rPr>
          <w:rFonts w:ascii="Times New Roman" w:hAnsi="Times New Roman"/>
          <w:bCs/>
          <w:caps/>
          <w:sz w:val="20"/>
          <w:szCs w:val="20"/>
        </w:rPr>
      </w:pPr>
      <w:r w:rsidRPr="009B484B">
        <w:rPr>
          <w:rFonts w:ascii="Times New Roman" w:hAnsi="Times New Roman"/>
          <w:bCs/>
          <w:caps/>
          <w:sz w:val="20"/>
          <w:szCs w:val="20"/>
        </w:rPr>
        <w:t>Szociális és Gyermekjóléti Szolgáltatások Főosztálya</w:t>
      </w:r>
    </w:p>
    <w:p w:rsidR="00E17ACB" w:rsidRPr="00A133A3" w:rsidRDefault="00E17ACB" w:rsidP="0018655E">
      <w:pPr>
        <w:jc w:val="center"/>
        <w:rPr>
          <w:rFonts w:ascii="Times New Roman" w:hAnsi="Times New Roman"/>
          <w:b/>
          <w:bCs/>
        </w:rPr>
      </w:pPr>
    </w:p>
    <w:p w:rsidR="00895DD4" w:rsidRPr="00A133A3" w:rsidRDefault="00895DD4" w:rsidP="0018655E">
      <w:pPr>
        <w:jc w:val="center"/>
        <w:rPr>
          <w:rFonts w:ascii="Times New Roman" w:hAnsi="Times New Roman"/>
          <w:b/>
          <w:bCs/>
        </w:rPr>
      </w:pPr>
    </w:p>
    <w:p w:rsidR="00E17ACB" w:rsidRPr="00C46FB3" w:rsidRDefault="00E17ACB" w:rsidP="0018655E">
      <w:pPr>
        <w:jc w:val="center"/>
        <w:outlineLvl w:val="0"/>
        <w:rPr>
          <w:rStyle w:val="Kiemels2"/>
          <w:rFonts w:ascii="Times New Roman" w:hAnsi="Times New Roman"/>
          <w:sz w:val="36"/>
          <w:szCs w:val="36"/>
        </w:rPr>
      </w:pPr>
      <w:r w:rsidRPr="00C46FB3">
        <w:rPr>
          <w:rStyle w:val="Kiemels2"/>
          <w:rFonts w:ascii="Times New Roman" w:hAnsi="Times New Roman"/>
          <w:sz w:val="36"/>
          <w:szCs w:val="36"/>
        </w:rPr>
        <w:t xml:space="preserve">Tájékoztató </w:t>
      </w:r>
    </w:p>
    <w:p w:rsidR="00E17ACB" w:rsidRPr="00367B13" w:rsidRDefault="00E17ACB">
      <w:pPr>
        <w:jc w:val="center"/>
        <w:rPr>
          <w:rFonts w:ascii="Times New Roman" w:hAnsi="Times New Roman"/>
          <w:b/>
          <w:bCs/>
        </w:rPr>
      </w:pPr>
      <w:r w:rsidRPr="00367B13">
        <w:rPr>
          <w:rFonts w:ascii="Times New Roman" w:hAnsi="Times New Roman"/>
          <w:b/>
          <w:bCs/>
          <w:iCs/>
        </w:rPr>
        <w:t xml:space="preserve">a </w:t>
      </w:r>
      <w:r w:rsidRPr="00367B13">
        <w:rPr>
          <w:rFonts w:ascii="Times New Roman" w:hAnsi="Times New Roman"/>
          <w:b/>
          <w:bCs/>
        </w:rPr>
        <w:t>szociális igazgatásról és szociális ellátásokról szóló 1993. évi III. törvény</w:t>
      </w:r>
      <w:r w:rsidR="004B1FAF">
        <w:rPr>
          <w:rFonts w:ascii="Times New Roman" w:hAnsi="Times New Roman"/>
          <w:b/>
          <w:bCs/>
        </w:rPr>
        <w:t>,</w:t>
      </w:r>
      <w:r w:rsidRPr="00367B13">
        <w:rPr>
          <w:rFonts w:ascii="Times New Roman" w:hAnsi="Times New Roman"/>
          <w:b/>
          <w:bCs/>
        </w:rPr>
        <w:t xml:space="preserve"> </w:t>
      </w:r>
    </w:p>
    <w:p w:rsidR="00E17ACB" w:rsidRPr="00367B13" w:rsidRDefault="00E17ACB">
      <w:pPr>
        <w:jc w:val="center"/>
        <w:rPr>
          <w:rFonts w:ascii="Times New Roman" w:hAnsi="Times New Roman"/>
          <w:b/>
        </w:rPr>
      </w:pPr>
      <w:r w:rsidRPr="00367B13">
        <w:rPr>
          <w:rFonts w:ascii="Times New Roman" w:hAnsi="Times New Roman"/>
          <w:b/>
          <w:bCs/>
        </w:rPr>
        <w:t>a gyermekek védelméről és a gyámügyi igazgatásról szóló 1997. évi XXXI. törvény</w:t>
      </w:r>
      <w:r w:rsidRPr="00367B13">
        <w:rPr>
          <w:rFonts w:ascii="Times New Roman" w:hAnsi="Times New Roman"/>
          <w:b/>
        </w:rPr>
        <w:t xml:space="preserve">, valamint </w:t>
      </w:r>
      <w:r w:rsidR="00537355">
        <w:rPr>
          <w:rFonts w:ascii="Times New Roman" w:hAnsi="Times New Roman"/>
          <w:b/>
        </w:rPr>
        <w:t xml:space="preserve">az </w:t>
      </w:r>
      <w:r w:rsidR="004B1FAF">
        <w:rPr>
          <w:rFonts w:ascii="Times New Roman" w:hAnsi="Times New Roman"/>
          <w:b/>
        </w:rPr>
        <w:t>e törvényekhez</w:t>
      </w:r>
      <w:r w:rsidRPr="00367B13">
        <w:rPr>
          <w:rFonts w:ascii="Times New Roman" w:hAnsi="Times New Roman"/>
          <w:b/>
        </w:rPr>
        <w:t xml:space="preserve"> kapcsolódó végrehajtási rendeletek </w:t>
      </w:r>
      <w:r w:rsidR="004B1FAF" w:rsidRPr="00367B13">
        <w:rPr>
          <w:rFonts w:ascii="Times New Roman" w:hAnsi="Times New Roman"/>
          <w:b/>
          <w:bCs/>
          <w:iCs/>
        </w:rPr>
        <w:t>szociális és gyermekjóléti szolgáltatásokat</w:t>
      </w:r>
      <w:r w:rsidR="004B1FAF" w:rsidRPr="00367B13">
        <w:rPr>
          <w:rFonts w:ascii="Times New Roman" w:hAnsi="Times New Roman"/>
          <w:b/>
        </w:rPr>
        <w:t xml:space="preserve"> érintő</w:t>
      </w:r>
      <w:r w:rsidR="004B1FAF">
        <w:rPr>
          <w:rFonts w:ascii="Times New Roman" w:hAnsi="Times New Roman"/>
          <w:b/>
        </w:rPr>
        <w:t>, 2017-2018. évi</w:t>
      </w:r>
      <w:r w:rsidR="004B1FAF" w:rsidRPr="00367B13">
        <w:rPr>
          <w:rFonts w:ascii="Times New Roman" w:hAnsi="Times New Roman"/>
          <w:b/>
        </w:rPr>
        <w:t xml:space="preserve"> </w:t>
      </w:r>
      <w:r w:rsidRPr="00367B13">
        <w:rPr>
          <w:rFonts w:ascii="Times New Roman" w:hAnsi="Times New Roman"/>
          <w:b/>
        </w:rPr>
        <w:t>módosítás</w:t>
      </w:r>
      <w:r w:rsidR="004B1FAF">
        <w:rPr>
          <w:rFonts w:ascii="Times New Roman" w:hAnsi="Times New Roman"/>
          <w:b/>
        </w:rPr>
        <w:t>ai</w:t>
      </w:r>
      <w:r w:rsidRPr="00367B13">
        <w:rPr>
          <w:rFonts w:ascii="Times New Roman" w:hAnsi="Times New Roman"/>
          <w:b/>
        </w:rPr>
        <w:t>ról</w:t>
      </w:r>
      <w:r w:rsidRPr="00367B13">
        <w:rPr>
          <w:rFonts w:ascii="Times New Roman" w:hAnsi="Times New Roman"/>
          <w:b/>
          <w:bCs/>
          <w:iCs/>
        </w:rPr>
        <w:t xml:space="preserve"> </w:t>
      </w:r>
    </w:p>
    <w:p w:rsidR="00E17ACB" w:rsidRPr="00A133A3" w:rsidRDefault="00E17ACB">
      <w:pPr>
        <w:rPr>
          <w:rFonts w:ascii="Times New Roman" w:hAnsi="Times New Roman"/>
        </w:rPr>
      </w:pPr>
    </w:p>
    <w:p w:rsidR="00895DD4" w:rsidRPr="00A133A3" w:rsidRDefault="00895DD4">
      <w:pPr>
        <w:rPr>
          <w:rFonts w:ascii="Times New Roman" w:hAnsi="Times New Roman"/>
        </w:rPr>
      </w:pPr>
    </w:p>
    <w:p w:rsidR="00895DD4" w:rsidRPr="00A133A3" w:rsidRDefault="00E17ACB" w:rsidP="00367B13">
      <w:pPr>
        <w:spacing w:before="120" w:after="120"/>
        <w:rPr>
          <w:rFonts w:ascii="Times New Roman" w:hAnsi="Times New Roman"/>
        </w:rPr>
      </w:pPr>
      <w:r w:rsidRPr="00A133A3">
        <w:rPr>
          <w:rFonts w:ascii="Times New Roman" w:hAnsi="Times New Roman"/>
        </w:rPr>
        <w:t>A jogalkalmazás megkönnyítése érdekében tárcánk összefoglaló tájékoztatást kíván nyújtani a</w:t>
      </w:r>
      <w:r w:rsidR="005B78F1" w:rsidRPr="00A133A3">
        <w:rPr>
          <w:rFonts w:ascii="Times New Roman" w:hAnsi="Times New Roman"/>
        </w:rPr>
        <w:t xml:space="preserve"> </w:t>
      </w:r>
      <w:r w:rsidR="00E1629B" w:rsidRPr="00E1629B">
        <w:rPr>
          <w:rFonts w:ascii="Times New Roman" w:hAnsi="Times New Roman"/>
        </w:rPr>
        <w:t>gyermekek védelméről és a gyámügyi igazgatásról szóló 1997. évi XXXI. törvény (a továbbiakban: Gyvt.)</w:t>
      </w:r>
      <w:r w:rsidR="004B1FAF">
        <w:rPr>
          <w:rFonts w:ascii="Times New Roman" w:hAnsi="Times New Roman"/>
        </w:rPr>
        <w:t>,</w:t>
      </w:r>
      <w:r w:rsidR="00E1629B">
        <w:rPr>
          <w:rFonts w:ascii="Times New Roman" w:hAnsi="Times New Roman"/>
        </w:rPr>
        <w:t xml:space="preserve"> a</w:t>
      </w:r>
      <w:r w:rsidRPr="00A133A3">
        <w:rPr>
          <w:rFonts w:ascii="Times New Roman" w:hAnsi="Times New Roman"/>
        </w:rPr>
        <w:t xml:space="preserve"> </w:t>
      </w:r>
      <w:r w:rsidR="00E1629B" w:rsidRPr="00E1629B">
        <w:rPr>
          <w:rFonts w:ascii="Times New Roman" w:hAnsi="Times New Roman"/>
        </w:rPr>
        <w:t>szociális igazgatásról és szociális ellátásokról szóló 1993. évi III.</w:t>
      </w:r>
      <w:r w:rsidR="00E1629B">
        <w:rPr>
          <w:rFonts w:ascii="Times New Roman" w:hAnsi="Times New Roman"/>
        </w:rPr>
        <w:t xml:space="preserve"> törvény (a továbbiakban: Szt.)</w:t>
      </w:r>
      <w:r w:rsidRPr="00A133A3">
        <w:rPr>
          <w:rFonts w:ascii="Times New Roman" w:hAnsi="Times New Roman"/>
        </w:rPr>
        <w:t xml:space="preserve"> </w:t>
      </w:r>
      <w:r w:rsidR="00422EDE" w:rsidRPr="00A133A3">
        <w:rPr>
          <w:rFonts w:ascii="Times New Roman" w:hAnsi="Times New Roman"/>
        </w:rPr>
        <w:t>szociál</w:t>
      </w:r>
      <w:r w:rsidR="00537355">
        <w:rPr>
          <w:rFonts w:ascii="Times New Roman" w:hAnsi="Times New Roman"/>
        </w:rPr>
        <w:t xml:space="preserve">is szolgáltatásokat, valamint </w:t>
      </w:r>
      <w:r w:rsidR="00422EDE" w:rsidRPr="00A133A3">
        <w:rPr>
          <w:rFonts w:ascii="Times New Roman" w:hAnsi="Times New Roman"/>
        </w:rPr>
        <w:t xml:space="preserve">gyermekjóléti alapellátásokat érintő </w:t>
      </w:r>
      <w:r w:rsidR="002C4513" w:rsidRPr="00A133A3">
        <w:rPr>
          <w:rFonts w:ascii="Times New Roman" w:hAnsi="Times New Roman"/>
        </w:rPr>
        <w:t>változásai</w:t>
      </w:r>
      <w:r w:rsidR="004B1FAF">
        <w:rPr>
          <w:rFonts w:ascii="Times New Roman" w:hAnsi="Times New Roman"/>
        </w:rPr>
        <w:t>ról</w:t>
      </w:r>
      <w:r w:rsidR="002C4513" w:rsidRPr="00A133A3">
        <w:rPr>
          <w:rFonts w:ascii="Times New Roman" w:hAnsi="Times New Roman"/>
        </w:rPr>
        <w:t>, valamint az</w:t>
      </w:r>
      <w:r w:rsidR="004B1FAF">
        <w:rPr>
          <w:rFonts w:ascii="Times New Roman" w:hAnsi="Times New Roman"/>
        </w:rPr>
        <w:t xml:space="preserve"> e törvényekhez</w:t>
      </w:r>
      <w:r w:rsidR="002C4513" w:rsidRPr="00A133A3">
        <w:rPr>
          <w:rFonts w:ascii="Times New Roman" w:hAnsi="Times New Roman"/>
        </w:rPr>
        <w:t xml:space="preserve"> kapcsolódó vé</w:t>
      </w:r>
      <w:r w:rsidR="00537355">
        <w:rPr>
          <w:rFonts w:ascii="Times New Roman" w:hAnsi="Times New Roman"/>
        </w:rPr>
        <w:t>grehajtási rendeletek módosításai</w:t>
      </w:r>
      <w:r w:rsidR="002C4513" w:rsidRPr="00A133A3">
        <w:rPr>
          <w:rFonts w:ascii="Times New Roman" w:hAnsi="Times New Roman"/>
        </w:rPr>
        <w:t>ról.</w:t>
      </w:r>
      <w:r w:rsidRPr="00A133A3">
        <w:rPr>
          <w:rFonts w:ascii="Times New Roman" w:hAnsi="Times New Roman"/>
        </w:rPr>
        <w:t xml:space="preserve"> </w:t>
      </w:r>
      <w:r w:rsidR="00895DD4" w:rsidRPr="00A133A3">
        <w:rPr>
          <w:rFonts w:ascii="Times New Roman" w:hAnsi="Times New Roman"/>
        </w:rPr>
        <w:t xml:space="preserve">A </w:t>
      </w:r>
      <w:r w:rsidR="002C4513" w:rsidRPr="00A133A3">
        <w:rPr>
          <w:rFonts w:ascii="Times New Roman" w:hAnsi="Times New Roman"/>
        </w:rPr>
        <w:t>törvény</w:t>
      </w:r>
      <w:r w:rsidR="0003059B" w:rsidRPr="00A133A3">
        <w:rPr>
          <w:rFonts w:ascii="Times New Roman" w:hAnsi="Times New Roman"/>
        </w:rPr>
        <w:t>-</w:t>
      </w:r>
      <w:r w:rsidR="00895DD4" w:rsidRPr="00A133A3">
        <w:rPr>
          <w:rFonts w:ascii="Times New Roman" w:hAnsi="Times New Roman"/>
        </w:rPr>
        <w:t xml:space="preserve">módosításokat </w:t>
      </w:r>
      <w:r w:rsidR="00895DD4" w:rsidRPr="00A133A3">
        <w:rPr>
          <w:rFonts w:ascii="Times New Roman" w:hAnsi="Times New Roman"/>
          <w:bCs/>
          <w:iCs/>
        </w:rPr>
        <w:t>a gyermekek védelméről és a gyámügyi igazgatásról szóló 1997. évi XXXI. törvénynek a gyermekvédelem rendszerének megerősítése érdekében történő, valamint egyéb törvények módosításáról szóló 2017. évi XCV.</w:t>
      </w:r>
      <w:r w:rsidR="00895DD4" w:rsidRPr="00A133A3">
        <w:rPr>
          <w:rFonts w:ascii="Times New Roman" w:hAnsi="Times New Roman"/>
        </w:rPr>
        <w:t xml:space="preserve"> törvény tartalmazza, melyek a Magyar Közlöny 2017. évi 100. számában, 2017. június 27-én kerültek kihirdetésre. </w:t>
      </w:r>
      <w:r w:rsidR="00F57301">
        <w:rPr>
          <w:rFonts w:ascii="Times New Roman" w:hAnsi="Times New Roman"/>
        </w:rPr>
        <w:t>A tájékoztató a legjelentősebb módosítások</w:t>
      </w:r>
      <w:r w:rsidR="004B1FAF">
        <w:rPr>
          <w:rFonts w:ascii="Times New Roman" w:hAnsi="Times New Roman"/>
        </w:rPr>
        <w:t>at</w:t>
      </w:r>
      <w:r w:rsidR="00F57301">
        <w:rPr>
          <w:rFonts w:ascii="Times New Roman" w:hAnsi="Times New Roman"/>
        </w:rPr>
        <w:t xml:space="preserve"> tartalmazza.</w:t>
      </w:r>
    </w:p>
    <w:p w:rsidR="004969E6" w:rsidRPr="00652BD2" w:rsidRDefault="002C4513">
      <w:pPr>
        <w:tabs>
          <w:tab w:val="left" w:pos="426"/>
        </w:tabs>
        <w:spacing w:before="120" w:after="120"/>
        <w:rPr>
          <w:rFonts w:ascii="Times New Roman" w:hAnsi="Times New Roman"/>
          <w:u w:val="single"/>
        </w:rPr>
      </w:pPr>
      <w:r w:rsidRPr="00652BD2">
        <w:rPr>
          <w:rFonts w:ascii="Times New Roman" w:hAnsi="Times New Roman"/>
          <w:u w:val="single"/>
        </w:rPr>
        <w:t xml:space="preserve">A végrehajtási rendeletek módosítását </w:t>
      </w:r>
      <w:r w:rsidR="004969E6" w:rsidRPr="00652BD2">
        <w:rPr>
          <w:rFonts w:ascii="Times New Roman" w:hAnsi="Times New Roman"/>
          <w:u w:val="single"/>
        </w:rPr>
        <w:t>az alábbi rendeletek tartalmazzák:</w:t>
      </w:r>
    </w:p>
    <w:p w:rsidR="00D161B2" w:rsidRPr="00DB5B76" w:rsidRDefault="007C275A" w:rsidP="00524BBB">
      <w:pPr>
        <w:pStyle w:val="Listaszerbekezds"/>
        <w:numPr>
          <w:ilvl w:val="0"/>
          <w:numId w:val="33"/>
        </w:numPr>
        <w:tabs>
          <w:tab w:val="left" w:pos="426"/>
        </w:tabs>
        <w:spacing w:before="120" w:after="120" w:line="240" w:lineRule="auto"/>
        <w:rPr>
          <w:rFonts w:ascii="Times New Roman" w:hAnsi="Times New Roman"/>
          <w:sz w:val="24"/>
          <w:szCs w:val="24"/>
        </w:rPr>
      </w:pPr>
      <w:r>
        <w:rPr>
          <w:rFonts w:ascii="Times New Roman" w:hAnsi="Times New Roman"/>
          <w:bCs/>
          <w:sz w:val="24"/>
          <w:szCs w:val="24"/>
        </w:rPr>
        <w:t>A</w:t>
      </w:r>
      <w:r w:rsidR="004969E6" w:rsidRPr="00367B13">
        <w:rPr>
          <w:rFonts w:ascii="Times New Roman" w:hAnsi="Times New Roman"/>
          <w:bCs/>
          <w:sz w:val="24"/>
          <w:szCs w:val="24"/>
        </w:rPr>
        <w:t xml:space="preserve"> szociális és gyermekvédelmi pénzbeli és természetbeni ellátásokkal összefüggő, valamint egyéb kormányrendeletek módosításáról</w:t>
      </w:r>
      <w:r w:rsidR="004969E6" w:rsidRPr="00367B13">
        <w:rPr>
          <w:rFonts w:ascii="Times New Roman" w:hAnsi="Times New Roman"/>
          <w:sz w:val="24"/>
          <w:szCs w:val="24"/>
        </w:rPr>
        <w:t xml:space="preserve"> szóló 2</w:t>
      </w:r>
      <w:r w:rsidR="004969E6" w:rsidRPr="00367B13">
        <w:rPr>
          <w:rFonts w:ascii="Times New Roman" w:hAnsi="Times New Roman"/>
          <w:bCs/>
          <w:sz w:val="24"/>
          <w:szCs w:val="24"/>
        </w:rPr>
        <w:t>35/2017. (</w:t>
      </w:r>
      <w:r w:rsidR="00DB5B76">
        <w:rPr>
          <w:rFonts w:ascii="Times New Roman" w:hAnsi="Times New Roman"/>
          <w:bCs/>
          <w:sz w:val="24"/>
          <w:szCs w:val="24"/>
        </w:rPr>
        <w:t xml:space="preserve">VIII. 18.) Korm. rendelet, </w:t>
      </w:r>
      <w:r w:rsidR="00524BBB" w:rsidRPr="004C47CF">
        <w:rPr>
          <w:rFonts w:ascii="Times New Roman" w:hAnsi="Times New Roman"/>
          <w:sz w:val="24"/>
          <w:szCs w:val="24"/>
        </w:rPr>
        <w:t xml:space="preserve">amely a </w:t>
      </w:r>
      <w:r w:rsidR="00524BBB">
        <w:rPr>
          <w:rFonts w:ascii="Times New Roman" w:hAnsi="Times New Roman"/>
          <w:sz w:val="24"/>
          <w:szCs w:val="24"/>
        </w:rPr>
        <w:t>Magyar Közlöny 2017. évi 131</w:t>
      </w:r>
      <w:r>
        <w:rPr>
          <w:rFonts w:ascii="Times New Roman" w:hAnsi="Times New Roman"/>
          <w:sz w:val="24"/>
          <w:szCs w:val="24"/>
        </w:rPr>
        <w:t>. számában jelent meg.</w:t>
      </w:r>
    </w:p>
    <w:p w:rsidR="00D161B2" w:rsidRPr="00DB5B76" w:rsidRDefault="007C275A" w:rsidP="00367B13">
      <w:pPr>
        <w:pStyle w:val="Listaszerbekezds"/>
        <w:numPr>
          <w:ilvl w:val="0"/>
          <w:numId w:val="33"/>
        </w:numPr>
        <w:tabs>
          <w:tab w:val="left" w:pos="426"/>
        </w:tabs>
        <w:spacing w:before="120" w:after="120" w:line="240" w:lineRule="auto"/>
        <w:rPr>
          <w:rFonts w:ascii="Times New Roman" w:hAnsi="Times New Roman"/>
          <w:sz w:val="24"/>
          <w:szCs w:val="24"/>
        </w:rPr>
      </w:pPr>
      <w:r>
        <w:rPr>
          <w:rFonts w:ascii="Times New Roman" w:hAnsi="Times New Roman"/>
          <w:sz w:val="24"/>
          <w:szCs w:val="24"/>
        </w:rPr>
        <w:t>A</w:t>
      </w:r>
      <w:r w:rsidR="00524BBB" w:rsidRPr="00DB5B76">
        <w:rPr>
          <w:rFonts w:ascii="Times New Roman" w:hAnsi="Times New Roman"/>
          <w:sz w:val="24"/>
          <w:szCs w:val="24"/>
        </w:rPr>
        <w:t xml:space="preserve"> szociális, gyermekjóléti és gyermekvédelmi szolgáltatásokkal összefüggő egyes kormányrendeletek módosításáról szóló 381/2017. (XII</w:t>
      </w:r>
      <w:r w:rsidR="00FB415E">
        <w:rPr>
          <w:rFonts w:ascii="Times New Roman" w:hAnsi="Times New Roman"/>
          <w:sz w:val="24"/>
          <w:szCs w:val="24"/>
        </w:rPr>
        <w:t>.</w:t>
      </w:r>
      <w:r w:rsidR="00F57301">
        <w:rPr>
          <w:rFonts w:ascii="Times New Roman" w:hAnsi="Times New Roman"/>
          <w:sz w:val="24"/>
          <w:szCs w:val="24"/>
        </w:rPr>
        <w:t xml:space="preserve"> 11.) Korm. rendelet</w:t>
      </w:r>
      <w:r w:rsidR="00524BBB" w:rsidRPr="00DB5B76">
        <w:rPr>
          <w:rFonts w:ascii="Times New Roman" w:hAnsi="Times New Roman"/>
          <w:sz w:val="24"/>
          <w:szCs w:val="24"/>
        </w:rPr>
        <w:t xml:space="preserve">, amely a Magyar </w:t>
      </w:r>
      <w:r w:rsidR="00FB415E">
        <w:rPr>
          <w:rFonts w:ascii="Times New Roman" w:hAnsi="Times New Roman"/>
          <w:sz w:val="24"/>
          <w:szCs w:val="24"/>
        </w:rPr>
        <w:t>K</w:t>
      </w:r>
      <w:r w:rsidR="00524BBB" w:rsidRPr="00DB5B76">
        <w:rPr>
          <w:rFonts w:ascii="Times New Roman" w:hAnsi="Times New Roman"/>
          <w:sz w:val="24"/>
          <w:szCs w:val="24"/>
        </w:rPr>
        <w:t>özlöny 201</w:t>
      </w:r>
      <w:r>
        <w:rPr>
          <w:rFonts w:ascii="Times New Roman" w:hAnsi="Times New Roman"/>
          <w:sz w:val="24"/>
          <w:szCs w:val="24"/>
        </w:rPr>
        <w:t>7. évi 208. számában jelent meg.</w:t>
      </w:r>
    </w:p>
    <w:p w:rsidR="00524BBB" w:rsidRDefault="007C275A" w:rsidP="00FB415E">
      <w:pPr>
        <w:pStyle w:val="Listaszerbekezds"/>
        <w:numPr>
          <w:ilvl w:val="0"/>
          <w:numId w:val="33"/>
        </w:numPr>
        <w:tabs>
          <w:tab w:val="left" w:pos="426"/>
        </w:tabs>
        <w:spacing w:before="120" w:after="120" w:line="240" w:lineRule="auto"/>
        <w:rPr>
          <w:rFonts w:ascii="Times New Roman" w:hAnsi="Times New Roman"/>
          <w:sz w:val="24"/>
          <w:szCs w:val="24"/>
        </w:rPr>
      </w:pPr>
      <w:r>
        <w:rPr>
          <w:rFonts w:ascii="Times New Roman" w:hAnsi="Times New Roman"/>
          <w:sz w:val="24"/>
          <w:szCs w:val="24"/>
        </w:rPr>
        <w:t>A</w:t>
      </w:r>
      <w:r w:rsidR="00FB415E" w:rsidRPr="00FB415E">
        <w:rPr>
          <w:rFonts w:ascii="Times New Roman" w:hAnsi="Times New Roman"/>
          <w:sz w:val="24"/>
          <w:szCs w:val="24"/>
        </w:rPr>
        <w:t xml:space="preserve"> közalkalmazottak jogállásáról szóló 1992. évi XXXIII. törvénynek a szociális, valamint a gyermekjóléti és gyermekvédelmi ágazatban történő végrehajtásáról szóló 257/2000. (XII. 26.) </w:t>
      </w:r>
      <w:r w:rsidR="00FB415E">
        <w:rPr>
          <w:rFonts w:ascii="Times New Roman" w:hAnsi="Times New Roman"/>
          <w:sz w:val="24"/>
          <w:szCs w:val="24"/>
        </w:rPr>
        <w:t>kormány</w:t>
      </w:r>
      <w:r w:rsidR="00FB415E" w:rsidRPr="00FB415E">
        <w:rPr>
          <w:rFonts w:ascii="Times New Roman" w:hAnsi="Times New Roman"/>
          <w:sz w:val="24"/>
          <w:szCs w:val="24"/>
        </w:rPr>
        <w:t>rendelet</w:t>
      </w:r>
      <w:r w:rsidR="00FB415E">
        <w:rPr>
          <w:rFonts w:ascii="Times New Roman" w:hAnsi="Times New Roman"/>
          <w:sz w:val="24"/>
          <w:szCs w:val="24"/>
        </w:rPr>
        <w:t xml:space="preserve"> módosításáról s</w:t>
      </w:r>
      <w:r w:rsidR="00F57301">
        <w:rPr>
          <w:rFonts w:ascii="Times New Roman" w:hAnsi="Times New Roman"/>
          <w:sz w:val="24"/>
          <w:szCs w:val="24"/>
        </w:rPr>
        <w:t>zóló 406/2017. (XII.15.) Korm</w:t>
      </w:r>
      <w:r w:rsidR="00FB415E">
        <w:rPr>
          <w:rFonts w:ascii="Times New Roman" w:hAnsi="Times New Roman"/>
          <w:sz w:val="24"/>
          <w:szCs w:val="24"/>
        </w:rPr>
        <w:t>. rendelet, amely a Magyar Közlöny 201</w:t>
      </w:r>
      <w:r>
        <w:rPr>
          <w:rFonts w:ascii="Times New Roman" w:hAnsi="Times New Roman"/>
          <w:sz w:val="24"/>
          <w:szCs w:val="24"/>
        </w:rPr>
        <w:t>7. évi 212. számában jelent meg.</w:t>
      </w:r>
      <w:r w:rsidR="00FB415E">
        <w:rPr>
          <w:rFonts w:ascii="Times New Roman" w:hAnsi="Times New Roman"/>
          <w:sz w:val="24"/>
          <w:szCs w:val="24"/>
        </w:rPr>
        <w:t xml:space="preserve"> </w:t>
      </w:r>
    </w:p>
    <w:p w:rsidR="001C5078" w:rsidRPr="00537355" w:rsidRDefault="007C275A" w:rsidP="001C5078">
      <w:pPr>
        <w:pStyle w:val="Listaszerbekezds"/>
        <w:numPr>
          <w:ilvl w:val="0"/>
          <w:numId w:val="33"/>
        </w:numPr>
        <w:tabs>
          <w:tab w:val="left" w:pos="426"/>
        </w:tabs>
        <w:spacing w:before="120" w:after="120" w:line="240" w:lineRule="auto"/>
        <w:rPr>
          <w:rFonts w:ascii="Times New Roman" w:hAnsi="Times New Roman"/>
          <w:sz w:val="24"/>
          <w:szCs w:val="24"/>
        </w:rPr>
      </w:pPr>
      <w:r>
        <w:rPr>
          <w:rFonts w:ascii="Times New Roman" w:hAnsi="Times New Roman"/>
          <w:sz w:val="24"/>
          <w:szCs w:val="24"/>
        </w:rPr>
        <w:t>A</w:t>
      </w:r>
      <w:r w:rsidR="001C5078" w:rsidRPr="00A44F7C">
        <w:rPr>
          <w:rFonts w:ascii="Times New Roman" w:hAnsi="Times New Roman"/>
          <w:sz w:val="24"/>
          <w:szCs w:val="24"/>
        </w:rPr>
        <w:t>z általános közigazgatási rendtartásról szóló törvény hatálybalépésével összefüggő egyes kormányrendeletek módosításáról</w:t>
      </w:r>
      <w:r w:rsidR="001C5078">
        <w:rPr>
          <w:rFonts w:ascii="Times New Roman" w:hAnsi="Times New Roman"/>
          <w:sz w:val="24"/>
          <w:szCs w:val="24"/>
        </w:rPr>
        <w:t xml:space="preserve"> szóló </w:t>
      </w:r>
      <w:r w:rsidR="001C5078" w:rsidRPr="00A44F7C">
        <w:rPr>
          <w:rFonts w:ascii="Times New Roman" w:hAnsi="Times New Roman"/>
          <w:sz w:val="24"/>
          <w:szCs w:val="24"/>
        </w:rPr>
        <w:t>457/2017. (XII. 28.) Korm. rendelet</w:t>
      </w:r>
      <w:r w:rsidR="00537355">
        <w:rPr>
          <w:rFonts w:ascii="Times New Roman" w:hAnsi="Times New Roman"/>
          <w:sz w:val="24"/>
          <w:szCs w:val="24"/>
        </w:rPr>
        <w:t>,</w:t>
      </w:r>
      <w:r w:rsidR="001C5078" w:rsidRPr="000E063F">
        <w:rPr>
          <w:rFonts w:ascii="Times New Roman" w:hAnsi="Times New Roman"/>
          <w:sz w:val="24"/>
          <w:szCs w:val="24"/>
        </w:rPr>
        <w:t xml:space="preserve"> </w:t>
      </w:r>
      <w:r w:rsidR="001C5078">
        <w:rPr>
          <w:rFonts w:ascii="Times New Roman" w:hAnsi="Times New Roman"/>
          <w:sz w:val="24"/>
          <w:szCs w:val="24"/>
        </w:rPr>
        <w:t xml:space="preserve">amely a Magyar Közlöny 2017. </w:t>
      </w:r>
      <w:r>
        <w:rPr>
          <w:rFonts w:ascii="Times New Roman" w:hAnsi="Times New Roman"/>
          <w:sz w:val="24"/>
          <w:szCs w:val="24"/>
        </w:rPr>
        <w:t>évi 229. számában jelent meg.</w:t>
      </w:r>
    </w:p>
    <w:p w:rsidR="001913C4" w:rsidRDefault="007C275A" w:rsidP="00FB415E">
      <w:pPr>
        <w:pStyle w:val="Listaszerbekezds"/>
        <w:numPr>
          <w:ilvl w:val="0"/>
          <w:numId w:val="33"/>
        </w:numPr>
        <w:tabs>
          <w:tab w:val="left" w:pos="426"/>
        </w:tabs>
        <w:spacing w:before="120" w:after="120" w:line="240" w:lineRule="auto"/>
        <w:rPr>
          <w:rFonts w:ascii="Times New Roman" w:hAnsi="Times New Roman"/>
          <w:sz w:val="24"/>
          <w:szCs w:val="24"/>
        </w:rPr>
      </w:pPr>
      <w:r>
        <w:rPr>
          <w:rFonts w:ascii="Times New Roman" w:hAnsi="Times New Roman"/>
          <w:sz w:val="24"/>
          <w:szCs w:val="24"/>
        </w:rPr>
        <w:t>A</w:t>
      </w:r>
      <w:r w:rsidR="001913C4">
        <w:rPr>
          <w:rFonts w:ascii="Times New Roman" w:hAnsi="Times New Roman"/>
          <w:sz w:val="24"/>
          <w:szCs w:val="24"/>
        </w:rPr>
        <w:t xml:space="preserve"> személyes gondoskodást nyújtó gyermekjóléti és gyermekvédelmi intézmények, valamint személyek szakmai feladatairól és működésük feltételeiről szóló 15/1998. (IV. 30.) NM rendelet módosításáról szóló </w:t>
      </w:r>
      <w:r w:rsidR="00B7565D">
        <w:rPr>
          <w:rFonts w:ascii="Times New Roman" w:hAnsi="Times New Roman"/>
          <w:sz w:val="24"/>
          <w:szCs w:val="24"/>
        </w:rPr>
        <w:t>2/2018. (I. 18.) EMMI rendelet, amely a Magyar Közlöny 2</w:t>
      </w:r>
      <w:r>
        <w:rPr>
          <w:rFonts w:ascii="Times New Roman" w:hAnsi="Times New Roman"/>
          <w:sz w:val="24"/>
          <w:szCs w:val="24"/>
        </w:rPr>
        <w:t>018. évi 6. számában jelent meg.</w:t>
      </w:r>
    </w:p>
    <w:p w:rsidR="00B204C9" w:rsidRPr="007C275A" w:rsidRDefault="007C275A" w:rsidP="00B204C9">
      <w:pPr>
        <w:pStyle w:val="Listaszerbekezds"/>
        <w:numPr>
          <w:ilvl w:val="0"/>
          <w:numId w:val="33"/>
        </w:numPr>
        <w:tabs>
          <w:tab w:val="left" w:pos="426"/>
        </w:tabs>
        <w:spacing w:before="120" w:after="120"/>
        <w:rPr>
          <w:rFonts w:ascii="Times New Roman" w:hAnsi="Times New Roman"/>
          <w:sz w:val="24"/>
          <w:szCs w:val="24"/>
        </w:rPr>
      </w:pPr>
      <w:r w:rsidRPr="007C275A">
        <w:rPr>
          <w:rFonts w:ascii="Times New Roman" w:hAnsi="Times New Roman"/>
          <w:sz w:val="24"/>
          <w:szCs w:val="24"/>
        </w:rPr>
        <w:t>E</w:t>
      </w:r>
      <w:r w:rsidR="00B204C9" w:rsidRPr="007C275A">
        <w:rPr>
          <w:rFonts w:ascii="Times New Roman" w:hAnsi="Times New Roman"/>
          <w:sz w:val="24"/>
          <w:szCs w:val="24"/>
        </w:rPr>
        <w:t xml:space="preserve">gyes szociális tárgyú miniszteri rendeletek módosításáról </w:t>
      </w:r>
      <w:r w:rsidRPr="007C275A">
        <w:rPr>
          <w:rFonts w:ascii="Times New Roman" w:hAnsi="Times New Roman"/>
          <w:sz w:val="24"/>
          <w:szCs w:val="24"/>
        </w:rPr>
        <w:t>szóló 7</w:t>
      </w:r>
      <w:r w:rsidR="00537355" w:rsidRPr="007C275A">
        <w:rPr>
          <w:rFonts w:ascii="Times New Roman" w:hAnsi="Times New Roman"/>
          <w:sz w:val="24"/>
          <w:szCs w:val="24"/>
        </w:rPr>
        <w:t>/2</w:t>
      </w:r>
      <w:r w:rsidRPr="007C275A">
        <w:rPr>
          <w:rFonts w:ascii="Times New Roman" w:hAnsi="Times New Roman"/>
          <w:sz w:val="24"/>
          <w:szCs w:val="24"/>
        </w:rPr>
        <w:t>018. (II. 5.</w:t>
      </w:r>
      <w:r w:rsidR="00B204C9" w:rsidRPr="007C275A">
        <w:rPr>
          <w:rFonts w:ascii="Times New Roman" w:hAnsi="Times New Roman"/>
          <w:sz w:val="24"/>
          <w:szCs w:val="24"/>
        </w:rPr>
        <w:t>) EMMI rendelet, amel</w:t>
      </w:r>
      <w:r w:rsidRPr="007C275A">
        <w:rPr>
          <w:rFonts w:ascii="Times New Roman" w:hAnsi="Times New Roman"/>
          <w:sz w:val="24"/>
          <w:szCs w:val="24"/>
        </w:rPr>
        <w:t>y a Magyar Közlöny 2018. évi 13.</w:t>
      </w:r>
      <w:r w:rsidR="00B204C9" w:rsidRPr="007C275A">
        <w:rPr>
          <w:rFonts w:ascii="Times New Roman" w:hAnsi="Times New Roman"/>
          <w:sz w:val="24"/>
          <w:szCs w:val="24"/>
        </w:rPr>
        <w:t xml:space="preserve"> számában jelent meg.</w:t>
      </w:r>
    </w:p>
    <w:p w:rsidR="006C078C" w:rsidRPr="007C275A" w:rsidRDefault="006C078C" w:rsidP="006C078C">
      <w:pPr>
        <w:pStyle w:val="Listaszerbekezds"/>
        <w:tabs>
          <w:tab w:val="left" w:pos="426"/>
        </w:tabs>
        <w:spacing w:before="120" w:after="120"/>
        <w:ind w:left="786"/>
        <w:rPr>
          <w:rFonts w:ascii="Times New Roman" w:hAnsi="Times New Roman"/>
          <w:sz w:val="24"/>
          <w:szCs w:val="24"/>
        </w:rPr>
      </w:pPr>
    </w:p>
    <w:p w:rsidR="0018655E" w:rsidRPr="00B204C9" w:rsidRDefault="00537355" w:rsidP="00B204C9">
      <w:pPr>
        <w:tabs>
          <w:tab w:val="left" w:pos="426"/>
        </w:tabs>
        <w:spacing w:before="120" w:after="120"/>
        <w:ind w:left="426"/>
        <w:rPr>
          <w:rFonts w:ascii="Times New Roman" w:hAnsi="Times New Roman"/>
        </w:rPr>
      </w:pPr>
      <w:r w:rsidRPr="00B204C9">
        <w:rPr>
          <w:rFonts w:ascii="Times New Roman" w:hAnsi="Times New Roman"/>
        </w:rPr>
        <w:lastRenderedPageBreak/>
        <w:t xml:space="preserve"> </w:t>
      </w:r>
      <w:r w:rsidR="0018655E" w:rsidRPr="00B204C9">
        <w:rPr>
          <w:rFonts w:ascii="Times New Roman" w:hAnsi="Times New Roman"/>
          <w:u w:val="single"/>
        </w:rPr>
        <w:t xml:space="preserve">Új jogszabályok: </w:t>
      </w:r>
    </w:p>
    <w:p w:rsidR="0018655E" w:rsidRDefault="007C275A" w:rsidP="00367B13">
      <w:pPr>
        <w:pStyle w:val="Listaszerbekezds"/>
        <w:numPr>
          <w:ilvl w:val="0"/>
          <w:numId w:val="62"/>
        </w:numPr>
        <w:spacing w:line="240" w:lineRule="auto"/>
        <w:ind w:left="709" w:hanging="283"/>
        <w:rPr>
          <w:rFonts w:ascii="Times New Roman" w:hAnsi="Times New Roman"/>
        </w:rPr>
      </w:pPr>
      <w:r>
        <w:rPr>
          <w:rFonts w:ascii="Times New Roman" w:hAnsi="Times New Roman"/>
          <w:sz w:val="24"/>
          <w:szCs w:val="24"/>
        </w:rPr>
        <w:t xml:space="preserve">Az </w:t>
      </w:r>
      <w:r w:rsidR="0018655E" w:rsidRPr="00367B13">
        <w:rPr>
          <w:rFonts w:ascii="Times New Roman" w:hAnsi="Times New Roman"/>
          <w:sz w:val="24"/>
          <w:szCs w:val="24"/>
        </w:rPr>
        <w:t>Országos Gyermekvédelmi Szakértői Névjegyzékről és az Országos Szociálpolitika</w:t>
      </w:r>
      <w:r w:rsidR="00FB415E">
        <w:rPr>
          <w:rFonts w:ascii="Times New Roman" w:hAnsi="Times New Roman"/>
          <w:sz w:val="24"/>
          <w:szCs w:val="24"/>
        </w:rPr>
        <w:t>i Szakértői Névjegyzékről szóló</w:t>
      </w:r>
      <w:r w:rsidR="0018655E" w:rsidRPr="00367B13">
        <w:rPr>
          <w:rFonts w:ascii="Times New Roman" w:hAnsi="Times New Roman"/>
          <w:sz w:val="24"/>
          <w:szCs w:val="24"/>
        </w:rPr>
        <w:t xml:space="preserve"> </w:t>
      </w:r>
      <w:r w:rsidR="00FB415E">
        <w:rPr>
          <w:rFonts w:ascii="Times New Roman" w:hAnsi="Times New Roman"/>
          <w:sz w:val="24"/>
          <w:szCs w:val="24"/>
        </w:rPr>
        <w:t>390</w:t>
      </w:r>
      <w:r w:rsidR="0018655E" w:rsidRPr="00367B13">
        <w:rPr>
          <w:rFonts w:ascii="Times New Roman" w:hAnsi="Times New Roman"/>
          <w:sz w:val="24"/>
          <w:szCs w:val="24"/>
        </w:rPr>
        <w:t>/2017. (</w:t>
      </w:r>
      <w:r w:rsidR="00FB415E">
        <w:rPr>
          <w:rFonts w:ascii="Times New Roman" w:hAnsi="Times New Roman"/>
          <w:sz w:val="24"/>
          <w:szCs w:val="24"/>
        </w:rPr>
        <w:t xml:space="preserve">XII. 13.) </w:t>
      </w:r>
      <w:r w:rsidR="00F57301">
        <w:rPr>
          <w:rFonts w:ascii="Times New Roman" w:hAnsi="Times New Roman"/>
          <w:sz w:val="24"/>
          <w:szCs w:val="24"/>
        </w:rPr>
        <w:t>Korm. rendelet</w:t>
      </w:r>
      <w:r w:rsidR="00FB415E">
        <w:rPr>
          <w:rFonts w:ascii="Times New Roman" w:hAnsi="Times New Roman"/>
          <w:sz w:val="24"/>
          <w:szCs w:val="24"/>
        </w:rPr>
        <w:t>, amely a Magyar Közlöny 2017. évi 210. számában jelent meg</w:t>
      </w:r>
      <w:r>
        <w:rPr>
          <w:rFonts w:ascii="Times New Roman" w:hAnsi="Times New Roman"/>
          <w:sz w:val="24"/>
          <w:szCs w:val="24"/>
        </w:rPr>
        <w:t>.</w:t>
      </w:r>
    </w:p>
    <w:p w:rsidR="00895DD4" w:rsidRPr="004B1FAF" w:rsidRDefault="007C275A" w:rsidP="004B1FAF">
      <w:pPr>
        <w:pStyle w:val="Listaszerbekezds"/>
        <w:numPr>
          <w:ilvl w:val="0"/>
          <w:numId w:val="62"/>
        </w:numPr>
        <w:spacing w:line="240" w:lineRule="auto"/>
        <w:ind w:left="709" w:hanging="283"/>
        <w:rPr>
          <w:rFonts w:ascii="Times New Roman" w:hAnsi="Times New Roman"/>
        </w:rPr>
      </w:pPr>
      <w:r>
        <w:rPr>
          <w:rFonts w:ascii="Times New Roman" w:hAnsi="Times New Roman"/>
          <w:sz w:val="24"/>
          <w:szCs w:val="24"/>
        </w:rPr>
        <w:t>A</w:t>
      </w:r>
      <w:r w:rsidR="00403CE9" w:rsidRPr="00403CE9">
        <w:rPr>
          <w:rFonts w:ascii="Times New Roman" w:hAnsi="Times New Roman"/>
          <w:sz w:val="24"/>
          <w:szCs w:val="24"/>
        </w:rPr>
        <w:t xml:space="preserve"> vezetői megbízással rendelkező szociális szolgáltatást nyújtó személyek vezetőképzéséről szóló 25/2017. (X. 18.) EMMI rendelet</w:t>
      </w:r>
      <w:r w:rsidR="004B1FAF">
        <w:rPr>
          <w:rFonts w:ascii="Times New Roman" w:hAnsi="Times New Roman"/>
          <w:sz w:val="24"/>
          <w:szCs w:val="24"/>
        </w:rPr>
        <w:t>, amely</w:t>
      </w:r>
      <w:r w:rsidR="00403CE9" w:rsidRPr="00403CE9">
        <w:rPr>
          <w:rFonts w:ascii="Times New Roman" w:hAnsi="Times New Roman"/>
          <w:sz w:val="24"/>
          <w:szCs w:val="24"/>
        </w:rPr>
        <w:t xml:space="preserve"> a Magyar </w:t>
      </w:r>
      <w:r w:rsidR="00524BBB">
        <w:rPr>
          <w:rFonts w:ascii="Times New Roman" w:hAnsi="Times New Roman"/>
          <w:sz w:val="24"/>
          <w:szCs w:val="24"/>
        </w:rPr>
        <w:t>K</w:t>
      </w:r>
      <w:r w:rsidR="00524BBB" w:rsidRPr="00403CE9">
        <w:rPr>
          <w:rFonts w:ascii="Times New Roman" w:hAnsi="Times New Roman"/>
          <w:sz w:val="24"/>
          <w:szCs w:val="24"/>
        </w:rPr>
        <w:t xml:space="preserve">özlöny </w:t>
      </w:r>
      <w:r w:rsidR="00403CE9" w:rsidRPr="00403CE9">
        <w:rPr>
          <w:rFonts w:ascii="Times New Roman" w:hAnsi="Times New Roman"/>
          <w:sz w:val="24"/>
          <w:szCs w:val="24"/>
        </w:rPr>
        <w:t>2017</w:t>
      </w:r>
      <w:r w:rsidR="0001631A">
        <w:rPr>
          <w:rFonts w:ascii="Times New Roman" w:hAnsi="Times New Roman"/>
          <w:sz w:val="24"/>
          <w:szCs w:val="24"/>
        </w:rPr>
        <w:t>.</w:t>
      </w:r>
      <w:r w:rsidR="00403CE9" w:rsidRPr="00403CE9">
        <w:rPr>
          <w:rFonts w:ascii="Times New Roman" w:hAnsi="Times New Roman"/>
          <w:sz w:val="24"/>
          <w:szCs w:val="24"/>
        </w:rPr>
        <w:t xml:space="preserve"> évi 169. számában jelent</w:t>
      </w:r>
      <w:r w:rsidR="004B1FAF">
        <w:rPr>
          <w:rFonts w:ascii="Times New Roman" w:hAnsi="Times New Roman"/>
          <w:sz w:val="24"/>
          <w:szCs w:val="24"/>
        </w:rPr>
        <w:t xml:space="preserve"> meg.</w:t>
      </w:r>
    </w:p>
    <w:p w:rsidR="004B1FAF" w:rsidRPr="004B1FAF" w:rsidRDefault="004B1FAF" w:rsidP="004B1FAF">
      <w:pPr>
        <w:pStyle w:val="Listaszerbekezds"/>
        <w:spacing w:line="240" w:lineRule="auto"/>
        <w:ind w:left="709"/>
        <w:rPr>
          <w:rFonts w:ascii="Times New Roman" w:hAnsi="Times New Roman"/>
        </w:rPr>
      </w:pPr>
    </w:p>
    <w:p w:rsidR="002C4513" w:rsidRPr="00652BD2" w:rsidRDefault="00DA1FCE" w:rsidP="00652BD2">
      <w:pPr>
        <w:pStyle w:val="Listaszerbekezds"/>
        <w:tabs>
          <w:tab w:val="left" w:pos="426"/>
        </w:tabs>
        <w:spacing w:before="120" w:after="120" w:line="240" w:lineRule="auto"/>
        <w:ind w:left="0"/>
        <w:rPr>
          <w:rFonts w:ascii="Times New Roman" w:hAnsi="Times New Roman"/>
          <w:b/>
          <w:sz w:val="24"/>
          <w:szCs w:val="24"/>
          <w:u w:val="single"/>
        </w:rPr>
      </w:pPr>
      <w:r w:rsidRPr="00367B13">
        <w:rPr>
          <w:rFonts w:ascii="Times New Roman" w:hAnsi="Times New Roman"/>
          <w:b/>
          <w:sz w:val="24"/>
          <w:szCs w:val="24"/>
          <w:u w:val="single"/>
        </w:rPr>
        <w:t xml:space="preserve">I. </w:t>
      </w:r>
      <w:r w:rsidR="00E17ACB" w:rsidRPr="00367B13">
        <w:rPr>
          <w:rFonts w:ascii="Times New Roman" w:hAnsi="Times New Roman"/>
          <w:b/>
          <w:sz w:val="24"/>
          <w:szCs w:val="24"/>
          <w:u w:val="single"/>
        </w:rPr>
        <w:t>A Gyvt. módosítása</w:t>
      </w:r>
    </w:p>
    <w:p w:rsidR="002474E5" w:rsidRPr="00F57301" w:rsidRDefault="001359BF" w:rsidP="00F57301">
      <w:pPr>
        <w:ind w:firstLine="284"/>
        <w:rPr>
          <w:rFonts w:ascii="Times New Roman" w:hAnsi="Times New Roman"/>
          <w:i/>
        </w:rPr>
      </w:pPr>
      <w:r w:rsidRPr="00F57301">
        <w:rPr>
          <w:rFonts w:ascii="Times New Roman" w:hAnsi="Times New Roman"/>
        </w:rPr>
        <w:t xml:space="preserve">A családok átmeneti otthona által működtetett </w:t>
      </w:r>
      <w:r w:rsidRPr="00B204C9">
        <w:rPr>
          <w:rFonts w:ascii="Times New Roman" w:hAnsi="Times New Roman"/>
          <w:b/>
        </w:rPr>
        <w:t>külső férőhelyek kialakításával</w:t>
      </w:r>
      <w:r w:rsidRPr="00F57301">
        <w:rPr>
          <w:rFonts w:ascii="Times New Roman" w:hAnsi="Times New Roman"/>
        </w:rPr>
        <w:t xml:space="preserve"> összefüggő </w:t>
      </w:r>
      <w:r w:rsidR="002474E5" w:rsidRPr="00A133A3">
        <w:rPr>
          <w:rFonts w:ascii="Times New Roman" w:hAnsi="Times New Roman"/>
        </w:rPr>
        <w:t xml:space="preserve">módosítások első </w:t>
      </w:r>
      <w:r w:rsidR="00422EDE" w:rsidRPr="00A133A3">
        <w:rPr>
          <w:rFonts w:ascii="Times New Roman" w:hAnsi="Times New Roman"/>
        </w:rPr>
        <w:t>kör</w:t>
      </w:r>
      <w:r w:rsidR="002474E5" w:rsidRPr="00A133A3">
        <w:rPr>
          <w:rFonts w:ascii="Times New Roman" w:hAnsi="Times New Roman"/>
        </w:rPr>
        <w:t xml:space="preserve">ét </w:t>
      </w:r>
      <w:r w:rsidR="002474E5" w:rsidRPr="00A133A3">
        <w:rPr>
          <w:rFonts w:ascii="Times New Roman" w:hAnsi="Times New Roman"/>
          <w:bCs/>
          <w:iCs/>
        </w:rPr>
        <w:t>az egyes szociális és gyermekvédelmi tárgyú törvények módosításáról</w:t>
      </w:r>
      <w:r w:rsidR="002474E5" w:rsidRPr="00A133A3">
        <w:rPr>
          <w:rFonts w:ascii="Times New Roman" w:hAnsi="Times New Roman"/>
        </w:rPr>
        <w:t xml:space="preserve"> szóló 2016. évi CLXVI. törvény tartalmazt</w:t>
      </w:r>
      <w:r w:rsidR="00895DD4" w:rsidRPr="00A133A3">
        <w:rPr>
          <w:rFonts w:ascii="Times New Roman" w:hAnsi="Times New Roman"/>
        </w:rPr>
        <w:t>a, mely</w:t>
      </w:r>
      <w:r w:rsidR="002474E5" w:rsidRPr="00A133A3">
        <w:rPr>
          <w:rFonts w:ascii="Times New Roman" w:hAnsi="Times New Roman"/>
        </w:rPr>
        <w:t xml:space="preserve"> a Magyar Közlöny 2016. évi 208. számába</w:t>
      </w:r>
      <w:r w:rsidR="00895DD4" w:rsidRPr="00A133A3">
        <w:rPr>
          <w:rFonts w:ascii="Times New Roman" w:hAnsi="Times New Roman"/>
        </w:rPr>
        <w:t>n, 2016. december 19-én került</w:t>
      </w:r>
      <w:r w:rsidR="002474E5" w:rsidRPr="00A133A3">
        <w:rPr>
          <w:rFonts w:ascii="Times New Roman" w:hAnsi="Times New Roman"/>
        </w:rPr>
        <w:t xml:space="preserve"> kihirdetésre.</w:t>
      </w:r>
      <w:r w:rsidR="002474E5" w:rsidRPr="00A133A3">
        <w:rPr>
          <w:rFonts w:ascii="Times New Roman" w:eastAsiaTheme="minorEastAsia" w:hAnsi="Times New Roman"/>
        </w:rPr>
        <w:t xml:space="preserve"> A családok átmeneti otthonában élők minél sikeresebb kivezetése és a</w:t>
      </w:r>
      <w:r w:rsidR="002474E5" w:rsidRPr="00A133A3">
        <w:rPr>
          <w:rFonts w:ascii="Times New Roman" w:eastAsiaTheme="minorEastAsia" w:hAnsi="Times New Roman"/>
          <w:b/>
        </w:rPr>
        <w:t xml:space="preserve"> </w:t>
      </w:r>
      <w:r w:rsidR="002474E5" w:rsidRPr="00A133A3">
        <w:rPr>
          <w:rFonts w:ascii="Times New Roman" w:eastAsiaTheme="minorEastAsia" w:hAnsi="Times New Roman"/>
        </w:rPr>
        <w:t xml:space="preserve">„visszaforgás” csökkentése érdekében a módosítás meghatározza a külső férőhely alapvető törvényi szabályait. </w:t>
      </w:r>
      <w:r w:rsidR="002474E5" w:rsidRPr="00A133A3">
        <w:rPr>
          <w:rFonts w:ascii="Times New Roman" w:hAnsi="Times New Roman"/>
          <w:lang w:eastAsia="en-US"/>
        </w:rPr>
        <w:t xml:space="preserve">A családok átmeneti </w:t>
      </w:r>
      <w:r w:rsidR="00DE76F8" w:rsidRPr="00A133A3">
        <w:rPr>
          <w:rFonts w:ascii="Times New Roman" w:hAnsi="Times New Roman"/>
          <w:lang w:eastAsia="en-US"/>
        </w:rPr>
        <w:t>otthona külső</w:t>
      </w:r>
      <w:r w:rsidR="002474E5" w:rsidRPr="00A133A3">
        <w:rPr>
          <w:rFonts w:ascii="Times New Roman" w:hAnsi="Times New Roman"/>
          <w:lang w:eastAsia="en-US"/>
        </w:rPr>
        <w:t xml:space="preserve"> férőhelyeken 2018. január 1-jétől biztosíthatja azoknak a családoknak az ellátását, amelyek önálló lakhatásra támogatással képesek. A külső férőhely egyrészt kedvezményes lakhatást, másrészt szociális munkát biztosít a családok számára. </w:t>
      </w:r>
      <w:r w:rsidR="002474E5" w:rsidRPr="00A133A3">
        <w:rPr>
          <w:rFonts w:ascii="Times New Roman" w:eastAsiaTheme="minorEastAsia" w:hAnsi="Times New Roman"/>
        </w:rPr>
        <w:t xml:space="preserve">A családok átmeneti otthonában jelenleg 12 hónapig tartózkodhatnak a családok, ami szükség esetén 6 hónappal meghosszabbítható. A külső férőhelyen a családok 3 évig tartózkodhatnak, beleszámítva a családok átmeneti otthonában eltöltött időt is. </w:t>
      </w:r>
    </w:p>
    <w:p w:rsidR="00342059" w:rsidRPr="00A133A3" w:rsidRDefault="00342059">
      <w:pPr>
        <w:autoSpaceDE w:val="0"/>
        <w:autoSpaceDN w:val="0"/>
        <w:adjustRightInd w:val="0"/>
        <w:ind w:firstLine="204"/>
        <w:rPr>
          <w:rFonts w:ascii="Times New Roman" w:hAnsi="Times New Roman"/>
        </w:rPr>
      </w:pPr>
    </w:p>
    <w:p w:rsidR="003A7ABD" w:rsidRPr="00A133A3" w:rsidRDefault="003A7ABD" w:rsidP="00F57301">
      <w:pPr>
        <w:shd w:val="clear" w:color="auto" w:fill="D9D9D9" w:themeFill="background1" w:themeFillShade="D9"/>
        <w:autoSpaceDE w:val="0"/>
        <w:autoSpaceDN w:val="0"/>
        <w:adjustRightInd w:val="0"/>
        <w:ind w:firstLine="284"/>
        <w:rPr>
          <w:rFonts w:ascii="Times New Roman" w:hAnsi="Times New Roman"/>
        </w:rPr>
      </w:pPr>
      <w:r w:rsidRPr="00A133A3">
        <w:rPr>
          <w:rFonts w:ascii="Times New Roman" w:hAnsi="Times New Roman"/>
        </w:rPr>
        <w:t>„51. § (12) A családok átmeneti otthona a férőhelyszámon belül kialakított külső férőhelyeken biztosíthatja azoknak a családoknak az ellátását, amelyek önálló lakhatásra támogatással képesek.</w:t>
      </w:r>
    </w:p>
    <w:p w:rsidR="003A7ABD" w:rsidRPr="00A133A3" w:rsidRDefault="003A7ABD" w:rsidP="00367B13">
      <w:pPr>
        <w:shd w:val="clear" w:color="auto" w:fill="D9D9D9" w:themeFill="background1" w:themeFillShade="D9"/>
        <w:autoSpaceDE w:val="0"/>
        <w:autoSpaceDN w:val="0"/>
        <w:adjustRightInd w:val="0"/>
        <w:ind w:firstLine="204"/>
        <w:rPr>
          <w:rFonts w:ascii="Times New Roman" w:hAnsi="Times New Roman"/>
        </w:rPr>
      </w:pPr>
      <w:r w:rsidRPr="00A133A3">
        <w:rPr>
          <w:rFonts w:ascii="Times New Roman" w:hAnsi="Times New Roman"/>
        </w:rPr>
        <w:t xml:space="preserve">(13) A külső férőhelyen történő ellátás időtartama a 45. § (6) bekezdése és a 47. § (3) bekezdés </w:t>
      </w:r>
      <w:r w:rsidRPr="00A133A3">
        <w:rPr>
          <w:rFonts w:ascii="Times New Roman" w:hAnsi="Times New Roman"/>
          <w:i/>
          <w:iCs/>
        </w:rPr>
        <w:t xml:space="preserve">a) </w:t>
      </w:r>
      <w:r w:rsidRPr="00A133A3">
        <w:rPr>
          <w:rFonts w:ascii="Times New Roman" w:hAnsi="Times New Roman"/>
        </w:rPr>
        <w:t xml:space="preserve">pontja szerinti időtartammal együtt sem haladhatja meg a három évet. </w:t>
      </w:r>
    </w:p>
    <w:p w:rsidR="003A7ABD" w:rsidRPr="00A133A3" w:rsidRDefault="003A7ABD" w:rsidP="00367B13">
      <w:pPr>
        <w:shd w:val="clear" w:color="auto" w:fill="D9D9D9" w:themeFill="background1" w:themeFillShade="D9"/>
        <w:autoSpaceDE w:val="0"/>
        <w:autoSpaceDN w:val="0"/>
        <w:adjustRightInd w:val="0"/>
        <w:ind w:firstLine="204"/>
        <w:rPr>
          <w:rFonts w:ascii="Times New Roman" w:hAnsi="Times New Roman"/>
        </w:rPr>
      </w:pPr>
      <w:r w:rsidRPr="00A133A3">
        <w:rPr>
          <w:rFonts w:ascii="Times New Roman" w:hAnsi="Times New Roman"/>
        </w:rPr>
        <w:t>(14) A külső férőhelyen ellátott családok számára kedvezményes lakhatást, és ha az önálló életvitel fenntartása érdekében szükséges, a 32. § (5) bekezdése szerinti megállapodásban meghatározottak szerint szociális munkát kell biztosítani.</w:t>
      </w:r>
    </w:p>
    <w:p w:rsidR="003A7ABD" w:rsidRPr="00A133A3" w:rsidRDefault="003A7ABD" w:rsidP="00652BD2">
      <w:pPr>
        <w:shd w:val="clear" w:color="auto" w:fill="D9D9D9" w:themeFill="background1" w:themeFillShade="D9"/>
        <w:autoSpaceDE w:val="0"/>
        <w:autoSpaceDN w:val="0"/>
        <w:adjustRightInd w:val="0"/>
        <w:ind w:firstLine="204"/>
        <w:rPr>
          <w:rFonts w:ascii="Times New Roman" w:hAnsi="Times New Roman"/>
        </w:rPr>
      </w:pPr>
      <w:r w:rsidRPr="00A133A3">
        <w:rPr>
          <w:rFonts w:ascii="Times New Roman" w:hAnsi="Times New Roman"/>
        </w:rPr>
        <w:t>(15) A külső férőhelyek esetében a költségvetési támogatás a normál férőhelyekhez képest csökkentett mértékben illeti meg a fenntartót. A támogatás mértékét a központi költségvetésről szóló törvény állapítja meg.” (hatályos: 2018.01.01-től)</w:t>
      </w:r>
    </w:p>
    <w:p w:rsidR="001359BF" w:rsidRPr="00A133A3" w:rsidRDefault="001359BF">
      <w:pPr>
        <w:autoSpaceDE w:val="0"/>
        <w:autoSpaceDN w:val="0"/>
        <w:adjustRightInd w:val="0"/>
        <w:rPr>
          <w:rFonts w:ascii="Times New Roman" w:hAnsi="Times New Roman"/>
        </w:rPr>
      </w:pPr>
    </w:p>
    <w:p w:rsidR="00D13716" w:rsidRPr="00A133A3" w:rsidRDefault="00895DD4" w:rsidP="00AC2EF5">
      <w:pPr>
        <w:ind w:firstLine="284"/>
        <w:contextualSpacing/>
        <w:rPr>
          <w:rFonts w:ascii="Times New Roman" w:hAnsi="Times New Roman"/>
        </w:rPr>
      </w:pPr>
      <w:r w:rsidRPr="00A133A3">
        <w:rPr>
          <w:rFonts w:ascii="Times New Roman" w:hAnsi="Times New Roman"/>
        </w:rPr>
        <w:t>A módosítások második</w:t>
      </w:r>
      <w:r w:rsidR="00422EDE" w:rsidRPr="00A133A3">
        <w:rPr>
          <w:rFonts w:ascii="Times New Roman" w:hAnsi="Times New Roman"/>
        </w:rPr>
        <w:t xml:space="preserve"> körét</w:t>
      </w:r>
      <w:r w:rsidRPr="00A133A3">
        <w:rPr>
          <w:rFonts w:ascii="Times New Roman" w:hAnsi="Times New Roman"/>
        </w:rPr>
        <w:t xml:space="preserve"> a </w:t>
      </w:r>
      <w:r w:rsidR="00422EDE" w:rsidRPr="00A133A3">
        <w:rPr>
          <w:rFonts w:ascii="Times New Roman" w:hAnsi="Times New Roman"/>
        </w:rPr>
        <w:t xml:space="preserve">2017. évi </w:t>
      </w:r>
      <w:r w:rsidRPr="00A133A3">
        <w:rPr>
          <w:rFonts w:ascii="Times New Roman" w:hAnsi="Times New Roman"/>
        </w:rPr>
        <w:t xml:space="preserve">módosító törvény tartalmazza, mely </w:t>
      </w:r>
      <w:r w:rsidR="00342059" w:rsidRPr="00A133A3">
        <w:rPr>
          <w:rFonts w:ascii="Times New Roman" w:hAnsi="Times New Roman"/>
        </w:rPr>
        <w:t>a külső férőhellyel kapcsolatos további szabályokat határoz meg, melyek értelmében a külső férőhelyek száma nem lehet több mint a családok átmeneti otthona férőhelyszámának 50%-a, továbbá a külső férőhelyek létrehozásának ösztönzése érdekében e férőhelyek mentesülnek a befogadási kötelezettség alól.</w:t>
      </w:r>
      <w:r w:rsidR="00AC2EF5">
        <w:rPr>
          <w:rFonts w:ascii="Times New Roman" w:hAnsi="Times New Roman"/>
        </w:rPr>
        <w:t xml:space="preserve"> A </w:t>
      </w:r>
      <w:r w:rsidR="00AC2EF5" w:rsidRPr="00AC2EF5">
        <w:rPr>
          <w:rFonts w:ascii="Times New Roman" w:hAnsi="Times New Roman"/>
        </w:rPr>
        <w:t>Magyarország 2018. évi központi költségvetéséről</w:t>
      </w:r>
      <w:r w:rsidR="00AC2EF5">
        <w:rPr>
          <w:rFonts w:ascii="Times New Roman" w:hAnsi="Times New Roman"/>
        </w:rPr>
        <w:t xml:space="preserve"> szóló 2017. évi C. törvény 8. melléklete alapján a külső férőhely után 70 %-os mértékű </w:t>
      </w:r>
      <w:r w:rsidR="00B932B3">
        <w:rPr>
          <w:rFonts w:ascii="Times New Roman" w:hAnsi="Times New Roman"/>
        </w:rPr>
        <w:t xml:space="preserve">alaptámogatás </w:t>
      </w:r>
      <w:r w:rsidR="00AC2EF5">
        <w:rPr>
          <w:rFonts w:ascii="Times New Roman" w:hAnsi="Times New Roman"/>
        </w:rPr>
        <w:t xml:space="preserve">jár. </w:t>
      </w:r>
    </w:p>
    <w:p w:rsidR="003A7ABD" w:rsidRPr="00A133A3" w:rsidRDefault="003A7ABD" w:rsidP="00367B13">
      <w:pPr>
        <w:ind w:firstLine="708"/>
        <w:rPr>
          <w:rFonts w:ascii="Times New Roman" w:hAnsi="Times New Roman"/>
        </w:rPr>
      </w:pPr>
    </w:p>
    <w:p w:rsidR="003A7ABD" w:rsidRPr="00A133A3" w:rsidRDefault="003A7ABD" w:rsidP="00F57301">
      <w:pPr>
        <w:shd w:val="clear" w:color="auto" w:fill="D9D9D9" w:themeFill="background1" w:themeFillShade="D9"/>
        <w:autoSpaceDE w:val="0"/>
        <w:autoSpaceDN w:val="0"/>
        <w:adjustRightInd w:val="0"/>
        <w:ind w:firstLine="284"/>
        <w:rPr>
          <w:rFonts w:ascii="Times New Roman" w:hAnsi="Times New Roman"/>
        </w:rPr>
      </w:pPr>
      <w:r w:rsidRPr="00A133A3">
        <w:rPr>
          <w:rFonts w:ascii="Times New Roman" w:hAnsi="Times New Roman"/>
        </w:rPr>
        <w:t>„51. § (2) A családok átmeneti otthona legalább tizenkettő, de legfeljebb negyven felnőtt és gyermek együttes ellátását biztosítja. A családok átmeneti otthona működtethető telephelyenként legfeljebb tizenegy férőhelyes lakásban vagy családi házban. A telephelyek összférőhelyszáma nem haladhatja meg a székhely szerinti intézmény összes férőhelyeinek kétszeresét.” (hatályos: 2017.07.12.-2017.12.31.)</w:t>
      </w:r>
    </w:p>
    <w:p w:rsidR="003A7ABD" w:rsidRDefault="00AC2EF5" w:rsidP="00AC2EF5">
      <w:pPr>
        <w:pStyle w:val="Bekezds"/>
        <w:numPr>
          <w:ilvl w:val="0"/>
          <w:numId w:val="0"/>
        </w:numPr>
        <w:shd w:val="clear" w:color="auto" w:fill="D9D9D9" w:themeFill="background1" w:themeFillShade="D9"/>
        <w:tabs>
          <w:tab w:val="clear" w:pos="540"/>
          <w:tab w:val="left" w:pos="284"/>
        </w:tabs>
      </w:pPr>
      <w:r>
        <w:t xml:space="preserve">    </w:t>
      </w:r>
      <w:r w:rsidR="003A7ABD" w:rsidRPr="00A133A3">
        <w:t>„51. § (2) A családok átmeneti otthona legalább tizenkettő, de legfeljebb negyven felnőtt és gyermek együttes ellátását biztosítja.” (hatályos: 2018.01.01-től)</w:t>
      </w:r>
    </w:p>
    <w:p w:rsidR="00D70F9C" w:rsidRPr="00A133A3" w:rsidRDefault="00D70F9C" w:rsidP="00B204C9">
      <w:pPr>
        <w:pStyle w:val="Bekezds"/>
        <w:numPr>
          <w:ilvl w:val="0"/>
          <w:numId w:val="0"/>
        </w:numPr>
        <w:shd w:val="clear" w:color="auto" w:fill="D9D9D9" w:themeFill="background1" w:themeFillShade="D9"/>
        <w:tabs>
          <w:tab w:val="clear" w:pos="540"/>
          <w:tab w:val="clear" w:pos="567"/>
          <w:tab w:val="left" w:pos="284"/>
        </w:tabs>
      </w:pPr>
    </w:p>
    <w:p w:rsidR="003A7ABD" w:rsidRPr="00A133A3" w:rsidRDefault="00F57301" w:rsidP="00F57301">
      <w:pPr>
        <w:pStyle w:val="Pont"/>
        <w:shd w:val="clear" w:color="auto" w:fill="D9D9D9" w:themeFill="background1" w:themeFillShade="D9"/>
        <w:tabs>
          <w:tab w:val="clear" w:pos="540"/>
          <w:tab w:val="clear" w:pos="567"/>
          <w:tab w:val="left" w:pos="284"/>
        </w:tabs>
      </w:pPr>
      <w:r>
        <w:tab/>
      </w:r>
      <w:r w:rsidR="003A7ABD" w:rsidRPr="00A133A3">
        <w:t>„51. § (16) Az egy családok átmeneti otthona keretében működtetett külső férőhelyek férőhelyszáma egybeszámítva nem haladhatja meg a családok átmeneti otthona férőhelyszámának 50%-át.” (hatályos: 2018.01.01-től)</w:t>
      </w:r>
    </w:p>
    <w:p w:rsidR="003A7ABD" w:rsidRPr="00A133A3" w:rsidRDefault="003A7ABD" w:rsidP="00367B13">
      <w:pPr>
        <w:pStyle w:val="Pont"/>
        <w:shd w:val="clear" w:color="auto" w:fill="D9D9D9" w:themeFill="background1" w:themeFillShade="D9"/>
      </w:pPr>
    </w:p>
    <w:p w:rsidR="003A7ABD" w:rsidRPr="00BB7407" w:rsidRDefault="003A7ABD" w:rsidP="00F57301">
      <w:pPr>
        <w:pStyle w:val="Pont"/>
        <w:shd w:val="clear" w:color="auto" w:fill="D9D9D9" w:themeFill="background1" w:themeFillShade="D9"/>
        <w:tabs>
          <w:tab w:val="clear" w:pos="540"/>
          <w:tab w:val="left" w:pos="284"/>
        </w:tabs>
      </w:pPr>
      <w:r w:rsidRPr="00A133A3">
        <w:tab/>
        <w:t>„145. § (2g) A gyermekek átmeneti otthonára és a családok átmeneti otthonára a (2a)–(2f) bekezdés szabályai helyett az Szt. 58/A. § (2a)–(2f) bekezdését kell alkalmazni, azzal, hogy a családok átmeneti otthona keretében létrehozott külső férőhelyek esetében a központi költségvetésről szóló törvényben biztosított támogatás befogadás nélkül is jár.” (hatályos: 2017.07.12-től)</w:t>
      </w:r>
    </w:p>
    <w:p w:rsidR="003A7ABD" w:rsidRPr="00A133A3" w:rsidRDefault="003A7ABD">
      <w:pPr>
        <w:rPr>
          <w:rFonts w:ascii="Times New Roman" w:hAnsi="Times New Roman"/>
        </w:rPr>
      </w:pPr>
    </w:p>
    <w:p w:rsidR="00E17ACB" w:rsidRPr="00652BD2" w:rsidRDefault="00E17ACB" w:rsidP="00F57301">
      <w:pPr>
        <w:ind w:firstLine="284"/>
        <w:rPr>
          <w:rFonts w:ascii="Times New Roman" w:hAnsi="Times New Roman"/>
        </w:rPr>
      </w:pPr>
      <w:r w:rsidRPr="00A133A3">
        <w:rPr>
          <w:rFonts w:ascii="Times New Roman" w:hAnsi="Times New Roman"/>
        </w:rPr>
        <w:t xml:space="preserve">A jelenlegi szabályok alapján a Gyvt.-ben meghatározott férőhelyszámú, 12 és 40 fő közötti családok átmeneti otthonai és ezekhez kapcsolódóan </w:t>
      </w:r>
      <w:r w:rsidR="00524BBB">
        <w:rPr>
          <w:rFonts w:ascii="Times New Roman" w:hAnsi="Times New Roman"/>
        </w:rPr>
        <w:t>telephelyekként</w:t>
      </w:r>
      <w:r w:rsidRPr="00A133A3">
        <w:rPr>
          <w:rFonts w:ascii="Times New Roman" w:hAnsi="Times New Roman"/>
        </w:rPr>
        <w:t xml:space="preserve"> 12 fő alatti házakban, lakásokban kialakított kis intézmények működnek. A külső férőhelyek kialakítására tekintettel ezeknek a kis intézmények</w:t>
      </w:r>
      <w:r w:rsidR="004564F9">
        <w:rPr>
          <w:rFonts w:ascii="Times New Roman" w:hAnsi="Times New Roman"/>
        </w:rPr>
        <w:t>nek</w:t>
      </w:r>
      <w:r w:rsidRPr="00A133A3">
        <w:rPr>
          <w:rFonts w:ascii="Times New Roman" w:hAnsi="Times New Roman"/>
        </w:rPr>
        <w:t xml:space="preserve"> a helyét meg kell találni a rendszerben. A már működő intézmények esetében a </w:t>
      </w:r>
      <w:r w:rsidR="003B39F4" w:rsidRPr="00A133A3">
        <w:rPr>
          <w:rFonts w:ascii="Times New Roman" w:hAnsi="Times New Roman"/>
        </w:rPr>
        <w:t>módosítás</w:t>
      </w:r>
      <w:r w:rsidRPr="00A133A3">
        <w:rPr>
          <w:rFonts w:ascii="Times New Roman" w:hAnsi="Times New Roman"/>
        </w:rPr>
        <w:t xml:space="preserve"> átmeneti időt biztosít arra, hogy a fenntartók megtervezzék a számukra kedvezőbb jövőbeni működési formát. A 12-nél kevesebb férőhellyel működő intézmények vagy a családok átmeneti otthonának részeként működhetnek tovább, vagy külső férőhellyé alakíthatók a fenntartó döntése szerint. 2017. november 15-ét követően ilyen férőhelyek már csak külső férőhelyként jöhetnek létre. A módosítás alapján felépülő rendszer elősegíti a szakmai létszámokkal és erőforrásokkal való racionálisabb gazdálkodást is. </w:t>
      </w:r>
    </w:p>
    <w:p w:rsidR="00AF4FF0" w:rsidRPr="00A133A3" w:rsidRDefault="00F57301" w:rsidP="00F57301">
      <w:pPr>
        <w:pStyle w:val="Bek2"/>
        <w:shd w:val="clear" w:color="auto" w:fill="D9D9D9" w:themeFill="background1" w:themeFillShade="D9"/>
        <w:tabs>
          <w:tab w:val="clear" w:pos="540"/>
          <w:tab w:val="clear" w:pos="567"/>
          <w:tab w:val="left" w:pos="284"/>
        </w:tabs>
        <w:ind w:firstLine="0"/>
        <w:contextualSpacing/>
      </w:pPr>
      <w:r>
        <w:tab/>
      </w:r>
      <w:r w:rsidR="003A7ABD" w:rsidRPr="00A133A3">
        <w:t>„184. § (1) Ha a családok átmeneti otthonának fenntartója az 51. § (2) bekezdés 2017. november 15-én hatályos második mondatában foglaltak szerint legfeljebb tizenegy férőhelyes lakásban vagy családi házban – a szolgáltatói nyilvántartásba 2017. november 15-én bejegyzett – telephelyet működtet, 2017. november 30-áig kérelmezheti, hogy e telephelye 2018. január 1-jétől ne külső férőhelyként, hanem – kormányrendeletben foglaltak szerint – valamely általa fenntartott, a szolgáltatói nyilvántartásba székhelyként vagy telephelyként bejegyzett családok átmeneti otthonának részeként legyen bejegyezve. Az e bekezdés alapján bejegyzett férőhelyekre a 2018. január 1-jén hatályos 51. § (2) bekezdése szerinti férőhelykorlát nem vonatkozik.</w:t>
      </w:r>
    </w:p>
    <w:p w:rsidR="003A7ABD" w:rsidRPr="00A133A3" w:rsidRDefault="00F57301" w:rsidP="00F57301">
      <w:pPr>
        <w:pStyle w:val="Bek2"/>
        <w:shd w:val="clear" w:color="auto" w:fill="D9D9D9" w:themeFill="background1" w:themeFillShade="D9"/>
        <w:tabs>
          <w:tab w:val="clear" w:pos="540"/>
          <w:tab w:val="left" w:pos="284"/>
        </w:tabs>
        <w:ind w:firstLine="0"/>
        <w:contextualSpacing/>
      </w:pPr>
      <w:r>
        <w:tab/>
      </w:r>
      <w:r w:rsidR="003A7ABD" w:rsidRPr="00A133A3">
        <w:t>(2) Ha a fenntartó az (1) bekezdésben meghatározott határidőt elmulasztja, vagy az 51. § (2) bekezdés 2017. november 15-én hatályos második mondata szerinti telephelyet 2017. november 15-ét követően jegyezték be a szolgáltatói nyilvántartásba, a legfeljebb tizenegy férőhelyes lakásban, illetve családi házban működtetett férőhelyeket hivatalból külső férőhelyként kell bejegyezni a szolgáltatói nyilvántartásba.</w:t>
      </w:r>
    </w:p>
    <w:p w:rsidR="003A7ABD" w:rsidRPr="00F57301" w:rsidRDefault="003A7ABD" w:rsidP="00F57301">
      <w:pPr>
        <w:pStyle w:val="Bek2"/>
        <w:shd w:val="clear" w:color="auto" w:fill="D9D9D9" w:themeFill="background1" w:themeFillShade="D9"/>
        <w:ind w:firstLine="284"/>
        <w:contextualSpacing/>
      </w:pPr>
      <w:r w:rsidRPr="00A133A3">
        <w:t>(3) Az (1), illetve (2) bekezdés szerinti adatmódosítással egyidejűleg az 51. § (2) bekezdés 2017. november 15-én hatályos második mondata szerinti telephelyet 2017. december 31-ével hivatalból törölni kell a szolgáltatói nyilvántartásból.” (hatályos: 2017.07.12-től)</w:t>
      </w:r>
    </w:p>
    <w:p w:rsidR="003A7ABD" w:rsidRPr="00A133A3" w:rsidRDefault="003A7ABD">
      <w:pPr>
        <w:rPr>
          <w:rFonts w:ascii="Times New Roman" w:hAnsi="Times New Roman"/>
          <w:b/>
          <w:u w:val="single"/>
          <w:lang w:bidi="en-US"/>
        </w:rPr>
      </w:pPr>
    </w:p>
    <w:p w:rsidR="006C078C" w:rsidRDefault="006C078C" w:rsidP="006C078C">
      <w:pPr>
        <w:rPr>
          <w:rFonts w:ascii="Times New Roman" w:hAnsi="Times New Roman"/>
          <w:b/>
          <w:u w:val="single"/>
          <w:lang w:bidi="en-US"/>
        </w:rPr>
      </w:pPr>
      <w:r>
        <w:rPr>
          <w:rFonts w:ascii="Times New Roman" w:hAnsi="Times New Roman"/>
          <w:b/>
          <w:u w:val="single"/>
          <w:lang w:bidi="en-US"/>
        </w:rPr>
        <w:t>II.</w:t>
      </w:r>
      <w:r w:rsidR="00E17ACB" w:rsidRPr="00A133A3">
        <w:rPr>
          <w:rFonts w:ascii="Times New Roman" w:hAnsi="Times New Roman"/>
          <w:b/>
          <w:u w:val="single"/>
          <w:lang w:bidi="en-US"/>
        </w:rPr>
        <w:t xml:space="preserve"> Az Szt. módosítása</w:t>
      </w:r>
    </w:p>
    <w:p w:rsidR="006C078C" w:rsidRDefault="006C078C" w:rsidP="006C078C">
      <w:pPr>
        <w:rPr>
          <w:rFonts w:ascii="Times New Roman" w:hAnsi="Times New Roman"/>
          <w:b/>
          <w:u w:val="single"/>
          <w:lang w:bidi="en-US"/>
        </w:rPr>
      </w:pPr>
    </w:p>
    <w:p w:rsidR="00C679F6" w:rsidRDefault="006C078C" w:rsidP="006C078C">
      <w:pPr>
        <w:rPr>
          <w:rFonts w:ascii="Times New Roman" w:hAnsi="Times New Roman"/>
        </w:rPr>
      </w:pPr>
      <w:r>
        <w:rPr>
          <w:rFonts w:ascii="Times New Roman" w:hAnsi="Times New Roman"/>
        </w:rPr>
        <w:t xml:space="preserve">    </w:t>
      </w:r>
      <w:r w:rsidR="001D0F62" w:rsidRPr="00A133A3">
        <w:rPr>
          <w:rFonts w:ascii="Times New Roman" w:hAnsi="Times New Roman"/>
        </w:rPr>
        <w:t>Az Szt.-ben</w:t>
      </w:r>
      <w:r w:rsidR="00AF3DF9" w:rsidRPr="00A133A3">
        <w:rPr>
          <w:rFonts w:ascii="Times New Roman" w:hAnsi="Times New Roman"/>
        </w:rPr>
        <w:t xml:space="preserve"> </w:t>
      </w:r>
      <w:r w:rsidR="00E17ACB" w:rsidRPr="00A133A3">
        <w:rPr>
          <w:rFonts w:ascii="Times New Roman" w:hAnsi="Times New Roman"/>
        </w:rPr>
        <w:t>a finanszírozásra való jogosultság egyes kérdései módos</w:t>
      </w:r>
      <w:r w:rsidR="00AF3DF9" w:rsidRPr="00A133A3">
        <w:rPr>
          <w:rFonts w:ascii="Times New Roman" w:hAnsi="Times New Roman"/>
        </w:rPr>
        <w:t>ultak</w:t>
      </w:r>
      <w:r w:rsidR="00E17ACB" w:rsidRPr="00A133A3">
        <w:rPr>
          <w:rFonts w:ascii="Times New Roman" w:hAnsi="Times New Roman"/>
        </w:rPr>
        <w:t>, a hajléktalan ellátás hatékonyabbá tétele érdekében új intézkedésként bevezet</w:t>
      </w:r>
      <w:r w:rsidR="00AF3DF9" w:rsidRPr="00A133A3">
        <w:rPr>
          <w:rFonts w:ascii="Times New Roman" w:hAnsi="Times New Roman"/>
        </w:rPr>
        <w:t>ésre került</w:t>
      </w:r>
      <w:r w:rsidR="00B204C9">
        <w:rPr>
          <w:rFonts w:ascii="Times New Roman" w:hAnsi="Times New Roman"/>
        </w:rPr>
        <w:t xml:space="preserve"> a vörös kód </w:t>
      </w:r>
      <w:r w:rsidR="00E17ACB" w:rsidRPr="00A133A3">
        <w:rPr>
          <w:rFonts w:ascii="Times New Roman" w:hAnsi="Times New Roman"/>
        </w:rPr>
        <w:t>riasztás, megteremt</w:t>
      </w:r>
      <w:r w:rsidR="00AF3DF9" w:rsidRPr="00A133A3">
        <w:rPr>
          <w:rFonts w:ascii="Times New Roman" w:hAnsi="Times New Roman"/>
        </w:rPr>
        <w:t>ésre kerültek</w:t>
      </w:r>
      <w:r w:rsidR="00E17ACB" w:rsidRPr="00A133A3">
        <w:rPr>
          <w:rFonts w:ascii="Times New Roman" w:hAnsi="Times New Roman"/>
        </w:rPr>
        <w:t xml:space="preserve"> a</w:t>
      </w:r>
      <w:r w:rsidR="00AF3DF9" w:rsidRPr="00A133A3">
        <w:rPr>
          <w:rFonts w:ascii="Times New Roman" w:hAnsi="Times New Roman"/>
        </w:rPr>
        <w:t>z új</w:t>
      </w:r>
      <w:r w:rsidR="00E17ACB" w:rsidRPr="00A133A3">
        <w:rPr>
          <w:rFonts w:ascii="Times New Roman" w:hAnsi="Times New Roman"/>
        </w:rPr>
        <w:t xml:space="preserve"> vezetőképzés alapjai</w:t>
      </w:r>
      <w:r w:rsidR="004B1FAF">
        <w:rPr>
          <w:rFonts w:ascii="Times New Roman" w:hAnsi="Times New Roman"/>
        </w:rPr>
        <w:t>, valamint</w:t>
      </w:r>
      <w:r w:rsidR="00D161B2" w:rsidRPr="00A133A3">
        <w:rPr>
          <w:rFonts w:ascii="Times New Roman" w:hAnsi="Times New Roman"/>
        </w:rPr>
        <w:t xml:space="preserve"> a szakápolási központ ellátási célja és az igénybevételének feltételei</w:t>
      </w:r>
      <w:r w:rsidR="00E17ACB" w:rsidRPr="00A133A3">
        <w:rPr>
          <w:rFonts w:ascii="Times New Roman" w:hAnsi="Times New Roman"/>
        </w:rPr>
        <w:t>.</w:t>
      </w:r>
    </w:p>
    <w:p w:rsidR="004B1FAF" w:rsidRDefault="004B1FAF" w:rsidP="00237603">
      <w:pPr>
        <w:keepNext/>
        <w:ind w:firstLine="284"/>
        <w:rPr>
          <w:rFonts w:ascii="Times New Roman" w:hAnsi="Times New Roman"/>
        </w:rPr>
      </w:pPr>
    </w:p>
    <w:p w:rsidR="004B1FAF" w:rsidRPr="00A133A3" w:rsidRDefault="004B1FAF" w:rsidP="006C078C">
      <w:pPr>
        <w:keepNext/>
        <w:rPr>
          <w:rFonts w:ascii="Times New Roman" w:hAnsi="Times New Roman"/>
        </w:rPr>
      </w:pPr>
    </w:p>
    <w:p w:rsidR="002C4513" w:rsidRPr="00A133A3" w:rsidRDefault="002C4513" w:rsidP="00367B13">
      <w:pPr>
        <w:ind w:firstLine="708"/>
        <w:rPr>
          <w:rFonts w:ascii="Times New Roman" w:hAnsi="Times New Roman"/>
          <w:b/>
          <w:lang w:bidi="en-US"/>
        </w:rPr>
      </w:pPr>
    </w:p>
    <w:p w:rsidR="002C4513" w:rsidRPr="00A133A3" w:rsidRDefault="00E17ACB">
      <w:pPr>
        <w:rPr>
          <w:rFonts w:ascii="Times New Roman" w:hAnsi="Times New Roman"/>
          <w:b/>
          <w:i/>
          <w:lang w:bidi="en-US"/>
        </w:rPr>
      </w:pPr>
      <w:r w:rsidRPr="00A133A3">
        <w:rPr>
          <w:rFonts w:ascii="Times New Roman" w:hAnsi="Times New Roman"/>
          <w:b/>
          <w:lang w:bidi="en-US"/>
        </w:rPr>
        <w:lastRenderedPageBreak/>
        <w:t>II. 1.</w:t>
      </w:r>
      <w:r w:rsidR="00AB4001" w:rsidRPr="00A133A3">
        <w:rPr>
          <w:rFonts w:ascii="Times New Roman" w:hAnsi="Times New Roman"/>
          <w:b/>
          <w:i/>
          <w:lang w:bidi="en-US"/>
        </w:rPr>
        <w:t xml:space="preserve"> </w:t>
      </w:r>
      <w:r w:rsidR="00AB4001" w:rsidRPr="00A133A3">
        <w:rPr>
          <w:rFonts w:ascii="Times New Roman" w:hAnsi="Times New Roman"/>
          <w:b/>
        </w:rPr>
        <w:t>A finanszírozási rendszerbe történő befogadás egyes szabályainak módosítása</w:t>
      </w:r>
    </w:p>
    <w:p w:rsidR="00F57301" w:rsidRDefault="002F521E" w:rsidP="00F57301">
      <w:pPr>
        <w:keepNext/>
        <w:ind w:firstLine="142"/>
        <w:rPr>
          <w:rFonts w:ascii="Times New Roman" w:hAnsi="Times New Roman"/>
        </w:rPr>
      </w:pPr>
      <w:r>
        <w:rPr>
          <w:rFonts w:ascii="Times New Roman" w:hAnsi="Times New Roman"/>
        </w:rPr>
        <w:t xml:space="preserve">   </w:t>
      </w:r>
    </w:p>
    <w:p w:rsidR="00DA1FCE" w:rsidRPr="00A133A3" w:rsidRDefault="00E17ACB" w:rsidP="00B204C9">
      <w:pPr>
        <w:keepNext/>
        <w:ind w:firstLine="360"/>
        <w:contextualSpacing/>
        <w:rPr>
          <w:rFonts w:ascii="Times New Roman" w:hAnsi="Times New Roman"/>
        </w:rPr>
      </w:pPr>
      <w:r w:rsidRPr="00A133A3">
        <w:rPr>
          <w:rFonts w:ascii="Times New Roman" w:hAnsi="Times New Roman"/>
        </w:rPr>
        <w:t xml:space="preserve">A </w:t>
      </w:r>
      <w:r w:rsidR="00AF3DF9" w:rsidRPr="00A133A3">
        <w:rPr>
          <w:rFonts w:ascii="Times New Roman" w:hAnsi="Times New Roman"/>
        </w:rPr>
        <w:t>módosítás</w:t>
      </w:r>
      <w:r w:rsidRPr="00A133A3">
        <w:rPr>
          <w:rFonts w:ascii="Times New Roman" w:hAnsi="Times New Roman"/>
        </w:rPr>
        <w:t xml:space="preserve"> a finanszírozási rendszerbe történő </w:t>
      </w:r>
      <w:r w:rsidRPr="00B204C9">
        <w:rPr>
          <w:rFonts w:ascii="Times New Roman" w:hAnsi="Times New Roman"/>
          <w:b/>
        </w:rPr>
        <w:t>befogadás egyes szabályait racionalizálja</w:t>
      </w:r>
      <w:r w:rsidRPr="00A133A3">
        <w:rPr>
          <w:rFonts w:ascii="Times New Roman" w:hAnsi="Times New Roman"/>
        </w:rPr>
        <w:t xml:space="preserve"> az adminisztratív terhek csökkentése, valamint indokolt esetekben a támogatáshoz való hozzájutás megkönnyítése érdekében.  </w:t>
      </w:r>
    </w:p>
    <w:p w:rsidR="002C4513" w:rsidRPr="00A133A3" w:rsidRDefault="002C4513" w:rsidP="00B204C9">
      <w:pPr>
        <w:contextualSpacing/>
        <w:rPr>
          <w:rFonts w:ascii="Times New Roman" w:hAnsi="Times New Roman"/>
          <w:color w:val="000000"/>
          <w:lang w:bidi="bn-IN"/>
        </w:rPr>
      </w:pPr>
    </w:p>
    <w:p w:rsidR="002C4513" w:rsidRPr="00524BBB" w:rsidRDefault="00E17ACB" w:rsidP="00B204C9">
      <w:pPr>
        <w:pStyle w:val="Listaszerbekezds"/>
        <w:numPr>
          <w:ilvl w:val="0"/>
          <w:numId w:val="23"/>
        </w:numPr>
        <w:spacing w:after="0" w:line="240" w:lineRule="auto"/>
        <w:ind w:left="0" w:firstLine="360"/>
        <w:rPr>
          <w:sz w:val="24"/>
          <w:szCs w:val="24"/>
        </w:rPr>
      </w:pPr>
      <w:r w:rsidRPr="00524BBB">
        <w:rPr>
          <w:rFonts w:ascii="Times New Roman" w:hAnsi="Times New Roman"/>
          <w:color w:val="000000"/>
          <w:sz w:val="24"/>
          <w:szCs w:val="24"/>
          <w:lang w:bidi="bn-IN"/>
        </w:rPr>
        <w:t xml:space="preserve">A </w:t>
      </w:r>
      <w:r w:rsidRPr="00B204C9">
        <w:rPr>
          <w:rFonts w:ascii="Times New Roman" w:hAnsi="Times New Roman"/>
          <w:color w:val="000000"/>
          <w:sz w:val="24"/>
          <w:szCs w:val="24"/>
          <w:lang w:bidi="bn-IN"/>
        </w:rPr>
        <w:t>kapacitásszabályozás</w:t>
      </w:r>
      <w:r w:rsidRPr="00524BBB">
        <w:rPr>
          <w:rFonts w:ascii="Times New Roman" w:hAnsi="Times New Roman"/>
          <w:b/>
          <w:color w:val="000000"/>
          <w:sz w:val="24"/>
          <w:szCs w:val="24"/>
          <w:lang w:bidi="bn-IN"/>
        </w:rPr>
        <w:t xml:space="preserve"> </w:t>
      </w:r>
      <w:r w:rsidRPr="00524BBB">
        <w:rPr>
          <w:rFonts w:ascii="Times New Roman" w:hAnsi="Times New Roman"/>
          <w:color w:val="000000"/>
          <w:sz w:val="24"/>
          <w:szCs w:val="24"/>
          <w:lang w:bidi="bn-IN"/>
        </w:rPr>
        <w:t>bevezetése óta az önkormányzati fenntartók által létrehozott új szolgáltatások, illetve bővítéssel létrehozott új kapacitások befogadás</w:t>
      </w:r>
      <w:r w:rsidR="00034A6D" w:rsidRPr="00524BBB">
        <w:rPr>
          <w:rFonts w:ascii="Times New Roman" w:hAnsi="Times New Roman"/>
          <w:color w:val="000000"/>
          <w:sz w:val="24"/>
          <w:szCs w:val="24"/>
          <w:lang w:bidi="bn-IN"/>
        </w:rPr>
        <w:t xml:space="preserve"> </w:t>
      </w:r>
      <w:r w:rsidRPr="00524BBB">
        <w:rPr>
          <w:rFonts w:ascii="Times New Roman" w:hAnsi="Times New Roman"/>
          <w:color w:val="000000"/>
          <w:sz w:val="24"/>
          <w:szCs w:val="24"/>
          <w:lang w:bidi="bn-IN"/>
        </w:rPr>
        <w:t>kötelesek</w:t>
      </w:r>
      <w:r w:rsidR="00B932B3">
        <w:rPr>
          <w:rFonts w:ascii="Times New Roman" w:hAnsi="Times New Roman"/>
          <w:color w:val="000000"/>
          <w:sz w:val="24"/>
          <w:szCs w:val="24"/>
          <w:lang w:bidi="bn-IN"/>
        </w:rPr>
        <w:t xml:space="preserve"> voltak</w:t>
      </w:r>
      <w:r w:rsidRPr="00524BBB">
        <w:rPr>
          <w:rFonts w:ascii="Times New Roman" w:hAnsi="Times New Roman"/>
          <w:color w:val="000000"/>
          <w:sz w:val="24"/>
          <w:szCs w:val="24"/>
          <w:lang w:bidi="bn-IN"/>
        </w:rPr>
        <w:t xml:space="preserve">. A módosítás révén az önkormányzati fenntartók a befogadásra vonatkozó eljárás időigénye nélkül is jogosultak az állami támogatásra, amennyiben a személyes gondoskodást nyújtó szociális szolgáltatás </w:t>
      </w:r>
      <w:r w:rsidRPr="00524BBB">
        <w:rPr>
          <w:rFonts w:ascii="Times New Roman" w:hAnsi="Times New Roman"/>
          <w:sz w:val="24"/>
          <w:szCs w:val="24"/>
        </w:rPr>
        <w:t>az államháztartásról szóló 2011. évi CXCV. törvény 14. § (3) bekezdése szerinti fejezetből finanszírozott.</w:t>
      </w:r>
    </w:p>
    <w:p w:rsidR="00C679F6" w:rsidRPr="00E337FE" w:rsidRDefault="002C4513" w:rsidP="00F57301">
      <w:pPr>
        <w:pStyle w:val="Bek2"/>
        <w:shd w:val="clear" w:color="auto" w:fill="D9D9D9" w:themeFill="background1" w:themeFillShade="D9"/>
        <w:tabs>
          <w:tab w:val="clear" w:pos="540"/>
          <w:tab w:val="left" w:pos="284"/>
        </w:tabs>
        <w:ind w:firstLine="0"/>
      </w:pPr>
      <w:r w:rsidRPr="00BB7407">
        <w:t xml:space="preserve">   </w:t>
      </w:r>
      <w:r w:rsidR="00A47C9F">
        <w:tab/>
      </w:r>
      <w:r w:rsidRPr="00BB7407">
        <w:t xml:space="preserve"> </w:t>
      </w:r>
      <w:r w:rsidR="0056419B" w:rsidRPr="00E337FE">
        <w:rPr>
          <w:lang w:eastAsia="en-US"/>
        </w:rPr>
        <w:t xml:space="preserve">„58/A. § (2b) </w:t>
      </w:r>
      <w:r w:rsidR="0056419B" w:rsidRPr="00E337FE">
        <w:t>A központi költségvetésről szóló törvényben biztosított támogatásra való jogosultságnak nem feltétele a befogadás</w:t>
      </w:r>
    </w:p>
    <w:p w:rsidR="005B78F1" w:rsidRPr="00367B13" w:rsidRDefault="0056419B" w:rsidP="00F57301">
      <w:pPr>
        <w:pStyle w:val="Felvezet"/>
        <w:shd w:val="clear" w:color="auto" w:fill="D9D9D9" w:themeFill="background1" w:themeFillShade="D9"/>
        <w:tabs>
          <w:tab w:val="clear" w:pos="540"/>
          <w:tab w:val="left" w:pos="426"/>
        </w:tabs>
        <w:spacing w:before="0"/>
        <w:contextualSpacing/>
      </w:pPr>
      <w:r w:rsidRPr="00367B13">
        <w:rPr>
          <w:i w:val="0"/>
          <w:lang w:eastAsia="en-US"/>
        </w:rPr>
        <w:t xml:space="preserve">f) </w:t>
      </w:r>
      <w:r w:rsidRPr="00367B13">
        <w:rPr>
          <w:i w:val="0"/>
        </w:rPr>
        <w:t>az államháztartásról szóló 2011. évi CXCV. törvény 14. § (3) bekezdése szerinti fejezetből finanszírozott szociális szolgáltató, intézmény (székhely, telephely) és az általa nyújtott szociális szolgáltatás, valamint az ehhez tartozó ellátotti létszám, férőhelyszám vagy feladatmutató esetén.”</w:t>
      </w:r>
      <w:r w:rsidR="00D70F9C">
        <w:rPr>
          <w:i w:val="0"/>
        </w:rPr>
        <w:t xml:space="preserve"> (hatályos: 2017. 07. 12-től)</w:t>
      </w:r>
    </w:p>
    <w:p w:rsidR="002C4513" w:rsidRPr="00367B13" w:rsidRDefault="002C4513" w:rsidP="00367B13">
      <w:pPr>
        <w:autoSpaceDE w:val="0"/>
        <w:autoSpaceDN w:val="0"/>
        <w:adjustRightInd w:val="0"/>
        <w:rPr>
          <w:rFonts w:ascii="Times New Roman" w:hAnsi="Times New Roman"/>
        </w:rPr>
      </w:pPr>
    </w:p>
    <w:p w:rsidR="002C4513" w:rsidRPr="00367B13" w:rsidRDefault="00124AD6" w:rsidP="00A0152A">
      <w:pPr>
        <w:pStyle w:val="Listaszerbekezds"/>
        <w:numPr>
          <w:ilvl w:val="0"/>
          <w:numId w:val="21"/>
        </w:numPr>
        <w:autoSpaceDE w:val="0"/>
        <w:autoSpaceDN w:val="0"/>
        <w:adjustRightInd w:val="0"/>
        <w:spacing w:line="240" w:lineRule="auto"/>
        <w:ind w:left="0" w:firstLine="360"/>
        <w:rPr>
          <w:rFonts w:ascii="Times New Roman" w:hAnsi="Times New Roman"/>
          <w:sz w:val="24"/>
          <w:szCs w:val="24"/>
        </w:rPr>
      </w:pPr>
      <w:r w:rsidRPr="00367B13">
        <w:rPr>
          <w:rFonts w:ascii="Times New Roman" w:hAnsi="Times New Roman"/>
          <w:sz w:val="24"/>
          <w:szCs w:val="24"/>
        </w:rPr>
        <w:t>A 2017. évtől oly módon változtak a szabályok, hogy fenntartóváltás esetén a szociál- és nyugdíjpolitikáért felelős miniszter az államháztartásért felelős miniszter egyetértése és az évi két döntési időpontra tekintet nélkül dönt, ha a fenntartóváltás költségvetési többletkiadással nem jár. A tapasztalatok azt mutat</w:t>
      </w:r>
      <w:r w:rsidR="00B11311">
        <w:rPr>
          <w:rFonts w:ascii="Times New Roman" w:hAnsi="Times New Roman"/>
          <w:sz w:val="24"/>
          <w:szCs w:val="24"/>
        </w:rPr>
        <w:t>t</w:t>
      </w:r>
      <w:r w:rsidRPr="00367B13">
        <w:rPr>
          <w:rFonts w:ascii="Times New Roman" w:hAnsi="Times New Roman"/>
          <w:sz w:val="24"/>
          <w:szCs w:val="24"/>
        </w:rPr>
        <w:t xml:space="preserve">ák, hogy a fenntartók gyakran csak egyes szolgáltatások működtetését kívánják átvenni, ami nem minősül fenntartóváltásnak, azonban ez elfogadható és támogatható igény. Erre tekintettel a módosítás lehetőséget biztosít a kapacitások (ellátotti létszám, férőhelyszám, feladatmutató) átvételére is, ha az költségvetési többletkiadással nem jár. </w:t>
      </w:r>
    </w:p>
    <w:p w:rsidR="0056419B" w:rsidRPr="00367B13" w:rsidRDefault="0056419B" w:rsidP="00F57301">
      <w:pPr>
        <w:pStyle w:val="Felvezet"/>
        <w:shd w:val="clear" w:color="auto" w:fill="D9D9D9" w:themeFill="background1" w:themeFillShade="D9"/>
        <w:tabs>
          <w:tab w:val="clear" w:pos="540"/>
          <w:tab w:val="left" w:pos="284"/>
        </w:tabs>
        <w:ind w:firstLine="426"/>
      </w:pPr>
      <w:r w:rsidRPr="00367B13">
        <w:rPr>
          <w:i w:val="0"/>
        </w:rPr>
        <w:t>„58/A. §(2f) A szociál- és nyugdíjpolitikáért felelős miniszter az államháztartásért felelős miniszter egyetértésével indokolt esetben - évente két közzétett időpontban - dönthet a szolgáltató, intézmény, ellátotti létszám, férőhelyszám, illetve feladatmutató befogadásának szükségességéről a (2c) és a (2d) bekezdésben foglaltakra tekintet nélkül, a költségvetési források, a területi lefedettség, a szükségletek és a szolgáltatói nyilvántartásból törölt kapacitások figyelembevételével. Indokolt eset különösen a megszűnt intézmény ellátottairól való gondoskodás, a területileg hiányzó szolgáltatás pótlása, valamint a máshol nem ellátható személyek ellátásának biztosítása. A szociál- és nyugdíj politikáért felelős miniszter az államháztartásért felelős miniszter egyetértése nélkül dönt, ha a befogadást fenntartóváltásra vagy fenntartók közötti szolgáltatás, ellátotti létszám, férőhelyszám vagy feladatmutató átadásra tekintettel kérik, és a fenntartóváltás vagy átadás költségvetési többletkiadással nem jár. Ebben az esetben a döntést a közzétett évi két döntési időpontra tekintet nélkül kell meghozni.” (hatályos: 2017.07.12.-2017.12.31.)</w:t>
      </w:r>
    </w:p>
    <w:p w:rsidR="0056419B" w:rsidRPr="00A133A3" w:rsidRDefault="0056419B" w:rsidP="00367B13">
      <w:pPr>
        <w:pStyle w:val="Listaszerbekezds"/>
        <w:spacing w:line="240" w:lineRule="auto"/>
        <w:rPr>
          <w:rFonts w:ascii="Times New Roman" w:hAnsi="Times New Roman"/>
          <w:sz w:val="24"/>
          <w:szCs w:val="24"/>
        </w:rPr>
      </w:pPr>
    </w:p>
    <w:p w:rsidR="00E17ACB" w:rsidRPr="00A133A3" w:rsidRDefault="00E17ACB" w:rsidP="00A0152A">
      <w:pPr>
        <w:pStyle w:val="Listaszerbekezds"/>
        <w:numPr>
          <w:ilvl w:val="0"/>
          <w:numId w:val="21"/>
        </w:numPr>
        <w:spacing w:line="240" w:lineRule="auto"/>
        <w:ind w:left="0" w:firstLine="360"/>
        <w:rPr>
          <w:rFonts w:ascii="Times New Roman" w:hAnsi="Times New Roman"/>
          <w:sz w:val="24"/>
          <w:szCs w:val="24"/>
        </w:rPr>
      </w:pPr>
      <w:r w:rsidRPr="00367B13">
        <w:rPr>
          <w:rFonts w:ascii="Times New Roman" w:hAnsi="Times New Roman"/>
          <w:sz w:val="24"/>
          <w:szCs w:val="24"/>
        </w:rPr>
        <w:t xml:space="preserve">Az egyedi méltányossági kérelmek kezelése érdekében a </w:t>
      </w:r>
      <w:r w:rsidR="0068169B" w:rsidRPr="00367B13">
        <w:rPr>
          <w:rFonts w:ascii="Times New Roman" w:hAnsi="Times New Roman"/>
          <w:sz w:val="24"/>
          <w:szCs w:val="24"/>
        </w:rPr>
        <w:t>módosítás</w:t>
      </w:r>
      <w:r w:rsidRPr="00367B13">
        <w:rPr>
          <w:rFonts w:ascii="Times New Roman" w:hAnsi="Times New Roman"/>
          <w:sz w:val="24"/>
          <w:szCs w:val="24"/>
        </w:rPr>
        <w:t xml:space="preserve"> – a 2018. január 1-jével hatályba lépő</w:t>
      </w:r>
      <w:r w:rsidR="00B11311">
        <w:rPr>
          <w:rFonts w:ascii="Times New Roman" w:hAnsi="Times New Roman"/>
          <w:sz w:val="24"/>
          <w:szCs w:val="24"/>
        </w:rPr>
        <w:t>,</w:t>
      </w:r>
      <w:r w:rsidRPr="00367B13">
        <w:rPr>
          <w:rFonts w:ascii="Times New Roman" w:hAnsi="Times New Roman"/>
          <w:sz w:val="24"/>
          <w:szCs w:val="24"/>
        </w:rPr>
        <w:t xml:space="preserve"> </w:t>
      </w:r>
      <w:r w:rsidR="00B11311">
        <w:rPr>
          <w:rFonts w:ascii="Times New Roman" w:hAnsi="Times New Roman"/>
          <w:sz w:val="24"/>
          <w:szCs w:val="24"/>
        </w:rPr>
        <w:t>a</w:t>
      </w:r>
      <w:r w:rsidR="009A213D" w:rsidRPr="00A133A3">
        <w:rPr>
          <w:rFonts w:ascii="Times New Roman" w:hAnsi="Times New Roman"/>
          <w:sz w:val="24"/>
          <w:szCs w:val="24"/>
        </w:rPr>
        <w:t xml:space="preserve">z általános közigazgatási rendtartásról szóló 2016. évi CL. törvény (a továbbiakban: </w:t>
      </w:r>
      <w:r w:rsidRPr="00367B13">
        <w:rPr>
          <w:rFonts w:ascii="Times New Roman" w:hAnsi="Times New Roman"/>
          <w:sz w:val="24"/>
          <w:szCs w:val="24"/>
        </w:rPr>
        <w:t>Ákr.</w:t>
      </w:r>
      <w:r w:rsidR="009A213D" w:rsidRPr="00A133A3">
        <w:rPr>
          <w:rFonts w:ascii="Times New Roman" w:hAnsi="Times New Roman"/>
          <w:sz w:val="24"/>
          <w:szCs w:val="24"/>
        </w:rPr>
        <w:t>)</w:t>
      </w:r>
      <w:r w:rsidRPr="00367B13">
        <w:rPr>
          <w:rFonts w:ascii="Times New Roman" w:hAnsi="Times New Roman"/>
          <w:sz w:val="24"/>
          <w:szCs w:val="24"/>
        </w:rPr>
        <w:t xml:space="preserve"> </w:t>
      </w:r>
      <w:r w:rsidR="00B11311">
        <w:rPr>
          <w:rFonts w:ascii="Times New Roman" w:hAnsi="Times New Roman"/>
          <w:sz w:val="24"/>
          <w:szCs w:val="24"/>
        </w:rPr>
        <w:t>keretein belül</w:t>
      </w:r>
      <w:r w:rsidR="00D70F9C">
        <w:rPr>
          <w:rFonts w:ascii="Times New Roman" w:hAnsi="Times New Roman"/>
          <w:sz w:val="24"/>
          <w:szCs w:val="24"/>
        </w:rPr>
        <w:t xml:space="preserve"> </w:t>
      </w:r>
      <w:r w:rsidRPr="00367B13">
        <w:rPr>
          <w:rFonts w:ascii="Times New Roman" w:hAnsi="Times New Roman"/>
          <w:sz w:val="24"/>
          <w:szCs w:val="24"/>
        </w:rPr>
        <w:t>– a kérelem benyújtására meghatározott határnaptól számított 60 napos ügyintézési</w:t>
      </w:r>
      <w:r w:rsidR="0056419B" w:rsidRPr="00A133A3">
        <w:rPr>
          <w:rFonts w:ascii="Times New Roman" w:hAnsi="Times New Roman"/>
          <w:sz w:val="24"/>
          <w:szCs w:val="24"/>
        </w:rPr>
        <w:t xml:space="preserve"> </w:t>
      </w:r>
      <w:r w:rsidRPr="00367B13">
        <w:rPr>
          <w:rFonts w:ascii="Times New Roman" w:hAnsi="Times New Roman"/>
          <w:sz w:val="24"/>
          <w:szCs w:val="24"/>
        </w:rPr>
        <w:t xml:space="preserve">határidőt határoz meg.   </w:t>
      </w:r>
    </w:p>
    <w:p w:rsidR="002C4513" w:rsidRPr="00367B13" w:rsidRDefault="0056419B" w:rsidP="00367B13">
      <w:pPr>
        <w:shd w:val="clear" w:color="auto" w:fill="D9D9D9" w:themeFill="background1" w:themeFillShade="D9"/>
        <w:ind w:firstLine="360"/>
        <w:rPr>
          <w:rFonts w:ascii="Times New Roman" w:hAnsi="Times New Roman"/>
        </w:rPr>
      </w:pPr>
      <w:r w:rsidRPr="00367B13">
        <w:rPr>
          <w:rFonts w:ascii="Times New Roman" w:hAnsi="Times New Roman"/>
        </w:rPr>
        <w:t xml:space="preserve">„58/A. (2f) A szociál- és nyugdíjpolitikáért felelős miniszter az államháztartásért felelős miniszter egyetértésével indokolt esetben - évente két alkalommal - dönthet a szolgáltató, intézmény, ellátotti létszám, férőhelyszám, illetve feladatmutató befogadásának </w:t>
      </w:r>
      <w:r w:rsidRPr="00367B13">
        <w:rPr>
          <w:rFonts w:ascii="Times New Roman" w:hAnsi="Times New Roman"/>
        </w:rPr>
        <w:lastRenderedPageBreak/>
        <w:t>szükségességéről a (2c) és a (2d) bekezdésben foglaltakra tekintet nélkül, a költségvetési források, a területi lefedettség, a szükségletek és a szolgáltatói nyilvántartásból törölt kapacitások figyelembevételével. Indokolt eset különösen a megszűnt intézmény ellátottairól való gondoskodás, a területileg hiányzó szolgáltatás pótlása, valamint a máshol nem ellátható személyek ellátásának biztosítása. A kérelem benyújtásának naptári napként meghatározott határidejét a szociál- és nyugdíj politikáért felelős miniszter közleményben teszi közzé, és döntését - az államháztartásért felelős miniszter attól számított 30 napon belül közölt álláspontja alapján - attól számított 60 napon belül hozza meg. A szociál- és nyugdíjpolitikáért felelős miniszter az államháztartásért felelős miniszter egyetértése és a közzétett évi két időpontra tekintet nélkül 30 napon belül dönt, ha a befogadást költségvetési többletkiadással nem járó fenntartóváltozásra, fenntartók közötti szolgáltatás, ellátotti létszám, férőhelyszám vagy feladatmutató átadásra tekintettel kérik.” (hatályos: 2018.01.01-től)</w:t>
      </w:r>
    </w:p>
    <w:p w:rsidR="00D13716" w:rsidRPr="00367B13" w:rsidRDefault="00D13716" w:rsidP="00367B13">
      <w:pPr>
        <w:pStyle w:val="Listaszerbekezds"/>
        <w:autoSpaceDE w:val="0"/>
        <w:autoSpaceDN w:val="0"/>
        <w:adjustRightInd w:val="0"/>
        <w:spacing w:line="240" w:lineRule="auto"/>
        <w:rPr>
          <w:rFonts w:ascii="Times New Roman" w:hAnsi="Times New Roman"/>
        </w:rPr>
      </w:pPr>
    </w:p>
    <w:p w:rsidR="00E17ACB" w:rsidRPr="00367B13" w:rsidRDefault="00E17ACB" w:rsidP="00A0152A">
      <w:pPr>
        <w:pStyle w:val="Listaszerbekezds"/>
        <w:numPr>
          <w:ilvl w:val="0"/>
          <w:numId w:val="21"/>
        </w:numPr>
        <w:autoSpaceDE w:val="0"/>
        <w:autoSpaceDN w:val="0"/>
        <w:adjustRightInd w:val="0"/>
        <w:spacing w:line="240" w:lineRule="auto"/>
        <w:ind w:left="0" w:firstLine="360"/>
        <w:rPr>
          <w:rFonts w:ascii="Times New Roman" w:hAnsi="Times New Roman"/>
          <w:b/>
          <w:i/>
        </w:rPr>
      </w:pPr>
      <w:r w:rsidRPr="00B204C9">
        <w:rPr>
          <w:rFonts w:ascii="Times New Roman" w:hAnsi="Times New Roman"/>
          <w:sz w:val="24"/>
          <w:szCs w:val="24"/>
        </w:rPr>
        <w:t>Támogató szolgáltatás és közösségi alapellátás</w:t>
      </w:r>
      <w:r w:rsidR="00071B1C">
        <w:rPr>
          <w:rFonts w:ascii="Times New Roman" w:hAnsi="Times New Roman"/>
          <w:sz w:val="24"/>
          <w:szCs w:val="24"/>
        </w:rPr>
        <w:t xml:space="preserve"> esetében a korábbi </w:t>
      </w:r>
      <w:r w:rsidRPr="00367B13">
        <w:rPr>
          <w:rFonts w:ascii="Times New Roman" w:hAnsi="Times New Roman"/>
          <w:sz w:val="24"/>
          <w:szCs w:val="24"/>
        </w:rPr>
        <w:t xml:space="preserve">szabályozás </w:t>
      </w:r>
      <w:r w:rsidR="00B932B3" w:rsidRPr="00367B13">
        <w:rPr>
          <w:rFonts w:ascii="Times New Roman" w:hAnsi="Times New Roman"/>
          <w:sz w:val="24"/>
          <w:szCs w:val="24"/>
        </w:rPr>
        <w:t>kizár</w:t>
      </w:r>
      <w:r w:rsidR="00B932B3">
        <w:rPr>
          <w:rFonts w:ascii="Times New Roman" w:hAnsi="Times New Roman"/>
          <w:sz w:val="24"/>
          <w:szCs w:val="24"/>
        </w:rPr>
        <w:t>t</w:t>
      </w:r>
      <w:r w:rsidR="00B932B3" w:rsidRPr="00367B13">
        <w:rPr>
          <w:rFonts w:ascii="Times New Roman" w:hAnsi="Times New Roman"/>
          <w:sz w:val="24"/>
          <w:szCs w:val="24"/>
        </w:rPr>
        <w:t xml:space="preserve">a </w:t>
      </w:r>
      <w:r w:rsidRPr="00367B13">
        <w:rPr>
          <w:rFonts w:ascii="Times New Roman" w:hAnsi="Times New Roman"/>
          <w:sz w:val="24"/>
          <w:szCs w:val="24"/>
        </w:rPr>
        <w:t>az átcsoportosítás jogcímen történő, a rendelkezésre álló kapacitásokra tekintet nélküli befogadást. Ugyanakkor a tapasztalat azt mutat</w:t>
      </w:r>
      <w:r w:rsidR="00B11311">
        <w:rPr>
          <w:rFonts w:ascii="Times New Roman" w:hAnsi="Times New Roman"/>
          <w:sz w:val="24"/>
          <w:szCs w:val="24"/>
        </w:rPr>
        <w:t>t</w:t>
      </w:r>
      <w:r w:rsidRPr="00367B13">
        <w:rPr>
          <w:rFonts w:ascii="Times New Roman" w:hAnsi="Times New Roman"/>
          <w:sz w:val="24"/>
          <w:szCs w:val="24"/>
        </w:rPr>
        <w:t xml:space="preserve">a, hogy ez a korlátozás egyes esetekben indokolatlanul leszűkíti a fenntartók mozgásterét, például ugyanazon a településen belül egy korszerűbb ingatlanba történő költözést nem tesz lehetővé. Az ilyen esetek kiküszöbölésére a </w:t>
      </w:r>
      <w:r w:rsidR="0068169B" w:rsidRPr="00367B13">
        <w:rPr>
          <w:rFonts w:ascii="Times New Roman" w:hAnsi="Times New Roman"/>
          <w:sz w:val="24"/>
          <w:szCs w:val="24"/>
        </w:rPr>
        <w:t>módosítás</w:t>
      </w:r>
      <w:r w:rsidRPr="00367B13">
        <w:rPr>
          <w:rFonts w:ascii="Times New Roman" w:hAnsi="Times New Roman"/>
          <w:sz w:val="24"/>
          <w:szCs w:val="24"/>
        </w:rPr>
        <w:t xml:space="preserve"> lehetővé teszi, hogy amennyiben az átcsoportosítás ellátási terület változásával nem jár, a befogadásra sor kerülhessen a kapacitásokra tekintet nélkül.</w:t>
      </w:r>
    </w:p>
    <w:p w:rsidR="004C7EC4" w:rsidRPr="00A133A3" w:rsidRDefault="004C7EC4" w:rsidP="00CB27BD">
      <w:pPr>
        <w:shd w:val="clear" w:color="auto" w:fill="D9D9D9" w:themeFill="background1" w:themeFillShade="D9"/>
        <w:autoSpaceDE w:val="0"/>
        <w:autoSpaceDN w:val="0"/>
        <w:adjustRightInd w:val="0"/>
        <w:ind w:firstLine="284"/>
        <w:rPr>
          <w:rFonts w:ascii="Times New Roman" w:hAnsi="Times New Roman"/>
        </w:rPr>
      </w:pPr>
      <w:r w:rsidRPr="00A133A3">
        <w:rPr>
          <w:rFonts w:ascii="Times New Roman" w:hAnsi="Times New Roman"/>
        </w:rPr>
        <w:t xml:space="preserve">„58/A. § (2g) Támogató szolgáltatás és közösségi alapellátás esetén a (2c) bekezdés - ide nem értve az ellátási területet nem érintő szétválás, egyesítés vagy átcsoportosítás esetében a (2c) bekezdés </w:t>
      </w:r>
      <w:r w:rsidRPr="00A133A3">
        <w:rPr>
          <w:rFonts w:ascii="Times New Roman" w:hAnsi="Times New Roman"/>
          <w:i/>
          <w:iCs/>
        </w:rPr>
        <w:t xml:space="preserve">c) </w:t>
      </w:r>
      <w:r w:rsidRPr="00A133A3">
        <w:rPr>
          <w:rFonts w:ascii="Times New Roman" w:hAnsi="Times New Roman"/>
        </w:rPr>
        <w:t xml:space="preserve">pont </w:t>
      </w:r>
      <w:r w:rsidRPr="00A133A3">
        <w:rPr>
          <w:rFonts w:ascii="Times New Roman" w:hAnsi="Times New Roman"/>
          <w:i/>
          <w:iCs/>
        </w:rPr>
        <w:t xml:space="preserve">ca) </w:t>
      </w:r>
      <w:r w:rsidRPr="00A133A3">
        <w:rPr>
          <w:rFonts w:ascii="Times New Roman" w:hAnsi="Times New Roman"/>
        </w:rPr>
        <w:t xml:space="preserve">és </w:t>
      </w:r>
      <w:r w:rsidRPr="00A133A3">
        <w:rPr>
          <w:rFonts w:ascii="Times New Roman" w:hAnsi="Times New Roman"/>
          <w:i/>
          <w:iCs/>
        </w:rPr>
        <w:t xml:space="preserve">cb) </w:t>
      </w:r>
      <w:r w:rsidRPr="00A133A3">
        <w:rPr>
          <w:rFonts w:ascii="Times New Roman" w:hAnsi="Times New Roman"/>
        </w:rPr>
        <w:t>alpontját - nem alkalmazható, a befogadásra a (2d) vagy a (2f) bekezdésben foglaltak alapján kerülhet sor.” (hatályos: 2017.07.12-től)</w:t>
      </w:r>
    </w:p>
    <w:p w:rsidR="004C7EC4" w:rsidRPr="00A133A3" w:rsidRDefault="004C7EC4">
      <w:pPr>
        <w:rPr>
          <w:rFonts w:ascii="Times New Roman" w:hAnsi="Times New Roman"/>
          <w:b/>
          <w:i/>
        </w:rPr>
      </w:pPr>
    </w:p>
    <w:p w:rsidR="00E17ACB" w:rsidRPr="00A133A3" w:rsidRDefault="00E17ACB" w:rsidP="00A0152A">
      <w:pPr>
        <w:pStyle w:val="Listaszerbekezds"/>
        <w:numPr>
          <w:ilvl w:val="0"/>
          <w:numId w:val="21"/>
        </w:numPr>
        <w:spacing w:line="240" w:lineRule="auto"/>
        <w:ind w:left="0" w:firstLine="360"/>
        <w:rPr>
          <w:rFonts w:ascii="Times New Roman" w:hAnsi="Times New Roman"/>
          <w:sz w:val="24"/>
          <w:szCs w:val="24"/>
        </w:rPr>
      </w:pPr>
      <w:r w:rsidRPr="00367B13">
        <w:rPr>
          <w:rFonts w:ascii="Times New Roman" w:hAnsi="Times New Roman"/>
          <w:sz w:val="24"/>
          <w:szCs w:val="24"/>
        </w:rPr>
        <w:t xml:space="preserve">A </w:t>
      </w:r>
      <w:r w:rsidR="0068169B" w:rsidRPr="00367B13">
        <w:rPr>
          <w:rFonts w:ascii="Times New Roman" w:hAnsi="Times New Roman"/>
          <w:sz w:val="24"/>
          <w:szCs w:val="24"/>
        </w:rPr>
        <w:t>módosítás</w:t>
      </w:r>
      <w:r w:rsidRPr="00367B13">
        <w:rPr>
          <w:rFonts w:ascii="Times New Roman" w:hAnsi="Times New Roman"/>
          <w:sz w:val="24"/>
          <w:szCs w:val="24"/>
        </w:rPr>
        <w:t xml:space="preserve"> </w:t>
      </w:r>
      <w:r w:rsidR="00B932B3" w:rsidRPr="00367B13">
        <w:rPr>
          <w:rFonts w:ascii="Times New Roman" w:hAnsi="Times New Roman"/>
          <w:sz w:val="24"/>
          <w:szCs w:val="24"/>
        </w:rPr>
        <w:t>egyértelműsít</w:t>
      </w:r>
      <w:r w:rsidR="00B932B3">
        <w:rPr>
          <w:rFonts w:ascii="Times New Roman" w:hAnsi="Times New Roman"/>
          <w:sz w:val="24"/>
          <w:szCs w:val="24"/>
        </w:rPr>
        <w:t>ette</w:t>
      </w:r>
      <w:r w:rsidR="00B932B3" w:rsidRPr="00367B13">
        <w:rPr>
          <w:rFonts w:ascii="Times New Roman" w:hAnsi="Times New Roman"/>
          <w:sz w:val="24"/>
          <w:szCs w:val="24"/>
        </w:rPr>
        <w:t xml:space="preserve"> </w:t>
      </w:r>
      <w:r w:rsidRPr="00367B13">
        <w:rPr>
          <w:rFonts w:ascii="Times New Roman" w:hAnsi="Times New Roman"/>
          <w:sz w:val="24"/>
          <w:szCs w:val="24"/>
        </w:rPr>
        <w:t xml:space="preserve">továbbá, hogy az </w:t>
      </w:r>
      <w:r w:rsidRPr="00B204C9">
        <w:rPr>
          <w:rFonts w:ascii="Times New Roman" w:hAnsi="Times New Roman"/>
          <w:sz w:val="24"/>
          <w:szCs w:val="24"/>
        </w:rPr>
        <w:t xml:space="preserve">emelt szintű férőhelyek átlagos szintű férőhelyekké történő átminősítése </w:t>
      </w:r>
      <w:r w:rsidRPr="00367B13">
        <w:rPr>
          <w:rFonts w:ascii="Times New Roman" w:hAnsi="Times New Roman"/>
          <w:sz w:val="24"/>
          <w:szCs w:val="24"/>
        </w:rPr>
        <w:t>esetében a befogadásra csak egyedi mini</w:t>
      </w:r>
      <w:r w:rsidR="00FD6E9B" w:rsidRPr="00367B13">
        <w:rPr>
          <w:rFonts w:ascii="Times New Roman" w:hAnsi="Times New Roman"/>
          <w:sz w:val="24"/>
          <w:szCs w:val="24"/>
        </w:rPr>
        <w:t>szteri jogkörben kerülhet sor, továbbá az átminősítéssel érintett férőhelyen az ellátott személy gondozási szükségletét nem kell újból vizsgálni, az ellátás teljes időtartama alatt</w:t>
      </w:r>
      <w:r w:rsidR="00895DD4" w:rsidRPr="00367B13">
        <w:rPr>
          <w:rFonts w:ascii="Times New Roman" w:hAnsi="Times New Roman"/>
          <w:sz w:val="24"/>
          <w:szCs w:val="24"/>
        </w:rPr>
        <w:t xml:space="preserve"> fennállónak kell tekinteni</w:t>
      </w:r>
      <w:r w:rsidR="00FD6E9B" w:rsidRPr="00367B13">
        <w:rPr>
          <w:rFonts w:ascii="Times New Roman" w:hAnsi="Times New Roman"/>
          <w:sz w:val="24"/>
          <w:szCs w:val="24"/>
        </w:rPr>
        <w:t xml:space="preserve">. </w:t>
      </w:r>
    </w:p>
    <w:p w:rsidR="00BC2827" w:rsidRDefault="004C7EC4" w:rsidP="00194F10">
      <w:pPr>
        <w:shd w:val="clear" w:color="auto" w:fill="D9D9D9" w:themeFill="background1" w:themeFillShade="D9"/>
        <w:ind w:firstLine="360"/>
        <w:rPr>
          <w:rFonts w:ascii="Times New Roman" w:hAnsi="Times New Roman"/>
        </w:rPr>
      </w:pPr>
      <w:r w:rsidRPr="00A133A3">
        <w:rPr>
          <w:rFonts w:ascii="Times New Roman" w:hAnsi="Times New Roman"/>
        </w:rPr>
        <w:t>„58/A. § (2k) A (2f) bekezdésben foglaltak alapján kérhető az átlagot jóval meghaladó minőségű elhelyezési körülményeket és szolgáltatásokat biztosító tartós bentlakásos intézményre vonatkozó, 2008. január 1-jét megelőzően hatályos szabályok alapján a szolgáltatói nyilvántartásban emelt szintű férőhelyként befogadott férőhelyeknek az adott intézménytípusra a központi költségvetésről szóló törvényben meghatározott, általános szabályok szerinti támogatásra jogosító befogadása.” (hatályos: 2017.07.12-től)</w:t>
      </w:r>
    </w:p>
    <w:p w:rsidR="00B204C9" w:rsidRPr="00194F10" w:rsidRDefault="00B204C9" w:rsidP="00194F10">
      <w:pPr>
        <w:shd w:val="clear" w:color="auto" w:fill="D9D9D9" w:themeFill="background1" w:themeFillShade="D9"/>
        <w:ind w:firstLine="360"/>
        <w:rPr>
          <w:rFonts w:ascii="Times New Roman" w:hAnsi="Times New Roman"/>
        </w:rPr>
      </w:pPr>
    </w:p>
    <w:p w:rsidR="004C7EC4" w:rsidRPr="00A133A3" w:rsidRDefault="004C7EC4" w:rsidP="00354FED">
      <w:pPr>
        <w:shd w:val="clear" w:color="auto" w:fill="D9D9D9" w:themeFill="background1" w:themeFillShade="D9"/>
        <w:ind w:firstLine="360"/>
        <w:rPr>
          <w:rFonts w:ascii="Times New Roman" w:hAnsi="Times New Roman"/>
        </w:rPr>
      </w:pPr>
      <w:r w:rsidRPr="00A133A3">
        <w:rPr>
          <w:rFonts w:ascii="Times New Roman" w:hAnsi="Times New Roman"/>
        </w:rPr>
        <w:t>„139/A. § (2) Ha a gyermekek védelméről és a gyámügyi igazgatásról szóló 1997. évi XXXI. törvénynek a gyermekvédelem rendszerének megerősítése érdekében történő, valamint egyéb törvények módosításáról szóló 2017. évi XCV. törvénnyel megállapított 58/A. § (2k) bekezdése alapján az emelt szintű férőhelyet az adott intézménytípusra a központi költségvetésről szóló törvényben meghatározott, általános szabályok szerinti támogatásra jogosító férőhelyként fogadják be, az ilyen férőhelyen ellátott személy gondozási szükségletét nem kell megvizsgálni és azt fennállónak kell tekinteni az ellátás teljes időtartama alatt, valamint számára továbbra is az átlagot jóval meghaladó minőségű elhelyezési körülmények és szolgáltatások nyújtására kötött megállapodás szerinti elhelyezést és ellátást kell biztosítani.” (hatályos: 2017.07.12-től)</w:t>
      </w:r>
    </w:p>
    <w:p w:rsidR="002C4513" w:rsidRPr="00A133A3" w:rsidRDefault="002C4513">
      <w:pPr>
        <w:pStyle w:val="lfej"/>
        <w:rPr>
          <w:rFonts w:ascii="Times New Roman" w:hAnsi="Times New Roman"/>
        </w:rPr>
      </w:pPr>
    </w:p>
    <w:p w:rsidR="00D13716" w:rsidRPr="00A133A3" w:rsidRDefault="002E3CE5" w:rsidP="000D09C7">
      <w:pPr>
        <w:pStyle w:val="lfej"/>
        <w:numPr>
          <w:ilvl w:val="0"/>
          <w:numId w:val="22"/>
        </w:numPr>
        <w:tabs>
          <w:tab w:val="clear" w:pos="4536"/>
          <w:tab w:val="center" w:pos="709"/>
        </w:tabs>
        <w:ind w:left="0" w:firstLine="360"/>
        <w:rPr>
          <w:rFonts w:ascii="Times New Roman" w:hAnsi="Times New Roman"/>
        </w:rPr>
      </w:pPr>
      <w:r w:rsidRPr="00A133A3">
        <w:rPr>
          <w:rFonts w:ascii="Times New Roman" w:hAnsi="Times New Roman"/>
        </w:rPr>
        <w:lastRenderedPageBreak/>
        <w:t xml:space="preserve">A </w:t>
      </w:r>
      <w:r w:rsidR="00CE293F" w:rsidRPr="00A133A3">
        <w:rPr>
          <w:rFonts w:ascii="Times New Roman" w:hAnsi="Times New Roman"/>
        </w:rPr>
        <w:t>Kormány a</w:t>
      </w:r>
      <w:r w:rsidR="005F4286">
        <w:rPr>
          <w:rFonts w:ascii="Times New Roman" w:hAnsi="Times New Roman"/>
        </w:rPr>
        <w:t>z</w:t>
      </w:r>
      <w:r w:rsidR="00CE293F" w:rsidRPr="00A133A3">
        <w:rPr>
          <w:rFonts w:ascii="Times New Roman" w:hAnsi="Times New Roman"/>
        </w:rPr>
        <w:t xml:space="preserve"> 1046/2017. (II. 3.) Korm. határozatban döntött az egyes állami fenntartásban lévő szociális intézmények</w:t>
      </w:r>
      <w:r w:rsidR="005F4286">
        <w:rPr>
          <w:rFonts w:ascii="Times New Roman" w:hAnsi="Times New Roman"/>
        </w:rPr>
        <w:t>,</w:t>
      </w:r>
      <w:r w:rsidR="00CE293F" w:rsidRPr="00A133A3">
        <w:rPr>
          <w:rFonts w:ascii="Times New Roman" w:hAnsi="Times New Roman"/>
        </w:rPr>
        <w:t xml:space="preserve"> egyházak részére történő átadásával kapcsolatos források biztosításáról. Erre tekintettel a </w:t>
      </w:r>
      <w:r w:rsidRPr="00A133A3">
        <w:rPr>
          <w:rFonts w:ascii="Times New Roman" w:hAnsi="Times New Roman"/>
        </w:rPr>
        <w:t xml:space="preserve">módosítás </w:t>
      </w:r>
      <w:r w:rsidR="00CE293F" w:rsidRPr="00A133A3">
        <w:rPr>
          <w:rFonts w:ascii="Times New Roman" w:hAnsi="Times New Roman"/>
        </w:rPr>
        <w:t xml:space="preserve">ezt az esetkört </w:t>
      </w:r>
      <w:r w:rsidR="00B932B3" w:rsidRPr="00A133A3">
        <w:rPr>
          <w:rFonts w:ascii="Times New Roman" w:hAnsi="Times New Roman"/>
        </w:rPr>
        <w:t>kive</w:t>
      </w:r>
      <w:r w:rsidR="00B932B3">
        <w:rPr>
          <w:rFonts w:ascii="Times New Roman" w:hAnsi="Times New Roman"/>
        </w:rPr>
        <w:t>tte</w:t>
      </w:r>
      <w:r w:rsidR="00B932B3" w:rsidRPr="00A133A3">
        <w:rPr>
          <w:rFonts w:ascii="Times New Roman" w:hAnsi="Times New Roman"/>
        </w:rPr>
        <w:t xml:space="preserve"> </w:t>
      </w:r>
      <w:r w:rsidR="00CE293F" w:rsidRPr="00A133A3">
        <w:rPr>
          <w:rFonts w:ascii="Times New Roman" w:hAnsi="Times New Roman"/>
        </w:rPr>
        <w:t>a befogadási kötelezettség alól.</w:t>
      </w:r>
    </w:p>
    <w:p w:rsidR="00CE293F" w:rsidRPr="00A133A3" w:rsidRDefault="00CE293F" w:rsidP="00A0152A">
      <w:pPr>
        <w:pStyle w:val="lfej"/>
        <w:ind w:firstLine="360"/>
        <w:rPr>
          <w:rFonts w:ascii="Times New Roman" w:hAnsi="Times New Roman"/>
        </w:rPr>
      </w:pPr>
    </w:p>
    <w:p w:rsidR="00580B57" w:rsidRPr="00367B13" w:rsidRDefault="00580B57" w:rsidP="00CB27BD">
      <w:pPr>
        <w:shd w:val="clear" w:color="auto" w:fill="D9D9D9" w:themeFill="background1" w:themeFillShade="D9"/>
        <w:tabs>
          <w:tab w:val="left" w:pos="142"/>
          <w:tab w:val="left" w:pos="284"/>
        </w:tabs>
        <w:rPr>
          <w:rFonts w:ascii="Times New Roman" w:hAnsi="Times New Roman"/>
        </w:rPr>
      </w:pPr>
      <w:r w:rsidRPr="00A133A3">
        <w:rPr>
          <w:rFonts w:ascii="Times New Roman" w:hAnsi="Times New Roman"/>
        </w:rPr>
        <w:tab/>
      </w:r>
      <w:r w:rsidR="00354FED">
        <w:rPr>
          <w:rFonts w:ascii="Times New Roman" w:hAnsi="Times New Roman"/>
        </w:rPr>
        <w:tab/>
      </w:r>
      <w:r w:rsidRPr="00367B13">
        <w:rPr>
          <w:rFonts w:ascii="Times New Roman" w:hAnsi="Times New Roman"/>
        </w:rPr>
        <w:t>„58/A.§ (2b) A központi költségvetésről szóló törvényben biztosított támogatásra való jogosultságnak nem feltétele a befogadás</w:t>
      </w:r>
    </w:p>
    <w:p w:rsidR="00580B57" w:rsidRPr="00A133A3" w:rsidRDefault="00580B57" w:rsidP="00367B13">
      <w:pPr>
        <w:shd w:val="clear" w:color="auto" w:fill="D9D9D9" w:themeFill="background1" w:themeFillShade="D9"/>
        <w:ind w:firstLine="204"/>
        <w:rPr>
          <w:rFonts w:ascii="Times New Roman" w:hAnsi="Times New Roman"/>
        </w:rPr>
      </w:pPr>
      <w:r w:rsidRPr="00A133A3">
        <w:rPr>
          <w:rFonts w:ascii="Times New Roman" w:hAnsi="Times New Roman"/>
          <w:iCs/>
        </w:rPr>
        <w:t>a)</w:t>
      </w:r>
      <w:r w:rsidRPr="00A133A3">
        <w:rPr>
          <w:rFonts w:ascii="Times New Roman" w:hAnsi="Times New Roman"/>
          <w:i/>
          <w:iCs/>
        </w:rPr>
        <w:t xml:space="preserve"> </w:t>
      </w:r>
      <w:r w:rsidRPr="00A133A3">
        <w:rPr>
          <w:rFonts w:ascii="Times New Roman" w:hAnsi="Times New Roman"/>
        </w:rPr>
        <w:t>az állam fenntartói feladatainak ellátására a Kormány rendeletében kijelölt szerv által fenntartott vagy általa a 91. § (3) bekezdése alapján más fenntartónak átadott szociális szolgáltatók és szociális intézmények esetén,” (hatályos: 2017.07.12-től)</w:t>
      </w:r>
    </w:p>
    <w:p w:rsidR="00580B57" w:rsidRPr="00A133A3" w:rsidRDefault="00580B57">
      <w:pPr>
        <w:rPr>
          <w:rFonts w:ascii="Times New Roman" w:hAnsi="Times New Roman"/>
        </w:rPr>
      </w:pPr>
    </w:p>
    <w:p w:rsidR="00AB4001" w:rsidRPr="00A133A3" w:rsidRDefault="00AB4001">
      <w:pPr>
        <w:rPr>
          <w:rFonts w:ascii="Times New Roman" w:hAnsi="Times New Roman"/>
        </w:rPr>
      </w:pPr>
      <w:r w:rsidRPr="00A133A3">
        <w:rPr>
          <w:rFonts w:ascii="Times New Roman" w:hAnsi="Times New Roman"/>
          <w:b/>
        </w:rPr>
        <w:t xml:space="preserve">II. 2. </w:t>
      </w:r>
      <w:r w:rsidR="001359BF" w:rsidRPr="00A133A3">
        <w:rPr>
          <w:rFonts w:ascii="Times New Roman" w:hAnsi="Times New Roman"/>
          <w:b/>
        </w:rPr>
        <w:t xml:space="preserve">„Vörös kód” bevezetése a </w:t>
      </w:r>
      <w:r w:rsidRPr="00A133A3">
        <w:rPr>
          <w:rFonts w:ascii="Times New Roman" w:hAnsi="Times New Roman"/>
          <w:b/>
        </w:rPr>
        <w:t>hajléktalan ellátásban</w:t>
      </w:r>
    </w:p>
    <w:p w:rsidR="00354FED" w:rsidRDefault="00354FED" w:rsidP="00354FED">
      <w:pPr>
        <w:ind w:firstLine="708"/>
        <w:rPr>
          <w:rFonts w:ascii="Times New Roman" w:hAnsi="Times New Roman"/>
        </w:rPr>
      </w:pPr>
    </w:p>
    <w:p w:rsidR="002C4513" w:rsidRPr="00A133A3" w:rsidRDefault="00E17ACB" w:rsidP="00EC3179">
      <w:pPr>
        <w:ind w:firstLine="426"/>
        <w:rPr>
          <w:rFonts w:ascii="Times New Roman" w:hAnsi="Times New Roman"/>
        </w:rPr>
      </w:pPr>
      <w:r w:rsidRPr="00A133A3">
        <w:rPr>
          <w:rFonts w:ascii="Times New Roman" w:hAnsi="Times New Roman"/>
        </w:rPr>
        <w:t xml:space="preserve">A vörös kód egy speciális figyelmeztetés, melynek célja, hogy kritikus időjárási helyzetben felhívja a szociális ellátórendszer figyelmét, hogy a segítő tevékenység egyik legfőbb feladata közé tartozik az élet védelme. A </w:t>
      </w:r>
      <w:r w:rsidRPr="004A10DC">
        <w:rPr>
          <w:rFonts w:ascii="Times New Roman" w:hAnsi="Times New Roman"/>
          <w:b/>
        </w:rPr>
        <w:t>vörös kód ideje alatt az élet védelme érdekében a szociális szolgáltatást nyújtók a bejegyzett szolgáltatásuk típusától, férőhelyszámától és ellátási területétől függetlenül, az utcai szociális szolgálatokkal és a regionális diszpécserszolgálatokkal együttműködve fogadni kötelesek a hajléktalan személyt</w:t>
      </w:r>
      <w:r w:rsidRPr="00A133A3">
        <w:rPr>
          <w:rFonts w:ascii="Times New Roman" w:hAnsi="Times New Roman"/>
        </w:rPr>
        <w:t xml:space="preserve">. </w:t>
      </w:r>
      <w:r w:rsidRPr="00A133A3">
        <w:rPr>
          <w:rFonts w:ascii="Times New Roman" w:hAnsi="Times New Roman"/>
          <w:bCs/>
        </w:rPr>
        <w:t xml:space="preserve">A szociális intézményeknek </w:t>
      </w:r>
      <w:r w:rsidRPr="00A133A3">
        <w:rPr>
          <w:rFonts w:ascii="Times New Roman" w:hAnsi="Times New Roman"/>
        </w:rPr>
        <w:t xml:space="preserve">a legkritikusabb időszakban (pl. rendkívüli hideg vagy meleg, nagy mennyiségű csapadék, szélsőséges időjárásváltozás) fel kell készülniük </w:t>
      </w:r>
      <w:r w:rsidRPr="00A133A3">
        <w:rPr>
          <w:rFonts w:ascii="Times New Roman" w:hAnsi="Times New Roman"/>
          <w:bCs/>
        </w:rPr>
        <w:t>a vörös kód kiadása esetén az utcán élő emberek fogadására</w:t>
      </w:r>
      <w:r w:rsidRPr="00A133A3">
        <w:rPr>
          <w:rFonts w:ascii="Times New Roman" w:hAnsi="Times New Roman"/>
        </w:rPr>
        <w:t xml:space="preserve"> a következőképpen: az adott bentlakásos intézmény jelzi a területileg illetékes regionális diszpécserszolgálatnak, hogy egyszerre hány utcán élő személynek tud fedelet biztosítani, és egyben kijelöli az intézményi kapcsolattartót is. Az utcán élők vörös kód idején történő fedél alá juttatása elsősorban a hajléktalan-ellátó intézményrendszeren keresztül kell, hogy megvalósuljon, az egyéb bentlakásos intézmények igénybevétele csak akkor történhet meg, ha az elhelyezés a hajléktalan-ellátáson belül már nem oldható meg. A bentlakásos intézménybe történő befogadás kizárólag a regionális diszpécserszolgálaton keresztül történhet. </w:t>
      </w:r>
      <w:r w:rsidRPr="00A133A3">
        <w:rPr>
          <w:rFonts w:ascii="Times New Roman" w:hAnsi="Times New Roman"/>
          <w:bCs/>
        </w:rPr>
        <w:t xml:space="preserve">A vörös kód ideje alatt a szociális intézményeknek a hajléktalan személy </w:t>
      </w:r>
      <w:r w:rsidRPr="00A133A3">
        <w:rPr>
          <w:rFonts w:ascii="Times New Roman" w:hAnsi="Times New Roman"/>
        </w:rPr>
        <w:t>élete és testi épsége megóvásához szükséges mértékben a pihenés, télen a melegedés lehetőségét kell csak biztosítani</w:t>
      </w:r>
      <w:r w:rsidRPr="00A133A3">
        <w:rPr>
          <w:rFonts w:ascii="Times New Roman" w:hAnsi="Times New Roman"/>
          <w:bCs/>
        </w:rPr>
        <w:t xml:space="preserve">. </w:t>
      </w:r>
      <w:r w:rsidRPr="00240453">
        <w:rPr>
          <w:rFonts w:ascii="Times New Roman" w:hAnsi="Times New Roman"/>
          <w:b/>
        </w:rPr>
        <w:t>A szociál- és nyugdíjpolitikáért felelős miniszter a szociális ágazati portálon közzéte</w:t>
      </w:r>
      <w:r w:rsidR="00B11311" w:rsidRPr="00240453">
        <w:rPr>
          <w:rFonts w:ascii="Times New Roman" w:hAnsi="Times New Roman"/>
          <w:b/>
        </w:rPr>
        <w:t>tte</w:t>
      </w:r>
      <w:r w:rsidRPr="00240453">
        <w:rPr>
          <w:rFonts w:ascii="Times New Roman" w:hAnsi="Times New Roman"/>
          <w:b/>
        </w:rPr>
        <w:t xml:space="preserve"> a vörös kód ideje alatt alkalmazandó eljárásrendet</w:t>
      </w:r>
      <w:r w:rsidRPr="00A133A3">
        <w:rPr>
          <w:rFonts w:ascii="Times New Roman" w:hAnsi="Times New Roman"/>
        </w:rPr>
        <w:t xml:space="preserve">. </w:t>
      </w:r>
    </w:p>
    <w:p w:rsidR="00580B57" w:rsidRPr="00A133A3" w:rsidRDefault="00E17ACB">
      <w:pPr>
        <w:rPr>
          <w:rFonts w:ascii="Times New Roman" w:eastAsiaTheme="minorEastAsia" w:hAnsi="Times New Roman"/>
          <w:b/>
        </w:rPr>
      </w:pPr>
      <w:r w:rsidRPr="00A133A3">
        <w:rPr>
          <w:rFonts w:ascii="Times New Roman" w:hAnsi="Times New Roman"/>
          <w:b/>
          <w:i/>
          <w:lang w:bidi="en-US"/>
        </w:rPr>
        <w:t xml:space="preserve"> </w:t>
      </w:r>
    </w:p>
    <w:p w:rsidR="00580B57" w:rsidRPr="00354FED" w:rsidRDefault="00580B57" w:rsidP="00EC3179">
      <w:pPr>
        <w:shd w:val="clear" w:color="auto" w:fill="D9D9D9" w:themeFill="background1" w:themeFillShade="D9"/>
        <w:ind w:firstLine="426"/>
        <w:rPr>
          <w:rFonts w:ascii="Times New Roman" w:hAnsi="Times New Roman"/>
        </w:rPr>
      </w:pPr>
      <w:r w:rsidRPr="00A133A3">
        <w:rPr>
          <w:rFonts w:ascii="Times New Roman" w:hAnsi="Times New Roman"/>
        </w:rPr>
        <w:t>„65/E. § (3) A szociál- és nyugdíjpolitikáért felelős miniszter a -10°C vagy annál alacsonyabb hőmérséklet, tartósan 27°C feletti napi középhőmérséklet vagy egyéb időjárási körülmények esetén a meteorológiai szolgálat második szintű veszélyjelzése esetén a regionális diszpécserközpontokon keresztül vörös kód figyelmeztetést ad ki, amelynek ideje alatt a bentlakásos intézmények – a diszpécserközpont előzetes jelzése alapján – a szolgáltatói nyilvántartásba bejegyzett ellátási formájuktól, ellátási területüktől és férőhelyszámuktól függetlenül kötelesek az intézménybe érkező hajléktalan személynek élete és testi épsége megóvásához szükséges mértékben a pihenés, télen a melegedés lehetőségét biztosítani. Az ellátás ideje alatt intézményi jogviszony nem jön létre. A szociál- és nyugdíjpolitikáért felelős miniszter a Szociális Ágazati Portálon a vörös kód ideje alatt alkalmazandó eljárásrendet tesz közzé.” (hatályos: 2017.07.12-től)</w:t>
      </w:r>
    </w:p>
    <w:p w:rsidR="00580B57" w:rsidRPr="00A133A3" w:rsidRDefault="00580B57">
      <w:pPr>
        <w:rPr>
          <w:rFonts w:ascii="Times New Roman" w:eastAsiaTheme="minorEastAsia" w:hAnsi="Times New Roman"/>
          <w:b/>
        </w:rPr>
      </w:pPr>
    </w:p>
    <w:p w:rsidR="001359BF" w:rsidRPr="00A133A3" w:rsidRDefault="00AB4001" w:rsidP="00367B13">
      <w:pPr>
        <w:rPr>
          <w:b/>
          <w:i/>
          <w:lang w:bidi="en-US"/>
        </w:rPr>
      </w:pPr>
      <w:r w:rsidRPr="00A133A3">
        <w:rPr>
          <w:rFonts w:ascii="Times New Roman" w:eastAsiaTheme="minorEastAsia" w:hAnsi="Times New Roman"/>
          <w:b/>
        </w:rPr>
        <w:t xml:space="preserve">II. 3. </w:t>
      </w:r>
      <w:r w:rsidR="001359BF" w:rsidRPr="00A133A3">
        <w:rPr>
          <w:rFonts w:ascii="Times New Roman" w:eastAsiaTheme="minorEastAsia" w:hAnsi="Times New Roman"/>
          <w:b/>
        </w:rPr>
        <w:t xml:space="preserve">A vezetőképzés alapjainak törvényi megteremtése </w:t>
      </w:r>
    </w:p>
    <w:p w:rsidR="00194F10" w:rsidRDefault="00194F10" w:rsidP="00367B13">
      <w:pPr>
        <w:autoSpaceDE w:val="0"/>
        <w:autoSpaceDN w:val="0"/>
        <w:adjustRightInd w:val="0"/>
        <w:ind w:firstLine="567"/>
        <w:rPr>
          <w:rFonts w:ascii="Times New Roman" w:hAnsi="Times New Roman"/>
          <w:color w:val="000000"/>
        </w:rPr>
      </w:pPr>
    </w:p>
    <w:p w:rsidR="00E17ACB" w:rsidRPr="00A133A3" w:rsidRDefault="00E17ACB" w:rsidP="00EC3179">
      <w:pPr>
        <w:autoSpaceDE w:val="0"/>
        <w:autoSpaceDN w:val="0"/>
        <w:adjustRightInd w:val="0"/>
        <w:ind w:firstLine="426"/>
        <w:rPr>
          <w:b/>
          <w:i/>
          <w:lang w:bidi="en-US"/>
        </w:rPr>
      </w:pPr>
      <w:r w:rsidRPr="00A133A3">
        <w:rPr>
          <w:rFonts w:ascii="Times New Roman" w:hAnsi="Times New Roman"/>
          <w:color w:val="000000"/>
        </w:rPr>
        <w:t xml:space="preserve">A </w:t>
      </w:r>
      <w:r w:rsidRPr="00A133A3">
        <w:rPr>
          <w:rFonts w:ascii="Times New Roman" w:eastAsia="Calibri" w:hAnsi="Times New Roman"/>
          <w:color w:val="000000"/>
        </w:rPr>
        <w:t xml:space="preserve">személyes gondoskodást nyújtó szociális, gyermekjóléti és gyermekvédelmi tevékenységet végző, </w:t>
      </w:r>
      <w:r w:rsidRPr="004A10DC">
        <w:rPr>
          <w:rFonts w:ascii="Times New Roman" w:eastAsia="Calibri" w:hAnsi="Times New Roman"/>
          <w:b/>
          <w:color w:val="000000"/>
        </w:rPr>
        <w:t>vezetői megbízással rendelkező személyek</w:t>
      </w:r>
      <w:r w:rsidRPr="004A10DC">
        <w:rPr>
          <w:rFonts w:ascii="Times New Roman" w:hAnsi="Times New Roman"/>
          <w:b/>
          <w:color w:val="000000"/>
        </w:rPr>
        <w:t xml:space="preserve"> képzésének rendszere </w:t>
      </w:r>
      <w:r w:rsidRPr="004A10DC">
        <w:rPr>
          <w:rFonts w:ascii="Times New Roman" w:hAnsi="Times New Roman"/>
          <w:b/>
          <w:color w:val="000000"/>
        </w:rPr>
        <w:lastRenderedPageBreak/>
        <w:t>átalakításra kerül</w:t>
      </w:r>
      <w:r w:rsidR="00B11311" w:rsidRPr="004A10DC">
        <w:rPr>
          <w:rFonts w:ascii="Times New Roman" w:hAnsi="Times New Roman"/>
          <w:b/>
          <w:color w:val="000000"/>
        </w:rPr>
        <w:t>t</w:t>
      </w:r>
      <w:r w:rsidRPr="004A10DC">
        <w:rPr>
          <w:rFonts w:ascii="Times New Roman" w:hAnsi="Times New Roman"/>
          <w:b/>
          <w:color w:val="000000"/>
        </w:rPr>
        <w:t xml:space="preserve"> </w:t>
      </w:r>
      <w:r w:rsidRPr="00A133A3">
        <w:rPr>
          <w:rFonts w:ascii="Times New Roman" w:hAnsi="Times New Roman"/>
          <w:color w:val="000000"/>
        </w:rPr>
        <w:t xml:space="preserve">2018. január 1-jével, </w:t>
      </w:r>
      <w:r w:rsidR="00B11311">
        <w:rPr>
          <w:rFonts w:ascii="Times New Roman" w:hAnsi="Times New Roman"/>
          <w:color w:val="000000"/>
        </w:rPr>
        <w:t>melynek eredményeképpen</w:t>
      </w:r>
      <w:r w:rsidRPr="00A133A3">
        <w:rPr>
          <w:rFonts w:ascii="Times New Roman" w:hAnsi="Times New Roman"/>
          <w:color w:val="000000"/>
        </w:rPr>
        <w:t xml:space="preserve"> </w:t>
      </w:r>
      <w:r w:rsidRPr="00A133A3">
        <w:rPr>
          <w:rFonts w:ascii="Times New Roman" w:eastAsia="Calibri" w:hAnsi="Times New Roman"/>
          <w:color w:val="000000"/>
        </w:rPr>
        <w:t>a vezetők folyamatos szakmai megújulását, tudatos és hatékony irányítóként való tevékenykedését, kompetencia-tudatosságának fejlesztését biztosító képzési rendszer kerül kialakításra. A vezetőképzés új rendszere arra készít</w:t>
      </w:r>
      <w:r w:rsidR="00C66402" w:rsidRPr="00A133A3">
        <w:rPr>
          <w:rFonts w:ascii="Times New Roman" w:eastAsia="Calibri" w:hAnsi="Times New Roman"/>
          <w:color w:val="000000"/>
        </w:rPr>
        <w:t>i</w:t>
      </w:r>
      <w:r w:rsidRPr="00A133A3">
        <w:rPr>
          <w:rFonts w:ascii="Times New Roman" w:eastAsia="Calibri" w:hAnsi="Times New Roman"/>
          <w:color w:val="000000"/>
        </w:rPr>
        <w:t xml:space="preserve"> fel az ágazati vezetőket, hogy képesek legyenek saját vezetői szerepüket és az általuk irányított intézmények/szolgáltatások munkáját, szerepét rendszerszemléletben értelmezni, és a szakmai feladatok irányításához a hatályos jogszabályi környezetben elmélyült, korszerű ismereteket szerezzenek. </w:t>
      </w:r>
      <w:r w:rsidRPr="00A133A3">
        <w:rPr>
          <w:rFonts w:ascii="Times New Roman" w:hAnsi="Times New Roman"/>
        </w:rPr>
        <w:t>Az új képzési rendszerben a vezetői megbízás feltétele az alap vezetőképzésen vagy mester vezetőképzésen, majd meghatározott időközönként megújító képzésen való részvétel. Az új rendszer kialakításával egyidejűleg a szociális alap- és szakvizsga rendszer megszüntetésre kerül</w:t>
      </w:r>
      <w:r w:rsidR="00B11311">
        <w:rPr>
          <w:rFonts w:ascii="Times New Roman" w:hAnsi="Times New Roman"/>
        </w:rPr>
        <w:t>t</w:t>
      </w:r>
      <w:r w:rsidRPr="00A133A3">
        <w:rPr>
          <w:rFonts w:ascii="Times New Roman" w:hAnsi="Times New Roman"/>
        </w:rPr>
        <w:t xml:space="preserve">. A képző </w:t>
      </w:r>
      <w:r w:rsidR="00DA1FCE" w:rsidRPr="00A133A3">
        <w:rPr>
          <w:rFonts w:ascii="Times New Roman" w:hAnsi="Times New Roman"/>
        </w:rPr>
        <w:t xml:space="preserve">intézmény a Semmelweis Egyetem, amelyet </w:t>
      </w:r>
      <w:r w:rsidRPr="00A133A3">
        <w:rPr>
          <w:rFonts w:ascii="Times New Roman" w:hAnsi="Times New Roman"/>
        </w:rPr>
        <w:t xml:space="preserve">a miniszter </w:t>
      </w:r>
      <w:r w:rsidR="00DA1FCE" w:rsidRPr="00A133A3">
        <w:rPr>
          <w:rFonts w:ascii="Times New Roman" w:hAnsi="Times New Roman"/>
        </w:rPr>
        <w:t xml:space="preserve">jelölt </w:t>
      </w:r>
      <w:r w:rsidRPr="00A133A3">
        <w:rPr>
          <w:rFonts w:ascii="Times New Roman" w:hAnsi="Times New Roman"/>
        </w:rPr>
        <w:t>ki.</w:t>
      </w:r>
      <w:r w:rsidRPr="00A133A3">
        <w:rPr>
          <w:rFonts w:ascii="Times New Roman" w:hAnsi="Times New Roman"/>
          <w:b/>
        </w:rPr>
        <w:t xml:space="preserve"> </w:t>
      </w:r>
    </w:p>
    <w:p w:rsidR="00580B57" w:rsidRPr="00A133A3" w:rsidRDefault="00CB27BD" w:rsidP="00CB27BD">
      <w:pPr>
        <w:pStyle w:val="Bek2"/>
        <w:shd w:val="clear" w:color="auto" w:fill="D9D9D9" w:themeFill="background1" w:themeFillShade="D9"/>
        <w:tabs>
          <w:tab w:val="clear" w:pos="540"/>
          <w:tab w:val="left" w:pos="284"/>
        </w:tabs>
        <w:ind w:firstLine="0"/>
        <w:contextualSpacing/>
      </w:pPr>
      <w:r>
        <w:tab/>
      </w:r>
      <w:r w:rsidR="00580B57" w:rsidRPr="00A133A3">
        <w:t>„92/D. § (2) A személyes gondoskodást nyújtó szociális, gyermekjóléti és gyermekvédelmi tevékenységet végző, vezetői megbízással rendelkező személyek külön jogszabályban meghatározottak szerint vezetőképzésen vesznek részt.”</w:t>
      </w:r>
    </w:p>
    <w:p w:rsidR="00580B57" w:rsidRPr="00A133A3" w:rsidRDefault="00CB27BD" w:rsidP="00CB27BD">
      <w:pPr>
        <w:pStyle w:val="Bek2"/>
        <w:shd w:val="clear" w:color="auto" w:fill="D9D9D9" w:themeFill="background1" w:themeFillShade="D9"/>
        <w:tabs>
          <w:tab w:val="clear" w:pos="540"/>
          <w:tab w:val="left" w:pos="284"/>
        </w:tabs>
        <w:ind w:firstLine="0"/>
        <w:contextualSpacing/>
      </w:pPr>
      <w:r>
        <w:tab/>
      </w:r>
      <w:r w:rsidR="00580B57" w:rsidRPr="00A133A3">
        <w:t xml:space="preserve"> (3) A vezetőképzést végző szervezetet a szociál- és nyugdíjpolitikáért felelős miniszter jelöli ki.” (hatályos: 2018.01.01-től)</w:t>
      </w:r>
    </w:p>
    <w:p w:rsidR="001359BF" w:rsidRPr="00A133A3" w:rsidRDefault="001359BF" w:rsidP="00367B13">
      <w:pPr>
        <w:rPr>
          <w:rFonts w:ascii="Times New Roman" w:eastAsia="Calibri" w:hAnsi="Times New Roman"/>
        </w:rPr>
      </w:pPr>
    </w:p>
    <w:p w:rsidR="001359BF" w:rsidRPr="00A133A3" w:rsidRDefault="00AB4001">
      <w:pPr>
        <w:rPr>
          <w:rFonts w:ascii="Times New Roman" w:eastAsia="Calibri" w:hAnsi="Times New Roman"/>
        </w:rPr>
      </w:pPr>
      <w:r w:rsidRPr="00A133A3">
        <w:rPr>
          <w:rFonts w:ascii="Times New Roman" w:hAnsi="Times New Roman"/>
          <w:b/>
        </w:rPr>
        <w:t xml:space="preserve">II. 4. </w:t>
      </w:r>
      <w:r w:rsidR="001359BF" w:rsidRPr="00A133A3">
        <w:rPr>
          <w:rFonts w:ascii="Times New Roman" w:eastAsia="Calibri" w:hAnsi="Times New Roman"/>
          <w:b/>
        </w:rPr>
        <w:t>A rehabilitációs intézményekre és a rehabilitációs célú lakóotthonokra vonatkozó külön szabályok módosítása</w:t>
      </w:r>
    </w:p>
    <w:p w:rsidR="00194F10" w:rsidRDefault="00194F10" w:rsidP="00367B13">
      <w:pPr>
        <w:ind w:firstLine="708"/>
        <w:rPr>
          <w:rFonts w:ascii="Times New Roman" w:eastAsia="Calibri" w:hAnsi="Times New Roman"/>
        </w:rPr>
      </w:pPr>
    </w:p>
    <w:p w:rsidR="00E17ACB" w:rsidRPr="00A133A3" w:rsidRDefault="00E17ACB" w:rsidP="00EC3179">
      <w:pPr>
        <w:ind w:firstLine="426"/>
        <w:rPr>
          <w:rFonts w:ascii="Times New Roman" w:hAnsi="Times New Roman"/>
          <w:b/>
          <w:i/>
          <w:lang w:bidi="en-US"/>
        </w:rPr>
      </w:pPr>
      <w:r w:rsidRPr="00A133A3">
        <w:rPr>
          <w:rFonts w:ascii="Times New Roman" w:eastAsia="Calibri" w:hAnsi="Times New Roman"/>
        </w:rPr>
        <w:t>A hatályos szabályok szerint a rehabilitációs intézményi ellátást megelőzően rehabilitációs alkalmassági vizsgálatot kell végezni. Ez alól a hajléktalan személyek és a szenvedélybetegek kivételt jelentenek, illetve pszichiátriai betegek és fogyatékos személyek esetében is időközben kivételszabályok épültek be, melyek elősegítik az ellátás minél könnyebb igénybevételét (például egy éven belül utólag elvégezhető a vizsgálat). 2017. január 1-jével bekerült a szabályozásba támogatott lakhatás esetében a komplex szükségletfelmérés mellett az alapvizsgálat elvégzésének kötelezettsége a fogyatékos személyek esetében. Célszerű, ha minden fogyatékos személy által igénybe vehető bentlakást nyújtó ellátás esetében egy típusú vizsgálat történ</w:t>
      </w:r>
      <w:r w:rsidR="008D126A" w:rsidRPr="00A133A3">
        <w:rPr>
          <w:rFonts w:ascii="Times New Roman" w:eastAsia="Calibri" w:hAnsi="Times New Roman"/>
        </w:rPr>
        <w:t>ik</w:t>
      </w:r>
      <w:r w:rsidRPr="00A133A3">
        <w:rPr>
          <w:rFonts w:ascii="Times New Roman" w:eastAsia="Calibri" w:hAnsi="Times New Roman"/>
        </w:rPr>
        <w:t>,</w:t>
      </w:r>
      <w:r w:rsidR="00DA1FCE" w:rsidRPr="00A133A3">
        <w:rPr>
          <w:rFonts w:ascii="Times New Roman" w:eastAsia="Calibri" w:hAnsi="Times New Roman"/>
        </w:rPr>
        <w:t xml:space="preserve"> ez</w:t>
      </w:r>
      <w:r w:rsidRPr="00A133A3">
        <w:rPr>
          <w:rFonts w:ascii="Times New Roman" w:eastAsia="Calibri" w:hAnsi="Times New Roman"/>
        </w:rPr>
        <w:t xml:space="preserve"> az alapvizsgálat, melynek célja annak megállapítása, hogy a bentlakást nyújtó ellátás alanya lehet-e a vizsgált személy, és megfelelő-e számára az ellátás. A</w:t>
      </w:r>
      <w:r w:rsidR="008D126A" w:rsidRPr="00A133A3">
        <w:rPr>
          <w:rFonts w:ascii="Times New Roman" w:eastAsia="Calibri" w:hAnsi="Times New Roman"/>
        </w:rPr>
        <w:t xml:space="preserve"> módosítás</w:t>
      </w:r>
      <w:r w:rsidRPr="00A133A3">
        <w:rPr>
          <w:rFonts w:ascii="Times New Roman" w:eastAsia="Calibri" w:hAnsi="Times New Roman"/>
        </w:rPr>
        <w:t xml:space="preserve"> ezért </w:t>
      </w:r>
      <w:r w:rsidRPr="004A10DC">
        <w:rPr>
          <w:rFonts w:ascii="Times New Roman" w:eastAsia="Calibri" w:hAnsi="Times New Roman"/>
          <w:b/>
        </w:rPr>
        <w:t xml:space="preserve">a fogyatékos személyek rehabilitációs ellátása esetében csak alapvizsgálatot ír elő, </w:t>
      </w:r>
      <w:r w:rsidRPr="00A133A3">
        <w:rPr>
          <w:rFonts w:ascii="Times New Roman" w:eastAsia="Calibri" w:hAnsi="Times New Roman"/>
        </w:rPr>
        <w:t xml:space="preserve">a többi célcsoport ellátása esetében pedig egyáltalán nem kerül sor vizsgálatra a bekerülés </w:t>
      </w:r>
      <w:r w:rsidR="0085730C" w:rsidRPr="00A133A3">
        <w:rPr>
          <w:rFonts w:ascii="Times New Roman" w:eastAsia="Calibri" w:hAnsi="Times New Roman"/>
        </w:rPr>
        <w:t>feltételeként.</w:t>
      </w:r>
    </w:p>
    <w:p w:rsidR="00580B57" w:rsidRPr="00BB7407" w:rsidRDefault="00C679F6" w:rsidP="00CB27BD">
      <w:pPr>
        <w:pStyle w:val="Bek2"/>
        <w:shd w:val="clear" w:color="auto" w:fill="D9D9D9" w:themeFill="background1" w:themeFillShade="D9"/>
        <w:tabs>
          <w:tab w:val="clear" w:pos="540"/>
          <w:tab w:val="left" w:pos="284"/>
        </w:tabs>
        <w:ind w:firstLine="0"/>
      </w:pPr>
      <w:r w:rsidRPr="00A133A3">
        <w:tab/>
      </w:r>
      <w:r w:rsidR="00580B57" w:rsidRPr="00A133A3">
        <w:t>„113. § A fogyatékos személyek rehabilitációs intézményébe, illetve a fogyatékos személyek rehabilitációs célú lakóotthonába történő bekerülés feltétele a 70. § (5) bekezdése szerinti alapvizsgálat elvégzése.” (hatályos: 2017.07.12-től)</w:t>
      </w:r>
    </w:p>
    <w:p w:rsidR="00B11311" w:rsidRPr="00A133A3" w:rsidRDefault="00B11311">
      <w:pPr>
        <w:tabs>
          <w:tab w:val="left" w:pos="3858"/>
        </w:tabs>
        <w:rPr>
          <w:rFonts w:ascii="Times New Roman" w:hAnsi="Times New Roman"/>
          <w:b/>
        </w:rPr>
      </w:pPr>
    </w:p>
    <w:p w:rsidR="00354FED" w:rsidRDefault="00AB4001" w:rsidP="00194F10">
      <w:pPr>
        <w:tabs>
          <w:tab w:val="left" w:pos="3858"/>
        </w:tabs>
        <w:rPr>
          <w:rFonts w:ascii="Times New Roman" w:eastAsia="Calibri" w:hAnsi="Times New Roman"/>
          <w:color w:val="231F20"/>
        </w:rPr>
      </w:pPr>
      <w:r w:rsidRPr="00A133A3">
        <w:rPr>
          <w:rFonts w:ascii="Times New Roman" w:hAnsi="Times New Roman"/>
          <w:b/>
        </w:rPr>
        <w:t xml:space="preserve">II. 5. </w:t>
      </w:r>
      <w:r w:rsidR="004E1F58">
        <w:rPr>
          <w:rFonts w:ascii="Times New Roman" w:hAnsi="Times New Roman"/>
          <w:b/>
        </w:rPr>
        <w:t>Szakápolási központ működésének törvényi szabályai</w:t>
      </w:r>
    </w:p>
    <w:p w:rsidR="00194F10" w:rsidRDefault="00194F10" w:rsidP="00194F10">
      <w:pPr>
        <w:tabs>
          <w:tab w:val="left" w:pos="3858"/>
        </w:tabs>
        <w:rPr>
          <w:rFonts w:ascii="Times New Roman" w:eastAsia="Calibri" w:hAnsi="Times New Roman"/>
          <w:color w:val="231F20"/>
        </w:rPr>
      </w:pPr>
    </w:p>
    <w:p w:rsidR="008D126A" w:rsidRPr="004E1F58" w:rsidRDefault="00ED63F0" w:rsidP="00CB27BD">
      <w:pPr>
        <w:ind w:firstLine="284"/>
        <w:rPr>
          <w:rFonts w:ascii="Times New Roman" w:hAnsi="Times New Roman"/>
          <w:b/>
        </w:rPr>
      </w:pPr>
      <w:r w:rsidRPr="00A133A3">
        <w:rPr>
          <w:rFonts w:ascii="Times New Roman" w:eastAsia="Calibri" w:hAnsi="Times New Roman"/>
          <w:color w:val="231F20"/>
        </w:rPr>
        <w:t xml:space="preserve">A növekvő és mára jelentősen megváltozott ellátási igényekre reagálva kerül létrehozásra - jelenleg pilot program keretében - az idősellátás palettájáról hiányzó </w:t>
      </w:r>
      <w:r w:rsidR="00524BBB">
        <w:rPr>
          <w:rFonts w:ascii="Times New Roman" w:eastAsia="Calibri" w:hAnsi="Times New Roman"/>
          <w:color w:val="231F20"/>
        </w:rPr>
        <w:t xml:space="preserve">– az elsődlegesen egészségügyi </w:t>
      </w:r>
      <w:r w:rsidRPr="00A133A3">
        <w:rPr>
          <w:rFonts w:ascii="Times New Roman" w:eastAsia="Calibri" w:hAnsi="Times New Roman"/>
          <w:color w:val="231F20"/>
        </w:rPr>
        <w:t>szolgáltatás</w:t>
      </w:r>
      <w:r w:rsidR="00524BBB">
        <w:rPr>
          <w:rFonts w:ascii="Times New Roman" w:eastAsia="Calibri" w:hAnsi="Times New Roman"/>
          <w:color w:val="231F20"/>
        </w:rPr>
        <w:t xml:space="preserve">t nyújtó </w:t>
      </w:r>
      <w:r w:rsidRPr="00A133A3">
        <w:rPr>
          <w:rFonts w:ascii="Times New Roman" w:eastAsia="Calibri" w:hAnsi="Times New Roman"/>
          <w:color w:val="231F20"/>
        </w:rPr>
        <w:t>szakápolási központ. A személyes gondoskodást nyújtó tartós bentlakásos intézményrendszerben kialakítandó szakápolási központ képes lesz a komplex szolgáltatásnyújtásra. A hosszantartó ápolás és gondozás mellett a szakápolási feladatok egységesítése lehetővé teszi, hogy e tevékenységek racionalizált költséggel, sokoldalúbb szolgáltatást lehetővé tevő helyen koncentrálódjanak.</w:t>
      </w:r>
      <w:r w:rsidRPr="00A133A3">
        <w:rPr>
          <w:rFonts w:ascii="Times New Roman" w:hAnsi="Times New Roman"/>
          <w:color w:val="231F20"/>
        </w:rPr>
        <w:t xml:space="preserve"> </w:t>
      </w:r>
      <w:r w:rsidRPr="00A133A3">
        <w:rPr>
          <w:rFonts w:ascii="Times New Roman" w:eastAsia="Calibri" w:hAnsi="Times New Roman"/>
        </w:rPr>
        <w:t xml:space="preserve">Az </w:t>
      </w:r>
      <w:r w:rsidRPr="004E1F58">
        <w:rPr>
          <w:rFonts w:ascii="Times New Roman" w:eastAsia="Calibri" w:hAnsi="Times New Roman"/>
          <w:b/>
        </w:rPr>
        <w:t>új, komplex szakápolási központ</w:t>
      </w:r>
      <w:r w:rsidRPr="004E1F58">
        <w:rPr>
          <w:rFonts w:ascii="Times New Roman" w:hAnsi="Times New Roman"/>
          <w:b/>
          <w:color w:val="000000"/>
        </w:rPr>
        <w:t xml:space="preserve"> a Szociális és Gyermekvédelmi Főigazgatóság fenntartásában kerül kialakításra </w:t>
      </w:r>
      <w:r w:rsidR="00DA1FCE" w:rsidRPr="004E1F58">
        <w:rPr>
          <w:rFonts w:ascii="Times New Roman" w:hAnsi="Times New Roman"/>
          <w:b/>
          <w:color w:val="000000"/>
        </w:rPr>
        <w:t>a jövő év során</w:t>
      </w:r>
      <w:r w:rsidR="00CB27BD" w:rsidRPr="004E1F58">
        <w:rPr>
          <w:rFonts w:ascii="Times New Roman" w:hAnsi="Times New Roman"/>
          <w:b/>
          <w:color w:val="000000"/>
        </w:rPr>
        <w:t xml:space="preserve"> </w:t>
      </w:r>
      <w:r w:rsidRPr="004E1F58">
        <w:rPr>
          <w:rFonts w:ascii="Times New Roman" w:eastAsia="Calibri" w:hAnsi="Times New Roman"/>
          <w:b/>
        </w:rPr>
        <w:t xml:space="preserve">150 </w:t>
      </w:r>
      <w:r w:rsidR="00DA1FCE" w:rsidRPr="004E1F58">
        <w:rPr>
          <w:rFonts w:ascii="Times New Roman" w:eastAsia="Calibri" w:hAnsi="Times New Roman"/>
          <w:b/>
        </w:rPr>
        <w:t>férőhellyel</w:t>
      </w:r>
      <w:r w:rsidRPr="004E1F58">
        <w:rPr>
          <w:rFonts w:ascii="Times New Roman" w:eastAsia="Calibri" w:hAnsi="Times New Roman"/>
          <w:b/>
        </w:rPr>
        <w:t xml:space="preserve">, </w:t>
      </w:r>
      <w:r w:rsidR="00B11311" w:rsidRPr="004E1F58">
        <w:rPr>
          <w:rFonts w:ascii="Times New Roman" w:eastAsia="Calibri" w:hAnsi="Times New Roman"/>
          <w:b/>
        </w:rPr>
        <w:t>Mátészalkán</w:t>
      </w:r>
      <w:r w:rsidRPr="004E1F58">
        <w:rPr>
          <w:rFonts w:ascii="Times New Roman" w:eastAsia="Calibri" w:hAnsi="Times New Roman"/>
          <w:b/>
        </w:rPr>
        <w:t xml:space="preserve">. </w:t>
      </w:r>
    </w:p>
    <w:p w:rsidR="002C4513" w:rsidRPr="00A133A3" w:rsidRDefault="00D70F9C" w:rsidP="00367B13">
      <w:pPr>
        <w:tabs>
          <w:tab w:val="left" w:pos="426"/>
        </w:tabs>
        <w:rPr>
          <w:rFonts w:ascii="Times New Roman" w:hAnsi="Times New Roman"/>
        </w:rPr>
      </w:pPr>
      <w:r>
        <w:rPr>
          <w:rFonts w:ascii="Times New Roman" w:hAnsi="Times New Roman"/>
        </w:rPr>
        <w:lastRenderedPageBreak/>
        <w:tab/>
      </w:r>
      <w:r w:rsidR="00E17ACB" w:rsidRPr="00A133A3">
        <w:rPr>
          <w:rFonts w:ascii="Times New Roman" w:hAnsi="Times New Roman"/>
        </w:rPr>
        <w:t>A módosítás megteremti a szakápolási központ kialakítására vonatkozó pilot program megkezdéséhez szükséges szabályozást, annak érdekében, hogy az új intézmény esetében is biztosított legyen az ágazati szabályoknak megfelelő működés. A szakápolási központban való ellátás feltétele – a gondozási szükséglet meglétén túl – a személyek egészségi állapotára tekintettel a kezelőorvos általi elrendelés, a végrehajtási rendeletben foglaltak szerint. A szakápolási központban történő szakápolási igény esetén hat hónapos átmeneti időre köthető szolgáltatási megállapodás azzal, hogy a szakápolásra szoruló beteg egészségi állapotát, illetve a szakápolás indikációjául szolgáló okot az átmeneti idő leteltekor felül kell vizsgálni. A felülvizsgálat eredménye alapján vagy meghosszabbításra kerül újabb hat hónapra a szakápolási ellátás, vagy az ellátott további gondozása idősotthoni férőhelyen történik, vagy – amennyiben a szükségletek nem állnak fenn – az intézményi jogviszonya megszűni</w:t>
      </w:r>
      <w:r w:rsidR="00175A7C" w:rsidRPr="00A133A3">
        <w:rPr>
          <w:rFonts w:ascii="Times New Roman" w:hAnsi="Times New Roman"/>
        </w:rPr>
        <w:t>k.</w:t>
      </w:r>
    </w:p>
    <w:p w:rsidR="00580B57" w:rsidRPr="00A133A3" w:rsidRDefault="00580B57" w:rsidP="00CB27BD">
      <w:pPr>
        <w:pStyle w:val="Bek2"/>
        <w:shd w:val="clear" w:color="auto" w:fill="D9D9D9" w:themeFill="background1" w:themeFillShade="D9"/>
        <w:ind w:firstLine="284"/>
        <w:contextualSpacing/>
      </w:pPr>
      <w:r w:rsidRPr="00A133A3">
        <w:t xml:space="preserve">„68. § (3a) Szakápolást is nyújtó idősek otthonában (a továbbiakban: szakápolási központ) </w:t>
      </w:r>
      <w:r w:rsidRPr="00A133A3">
        <w:rPr>
          <w:color w:val="000000"/>
        </w:rPr>
        <w:t>szakápolás annak</w:t>
      </w:r>
      <w:r w:rsidRPr="00A133A3">
        <w:t xml:space="preserve"> a 18. életévét betöltött személynek nyújtható,</w:t>
      </w:r>
    </w:p>
    <w:p w:rsidR="00580B57" w:rsidRPr="00A133A3" w:rsidRDefault="00580B57" w:rsidP="007B55E3">
      <w:pPr>
        <w:pStyle w:val="Pont"/>
        <w:numPr>
          <w:ilvl w:val="2"/>
          <w:numId w:val="7"/>
        </w:numPr>
        <w:shd w:val="clear" w:color="auto" w:fill="D9D9D9" w:themeFill="background1" w:themeFillShade="D9"/>
        <w:ind w:firstLine="426"/>
        <w:contextualSpacing/>
      </w:pPr>
      <w:r w:rsidRPr="00A133A3">
        <w:t>aki idősotthoni ellátásra gondozási szükséglettel rendelkezik,</w:t>
      </w:r>
    </w:p>
    <w:p w:rsidR="00580B57" w:rsidRPr="00A133A3" w:rsidRDefault="00580B57" w:rsidP="007B55E3">
      <w:pPr>
        <w:pStyle w:val="Pont"/>
        <w:numPr>
          <w:ilvl w:val="2"/>
          <w:numId w:val="7"/>
        </w:numPr>
        <w:shd w:val="clear" w:color="auto" w:fill="D9D9D9" w:themeFill="background1" w:themeFillShade="D9"/>
        <w:ind w:firstLine="426"/>
        <w:contextualSpacing/>
      </w:pPr>
      <w:r w:rsidRPr="00A133A3">
        <w:t>aki betegségéből adódóan szakápolást igényel, de akut fekvőbeteg-gyógyintézeti ellátásra és állandó orvosi felügyeletre nem szorul, és</w:t>
      </w:r>
    </w:p>
    <w:p w:rsidR="00580B57" w:rsidRPr="00A133A3" w:rsidRDefault="00580B57" w:rsidP="007B55E3">
      <w:pPr>
        <w:pStyle w:val="Pont"/>
        <w:numPr>
          <w:ilvl w:val="2"/>
          <w:numId w:val="7"/>
        </w:numPr>
        <w:shd w:val="clear" w:color="auto" w:fill="D9D9D9" w:themeFill="background1" w:themeFillShade="D9"/>
        <w:ind w:firstLine="426"/>
        <w:contextualSpacing/>
      </w:pPr>
      <w:r w:rsidRPr="00A133A3">
        <w:t xml:space="preserve">akit a kezelőorvosa vagy – intézményi jogviszony fennállása esetén – a szociális intézmény orvosa </w:t>
      </w:r>
      <w:r w:rsidRPr="00A133A3">
        <w:rPr>
          <w:color w:val="000000"/>
        </w:rPr>
        <w:t>szakápolási központ</w:t>
      </w:r>
      <w:r w:rsidRPr="00A133A3">
        <w:t>ba beutalt.</w:t>
      </w:r>
    </w:p>
    <w:p w:rsidR="00354FED" w:rsidRDefault="00580B57" w:rsidP="00194F10">
      <w:pPr>
        <w:shd w:val="clear" w:color="auto" w:fill="D9D9D9" w:themeFill="background1" w:themeFillShade="D9"/>
        <w:ind w:firstLine="204"/>
        <w:contextualSpacing/>
        <w:rPr>
          <w:rFonts w:ascii="Times New Roman" w:hAnsi="Times New Roman"/>
        </w:rPr>
      </w:pPr>
      <w:r w:rsidRPr="00A133A3">
        <w:rPr>
          <w:rFonts w:ascii="Times New Roman" w:hAnsi="Times New Roman"/>
        </w:rPr>
        <w:t>(3b) S</w:t>
      </w:r>
      <w:r w:rsidRPr="00A133A3">
        <w:rPr>
          <w:rFonts w:ascii="Times New Roman" w:hAnsi="Times New Roman"/>
          <w:color w:val="000000"/>
        </w:rPr>
        <w:t>zakápolási központban</w:t>
      </w:r>
      <w:r w:rsidRPr="00A133A3">
        <w:rPr>
          <w:rFonts w:ascii="Times New Roman" w:hAnsi="Times New Roman"/>
        </w:rPr>
        <w:t xml:space="preserve"> a szakápolás a gondozási szükséglet vizsgálatának eredménye és az orvosi vélemény alapján megállapított, legfeljebb hat hónapos, a 94/C. § szerinti megállapodásban meghatározott ideig történik. A szakápolási központ orvosa a szakápolás további indokoltságát a határozott idő letelte előtt felülvizsgálja. A felülvizsgálat eredménye alapján </w:t>
      </w:r>
      <w:r w:rsidRPr="00A133A3">
        <w:rPr>
          <w:rFonts w:ascii="Times New Roman" w:hAnsi="Times New Roman"/>
          <w:color w:val="000000"/>
        </w:rPr>
        <w:t>a szakápolás</w:t>
      </w:r>
      <w:r w:rsidRPr="00A133A3">
        <w:rPr>
          <w:rFonts w:ascii="Times New Roman" w:hAnsi="Times New Roman"/>
        </w:rPr>
        <w:t xml:space="preserve"> határideje – több alkalommal, egyszerre legfeljebb hat hónappal, a 94/C. § szerinti megállapodás módosításával – meghosszabbítható.” </w:t>
      </w:r>
    </w:p>
    <w:p w:rsidR="004E1F58" w:rsidRPr="00354FED" w:rsidRDefault="004E1F58" w:rsidP="00194F10">
      <w:pPr>
        <w:shd w:val="clear" w:color="auto" w:fill="D9D9D9" w:themeFill="background1" w:themeFillShade="D9"/>
        <w:ind w:firstLine="204"/>
        <w:contextualSpacing/>
        <w:rPr>
          <w:rFonts w:ascii="Times New Roman" w:hAnsi="Times New Roman"/>
        </w:rPr>
      </w:pPr>
    </w:p>
    <w:p w:rsidR="00580B57" w:rsidRPr="00367B13" w:rsidRDefault="007B55E3" w:rsidP="00CB27BD">
      <w:pPr>
        <w:shd w:val="clear" w:color="auto" w:fill="D9D9D9" w:themeFill="background1" w:themeFillShade="D9"/>
        <w:tabs>
          <w:tab w:val="left" w:pos="142"/>
          <w:tab w:val="left" w:pos="284"/>
        </w:tabs>
        <w:ind w:firstLine="142"/>
        <w:contextualSpacing/>
        <w:rPr>
          <w:rFonts w:ascii="Times New Roman" w:hAnsi="Times New Roman"/>
        </w:rPr>
      </w:pPr>
      <w:r>
        <w:rPr>
          <w:rFonts w:ascii="Times New Roman" w:hAnsi="Times New Roman"/>
        </w:rPr>
        <w:t xml:space="preserve"> </w:t>
      </w:r>
      <w:r w:rsidR="00580B57" w:rsidRPr="00367B13">
        <w:rPr>
          <w:rFonts w:ascii="Times New Roman" w:hAnsi="Times New Roman"/>
        </w:rPr>
        <w:t>„94/C. § (3) Az (1) bekezdés szerinti megállapodás tartalmazza</w:t>
      </w:r>
    </w:p>
    <w:p w:rsidR="00580B57" w:rsidRPr="00367B13" w:rsidRDefault="00580B57" w:rsidP="00367B13">
      <w:pPr>
        <w:shd w:val="clear" w:color="auto" w:fill="D9D9D9" w:themeFill="background1" w:themeFillShade="D9"/>
        <w:ind w:firstLine="240"/>
        <w:contextualSpacing/>
        <w:rPr>
          <w:rFonts w:ascii="Times New Roman" w:hAnsi="Times New Roman"/>
        </w:rPr>
      </w:pPr>
      <w:r w:rsidRPr="00367B13">
        <w:rPr>
          <w:rFonts w:ascii="Times New Roman" w:hAnsi="Times New Roman"/>
          <w:iCs/>
        </w:rPr>
        <w:t xml:space="preserve">a) </w:t>
      </w:r>
      <w:r w:rsidRPr="00367B13">
        <w:rPr>
          <w:rFonts w:ascii="Times New Roman" w:hAnsi="Times New Roman"/>
        </w:rPr>
        <w:t>az ellátás kezdetének időpontját,</w:t>
      </w:r>
    </w:p>
    <w:p w:rsidR="00DA1FCE" w:rsidRDefault="00580B57" w:rsidP="00194F10">
      <w:pPr>
        <w:shd w:val="clear" w:color="auto" w:fill="D9D9D9" w:themeFill="background1" w:themeFillShade="D9"/>
        <w:ind w:firstLine="240"/>
        <w:contextualSpacing/>
        <w:rPr>
          <w:rFonts w:ascii="Times New Roman" w:hAnsi="Times New Roman"/>
        </w:rPr>
      </w:pPr>
      <w:r w:rsidRPr="00A133A3">
        <w:rPr>
          <w:rFonts w:ascii="Times New Roman" w:hAnsi="Times New Roman"/>
          <w:i/>
          <w:iCs/>
        </w:rPr>
        <w:t xml:space="preserve">b) </w:t>
      </w:r>
      <w:r w:rsidRPr="00A133A3">
        <w:rPr>
          <w:rFonts w:ascii="Times New Roman" w:hAnsi="Times New Roman"/>
        </w:rPr>
        <w:t>az intézményi ellátás időtartamát (a határozott vagy határozatlan időtartam megjelölését), szakápolási központ esetén a szakápolás határidejét,”</w:t>
      </w:r>
    </w:p>
    <w:p w:rsidR="004E1F58" w:rsidRPr="00A133A3" w:rsidRDefault="004E1F58" w:rsidP="00194F10">
      <w:pPr>
        <w:shd w:val="clear" w:color="auto" w:fill="D9D9D9" w:themeFill="background1" w:themeFillShade="D9"/>
        <w:ind w:firstLine="240"/>
        <w:contextualSpacing/>
        <w:rPr>
          <w:rFonts w:ascii="Times New Roman" w:hAnsi="Times New Roman"/>
        </w:rPr>
      </w:pPr>
    </w:p>
    <w:p w:rsidR="00580B57" w:rsidRPr="00367B13" w:rsidRDefault="00580B57" w:rsidP="007B55E3">
      <w:pPr>
        <w:shd w:val="clear" w:color="auto" w:fill="D9D9D9" w:themeFill="background1" w:themeFillShade="D9"/>
        <w:tabs>
          <w:tab w:val="left" w:pos="284"/>
        </w:tabs>
        <w:ind w:firstLine="240"/>
        <w:contextualSpacing/>
        <w:rPr>
          <w:rFonts w:ascii="Times New Roman" w:hAnsi="Times New Roman"/>
        </w:rPr>
      </w:pPr>
      <w:r w:rsidRPr="00A133A3">
        <w:rPr>
          <w:rFonts w:ascii="Times New Roman" w:hAnsi="Times New Roman"/>
          <w:bCs/>
        </w:rPr>
        <w:t>„115. §</w:t>
      </w:r>
      <w:r w:rsidRPr="00A133A3">
        <w:rPr>
          <w:rFonts w:ascii="Times New Roman" w:hAnsi="Times New Roman"/>
          <w:b/>
          <w:bCs/>
        </w:rPr>
        <w:t xml:space="preserve"> </w:t>
      </w:r>
      <w:r w:rsidRPr="00A133A3">
        <w:rPr>
          <w:rFonts w:ascii="Times New Roman" w:hAnsi="Times New Roman"/>
        </w:rPr>
        <w:t xml:space="preserve">(1) Az intézményi térítési díj a személyes gondoskodás körébe tartozó szociális ellátások ellenértékeként megállapított összeg (a továbbiakban: intézményi térítési díj). Az intézményi térítési díjat a fenntartó tárgyév április 1-jéig állapítja meg. Az intézményi térítési díj összege nem haladhatja meg a szolgáltatási önköltséget. Az intézményi térítési díj év közben egy alkalommal, támogatott lakhatás esetében két alkalommal korrigálható. Az intézményi térítési díjat integrált intézmény esetében szolgáltatásonként, szakápolási központ esetében a szakápolási ellátásra külön kell meghatározni, ilyen esetben az önköltség számítása során a közös költségelemeket a szolgáltatásonkénti közvetlen költségek arányában kell megosztani.” </w:t>
      </w:r>
      <w:r w:rsidR="00C679F6" w:rsidRPr="00A133A3">
        <w:rPr>
          <w:rFonts w:ascii="Times New Roman" w:hAnsi="Times New Roman"/>
        </w:rPr>
        <w:t xml:space="preserve"> </w:t>
      </w:r>
      <w:r w:rsidRPr="00A133A3">
        <w:rPr>
          <w:rFonts w:ascii="Times New Roman" w:hAnsi="Times New Roman"/>
        </w:rPr>
        <w:t>(hatályos: 2017. 09. 01-től)</w:t>
      </w:r>
    </w:p>
    <w:p w:rsidR="004E1F58" w:rsidRDefault="004E1F58">
      <w:pPr>
        <w:rPr>
          <w:rFonts w:ascii="Times New Roman" w:hAnsi="Times New Roman"/>
          <w:b/>
          <w:bCs/>
        </w:rPr>
      </w:pPr>
    </w:p>
    <w:p w:rsidR="009747F8" w:rsidRPr="00A133A3" w:rsidRDefault="00AB4001">
      <w:pPr>
        <w:rPr>
          <w:rFonts w:ascii="Times New Roman" w:hAnsi="Times New Roman"/>
          <w:b/>
          <w:bCs/>
        </w:rPr>
      </w:pPr>
      <w:r w:rsidRPr="00A133A3">
        <w:rPr>
          <w:rFonts w:ascii="Times New Roman" w:hAnsi="Times New Roman"/>
          <w:b/>
          <w:bCs/>
        </w:rPr>
        <w:t>II. 6. Térítési díj</w:t>
      </w:r>
      <w:r w:rsidR="008C4000" w:rsidRPr="00A133A3">
        <w:rPr>
          <w:rFonts w:ascii="Times New Roman" w:hAnsi="Times New Roman"/>
          <w:b/>
          <w:bCs/>
        </w:rPr>
        <w:t xml:space="preserve"> megállapításá</w:t>
      </w:r>
      <w:r w:rsidRPr="00A133A3">
        <w:rPr>
          <w:rFonts w:ascii="Times New Roman" w:hAnsi="Times New Roman"/>
          <w:b/>
          <w:bCs/>
        </w:rPr>
        <w:t>ra vonatkozó módosítás</w:t>
      </w:r>
    </w:p>
    <w:p w:rsidR="00974675" w:rsidRDefault="00974675" w:rsidP="00974675">
      <w:pPr>
        <w:ind w:firstLine="708"/>
        <w:rPr>
          <w:rFonts w:ascii="Times New Roman" w:hAnsi="Times New Roman"/>
          <w:bCs/>
        </w:rPr>
      </w:pPr>
    </w:p>
    <w:p w:rsidR="00DA1FCE" w:rsidRPr="00A133A3" w:rsidRDefault="00175A7C" w:rsidP="00E710A5">
      <w:pPr>
        <w:ind w:firstLine="426"/>
        <w:rPr>
          <w:rFonts w:ascii="Times New Roman" w:hAnsi="Times New Roman"/>
          <w:bCs/>
        </w:rPr>
      </w:pPr>
      <w:r w:rsidRPr="00A133A3">
        <w:rPr>
          <w:rFonts w:ascii="Times New Roman" w:hAnsi="Times New Roman"/>
          <w:bCs/>
        </w:rPr>
        <w:t xml:space="preserve">A helyi önkormányzat a személyes gondoskodást nyújtó ellátásokról, azok igénybevételéről, valamint a fizetendő térítési díjakról rendeletet alkot. A gyakorlatban a társulások esetében problémás a döntéshozatali folyamat: a társulás nem hozhat rendeletet, viszont a helyi önkormányzat ilyen esetekben nem dönthet önállóan. A probléma megoldása céljából, amennyiben a fenntartó önkormányzati társulás vagy többcélú kistérségi társulás, akkor a társulási megállapodásban erre </w:t>
      </w:r>
      <w:r w:rsidRPr="00B34122">
        <w:rPr>
          <w:rFonts w:ascii="Times New Roman" w:hAnsi="Times New Roman"/>
          <w:b/>
          <w:bCs/>
        </w:rPr>
        <w:t>kijelölt települési önkormányzat</w:t>
      </w:r>
      <w:r w:rsidRPr="00A133A3">
        <w:rPr>
          <w:rFonts w:ascii="Times New Roman" w:hAnsi="Times New Roman"/>
          <w:bCs/>
        </w:rPr>
        <w:t xml:space="preserve"> – a társulási </w:t>
      </w:r>
      <w:r w:rsidRPr="00A133A3">
        <w:rPr>
          <w:rFonts w:ascii="Times New Roman" w:hAnsi="Times New Roman"/>
          <w:bCs/>
        </w:rPr>
        <w:lastRenderedPageBreak/>
        <w:t xml:space="preserve">megállapodásban meghatározottak szerint – </w:t>
      </w:r>
      <w:r w:rsidRPr="00B34122">
        <w:rPr>
          <w:rFonts w:ascii="Times New Roman" w:hAnsi="Times New Roman"/>
          <w:b/>
          <w:bCs/>
        </w:rPr>
        <w:t>alkot rendele</w:t>
      </w:r>
      <w:r w:rsidR="006519E1" w:rsidRPr="00B34122">
        <w:rPr>
          <w:rFonts w:ascii="Times New Roman" w:hAnsi="Times New Roman"/>
          <w:b/>
          <w:bCs/>
        </w:rPr>
        <w:t>tet</w:t>
      </w:r>
      <w:r w:rsidR="006519E1" w:rsidRPr="00A133A3">
        <w:rPr>
          <w:rFonts w:ascii="Times New Roman" w:hAnsi="Times New Roman"/>
          <w:bCs/>
        </w:rPr>
        <w:t xml:space="preserve"> az érintett tárgykörökben. A</w:t>
      </w:r>
      <w:r w:rsidRPr="00A133A3">
        <w:rPr>
          <w:rFonts w:ascii="Times New Roman" w:hAnsi="Times New Roman"/>
          <w:bCs/>
        </w:rPr>
        <w:t xml:space="preserve"> módosítás várhatóan elősegíti az egységes jogalkalmazást a társulások körében.</w:t>
      </w:r>
    </w:p>
    <w:p w:rsidR="00771407" w:rsidRPr="00A133A3" w:rsidRDefault="00771407" w:rsidP="00367B13">
      <w:pPr>
        <w:ind w:firstLine="240"/>
        <w:rPr>
          <w:rFonts w:ascii="Times New Roman" w:hAnsi="Times New Roman"/>
        </w:rPr>
      </w:pPr>
    </w:p>
    <w:p w:rsidR="00580B57" w:rsidRPr="00A133A3" w:rsidRDefault="00580B57" w:rsidP="00CB27BD">
      <w:pPr>
        <w:shd w:val="clear" w:color="auto" w:fill="D9D9D9" w:themeFill="background1" w:themeFillShade="D9"/>
        <w:ind w:firstLine="284"/>
        <w:rPr>
          <w:rFonts w:ascii="Times New Roman" w:hAnsi="Times New Roman"/>
        </w:rPr>
      </w:pPr>
      <w:r w:rsidRPr="00A133A3">
        <w:rPr>
          <w:rFonts w:ascii="Times New Roman" w:hAnsi="Times New Roman"/>
          <w:bCs/>
        </w:rPr>
        <w:t>„92. §</w:t>
      </w:r>
      <w:r w:rsidRPr="00A133A3">
        <w:rPr>
          <w:rFonts w:ascii="Times New Roman" w:hAnsi="Times New Roman"/>
          <w:b/>
          <w:bCs/>
        </w:rPr>
        <w:t xml:space="preserve"> </w:t>
      </w:r>
      <w:r w:rsidRPr="00A133A3">
        <w:rPr>
          <w:rFonts w:ascii="Times New Roman" w:hAnsi="Times New Roman"/>
        </w:rPr>
        <w:t>(1) A személyes gondoskodást nyújtó ellátásokról, azok igénybevételéről, valamint a fizetendő térítési díjakról</w:t>
      </w:r>
    </w:p>
    <w:p w:rsidR="00CE293F" w:rsidRPr="00A133A3" w:rsidRDefault="00580B57" w:rsidP="00367B13">
      <w:pPr>
        <w:shd w:val="clear" w:color="auto" w:fill="D9D9D9" w:themeFill="background1" w:themeFillShade="D9"/>
        <w:ind w:firstLine="240"/>
        <w:rPr>
          <w:rFonts w:ascii="Times New Roman" w:hAnsi="Times New Roman"/>
        </w:rPr>
      </w:pPr>
      <w:r w:rsidRPr="00A133A3">
        <w:rPr>
          <w:rFonts w:ascii="Times New Roman" w:hAnsi="Times New Roman"/>
          <w:i/>
          <w:iCs/>
        </w:rPr>
        <w:t xml:space="preserve">b) </w:t>
      </w:r>
      <w:r w:rsidRPr="00A133A3">
        <w:rPr>
          <w:rFonts w:ascii="Times New Roman" w:hAnsi="Times New Roman"/>
        </w:rPr>
        <w:t>ha a fenntartó önkormányzati társulás, akkor a társulási megállapodásban megjelölt székhely szerinti vagy az erre kijelölt települési önkormányzat a társulási megállapodásban meghatározottak szerint rendeletet alkot.” (hatályos: 2017.07.12-től)</w:t>
      </w:r>
    </w:p>
    <w:p w:rsidR="00C64F5B" w:rsidRPr="00434670" w:rsidRDefault="00CF6CDA" w:rsidP="00367B13">
      <w:pPr>
        <w:pStyle w:val="Bek2"/>
        <w:ind w:firstLine="0"/>
      </w:pPr>
      <w:r w:rsidRPr="00367B13">
        <w:rPr>
          <w:b/>
          <w:u w:val="single"/>
        </w:rPr>
        <w:t xml:space="preserve">III. A személyes gondoskodást nyújtó szociális ellátások térítési díjáról szóló 29/1993. (II.17.) Korm. rendelet </w:t>
      </w:r>
    </w:p>
    <w:p w:rsidR="00974675" w:rsidRDefault="00C64F5B" w:rsidP="00367B13">
      <w:pPr>
        <w:pStyle w:val="Bek2"/>
        <w:ind w:firstLine="0"/>
        <w:contextualSpacing/>
      </w:pPr>
      <w:r w:rsidRPr="00367B13">
        <w:tab/>
      </w:r>
    </w:p>
    <w:p w:rsidR="00CE293F" w:rsidRPr="00367B13" w:rsidRDefault="00CF6CDA" w:rsidP="000D09C7">
      <w:pPr>
        <w:pStyle w:val="Bek2"/>
        <w:numPr>
          <w:ilvl w:val="0"/>
          <w:numId w:val="73"/>
        </w:numPr>
        <w:tabs>
          <w:tab w:val="clear" w:pos="540"/>
          <w:tab w:val="left" w:pos="426"/>
        </w:tabs>
        <w:ind w:left="0" w:firstLine="360"/>
        <w:contextualSpacing/>
      </w:pPr>
      <w:r w:rsidRPr="00367B13">
        <w:t xml:space="preserve">A módosítás a hajléktalan személyek átmeneti szállására vonatkozóan határozza meg a </w:t>
      </w:r>
      <w:r w:rsidRPr="009B6C79">
        <w:rPr>
          <w:b/>
        </w:rPr>
        <w:t>lakhatási költség fogalma alá tartozó költségelemeket</w:t>
      </w:r>
      <w:r w:rsidRPr="00367B13">
        <w:t xml:space="preserve">, továbbá pontosítja a </w:t>
      </w:r>
      <w:r w:rsidR="00DA1FCE" w:rsidRPr="00367B13">
        <w:t>bentlakásos ellátások esetében a</w:t>
      </w:r>
      <w:r w:rsidRPr="00367B13">
        <w:t xml:space="preserve"> térítési díj megállapítására vonatkozó szabályt.</w:t>
      </w:r>
    </w:p>
    <w:p w:rsidR="00DA1FCE" w:rsidRPr="00367B13" w:rsidRDefault="00DA1FCE" w:rsidP="00B11311">
      <w:pPr>
        <w:pStyle w:val="Bek2"/>
        <w:ind w:firstLine="360"/>
        <w:contextualSpacing/>
      </w:pPr>
    </w:p>
    <w:p w:rsidR="00F17E50" w:rsidRDefault="00580B57" w:rsidP="00CB27BD">
      <w:pPr>
        <w:pStyle w:val="Bek2"/>
        <w:shd w:val="clear" w:color="auto" w:fill="D9D9D9" w:themeFill="background1" w:themeFillShade="D9"/>
        <w:tabs>
          <w:tab w:val="clear" w:pos="540"/>
          <w:tab w:val="left" w:pos="284"/>
        </w:tabs>
        <w:ind w:firstLine="284"/>
        <w:contextualSpacing/>
      </w:pPr>
      <w:r w:rsidRPr="00A133A3">
        <w:t xml:space="preserve">„17. § Ha az ellátott a bentlakásos intézményben az intézményi étkezést nem veszi igénybe, az intézményi térítési díjat az élelmezésre fordított költségekkel csökkentve kell megállapítani.” </w:t>
      </w:r>
    </w:p>
    <w:p w:rsidR="00B34122" w:rsidRDefault="00B34122" w:rsidP="00CB27BD">
      <w:pPr>
        <w:pStyle w:val="Bek2"/>
        <w:shd w:val="clear" w:color="auto" w:fill="D9D9D9" w:themeFill="background1" w:themeFillShade="D9"/>
        <w:tabs>
          <w:tab w:val="clear" w:pos="540"/>
          <w:tab w:val="left" w:pos="284"/>
        </w:tabs>
        <w:ind w:firstLine="284"/>
        <w:contextualSpacing/>
      </w:pPr>
    </w:p>
    <w:p w:rsidR="00580B57" w:rsidRPr="00A133A3" w:rsidRDefault="00580B57" w:rsidP="00CB27BD">
      <w:pPr>
        <w:pStyle w:val="Bek2"/>
        <w:shd w:val="clear" w:color="auto" w:fill="D9D9D9" w:themeFill="background1" w:themeFillShade="D9"/>
        <w:tabs>
          <w:tab w:val="clear" w:pos="540"/>
          <w:tab w:val="clear" w:pos="567"/>
          <w:tab w:val="left" w:pos="426"/>
        </w:tabs>
        <w:ind w:firstLine="284"/>
        <w:contextualSpacing/>
      </w:pPr>
      <w:r w:rsidRPr="00A133A3">
        <w:t>„22. § (2) A hajléktalan személyek átmeneti szállása külső férőhelyén fizetendő lakhatási költség megállapítása során a 28. § (4) bekezdésében foglaltakat kell alkalmazni.” (hatályos:</w:t>
      </w:r>
      <w:r w:rsidR="00466475" w:rsidRPr="00A133A3">
        <w:t xml:space="preserve"> 2017. 08. 26-ától</w:t>
      </w:r>
      <w:r w:rsidRPr="00A133A3">
        <w:t>)</w:t>
      </w:r>
    </w:p>
    <w:p w:rsidR="00DA1FCE" w:rsidRPr="00A133A3" w:rsidRDefault="00CF6CDA" w:rsidP="00367B13">
      <w:pPr>
        <w:rPr>
          <w:rFonts w:ascii="Times New Roman" w:hAnsi="Times New Roman"/>
        </w:rPr>
      </w:pPr>
      <w:r w:rsidRPr="00A133A3">
        <w:rPr>
          <w:rFonts w:ascii="Times New Roman" w:hAnsi="Times New Roman"/>
        </w:rPr>
        <w:t xml:space="preserve">  </w:t>
      </w:r>
      <w:r w:rsidR="00C64F5B" w:rsidRPr="00A133A3">
        <w:rPr>
          <w:rFonts w:ascii="Times New Roman" w:hAnsi="Times New Roman"/>
        </w:rPr>
        <w:tab/>
      </w:r>
      <w:r w:rsidR="00DA1FCE" w:rsidRPr="00A133A3">
        <w:rPr>
          <w:rFonts w:ascii="Times New Roman" w:hAnsi="Times New Roman"/>
        </w:rPr>
        <w:tab/>
      </w:r>
    </w:p>
    <w:p w:rsidR="009B6C79" w:rsidRPr="009B6C79" w:rsidRDefault="00194F10" w:rsidP="009B6C79">
      <w:pPr>
        <w:pStyle w:val="Listaszerbekezds"/>
        <w:numPr>
          <w:ilvl w:val="0"/>
          <w:numId w:val="74"/>
        </w:numPr>
        <w:tabs>
          <w:tab w:val="left" w:pos="426"/>
          <w:tab w:val="left" w:pos="709"/>
        </w:tabs>
        <w:spacing w:line="240" w:lineRule="auto"/>
        <w:ind w:left="0" w:firstLine="426"/>
        <w:rPr>
          <w:rFonts w:ascii="Times New Roman" w:hAnsi="Times New Roman"/>
        </w:rPr>
      </w:pPr>
      <w:r w:rsidRPr="000D09C7">
        <w:rPr>
          <w:rFonts w:ascii="Times New Roman" w:hAnsi="Times New Roman"/>
          <w:sz w:val="24"/>
          <w:szCs w:val="24"/>
        </w:rPr>
        <w:t xml:space="preserve">A </w:t>
      </w:r>
      <w:r w:rsidR="00B11311" w:rsidRPr="000D09C7">
        <w:rPr>
          <w:rFonts w:ascii="Times New Roman" w:hAnsi="Times New Roman"/>
          <w:sz w:val="24"/>
          <w:szCs w:val="24"/>
        </w:rPr>
        <w:t xml:space="preserve">rendelet </w:t>
      </w:r>
      <w:r w:rsidRPr="000D09C7">
        <w:rPr>
          <w:rFonts w:ascii="Times New Roman" w:hAnsi="Times New Roman"/>
          <w:sz w:val="24"/>
          <w:szCs w:val="24"/>
        </w:rPr>
        <w:t>2017</w:t>
      </w:r>
      <w:r w:rsidR="00B11311" w:rsidRPr="000D09C7">
        <w:rPr>
          <w:rFonts w:ascii="Times New Roman" w:hAnsi="Times New Roman"/>
          <w:sz w:val="24"/>
          <w:szCs w:val="24"/>
        </w:rPr>
        <w:t>.</w:t>
      </w:r>
      <w:r w:rsidR="00DA1FCE" w:rsidRPr="000D09C7">
        <w:rPr>
          <w:rFonts w:ascii="Times New Roman" w:hAnsi="Times New Roman"/>
          <w:sz w:val="24"/>
          <w:szCs w:val="24"/>
        </w:rPr>
        <w:t xml:space="preserve"> évi</w:t>
      </w:r>
      <w:r w:rsidR="00466475" w:rsidRPr="000D09C7">
        <w:rPr>
          <w:rFonts w:ascii="Times New Roman" w:hAnsi="Times New Roman"/>
          <w:sz w:val="24"/>
          <w:szCs w:val="24"/>
        </w:rPr>
        <w:t xml:space="preserve"> második módosítás</w:t>
      </w:r>
      <w:r w:rsidR="00B11311" w:rsidRPr="000D09C7">
        <w:rPr>
          <w:rFonts w:ascii="Times New Roman" w:hAnsi="Times New Roman"/>
          <w:sz w:val="24"/>
          <w:szCs w:val="24"/>
        </w:rPr>
        <w:t>a</w:t>
      </w:r>
      <w:r w:rsidR="00466475" w:rsidRPr="000D09C7">
        <w:rPr>
          <w:rFonts w:ascii="Times New Roman" w:hAnsi="Times New Roman"/>
          <w:sz w:val="24"/>
          <w:szCs w:val="24"/>
        </w:rPr>
        <w:t xml:space="preserve"> </w:t>
      </w:r>
      <w:r w:rsidR="00466475" w:rsidRPr="009B6C79">
        <w:rPr>
          <w:rFonts w:ascii="Times New Roman" w:hAnsi="Times New Roman"/>
          <w:b/>
          <w:sz w:val="24"/>
          <w:szCs w:val="24"/>
        </w:rPr>
        <w:t>a jogosulatlanul igénybe vett személyes gondoskodást nyújtó szociális szolgáltatások vonatkozásában a szociális hatáskört gyakorló szerv kijelölését tartalmazza,</w:t>
      </w:r>
      <w:r w:rsidR="00466475" w:rsidRPr="000D09C7">
        <w:rPr>
          <w:rFonts w:ascii="Times New Roman" w:hAnsi="Times New Roman"/>
          <w:sz w:val="24"/>
          <w:szCs w:val="24"/>
        </w:rPr>
        <w:t xml:space="preserve"> amely szerint a fővárosi és megyei kormányhivatal jogosult eljárni az intézményi térítési díj teljes összege megfizetésének elrendelése tárgyában. Továbbá </w:t>
      </w:r>
      <w:r w:rsidR="009F3494" w:rsidRPr="000D09C7">
        <w:rPr>
          <w:rFonts w:ascii="Times New Roman" w:hAnsi="Times New Roman"/>
          <w:sz w:val="24"/>
          <w:szCs w:val="24"/>
        </w:rPr>
        <w:t>a lakhatási költségelemek keretében elszámolható kiadások kör</w:t>
      </w:r>
      <w:r w:rsidR="00466475" w:rsidRPr="000D09C7">
        <w:rPr>
          <w:rFonts w:ascii="Times New Roman" w:hAnsi="Times New Roman"/>
          <w:sz w:val="24"/>
          <w:szCs w:val="24"/>
        </w:rPr>
        <w:t xml:space="preserve">e </w:t>
      </w:r>
      <w:r w:rsidR="009F3494" w:rsidRPr="000D09C7">
        <w:rPr>
          <w:rFonts w:ascii="Times New Roman" w:hAnsi="Times New Roman"/>
          <w:sz w:val="24"/>
          <w:szCs w:val="24"/>
        </w:rPr>
        <w:t xml:space="preserve">bővült, abba </w:t>
      </w:r>
      <w:r w:rsidR="00466475" w:rsidRPr="000D09C7">
        <w:rPr>
          <w:rFonts w:ascii="Times New Roman" w:hAnsi="Times New Roman"/>
          <w:sz w:val="24"/>
          <w:szCs w:val="24"/>
        </w:rPr>
        <w:t xml:space="preserve">a közös költség is beletartozik. A módosítás a támogatott lakhatás vonatkozásában meghatározza a távollét esetén irányadó térítési díj szabályokat. </w:t>
      </w:r>
    </w:p>
    <w:p w:rsidR="007C702E" w:rsidRDefault="009B6C79" w:rsidP="009B6C79">
      <w:pPr>
        <w:shd w:val="clear" w:color="auto" w:fill="D9D9D9" w:themeFill="background1" w:themeFillShade="D9"/>
        <w:tabs>
          <w:tab w:val="left" w:pos="540"/>
          <w:tab w:val="left" w:pos="567"/>
        </w:tabs>
        <w:spacing w:before="240"/>
        <w:contextualSpacing/>
        <w:rPr>
          <w:rFonts w:ascii="Times New Roman" w:eastAsia="Calibri" w:hAnsi="Times New Roman"/>
          <w:lang w:eastAsia="en-US"/>
        </w:rPr>
      </w:pPr>
      <w:r>
        <w:rPr>
          <w:rFonts w:ascii="Times New Roman" w:eastAsia="Calibri" w:hAnsi="Times New Roman"/>
          <w:lang w:eastAsia="en-US"/>
        </w:rPr>
        <w:t xml:space="preserve">     </w:t>
      </w:r>
      <w:r w:rsidR="00F17E50">
        <w:rPr>
          <w:rFonts w:ascii="Times New Roman" w:eastAsia="Calibri" w:hAnsi="Times New Roman"/>
          <w:lang w:eastAsia="en-US"/>
        </w:rPr>
        <w:t>„</w:t>
      </w:r>
      <w:r w:rsidR="001C31A3" w:rsidRPr="00A133A3">
        <w:rPr>
          <w:rFonts w:ascii="Times New Roman" w:eastAsia="Calibri" w:hAnsi="Times New Roman"/>
          <w:lang w:eastAsia="en-US"/>
        </w:rPr>
        <w:t xml:space="preserve">31. § (6) A Kormány az Szt. 17. § (1) bekezdés </w:t>
      </w:r>
      <w:r w:rsidR="001C31A3" w:rsidRPr="00A133A3">
        <w:rPr>
          <w:rFonts w:ascii="Times New Roman" w:eastAsia="Calibri" w:hAnsi="Times New Roman"/>
          <w:i/>
          <w:lang w:eastAsia="en-US"/>
        </w:rPr>
        <w:t>c)</w:t>
      </w:r>
      <w:r w:rsidR="001C31A3" w:rsidRPr="00A133A3">
        <w:rPr>
          <w:rFonts w:ascii="Times New Roman" w:eastAsia="Calibri" w:hAnsi="Times New Roman"/>
          <w:lang w:eastAsia="en-US"/>
        </w:rPr>
        <w:t xml:space="preserve"> pontjának alkalmazása során az Szt. 17. § (3) bekezdése szerinti szociális hatáskört gyakorló szervként az intézmény székhelye, telephelye szerint illetékes fővárosi és megyei kormányhivatalt jelöli ki.”</w:t>
      </w:r>
    </w:p>
    <w:p w:rsidR="009B6C79" w:rsidRPr="00A133A3" w:rsidRDefault="009B6C79" w:rsidP="009B6C79">
      <w:pPr>
        <w:shd w:val="clear" w:color="auto" w:fill="D9D9D9" w:themeFill="background1" w:themeFillShade="D9"/>
        <w:tabs>
          <w:tab w:val="left" w:pos="540"/>
          <w:tab w:val="left" w:pos="567"/>
        </w:tabs>
        <w:spacing w:before="240"/>
        <w:contextualSpacing/>
        <w:rPr>
          <w:rFonts w:ascii="Times New Roman" w:eastAsia="Calibri" w:hAnsi="Times New Roman"/>
          <w:lang w:eastAsia="en-US"/>
        </w:rPr>
      </w:pPr>
    </w:p>
    <w:p w:rsidR="002C4513" w:rsidRDefault="00F17E50" w:rsidP="00E710A5">
      <w:pPr>
        <w:shd w:val="clear" w:color="auto" w:fill="D9D9D9" w:themeFill="background1" w:themeFillShade="D9"/>
        <w:tabs>
          <w:tab w:val="left" w:pos="540"/>
          <w:tab w:val="left" w:pos="567"/>
        </w:tabs>
        <w:spacing w:before="240"/>
        <w:ind w:firstLine="426"/>
        <w:contextualSpacing/>
        <w:rPr>
          <w:rFonts w:ascii="Times" w:eastAsia="Calibri" w:hAnsi="Times" w:cs="Times"/>
          <w:color w:val="000000"/>
        </w:rPr>
      </w:pPr>
      <w:r>
        <w:rPr>
          <w:rFonts w:ascii="Times New Roman" w:eastAsia="Calibri" w:hAnsi="Times New Roman"/>
          <w:lang w:eastAsia="en-US"/>
        </w:rPr>
        <w:t>„</w:t>
      </w:r>
      <w:r w:rsidR="001C31A3" w:rsidRPr="00A133A3">
        <w:rPr>
          <w:rFonts w:ascii="Times New Roman" w:eastAsia="Calibri" w:hAnsi="Times New Roman"/>
          <w:lang w:eastAsia="en-US"/>
        </w:rPr>
        <w:t>28. § (4)</w:t>
      </w:r>
      <w:r w:rsidRPr="00F17E50">
        <w:rPr>
          <w:rFonts w:ascii="Times" w:hAnsi="Times" w:cs="Times"/>
          <w:color w:val="000000"/>
        </w:rPr>
        <w:t xml:space="preserve"> Lakhatási költség alatt a fűtés-, áram-, gáz-, víz- és csatornaszolgáltatásért, szemétszállításért fizetendő díjak és a közös költség együttes összege értendő.</w:t>
      </w:r>
      <w:r>
        <w:rPr>
          <w:rFonts w:ascii="Times" w:eastAsia="Calibri" w:hAnsi="Times" w:cs="Times"/>
          <w:color w:val="000000"/>
        </w:rPr>
        <w:t>”</w:t>
      </w:r>
    </w:p>
    <w:p w:rsidR="009B6C79" w:rsidRDefault="009B6C79" w:rsidP="00E710A5">
      <w:pPr>
        <w:shd w:val="clear" w:color="auto" w:fill="D9D9D9" w:themeFill="background1" w:themeFillShade="D9"/>
        <w:tabs>
          <w:tab w:val="left" w:pos="540"/>
          <w:tab w:val="left" w:pos="567"/>
        </w:tabs>
        <w:spacing w:before="240"/>
        <w:ind w:firstLine="426"/>
        <w:contextualSpacing/>
        <w:rPr>
          <w:rFonts w:ascii="Times" w:eastAsia="Calibri" w:hAnsi="Times" w:cs="Times"/>
          <w:color w:val="000000"/>
        </w:rPr>
      </w:pPr>
    </w:p>
    <w:p w:rsidR="00F17E50" w:rsidRPr="00F17E50" w:rsidRDefault="00E710A5" w:rsidP="00E710A5">
      <w:pPr>
        <w:shd w:val="clear" w:color="auto" w:fill="D9D9D9" w:themeFill="background1" w:themeFillShade="D9"/>
        <w:tabs>
          <w:tab w:val="left" w:pos="426"/>
          <w:tab w:val="left" w:pos="567"/>
        </w:tabs>
        <w:spacing w:before="240"/>
        <w:contextualSpacing/>
        <w:rPr>
          <w:rFonts w:ascii="Times New Roman" w:eastAsia="Calibri" w:hAnsi="Times New Roman"/>
          <w:lang w:eastAsia="en-US"/>
        </w:rPr>
      </w:pPr>
      <w:r>
        <w:rPr>
          <w:rFonts w:ascii="Times New Roman" w:eastAsia="Calibri" w:hAnsi="Times New Roman"/>
          <w:lang w:eastAsia="en-US"/>
        </w:rPr>
        <w:tab/>
      </w:r>
      <w:r w:rsidR="00F17E50">
        <w:rPr>
          <w:rFonts w:ascii="Times New Roman" w:eastAsia="Calibri" w:hAnsi="Times New Roman"/>
          <w:lang w:eastAsia="en-US"/>
        </w:rPr>
        <w:t>„</w:t>
      </w:r>
      <w:r w:rsidR="00F17E50" w:rsidRPr="00A133A3">
        <w:rPr>
          <w:rFonts w:ascii="Times New Roman" w:eastAsia="Calibri" w:hAnsi="Times New Roman"/>
          <w:lang w:eastAsia="en-US"/>
        </w:rPr>
        <w:t xml:space="preserve">28. § (7) A támogatott lakhatást igénybe vevő személy távolléte idejére személyi térítési díjként a lakhatási költség 100%-át, és ha távollétének ideje alatt az Szt. 75. § (1) bekezdés </w:t>
      </w:r>
      <w:r w:rsidR="00F17E50" w:rsidRPr="00A133A3">
        <w:rPr>
          <w:rFonts w:ascii="Times New Roman" w:eastAsia="Calibri" w:hAnsi="Times New Roman"/>
          <w:i/>
          <w:lang w:eastAsia="en-US"/>
        </w:rPr>
        <w:t>d)</w:t>
      </w:r>
      <w:r w:rsidR="00F17E50" w:rsidRPr="00A133A3">
        <w:rPr>
          <w:rFonts w:ascii="Times New Roman" w:eastAsia="Calibri" w:hAnsi="Times New Roman"/>
          <w:lang w:eastAsia="en-US"/>
        </w:rPr>
        <w:t xml:space="preserve"> pontja szerint egyéb szolgáltatásokat igénybe veszi, a ténylegesen igénybe vett szolgáltatások térítési díját fizeti. Távollétnek minősül az a nap, melyen az ellátott nem tartózkodik a támogatott lakhatást biztosító ingatlanban.”</w:t>
      </w:r>
      <w:r w:rsidR="00F17E50">
        <w:rPr>
          <w:rFonts w:ascii="Times New Roman" w:eastAsia="Calibri" w:hAnsi="Times New Roman"/>
          <w:lang w:eastAsia="en-US"/>
        </w:rPr>
        <w:t xml:space="preserve"> (hatályos: 2018. 01.01-jétől)</w:t>
      </w:r>
    </w:p>
    <w:p w:rsidR="00F17E50" w:rsidRDefault="00F17E50" w:rsidP="00367B13">
      <w:pPr>
        <w:rPr>
          <w:rFonts w:ascii="Times New Roman" w:hAnsi="Times New Roman"/>
          <w:b/>
          <w:u w:val="single"/>
        </w:rPr>
      </w:pPr>
    </w:p>
    <w:p w:rsidR="00CC66E2" w:rsidRPr="00A133A3" w:rsidRDefault="00CF6CDA" w:rsidP="00367B13">
      <w:pPr>
        <w:rPr>
          <w:rFonts w:ascii="Times New Roman" w:hAnsi="Times New Roman"/>
          <w:b/>
          <w:u w:val="single"/>
        </w:rPr>
      </w:pPr>
      <w:r w:rsidRPr="00367B13">
        <w:rPr>
          <w:rFonts w:ascii="Times New Roman" w:hAnsi="Times New Roman"/>
          <w:b/>
          <w:u w:val="single"/>
        </w:rPr>
        <w:t>IV. A támogató szolgáltatás és a közösségi ellátások finanszírozásának rendjéről szóló 191/2008. (VII.30.) Korm. rendelet</w:t>
      </w:r>
    </w:p>
    <w:p w:rsidR="00194F10" w:rsidRDefault="00CC66E2" w:rsidP="00367B13">
      <w:pPr>
        <w:rPr>
          <w:rFonts w:ascii="Times New Roman" w:hAnsi="Times New Roman"/>
          <w:b/>
        </w:rPr>
      </w:pPr>
      <w:r w:rsidRPr="00367B13">
        <w:rPr>
          <w:rFonts w:ascii="Times New Roman" w:hAnsi="Times New Roman"/>
          <w:b/>
        </w:rPr>
        <w:tab/>
      </w:r>
    </w:p>
    <w:p w:rsidR="00DA1FCE" w:rsidRPr="009B6C79" w:rsidRDefault="00CF6CDA" w:rsidP="000D09C7">
      <w:pPr>
        <w:pStyle w:val="Listaszerbekezds"/>
        <w:numPr>
          <w:ilvl w:val="0"/>
          <w:numId w:val="75"/>
        </w:numPr>
        <w:tabs>
          <w:tab w:val="left" w:pos="426"/>
          <w:tab w:val="left" w:pos="709"/>
        </w:tabs>
        <w:spacing w:line="240" w:lineRule="auto"/>
        <w:ind w:left="0" w:firstLine="426"/>
        <w:rPr>
          <w:b/>
        </w:rPr>
      </w:pPr>
      <w:r w:rsidRPr="000D09C7">
        <w:rPr>
          <w:rFonts w:ascii="Times New Roman" w:hAnsi="Times New Roman"/>
          <w:sz w:val="24"/>
          <w:szCs w:val="24"/>
        </w:rPr>
        <w:t xml:space="preserve">A fejlesztő foglalkoztatás tárgyévi pályázat lebonyolítása minden esetben a tárgyévet megelőző év IV. negyedévében zárul döntéssel, amikor még jellemzően nem ismert a tárgyévi </w:t>
      </w:r>
      <w:r w:rsidRPr="000D09C7">
        <w:rPr>
          <w:rFonts w:ascii="Times New Roman" w:hAnsi="Times New Roman"/>
          <w:sz w:val="24"/>
          <w:szCs w:val="24"/>
        </w:rPr>
        <w:lastRenderedPageBreak/>
        <w:t>kötelező minimálbéremelés mértéke (a 2017-2018. évi döntés rendhagyó volt). Emiatt a tárgyévben esedékes kötelező minimálbér-emelések fedezetét a tárgyév január 1-jével hatályba lépő költségvetési törvények még nem tartalmazzák, különös tekintettel arra, hogy az érdekegyeztető minimálbér</w:t>
      </w:r>
      <w:r w:rsidR="00194F10" w:rsidRPr="000D09C7">
        <w:rPr>
          <w:rFonts w:ascii="Times New Roman" w:hAnsi="Times New Roman"/>
          <w:sz w:val="24"/>
          <w:szCs w:val="24"/>
        </w:rPr>
        <w:t>-</w:t>
      </w:r>
      <w:r w:rsidRPr="000D09C7">
        <w:rPr>
          <w:rFonts w:ascii="Times New Roman" w:hAnsi="Times New Roman"/>
          <w:sz w:val="24"/>
          <w:szCs w:val="24"/>
        </w:rPr>
        <w:t xml:space="preserve">tárgyalások általában párhuzamosan zajlanak a pályázati eljárással, tehát a két döntés nem tud egymásra tekintettel lenni. Ezért arra az esetre, amikor pótlólagos fedezet-átcsoportosításra kerül sor, külön, ám a tárgyévi pályázathoz szorosan kapcsolódó forrásallokációs mechanizmusra van szükség, amit a rendelet </w:t>
      </w:r>
      <w:r w:rsidR="009F3494" w:rsidRPr="000D09C7">
        <w:rPr>
          <w:rFonts w:ascii="Times New Roman" w:hAnsi="Times New Roman"/>
          <w:sz w:val="24"/>
          <w:szCs w:val="24"/>
        </w:rPr>
        <w:t xml:space="preserve">szabályainak </w:t>
      </w:r>
      <w:r w:rsidRPr="000D09C7">
        <w:rPr>
          <w:rFonts w:ascii="Times New Roman" w:hAnsi="Times New Roman"/>
          <w:sz w:val="24"/>
          <w:szCs w:val="24"/>
        </w:rPr>
        <w:t>kiegészítésével lehet</w:t>
      </w:r>
      <w:r w:rsidR="009F3494" w:rsidRPr="000D09C7">
        <w:rPr>
          <w:rFonts w:ascii="Times New Roman" w:hAnsi="Times New Roman"/>
          <w:sz w:val="24"/>
          <w:szCs w:val="24"/>
        </w:rPr>
        <w:t>ett</w:t>
      </w:r>
      <w:r w:rsidRPr="000D09C7">
        <w:rPr>
          <w:rFonts w:ascii="Times New Roman" w:hAnsi="Times New Roman"/>
          <w:sz w:val="24"/>
          <w:szCs w:val="24"/>
        </w:rPr>
        <w:t xml:space="preserve"> biztosítani. A rendelet új 12. § (1) bekezdése szerinti javaslat csak egy allokációs technikát hoz létre, </w:t>
      </w:r>
      <w:r w:rsidR="009F3494" w:rsidRPr="000D09C7">
        <w:rPr>
          <w:rFonts w:ascii="Times New Roman" w:hAnsi="Times New Roman"/>
          <w:sz w:val="24"/>
          <w:szCs w:val="24"/>
        </w:rPr>
        <w:t>és azt a</w:t>
      </w:r>
      <w:r w:rsidRPr="000D09C7">
        <w:rPr>
          <w:rFonts w:ascii="Times New Roman" w:hAnsi="Times New Roman"/>
          <w:sz w:val="24"/>
          <w:szCs w:val="24"/>
        </w:rPr>
        <w:t xml:space="preserve"> mechanizmus</w:t>
      </w:r>
      <w:r w:rsidR="009F3494" w:rsidRPr="000D09C7">
        <w:rPr>
          <w:rFonts w:ascii="Times New Roman" w:hAnsi="Times New Roman"/>
          <w:sz w:val="24"/>
          <w:szCs w:val="24"/>
        </w:rPr>
        <w:t>t</w:t>
      </w:r>
      <w:r w:rsidRPr="000D09C7">
        <w:rPr>
          <w:rFonts w:ascii="Times New Roman" w:hAnsi="Times New Roman"/>
          <w:sz w:val="24"/>
          <w:szCs w:val="24"/>
        </w:rPr>
        <w:t xml:space="preserve"> segíti elő, hogy a fenntartók </w:t>
      </w:r>
      <w:r w:rsidRPr="009B6C79">
        <w:rPr>
          <w:rFonts w:ascii="Times New Roman" w:hAnsi="Times New Roman"/>
          <w:b/>
          <w:sz w:val="24"/>
          <w:szCs w:val="24"/>
        </w:rPr>
        <w:t>egyszerűbben lemondhassanak a ki nem használt finanszírozott kapacitásaikról, és ez gyorsabban kiosztásra kerülhessen más szolgáltatóknak.</w:t>
      </w:r>
    </w:p>
    <w:p w:rsidR="00B11311" w:rsidRPr="00E24744" w:rsidRDefault="00B11311" w:rsidP="000D09C7">
      <w:pPr>
        <w:pStyle w:val="Listaszerbekezds"/>
        <w:tabs>
          <w:tab w:val="left" w:pos="426"/>
          <w:tab w:val="left" w:pos="709"/>
        </w:tabs>
        <w:spacing w:line="240" w:lineRule="auto"/>
        <w:ind w:left="426"/>
      </w:pPr>
    </w:p>
    <w:p w:rsidR="002C4513" w:rsidRPr="000D09C7" w:rsidRDefault="00DA1FCE" w:rsidP="000D09C7">
      <w:pPr>
        <w:pStyle w:val="Listaszerbekezds"/>
        <w:numPr>
          <w:ilvl w:val="0"/>
          <w:numId w:val="76"/>
        </w:numPr>
        <w:spacing w:line="240" w:lineRule="auto"/>
        <w:ind w:left="0" w:firstLine="426"/>
        <w:rPr>
          <w:rFonts w:ascii="Times New Roman" w:hAnsi="Times New Roman"/>
        </w:rPr>
      </w:pPr>
      <w:r w:rsidRPr="000D09C7">
        <w:rPr>
          <w:rFonts w:ascii="Times New Roman" w:hAnsi="Times New Roman"/>
          <w:sz w:val="24"/>
          <w:szCs w:val="24"/>
        </w:rPr>
        <w:t>S</w:t>
      </w:r>
      <w:r w:rsidR="00CF6CDA" w:rsidRPr="000D09C7">
        <w:rPr>
          <w:rFonts w:ascii="Times New Roman" w:hAnsi="Times New Roman"/>
          <w:sz w:val="24"/>
          <w:szCs w:val="24"/>
        </w:rPr>
        <w:t>zükséges</w:t>
      </w:r>
      <w:r w:rsidR="00B932B3">
        <w:rPr>
          <w:rFonts w:ascii="Times New Roman" w:hAnsi="Times New Roman"/>
          <w:sz w:val="24"/>
          <w:szCs w:val="24"/>
        </w:rPr>
        <w:t xml:space="preserve"> volt</w:t>
      </w:r>
      <w:r w:rsidR="00CF6CDA" w:rsidRPr="000D09C7">
        <w:rPr>
          <w:rFonts w:ascii="Times New Roman" w:hAnsi="Times New Roman"/>
          <w:sz w:val="24"/>
          <w:szCs w:val="24"/>
        </w:rPr>
        <w:t xml:space="preserve"> továbbá alacsonyküszöbű ellátás, utcai szociális munka, krízisközpontok és Biztos Kezdet Gyerekházak esetén </w:t>
      </w:r>
      <w:r w:rsidR="008E62B3" w:rsidRPr="009B6C79">
        <w:rPr>
          <w:rFonts w:ascii="Times New Roman" w:hAnsi="Times New Roman"/>
          <w:b/>
          <w:sz w:val="24"/>
          <w:szCs w:val="24"/>
        </w:rPr>
        <w:t xml:space="preserve">a </w:t>
      </w:r>
      <w:r w:rsidR="00CF6CDA" w:rsidRPr="009B6C79">
        <w:rPr>
          <w:rFonts w:ascii="Times New Roman" w:hAnsi="Times New Roman"/>
          <w:b/>
          <w:sz w:val="24"/>
          <w:szCs w:val="24"/>
        </w:rPr>
        <w:t xml:space="preserve">finanszírozási időszak újabb egy évvel történő </w:t>
      </w:r>
      <w:r w:rsidR="00781263">
        <w:rPr>
          <w:rFonts w:ascii="Times New Roman" w:hAnsi="Times New Roman"/>
          <w:b/>
          <w:sz w:val="24"/>
          <w:szCs w:val="24"/>
        </w:rPr>
        <w:t>meghosszabbítása</w:t>
      </w:r>
      <w:r w:rsidR="00CF6CDA" w:rsidRPr="000D09C7">
        <w:rPr>
          <w:rFonts w:ascii="Times New Roman" w:hAnsi="Times New Roman"/>
          <w:sz w:val="24"/>
          <w:szCs w:val="24"/>
        </w:rPr>
        <w:t>.</w:t>
      </w:r>
    </w:p>
    <w:p w:rsidR="00847170" w:rsidRPr="00A133A3" w:rsidRDefault="00CC66E2" w:rsidP="00C016A4">
      <w:pPr>
        <w:pStyle w:val="Bek2"/>
        <w:shd w:val="clear" w:color="auto" w:fill="D9D9D9" w:themeFill="background1" w:themeFillShade="D9"/>
        <w:tabs>
          <w:tab w:val="clear" w:pos="540"/>
          <w:tab w:val="left" w:pos="284"/>
        </w:tabs>
        <w:ind w:firstLine="0"/>
        <w:contextualSpacing/>
      </w:pPr>
      <w:r w:rsidRPr="00A133A3">
        <w:tab/>
      </w:r>
      <w:r w:rsidR="00847170" w:rsidRPr="00A133A3">
        <w:t>„12. § (1) Ha fejlesztő foglalkoztatás esetén a tárgyévi fejezeti kezelésű előirányzat összege a pályázat elbírálását követően megemelésre kerül, a miniszter – a Főigazgatóság útján – javaslatot tehet a hatályos finanszírozási szerződéssel rendelkező fenntartóknak a tárgyévre megállapított feladatmutató megemelésére. Ha a fenntartó a tárgyévi feladatmutató megemelését elfogadja, a finanszírozási szerződést ennek megfelelően módosítani kell.</w:t>
      </w:r>
    </w:p>
    <w:p w:rsidR="00847170" w:rsidRPr="00A133A3" w:rsidRDefault="00E710A5" w:rsidP="00C016A4">
      <w:pPr>
        <w:pStyle w:val="Bek2"/>
        <w:shd w:val="clear" w:color="auto" w:fill="D9D9D9" w:themeFill="background1" w:themeFillShade="D9"/>
        <w:tabs>
          <w:tab w:val="clear" w:pos="540"/>
          <w:tab w:val="clear" w:pos="567"/>
          <w:tab w:val="left" w:pos="284"/>
        </w:tabs>
        <w:ind w:firstLine="0"/>
        <w:contextualSpacing/>
      </w:pPr>
      <w:r>
        <w:t xml:space="preserve">     </w:t>
      </w:r>
      <w:r w:rsidR="00847170" w:rsidRPr="00A133A3">
        <w:t>(2) Fejlesztő foglalkoztatás esetén az (1) bekezdésben foglaltakon túl a fenntartó</w:t>
      </w:r>
    </w:p>
    <w:p w:rsidR="00847170" w:rsidRPr="00A133A3" w:rsidRDefault="00847170" w:rsidP="00367B13">
      <w:pPr>
        <w:pStyle w:val="Pont"/>
        <w:numPr>
          <w:ilvl w:val="2"/>
          <w:numId w:val="6"/>
        </w:numPr>
        <w:shd w:val="clear" w:color="auto" w:fill="D9D9D9" w:themeFill="background1" w:themeFillShade="D9"/>
        <w:contextualSpacing/>
      </w:pPr>
      <w:r w:rsidRPr="00A133A3">
        <w:t>a Főigazgatóság felhívására naptári évenként egy alkalommal kérheti a tárgyévi feladatmutató évközi megemelését,</w:t>
      </w:r>
    </w:p>
    <w:p w:rsidR="00CC66E2" w:rsidRPr="00A133A3" w:rsidRDefault="00847170" w:rsidP="00367B13">
      <w:pPr>
        <w:pStyle w:val="Pont"/>
        <w:numPr>
          <w:ilvl w:val="2"/>
          <w:numId w:val="6"/>
        </w:numPr>
        <w:shd w:val="clear" w:color="auto" w:fill="D9D9D9" w:themeFill="background1" w:themeFillShade="D9"/>
        <w:contextualSpacing/>
      </w:pPr>
      <w:r w:rsidRPr="00A133A3">
        <w:t>naptári félévenként egy alkalommal kérheti a tárgyévi feladatmutató évközi csökkentését.</w:t>
      </w:r>
    </w:p>
    <w:p w:rsidR="00847170" w:rsidRPr="00A133A3" w:rsidRDefault="00847170" w:rsidP="00367B13">
      <w:pPr>
        <w:pStyle w:val="Pont"/>
        <w:numPr>
          <w:ilvl w:val="2"/>
          <w:numId w:val="6"/>
        </w:numPr>
        <w:shd w:val="clear" w:color="auto" w:fill="D9D9D9" w:themeFill="background1" w:themeFillShade="D9"/>
        <w:contextualSpacing/>
      </w:pPr>
      <w:r w:rsidRPr="00A133A3">
        <w:t xml:space="preserve">(3) A tárgyévi feladatmutató (2) bekezdés szerinti </w:t>
      </w:r>
    </w:p>
    <w:p w:rsidR="00847170" w:rsidRPr="00A133A3" w:rsidRDefault="00847170" w:rsidP="00367B13">
      <w:pPr>
        <w:pStyle w:val="Pont"/>
        <w:numPr>
          <w:ilvl w:val="2"/>
          <w:numId w:val="7"/>
        </w:numPr>
        <w:shd w:val="clear" w:color="auto" w:fill="D9D9D9" w:themeFill="background1" w:themeFillShade="D9"/>
        <w:contextualSpacing/>
      </w:pPr>
      <w:r w:rsidRPr="00A133A3">
        <w:t>megemelésének elfogadásáról a miniszter az ellátások színvonalára és a rendelkezésre álló források erejéig – a bizottság javaslatának kikérését követően –,</w:t>
      </w:r>
    </w:p>
    <w:p w:rsidR="00847170" w:rsidRPr="00A133A3" w:rsidRDefault="00847170" w:rsidP="00367B13">
      <w:pPr>
        <w:pStyle w:val="Bek2"/>
        <w:numPr>
          <w:ilvl w:val="2"/>
          <w:numId w:val="7"/>
        </w:numPr>
        <w:shd w:val="clear" w:color="auto" w:fill="D9D9D9" w:themeFill="background1" w:themeFillShade="D9"/>
        <w:spacing w:before="0"/>
        <w:contextualSpacing/>
      </w:pPr>
      <w:r w:rsidRPr="00A133A3">
        <w:t xml:space="preserve">csökkentésének elfogadásáról a Főigazgatóság dönt. </w:t>
      </w:r>
    </w:p>
    <w:p w:rsidR="00847170" w:rsidRDefault="00847170" w:rsidP="00367B13">
      <w:pPr>
        <w:pStyle w:val="Bek2"/>
        <w:shd w:val="clear" w:color="auto" w:fill="D9D9D9" w:themeFill="background1" w:themeFillShade="D9"/>
        <w:spacing w:before="0"/>
        <w:ind w:firstLine="0"/>
        <w:contextualSpacing/>
        <w:rPr>
          <w:rFonts w:eastAsia="Calibri"/>
          <w:lang w:eastAsia="en-US"/>
        </w:rPr>
      </w:pPr>
      <w:r w:rsidRPr="00BB7407">
        <w:t>Ha a miniszter, illetve a Főigazgatóság a tárgyévi feladatmutató módosítását elfogadja, a finanszírozási szerződést ennek megfelelően módosítani kell.”</w:t>
      </w:r>
      <w:r w:rsidR="002A6C9A" w:rsidRPr="002A6C9A">
        <w:rPr>
          <w:rFonts w:eastAsia="Calibri"/>
          <w:lang w:eastAsia="en-US"/>
        </w:rPr>
        <w:t xml:space="preserve"> </w:t>
      </w:r>
      <w:r w:rsidR="002A6C9A">
        <w:rPr>
          <w:rFonts w:eastAsia="Calibri"/>
          <w:lang w:eastAsia="en-US"/>
        </w:rPr>
        <w:t>(hatályos: 2018. 01.01-jétől)</w:t>
      </w:r>
    </w:p>
    <w:p w:rsidR="009B6C79" w:rsidRPr="00BB7407" w:rsidRDefault="009B6C79" w:rsidP="00367B13">
      <w:pPr>
        <w:pStyle w:val="Bek2"/>
        <w:shd w:val="clear" w:color="auto" w:fill="D9D9D9" w:themeFill="background1" w:themeFillShade="D9"/>
        <w:spacing w:before="0"/>
        <w:ind w:firstLine="0"/>
        <w:contextualSpacing/>
      </w:pPr>
    </w:p>
    <w:p w:rsidR="00847170" w:rsidRPr="00A133A3" w:rsidRDefault="00C016A4" w:rsidP="00C016A4">
      <w:pPr>
        <w:pStyle w:val="Bek2"/>
        <w:shd w:val="clear" w:color="auto" w:fill="D9D9D9" w:themeFill="background1" w:themeFillShade="D9"/>
        <w:tabs>
          <w:tab w:val="clear" w:pos="540"/>
          <w:tab w:val="left" w:pos="426"/>
        </w:tabs>
        <w:ind w:firstLine="0"/>
        <w:contextualSpacing/>
      </w:pPr>
      <w:r>
        <w:tab/>
      </w:r>
      <w:r w:rsidR="00847170" w:rsidRPr="00A133A3">
        <w:t>„23. § (4) Az alacsonyküszöbű ellátás, az utcai szociális munka, a krízisközpontok és a Biztos Kezdet Gyerekházak 2018. évi finanszírozására általános pályázatot nem kell kiírni, a 2017. december 31-én hatályos finanszírozási szerződések hatálya 2018. december 31-éig meghosszabbodik. E szolgáltatások támogatása tekintetében a finanszírozási időszak 2018. december 31-éig tart.”</w:t>
      </w:r>
      <w:r w:rsidR="002A6C9A" w:rsidRPr="002A6C9A">
        <w:rPr>
          <w:rFonts w:eastAsia="Calibri"/>
          <w:lang w:eastAsia="en-US"/>
        </w:rPr>
        <w:t xml:space="preserve"> </w:t>
      </w:r>
      <w:r w:rsidR="002A6C9A">
        <w:rPr>
          <w:rFonts w:eastAsia="Calibri"/>
          <w:lang w:eastAsia="en-US"/>
        </w:rPr>
        <w:t>(hatályos: 2018. 01.01-jétől)</w:t>
      </w:r>
    </w:p>
    <w:p w:rsidR="00847170" w:rsidRPr="00B11311" w:rsidRDefault="00847170" w:rsidP="00367B13">
      <w:pPr>
        <w:rPr>
          <w:rFonts w:ascii="Times New Roman" w:hAnsi="Times New Roman"/>
          <w:b/>
          <w:u w:val="single"/>
        </w:rPr>
      </w:pPr>
    </w:p>
    <w:p w:rsidR="002979AA" w:rsidRPr="009B6C79" w:rsidRDefault="001C31A3" w:rsidP="009B6C79">
      <w:pPr>
        <w:pStyle w:val="Listaszerbekezds"/>
        <w:numPr>
          <w:ilvl w:val="0"/>
          <w:numId w:val="77"/>
        </w:numPr>
        <w:spacing w:line="240" w:lineRule="auto"/>
        <w:ind w:left="0" w:firstLine="426"/>
        <w:rPr>
          <w:rFonts w:ascii="Times New Roman" w:hAnsi="Times New Roman"/>
        </w:rPr>
      </w:pPr>
      <w:r w:rsidRPr="000D09C7">
        <w:rPr>
          <w:rFonts w:ascii="Times New Roman" w:hAnsi="Times New Roman"/>
          <w:sz w:val="24"/>
          <w:szCs w:val="24"/>
        </w:rPr>
        <w:t>A Kormány döntése alapján a Szociális és Gyermekvédelmi Főigazgatóság (</w:t>
      </w:r>
      <w:r w:rsidR="00DA1FCE" w:rsidRPr="000D09C7">
        <w:rPr>
          <w:rFonts w:ascii="Times New Roman" w:hAnsi="Times New Roman"/>
          <w:sz w:val="24"/>
          <w:szCs w:val="24"/>
        </w:rPr>
        <w:t xml:space="preserve">a továbbiakban: </w:t>
      </w:r>
      <w:r w:rsidRPr="000D09C7">
        <w:rPr>
          <w:rFonts w:ascii="Times New Roman" w:hAnsi="Times New Roman"/>
          <w:sz w:val="24"/>
          <w:szCs w:val="24"/>
        </w:rPr>
        <w:t>SZGYF) egyes intézményeit e</w:t>
      </w:r>
      <w:r w:rsidR="009F3494" w:rsidRPr="000D09C7">
        <w:rPr>
          <w:rFonts w:ascii="Times New Roman" w:hAnsi="Times New Roman"/>
          <w:sz w:val="24"/>
          <w:szCs w:val="24"/>
        </w:rPr>
        <w:t xml:space="preserve">gyházi fenntartóknak adja át, ebből adódóan </w:t>
      </w:r>
      <w:r w:rsidRPr="000D09C7">
        <w:rPr>
          <w:rFonts w:ascii="Times New Roman" w:hAnsi="Times New Roman"/>
          <w:sz w:val="24"/>
          <w:szCs w:val="24"/>
        </w:rPr>
        <w:t>problémát jelent</w:t>
      </w:r>
      <w:r w:rsidR="009F3494" w:rsidRPr="000D09C7">
        <w:rPr>
          <w:rFonts w:ascii="Times New Roman" w:hAnsi="Times New Roman"/>
          <w:sz w:val="24"/>
          <w:szCs w:val="24"/>
        </w:rPr>
        <w:t>ett</w:t>
      </w:r>
      <w:r w:rsidRPr="000D09C7">
        <w:rPr>
          <w:rFonts w:ascii="Times New Roman" w:hAnsi="Times New Roman"/>
          <w:sz w:val="24"/>
          <w:szCs w:val="24"/>
        </w:rPr>
        <w:t>, hogy a pályázati úton finanszírozott ellátások esetében az átvevő fenntartó a pályázati rendszer szempontjából új fenntartónak minősül, amely az átvett engedélyesére nem pályázhatott</w:t>
      </w:r>
      <w:r w:rsidR="008E62B3" w:rsidRPr="000D09C7">
        <w:rPr>
          <w:rFonts w:ascii="Times New Roman" w:hAnsi="Times New Roman"/>
          <w:sz w:val="24"/>
          <w:szCs w:val="24"/>
        </w:rPr>
        <w:t xml:space="preserve">, </w:t>
      </w:r>
      <w:r w:rsidRPr="000D09C7">
        <w:rPr>
          <w:rFonts w:ascii="Times New Roman" w:hAnsi="Times New Roman"/>
          <w:sz w:val="24"/>
          <w:szCs w:val="24"/>
        </w:rPr>
        <w:t xml:space="preserve">és ezáltal vele finanszírozási szerződés nem </w:t>
      </w:r>
      <w:r w:rsidR="00C016A4" w:rsidRPr="000D09C7">
        <w:rPr>
          <w:rFonts w:ascii="Times New Roman" w:hAnsi="Times New Roman"/>
          <w:sz w:val="24"/>
          <w:szCs w:val="24"/>
        </w:rPr>
        <w:t xml:space="preserve">volt </w:t>
      </w:r>
      <w:r w:rsidRPr="000D09C7">
        <w:rPr>
          <w:rFonts w:ascii="Times New Roman" w:hAnsi="Times New Roman"/>
          <w:sz w:val="24"/>
          <w:szCs w:val="24"/>
        </w:rPr>
        <w:t xml:space="preserve">köthető. A módosítás </w:t>
      </w:r>
      <w:r w:rsidR="009F3494" w:rsidRPr="000D09C7">
        <w:rPr>
          <w:rFonts w:ascii="Times New Roman" w:hAnsi="Times New Roman"/>
          <w:sz w:val="24"/>
          <w:szCs w:val="24"/>
        </w:rPr>
        <w:t>e</w:t>
      </w:r>
      <w:r w:rsidRPr="000D09C7">
        <w:rPr>
          <w:rFonts w:ascii="Times New Roman" w:hAnsi="Times New Roman"/>
          <w:sz w:val="24"/>
          <w:szCs w:val="24"/>
        </w:rPr>
        <w:t xml:space="preserve">z esetben lehetővé teszi, hogy </w:t>
      </w:r>
      <w:r w:rsidRPr="006B0D02">
        <w:rPr>
          <w:rFonts w:ascii="Times New Roman" w:hAnsi="Times New Roman"/>
          <w:b/>
          <w:sz w:val="24"/>
          <w:szCs w:val="24"/>
        </w:rPr>
        <w:t>pályázat kiírása nélkül kössék meg a finanszírozási szerződést</w:t>
      </w:r>
      <w:r w:rsidRPr="000D09C7">
        <w:rPr>
          <w:rFonts w:ascii="Times New Roman" w:hAnsi="Times New Roman"/>
          <w:sz w:val="24"/>
          <w:szCs w:val="24"/>
        </w:rPr>
        <w:t xml:space="preserve">, de kizárólag csak az átvett szolgáltatásokra, feladatmutatókra. </w:t>
      </w:r>
    </w:p>
    <w:p w:rsidR="002A6C9A" w:rsidRPr="002A6C9A" w:rsidRDefault="002A6C9A" w:rsidP="00C95B66">
      <w:pPr>
        <w:shd w:val="clear" w:color="auto" w:fill="D9D9D9" w:themeFill="background1" w:themeFillShade="D9"/>
        <w:tabs>
          <w:tab w:val="left" w:pos="540"/>
          <w:tab w:val="left" w:pos="567"/>
        </w:tabs>
        <w:spacing w:before="240"/>
        <w:ind w:firstLine="426"/>
        <w:contextualSpacing/>
        <w:rPr>
          <w:rFonts w:ascii="Times New Roman" w:eastAsia="Calibri" w:hAnsi="Times New Roman"/>
          <w:lang w:eastAsia="en-US"/>
        </w:rPr>
      </w:pPr>
      <w:r>
        <w:rPr>
          <w:rFonts w:ascii="Times New Roman" w:eastAsia="Calibri" w:hAnsi="Times New Roman"/>
          <w:lang w:eastAsia="en-US"/>
        </w:rPr>
        <w:t>„9/A. §</w:t>
      </w:r>
      <w:r w:rsidRPr="002A6C9A">
        <w:rPr>
          <w:rFonts w:ascii="Times New Roman" w:eastAsia="Calibri" w:hAnsi="Times New Roman"/>
          <w:lang w:eastAsia="en-US"/>
        </w:rPr>
        <w:t xml:space="preserve"> (1) Ha a Főigazgatóság az e rendelet szerinti szolgáltatást is nyújtó engedélyesét más fenntartó fenntartásába adja, az engedélyest átvevő fenntartóval az engedélyes által a fenntartóváltozás időpontjában nyújtott szolgáltatásra – fejlesztő foglalkoztatás esetén </w:t>
      </w:r>
      <w:r w:rsidRPr="002A6C9A">
        <w:rPr>
          <w:rFonts w:ascii="Times New Roman" w:eastAsia="Calibri" w:hAnsi="Times New Roman"/>
          <w:lang w:eastAsia="en-US"/>
        </w:rPr>
        <w:lastRenderedPageBreak/>
        <w:t>legfeljebb a fenntartóváltozás időpontjára számított feladatmutató erejéig – a finanszírozási szerződés a finanszírozási időszak végéig pályázati eljárás lefolytatása nélkül is megköthető.</w:t>
      </w:r>
    </w:p>
    <w:p w:rsidR="002979AA" w:rsidRDefault="002A6C9A" w:rsidP="00C95B66">
      <w:pPr>
        <w:shd w:val="clear" w:color="auto" w:fill="D9D9D9" w:themeFill="background1" w:themeFillShade="D9"/>
        <w:tabs>
          <w:tab w:val="left" w:pos="540"/>
          <w:tab w:val="left" w:pos="567"/>
        </w:tabs>
        <w:spacing w:before="240"/>
        <w:ind w:firstLine="426"/>
        <w:contextualSpacing/>
        <w:rPr>
          <w:rFonts w:ascii="Times New Roman" w:eastAsia="Calibri" w:hAnsi="Times New Roman"/>
          <w:lang w:eastAsia="en-US"/>
        </w:rPr>
      </w:pPr>
      <w:r w:rsidRPr="002A6C9A">
        <w:rPr>
          <w:rFonts w:ascii="Times New Roman" w:eastAsia="Calibri" w:hAnsi="Times New Roman"/>
          <w:lang w:eastAsia="en-US"/>
        </w:rPr>
        <w:t>(2) Az (1) bekezdés szerinti esetben a finanszírozási szerződés megkötéséről a miniszter dönt, és a hatályos finanszírozási feltételeknek megfelelően megállapítja a 7. § (5) bekezdés c) pont ca)–cc) alpontja szerinti egyéb feltételeket. A Főigazgatóság a döntésről és a feltételekről – a miniszteri döntést követő 8 napon belül – értesíti az engedélyest átvevő fenntartót.</w:t>
      </w:r>
      <w:r w:rsidR="002979AA" w:rsidRPr="00A133A3">
        <w:rPr>
          <w:rFonts w:ascii="Times New Roman" w:eastAsia="Calibri" w:hAnsi="Times New Roman"/>
          <w:lang w:eastAsia="en-US"/>
        </w:rPr>
        <w:t xml:space="preserve"> „10. § (2b) A 9/A. § szerinti esetben – a (2) bekezdésben foglaltakon túl – a finanszírozási szerződés megkötésének feltétele, hogy az engedélyest átvevő fenntartó csatlakozott a Főigazgatóság elektronikus pályázatkezelő rendszeréhez.”</w:t>
      </w:r>
      <w:r w:rsidRPr="002A6C9A">
        <w:rPr>
          <w:rFonts w:ascii="Times New Roman" w:eastAsia="Calibri" w:hAnsi="Times New Roman"/>
          <w:lang w:eastAsia="en-US"/>
        </w:rPr>
        <w:t xml:space="preserve"> </w:t>
      </w:r>
      <w:r>
        <w:rPr>
          <w:rFonts w:ascii="Times New Roman" w:eastAsia="Calibri" w:hAnsi="Times New Roman"/>
          <w:lang w:eastAsia="en-US"/>
        </w:rPr>
        <w:t>(hatályos: 2018. 01.01-jétől)</w:t>
      </w:r>
    </w:p>
    <w:p w:rsidR="006B0D02" w:rsidRDefault="006B0D02" w:rsidP="00C95B66">
      <w:pPr>
        <w:shd w:val="clear" w:color="auto" w:fill="D9D9D9" w:themeFill="background1" w:themeFillShade="D9"/>
        <w:tabs>
          <w:tab w:val="left" w:pos="540"/>
          <w:tab w:val="left" w:pos="567"/>
        </w:tabs>
        <w:spacing w:before="240"/>
        <w:ind w:firstLine="426"/>
        <w:contextualSpacing/>
        <w:rPr>
          <w:rFonts w:ascii="Times New Roman" w:eastAsia="Calibri" w:hAnsi="Times New Roman"/>
          <w:lang w:eastAsia="en-US"/>
        </w:rPr>
      </w:pPr>
    </w:p>
    <w:p w:rsidR="002A6C9A" w:rsidRDefault="0054037A" w:rsidP="00E710A5">
      <w:pPr>
        <w:shd w:val="clear" w:color="auto" w:fill="D9D9D9" w:themeFill="background1" w:themeFillShade="D9"/>
        <w:tabs>
          <w:tab w:val="left" w:pos="284"/>
        </w:tabs>
        <w:spacing w:before="240"/>
        <w:ind w:firstLine="426"/>
        <w:contextualSpacing/>
        <w:rPr>
          <w:rFonts w:ascii="Times" w:hAnsi="Times" w:cs="Times"/>
          <w:color w:val="000000"/>
        </w:rPr>
      </w:pPr>
      <w:r>
        <w:rPr>
          <w:rFonts w:ascii="Times" w:hAnsi="Times" w:cs="Times"/>
          <w:iCs/>
          <w:color w:val="000000"/>
        </w:rPr>
        <w:t>„</w:t>
      </w:r>
      <w:r w:rsidR="002A6C9A" w:rsidRPr="002A6C9A">
        <w:rPr>
          <w:rFonts w:ascii="Times" w:hAnsi="Times" w:cs="Times"/>
          <w:iCs/>
          <w:color w:val="000000"/>
        </w:rPr>
        <w:t>10. §</w:t>
      </w:r>
      <w:r w:rsidR="002A6C9A">
        <w:rPr>
          <w:rFonts w:ascii="Times" w:hAnsi="Times" w:cs="Times"/>
          <w:iCs/>
          <w:color w:val="000000"/>
        </w:rPr>
        <w:t xml:space="preserve"> (2) </w:t>
      </w:r>
      <w:r>
        <w:rPr>
          <w:rFonts w:ascii="Times" w:hAnsi="Times" w:cs="Times"/>
          <w:color w:val="000000"/>
        </w:rPr>
        <w:t>A finanszírozási szerződés megkötésének feltétele az alábbi iratok benyújtása:</w:t>
      </w:r>
      <w:r w:rsidR="002A6C9A" w:rsidRPr="002A6C9A">
        <w:rPr>
          <w:rFonts w:ascii="Times" w:hAnsi="Times" w:cs="Times"/>
          <w:iCs/>
          <w:color w:val="000000"/>
        </w:rPr>
        <w:t xml:space="preserve"> a)</w:t>
      </w:r>
      <w:r w:rsidR="002A6C9A" w:rsidRPr="002A6C9A">
        <w:rPr>
          <w:rFonts w:ascii="Times" w:hAnsi="Times" w:cs="Times"/>
          <w:color w:val="000000"/>
        </w:rPr>
        <w:t xml:space="preserve"> a pályázó, illetve a 9/A. § szerinti esetben az engedélyest átvevő fenntartó és – ha a szolgáltató jogi személy – a szolgáltató nyilatkozata arról, hogy nincs köztartozása</w:t>
      </w:r>
      <w:r>
        <w:rPr>
          <w:rFonts w:ascii="Times" w:hAnsi="Times" w:cs="Times"/>
          <w:color w:val="000000"/>
        </w:rPr>
        <w:t>,</w:t>
      </w:r>
      <w:r w:rsidR="00C95B66">
        <w:rPr>
          <w:rFonts w:ascii="Times" w:hAnsi="Times" w:cs="Times"/>
          <w:color w:val="000000"/>
        </w:rPr>
        <w:t>”</w:t>
      </w:r>
    </w:p>
    <w:p w:rsidR="0054037A" w:rsidRPr="00A133A3" w:rsidRDefault="0054037A" w:rsidP="00C95B66">
      <w:pPr>
        <w:shd w:val="clear" w:color="auto" w:fill="D9D9D9" w:themeFill="background1" w:themeFillShade="D9"/>
        <w:tabs>
          <w:tab w:val="left" w:pos="540"/>
          <w:tab w:val="left" w:pos="567"/>
        </w:tabs>
        <w:spacing w:before="240"/>
        <w:ind w:firstLine="426"/>
        <w:contextualSpacing/>
        <w:rPr>
          <w:rFonts w:ascii="Times New Roman" w:eastAsia="Calibri" w:hAnsi="Times New Roman"/>
          <w:lang w:eastAsia="en-US"/>
        </w:rPr>
      </w:pPr>
      <w:r>
        <w:rPr>
          <w:rFonts w:ascii="Times" w:hAnsi="Times" w:cs="Times"/>
          <w:color w:val="000000"/>
        </w:rPr>
        <w:t>….</w:t>
      </w:r>
    </w:p>
    <w:p w:rsidR="0054037A" w:rsidRDefault="00C95B66" w:rsidP="00E710A5">
      <w:pPr>
        <w:shd w:val="clear" w:color="auto" w:fill="D9D9D9" w:themeFill="background1" w:themeFillShade="D9"/>
        <w:ind w:firstLine="426"/>
        <w:rPr>
          <w:rFonts w:ascii="Times New Roman" w:hAnsi="Times New Roman"/>
        </w:rPr>
      </w:pPr>
      <w:r>
        <w:rPr>
          <w:rFonts w:ascii="Times New Roman" w:hAnsi="Times New Roman"/>
        </w:rPr>
        <w:t>„</w:t>
      </w:r>
      <w:r w:rsidR="0054037A">
        <w:rPr>
          <w:rFonts w:ascii="Times New Roman" w:hAnsi="Times New Roman"/>
        </w:rPr>
        <w:t xml:space="preserve">10. § </w:t>
      </w:r>
      <w:r w:rsidR="0054037A" w:rsidRPr="0054037A">
        <w:rPr>
          <w:rFonts w:ascii="Times New Roman" w:hAnsi="Times New Roman"/>
        </w:rPr>
        <w:t>2b) A 9/A. § szerinti esetben – a (2) bekezdésben foglaltakon túl – a finanszírozási szerződés megkötésének feltétele, hogy az engedélyest átvevő fenntartó csatlakozott a Főigazgatóság elektronikus pályázatkezelő rendszeréhez.</w:t>
      </w:r>
    </w:p>
    <w:p w:rsidR="0054037A" w:rsidRPr="0054037A" w:rsidRDefault="0054037A" w:rsidP="00C95B66">
      <w:pPr>
        <w:shd w:val="clear" w:color="auto" w:fill="D9D9D9" w:themeFill="background1" w:themeFillShade="D9"/>
        <w:ind w:firstLine="426"/>
        <w:rPr>
          <w:rFonts w:ascii="Times New Roman" w:hAnsi="Times New Roman"/>
        </w:rPr>
      </w:pPr>
      <w:r w:rsidRPr="0054037A">
        <w:rPr>
          <w:rFonts w:ascii="Times New Roman" w:hAnsi="Times New Roman"/>
        </w:rPr>
        <w:t>(3) A (2) bekezdés szerinti dokumentumokat a pályázati döntésről szóló értesítés tárhelyre érkezését, a szolgáltatói nyilvántartásba nem vagy nem a döntésnek megfelelően bejegyzett szolgáltató esetén a bejegyzés, illetve az adatmódosítás jogerőre emelkedését, illetve a 9/A. § (2) bekezdése szerinti értesítésnek a fenntartó által történő kézhezvételét követő 20 napon belül kell a Főigazgatóságnak megküldeni.</w:t>
      </w:r>
    </w:p>
    <w:p w:rsidR="00C95B66" w:rsidRPr="006B0D02" w:rsidRDefault="0054037A" w:rsidP="006B0D02">
      <w:pPr>
        <w:shd w:val="clear" w:color="auto" w:fill="D9D9D9" w:themeFill="background1" w:themeFillShade="D9"/>
        <w:ind w:firstLine="426"/>
        <w:rPr>
          <w:rFonts w:ascii="Times New Roman" w:hAnsi="Times New Roman"/>
        </w:rPr>
      </w:pPr>
      <w:r w:rsidRPr="0054037A">
        <w:rPr>
          <w:rFonts w:ascii="Times New Roman" w:hAnsi="Times New Roman"/>
        </w:rPr>
        <w:t>(4) A finanszírozási szerződést általános pályázat esetén a teljes finanszírozási időszakra, a 9/A. § szerinti esetben a fenntartóváltozás időpontjától a finanszírozási időszak végéig terjedő időre, egyéb esetben a pályázati kiírásban meghatározott időponttól a finanszírozási időszak végéig terjedő időre kell megkötni.</w:t>
      </w:r>
      <w:r>
        <w:rPr>
          <w:rFonts w:ascii="Times New Roman" w:hAnsi="Times New Roman"/>
        </w:rPr>
        <w:t>”</w:t>
      </w:r>
      <w:r w:rsidRPr="0054037A">
        <w:rPr>
          <w:rFonts w:ascii="Times New Roman" w:eastAsia="Calibri" w:hAnsi="Times New Roman"/>
          <w:lang w:eastAsia="en-US"/>
        </w:rPr>
        <w:t xml:space="preserve"> </w:t>
      </w:r>
      <w:r>
        <w:rPr>
          <w:rFonts w:ascii="Times New Roman" w:eastAsia="Calibri" w:hAnsi="Times New Roman"/>
          <w:lang w:eastAsia="en-US"/>
        </w:rPr>
        <w:t>(hatályos: 2018. 01.01-jétől)</w:t>
      </w:r>
    </w:p>
    <w:p w:rsidR="0054037A" w:rsidRPr="0054037A" w:rsidRDefault="0054037A" w:rsidP="0054037A">
      <w:pPr>
        <w:spacing w:before="120"/>
        <w:rPr>
          <w:rFonts w:ascii="Times New Roman" w:hAnsi="Times New Roman"/>
          <w:b/>
          <w:u w:val="single"/>
        </w:rPr>
      </w:pPr>
      <w:r>
        <w:rPr>
          <w:rFonts w:ascii="Times New Roman" w:hAnsi="Times New Roman"/>
          <w:b/>
          <w:u w:val="single"/>
        </w:rPr>
        <w:t>V. A</w:t>
      </w:r>
      <w:r w:rsidRPr="0054037A">
        <w:rPr>
          <w:rFonts w:ascii="Times New Roman" w:hAnsi="Times New Roman"/>
          <w:b/>
          <w:u w:val="single"/>
        </w:rPr>
        <w:t xml:space="preserve"> fogyatékos személyek alapvizsgálatáról, a rehabilitációs alkalmassági vizsgálatról, továbbá a szociális intézményekben ellátott személyek állapotának felülvizsgálatáról</w:t>
      </w:r>
      <w:r>
        <w:rPr>
          <w:rFonts w:ascii="Times New Roman" w:hAnsi="Times New Roman"/>
          <w:b/>
          <w:u w:val="single"/>
        </w:rPr>
        <w:t xml:space="preserve"> szóló </w:t>
      </w:r>
      <w:r w:rsidRPr="0054037A">
        <w:rPr>
          <w:rFonts w:ascii="Times New Roman" w:hAnsi="Times New Roman"/>
          <w:b/>
          <w:u w:val="single"/>
        </w:rPr>
        <w:t>92/2008. (IV. 23.) Korm. rendelet</w:t>
      </w:r>
    </w:p>
    <w:p w:rsidR="002979AA" w:rsidRDefault="002979AA" w:rsidP="00C95B66">
      <w:pPr>
        <w:spacing w:before="120"/>
        <w:ind w:firstLine="426"/>
        <w:rPr>
          <w:rFonts w:ascii="Times New Roman" w:hAnsi="Times New Roman"/>
          <w:b/>
        </w:rPr>
      </w:pPr>
      <w:r w:rsidRPr="00A133A3">
        <w:rPr>
          <w:rFonts w:ascii="Times New Roman" w:hAnsi="Times New Roman"/>
        </w:rPr>
        <w:t>A módosítás az Szt. bürokrácia</w:t>
      </w:r>
      <w:r w:rsidR="008E62B3">
        <w:rPr>
          <w:rFonts w:ascii="Times New Roman" w:hAnsi="Times New Roman"/>
        </w:rPr>
        <w:t>-</w:t>
      </w:r>
      <w:r w:rsidRPr="00A133A3">
        <w:rPr>
          <w:rFonts w:ascii="Times New Roman" w:hAnsi="Times New Roman"/>
        </w:rPr>
        <w:t xml:space="preserve">csökkentést szolgáló változásait vezeti át az intézményi ellátottak vizsgálatával kapcsolatos kormányrendeleti szintű szabályokon. A rehabilitációs alkalmassági vizsgálat és az ehhez kapcsolódóan nevesített felülvizsgálat megszűnésével a vizsgálatok egységesítésre kerülnek: </w:t>
      </w:r>
      <w:r w:rsidRPr="006B0D02">
        <w:rPr>
          <w:rFonts w:ascii="Times New Roman" w:hAnsi="Times New Roman"/>
          <w:b/>
        </w:rPr>
        <w:t xml:space="preserve">minden fogyatékos személy elhelyezése esetében alapvizsgálatra kerül sor. </w:t>
      </w:r>
      <w:r w:rsidR="009F3494" w:rsidRPr="006B0D02">
        <w:rPr>
          <w:rFonts w:ascii="Times New Roman" w:hAnsi="Times New Roman"/>
          <w:b/>
        </w:rPr>
        <w:t>A</w:t>
      </w:r>
      <w:r w:rsidRPr="006B0D02">
        <w:rPr>
          <w:rFonts w:ascii="Times New Roman" w:hAnsi="Times New Roman"/>
          <w:b/>
        </w:rPr>
        <w:t xml:space="preserve"> vizsgálati díjak</w:t>
      </w:r>
      <w:r w:rsidR="009F3494" w:rsidRPr="006B0D02">
        <w:rPr>
          <w:rFonts w:ascii="Times New Roman" w:hAnsi="Times New Roman"/>
          <w:b/>
        </w:rPr>
        <w:t xml:space="preserve"> </w:t>
      </w:r>
      <w:r w:rsidR="00B86E81" w:rsidRPr="006B0D02">
        <w:rPr>
          <w:rFonts w:ascii="Times New Roman" w:hAnsi="Times New Roman"/>
          <w:b/>
        </w:rPr>
        <w:t>megszűnnek</w:t>
      </w:r>
      <w:r w:rsidRPr="006B0D02">
        <w:rPr>
          <w:rFonts w:ascii="Times New Roman" w:hAnsi="Times New Roman"/>
          <w:b/>
        </w:rPr>
        <w:t>.</w:t>
      </w:r>
    </w:p>
    <w:p w:rsidR="006B0D02" w:rsidRPr="00A133A3" w:rsidRDefault="006B0D02" w:rsidP="00C95B66">
      <w:pPr>
        <w:spacing w:before="120"/>
        <w:ind w:firstLine="426"/>
        <w:rPr>
          <w:rFonts w:ascii="Times New Roman" w:hAnsi="Times New Roman"/>
        </w:rPr>
      </w:pPr>
    </w:p>
    <w:p w:rsidR="006B0D02" w:rsidRDefault="00C95B66" w:rsidP="006B0D02">
      <w:pPr>
        <w:shd w:val="clear" w:color="auto" w:fill="D9D9D9" w:themeFill="background1" w:themeFillShade="D9"/>
        <w:tabs>
          <w:tab w:val="left" w:pos="284"/>
          <w:tab w:val="left" w:pos="567"/>
        </w:tabs>
        <w:rPr>
          <w:rFonts w:ascii="Times" w:hAnsi="Times" w:cs="Times"/>
          <w:color w:val="000000"/>
        </w:rPr>
      </w:pPr>
      <w:r>
        <w:rPr>
          <w:rFonts w:ascii="Times New Roman" w:eastAsia="Calibri" w:hAnsi="Times New Roman"/>
          <w:lang w:eastAsia="en-US"/>
        </w:rPr>
        <w:tab/>
        <w:t>„</w:t>
      </w:r>
      <w:r w:rsidR="00F17E50" w:rsidRPr="008E15B4">
        <w:rPr>
          <w:rFonts w:ascii="Times" w:hAnsi="Times" w:cs="Times"/>
          <w:bCs/>
          <w:color w:val="000000"/>
        </w:rPr>
        <w:t>2. §</w:t>
      </w:r>
      <w:r w:rsidR="008E15B4">
        <w:rPr>
          <w:rFonts w:ascii="Times" w:hAnsi="Times" w:cs="Times"/>
          <w:bCs/>
          <w:color w:val="000000"/>
        </w:rPr>
        <w:t xml:space="preserve"> </w:t>
      </w:r>
      <w:r w:rsidR="00F17E50" w:rsidRPr="00F17E50">
        <w:rPr>
          <w:rFonts w:ascii="Times" w:hAnsi="Times" w:cs="Times"/>
          <w:color w:val="000000"/>
        </w:rPr>
        <w:t>Az Szt. 70. § (5) bekezdése szerinti alapvizsgálatot és az Szt. 113/A. §-a szerinti felülvizsgálatot (a továbbiakban együtt: vizsgálat) Budapest Főváros Kormányhivatalának (a továbbiakban: Hivatal) szakértői bizottsága végzi.</w:t>
      </w:r>
      <w:r>
        <w:rPr>
          <w:rFonts w:ascii="Times" w:hAnsi="Times" w:cs="Times"/>
          <w:color w:val="000000"/>
        </w:rPr>
        <w:t>”</w:t>
      </w:r>
    </w:p>
    <w:p w:rsidR="006B0D02" w:rsidRPr="006B0D02" w:rsidRDefault="006B0D02" w:rsidP="006B0D02">
      <w:pPr>
        <w:shd w:val="clear" w:color="auto" w:fill="D9D9D9" w:themeFill="background1" w:themeFillShade="D9"/>
        <w:tabs>
          <w:tab w:val="left" w:pos="284"/>
          <w:tab w:val="left" w:pos="567"/>
        </w:tabs>
        <w:rPr>
          <w:rFonts w:ascii="Times" w:hAnsi="Times" w:cs="Times"/>
          <w:color w:val="000000"/>
        </w:rPr>
      </w:pPr>
    </w:p>
    <w:p w:rsidR="008C1853" w:rsidRDefault="00C95B66" w:rsidP="006B0D02">
      <w:pPr>
        <w:shd w:val="clear" w:color="auto" w:fill="D9D9D9" w:themeFill="background1" w:themeFillShade="D9"/>
        <w:ind w:firstLine="284"/>
        <w:rPr>
          <w:rFonts w:ascii="Times New Roman" w:hAnsi="Times New Roman"/>
        </w:rPr>
      </w:pPr>
      <w:r>
        <w:rPr>
          <w:rFonts w:ascii="Times New Roman" w:hAnsi="Times New Roman"/>
        </w:rPr>
        <w:t>„</w:t>
      </w:r>
      <w:r w:rsidR="008E15B4">
        <w:rPr>
          <w:rFonts w:ascii="Times New Roman" w:hAnsi="Times New Roman"/>
        </w:rPr>
        <w:t xml:space="preserve">4. § </w:t>
      </w:r>
      <w:r w:rsidR="008E15B4" w:rsidRPr="008E15B4">
        <w:rPr>
          <w:rFonts w:ascii="Times New Roman" w:hAnsi="Times New Roman"/>
        </w:rPr>
        <w:t>(2) A Hivatal szakértői bizottságára és annak működésére az e rendeletben nem szabályozott kérdésekben a megváltozott munkaképességű személyek ellátásaival kapcsolatos eljárási szabályokról szóló kormányrendelet rendelkezéseit kell alkalmazni.</w:t>
      </w:r>
      <w:r>
        <w:rPr>
          <w:rFonts w:ascii="Times New Roman" w:hAnsi="Times New Roman"/>
        </w:rPr>
        <w:t>”</w:t>
      </w:r>
    </w:p>
    <w:p w:rsidR="006B0D02" w:rsidRDefault="006B0D02" w:rsidP="00B86E81">
      <w:pPr>
        <w:shd w:val="clear" w:color="auto" w:fill="D9D9D9" w:themeFill="background1" w:themeFillShade="D9"/>
        <w:ind w:firstLine="284"/>
        <w:rPr>
          <w:rFonts w:ascii="Times New Roman" w:hAnsi="Times New Roman"/>
        </w:rPr>
      </w:pPr>
    </w:p>
    <w:p w:rsidR="008E15B4" w:rsidRPr="008E15B4" w:rsidRDefault="00C95B66" w:rsidP="00B86E81">
      <w:pPr>
        <w:shd w:val="clear" w:color="auto" w:fill="D9D9D9" w:themeFill="background1" w:themeFillShade="D9"/>
        <w:ind w:firstLine="284"/>
        <w:rPr>
          <w:rFonts w:ascii="Times New Roman" w:hAnsi="Times New Roman"/>
        </w:rPr>
      </w:pPr>
      <w:r>
        <w:rPr>
          <w:rFonts w:ascii="Times New Roman" w:hAnsi="Times New Roman"/>
        </w:rPr>
        <w:t>„</w:t>
      </w:r>
      <w:r w:rsidR="008E15B4" w:rsidRPr="008E15B4">
        <w:rPr>
          <w:rFonts w:ascii="Times New Roman" w:hAnsi="Times New Roman"/>
        </w:rPr>
        <w:t>5. § (1) Az alapvizsgálatot egyszer kell elvégezni, amikor a lefolytatására az Szt.-ben meghatározott feltételek első alkalommal teljesülnek. Az alapvizsgálat az ellátási típus vagy forma megváltozása, áthelyezés, illetve új intézményi jogviszony keletkezése esetén sem ismételhető meg.</w:t>
      </w:r>
    </w:p>
    <w:p w:rsidR="008E15B4" w:rsidRPr="008E15B4" w:rsidRDefault="008E15B4" w:rsidP="00B86E81">
      <w:pPr>
        <w:shd w:val="clear" w:color="auto" w:fill="D9D9D9" w:themeFill="background1" w:themeFillShade="D9"/>
        <w:ind w:firstLine="284"/>
        <w:rPr>
          <w:rFonts w:ascii="Times New Roman" w:hAnsi="Times New Roman"/>
        </w:rPr>
      </w:pPr>
      <w:r w:rsidRPr="008E15B4">
        <w:rPr>
          <w:rFonts w:ascii="Times New Roman" w:hAnsi="Times New Roman"/>
        </w:rPr>
        <w:t>(2) Az intézményvezető az alapvizsgálatot</w:t>
      </w:r>
    </w:p>
    <w:p w:rsidR="008E15B4" w:rsidRPr="008E15B4" w:rsidRDefault="008E15B4" w:rsidP="00B86E81">
      <w:pPr>
        <w:shd w:val="clear" w:color="auto" w:fill="D9D9D9" w:themeFill="background1" w:themeFillShade="D9"/>
        <w:ind w:firstLine="284"/>
        <w:rPr>
          <w:rFonts w:ascii="Times New Roman" w:hAnsi="Times New Roman"/>
        </w:rPr>
      </w:pPr>
      <w:r w:rsidRPr="008E15B4">
        <w:rPr>
          <w:rFonts w:ascii="Times New Roman" w:hAnsi="Times New Roman"/>
        </w:rPr>
        <w:t>a) áthelyezés esetén az áthelyezés kezdeményezését követő nyolc napon belül,</w:t>
      </w:r>
    </w:p>
    <w:p w:rsidR="008E15B4" w:rsidRPr="008E15B4" w:rsidRDefault="008E15B4" w:rsidP="00B86E81">
      <w:pPr>
        <w:shd w:val="clear" w:color="auto" w:fill="D9D9D9" w:themeFill="background1" w:themeFillShade="D9"/>
        <w:ind w:firstLine="284"/>
        <w:rPr>
          <w:rFonts w:ascii="Times New Roman" w:hAnsi="Times New Roman"/>
        </w:rPr>
      </w:pPr>
      <w:r w:rsidRPr="008E15B4">
        <w:rPr>
          <w:rFonts w:ascii="Times New Roman" w:hAnsi="Times New Roman"/>
        </w:rPr>
        <w:lastRenderedPageBreak/>
        <w:t>b) támogatott lakhatás esetén a komplex szükségletfelméréssel egy időben,</w:t>
      </w:r>
    </w:p>
    <w:p w:rsidR="008E15B4" w:rsidRPr="008E15B4" w:rsidRDefault="008E15B4" w:rsidP="00B86E81">
      <w:pPr>
        <w:shd w:val="clear" w:color="auto" w:fill="D9D9D9" w:themeFill="background1" w:themeFillShade="D9"/>
        <w:ind w:firstLine="284"/>
        <w:rPr>
          <w:rFonts w:ascii="Times New Roman" w:hAnsi="Times New Roman"/>
        </w:rPr>
      </w:pPr>
      <w:r w:rsidRPr="008E15B4">
        <w:rPr>
          <w:rFonts w:ascii="Times New Roman" w:hAnsi="Times New Roman"/>
        </w:rPr>
        <w:t>c) az a) és b) pontban nem említett esetben az előgondozás során</w:t>
      </w:r>
      <w:r w:rsidR="00E710A5">
        <w:rPr>
          <w:rFonts w:ascii="Times New Roman" w:hAnsi="Times New Roman"/>
        </w:rPr>
        <w:t xml:space="preserve"> </w:t>
      </w:r>
      <w:r w:rsidRPr="008E15B4">
        <w:rPr>
          <w:rFonts w:ascii="Times New Roman" w:hAnsi="Times New Roman"/>
        </w:rPr>
        <w:t>kezdeményezi.</w:t>
      </w:r>
    </w:p>
    <w:p w:rsidR="008E15B4" w:rsidRPr="008E15B4" w:rsidRDefault="008E15B4" w:rsidP="00B86E81">
      <w:pPr>
        <w:shd w:val="clear" w:color="auto" w:fill="D9D9D9" w:themeFill="background1" w:themeFillShade="D9"/>
        <w:ind w:firstLine="284"/>
        <w:rPr>
          <w:rFonts w:ascii="Times New Roman" w:hAnsi="Times New Roman"/>
        </w:rPr>
      </w:pPr>
      <w:r w:rsidRPr="008E15B4">
        <w:rPr>
          <w:rFonts w:ascii="Times New Roman" w:hAnsi="Times New Roman"/>
        </w:rPr>
        <w:t>(2a) Le kell folytatni az Szt. 113/A. §-a szerinti felülvizsgálatot</w:t>
      </w:r>
    </w:p>
    <w:p w:rsidR="008E15B4" w:rsidRPr="008E15B4" w:rsidRDefault="008E15B4" w:rsidP="00B86E81">
      <w:pPr>
        <w:shd w:val="clear" w:color="auto" w:fill="D9D9D9" w:themeFill="background1" w:themeFillShade="D9"/>
        <w:ind w:firstLine="284"/>
        <w:rPr>
          <w:rFonts w:ascii="Times New Roman" w:hAnsi="Times New Roman"/>
        </w:rPr>
      </w:pPr>
      <w:r w:rsidRPr="008E15B4">
        <w:rPr>
          <w:rFonts w:ascii="Times New Roman" w:hAnsi="Times New Roman"/>
        </w:rPr>
        <w:t xml:space="preserve">a) az ellátás időtartamának az Szt. 112. § (2) bekezdése szerinti meghosszabbítása </w:t>
      </w:r>
      <w:r w:rsidR="00E710A5">
        <w:rPr>
          <w:rFonts w:ascii="Times New Roman" w:hAnsi="Times New Roman"/>
        </w:rPr>
        <w:t xml:space="preserve"> </w:t>
      </w:r>
      <w:r w:rsidRPr="008E15B4">
        <w:rPr>
          <w:rFonts w:ascii="Times New Roman" w:hAnsi="Times New Roman"/>
        </w:rPr>
        <w:t>esetén,</w:t>
      </w:r>
    </w:p>
    <w:p w:rsidR="008E15B4" w:rsidRPr="008E15B4" w:rsidRDefault="008E15B4" w:rsidP="008E15B4">
      <w:pPr>
        <w:shd w:val="clear" w:color="auto" w:fill="D9D9D9" w:themeFill="background1" w:themeFillShade="D9"/>
        <w:ind w:firstLine="567"/>
        <w:rPr>
          <w:rFonts w:ascii="Times New Roman" w:hAnsi="Times New Roman"/>
        </w:rPr>
      </w:pPr>
      <w:r w:rsidRPr="008E15B4">
        <w:rPr>
          <w:rFonts w:ascii="Times New Roman" w:hAnsi="Times New Roman"/>
        </w:rPr>
        <w:t>b) rehabilitációs célú lakóotthonban határozatlan időre elhelyezett ellátott esetén az elhelyezést követő tíz év elteltével.</w:t>
      </w:r>
    </w:p>
    <w:p w:rsidR="008E15B4" w:rsidRPr="008E15B4" w:rsidRDefault="008E15B4" w:rsidP="00B86E81">
      <w:pPr>
        <w:shd w:val="clear" w:color="auto" w:fill="D9D9D9" w:themeFill="background1" w:themeFillShade="D9"/>
        <w:ind w:firstLine="426"/>
        <w:rPr>
          <w:rFonts w:ascii="Times New Roman" w:hAnsi="Times New Roman"/>
        </w:rPr>
      </w:pPr>
      <w:r w:rsidRPr="008E15B4">
        <w:rPr>
          <w:rFonts w:ascii="Times New Roman" w:hAnsi="Times New Roman"/>
        </w:rPr>
        <w:t>(3</w:t>
      </w:r>
      <w:r>
        <w:rPr>
          <w:rFonts w:ascii="Times New Roman" w:hAnsi="Times New Roman"/>
        </w:rPr>
        <w:t>)</w:t>
      </w:r>
      <w:r w:rsidRPr="008E15B4">
        <w:rPr>
          <w:rFonts w:ascii="Times New Roman" w:hAnsi="Times New Roman"/>
        </w:rPr>
        <w:t xml:space="preserve"> A (2a) bekezdés szerinti esetben az intézményvezető a felülvizsgálatot az esedékességet megelőzően legalább hatvan nappal kezdeményezi.</w:t>
      </w:r>
    </w:p>
    <w:p w:rsidR="002979AA" w:rsidRDefault="008E15B4" w:rsidP="00B86E81">
      <w:pPr>
        <w:shd w:val="clear" w:color="auto" w:fill="D9D9D9" w:themeFill="background1" w:themeFillShade="D9"/>
        <w:ind w:firstLine="426"/>
        <w:rPr>
          <w:rFonts w:ascii="Times New Roman" w:hAnsi="Times New Roman"/>
        </w:rPr>
      </w:pPr>
      <w:r>
        <w:rPr>
          <w:rFonts w:ascii="Times New Roman" w:hAnsi="Times New Roman"/>
        </w:rPr>
        <w:t xml:space="preserve">(4) </w:t>
      </w:r>
      <w:r w:rsidRPr="008E15B4">
        <w:rPr>
          <w:rFonts w:ascii="Times New Roman" w:hAnsi="Times New Roman"/>
        </w:rPr>
        <w:t>Felülvizsgálatot a (2a) bekezdésben foglaltakon túl az ellátott, törvényes képviselője, – a Polgári Törvénykönyv szerinti, az ellátott által a felülvizsgálat kezdeményezésére és a vizsgálattal kapcsolatos személyes adatok kezelésre meghatalmazott – közeli hozzátartozója (a továbbiakban: közeli hozzátartozó) vagy az intézményvezető kezdeményezésére, naptári évenként legfeljebb egyszer kell lefolytatni.</w:t>
      </w:r>
      <w:r w:rsidR="006B0D02">
        <w:rPr>
          <w:rFonts w:ascii="Times New Roman" w:hAnsi="Times New Roman"/>
        </w:rPr>
        <w:t>”</w:t>
      </w:r>
    </w:p>
    <w:p w:rsidR="006B0D02" w:rsidRDefault="006B0D02" w:rsidP="00B86E81">
      <w:pPr>
        <w:shd w:val="clear" w:color="auto" w:fill="D9D9D9" w:themeFill="background1" w:themeFillShade="D9"/>
        <w:ind w:firstLine="426"/>
        <w:rPr>
          <w:rFonts w:ascii="Times New Roman" w:hAnsi="Times New Roman"/>
        </w:rPr>
      </w:pPr>
    </w:p>
    <w:p w:rsidR="008E15B4" w:rsidRPr="008E15B4" w:rsidRDefault="006B0D02" w:rsidP="00B86E81">
      <w:pPr>
        <w:shd w:val="clear" w:color="auto" w:fill="D9D9D9" w:themeFill="background1" w:themeFillShade="D9"/>
        <w:ind w:firstLine="426"/>
        <w:rPr>
          <w:rFonts w:ascii="Times New Roman" w:hAnsi="Times New Roman"/>
        </w:rPr>
      </w:pPr>
      <w:r>
        <w:rPr>
          <w:rFonts w:ascii="Times New Roman" w:hAnsi="Times New Roman"/>
        </w:rPr>
        <w:t>„</w:t>
      </w:r>
      <w:r w:rsidR="008C1853">
        <w:rPr>
          <w:rFonts w:ascii="Times New Roman" w:hAnsi="Times New Roman"/>
        </w:rPr>
        <w:t>5. § (7) A vizsgálat térítésmentes.</w:t>
      </w:r>
      <w:r w:rsidR="00C95B66">
        <w:rPr>
          <w:rFonts w:ascii="Times New Roman" w:hAnsi="Times New Roman"/>
        </w:rPr>
        <w:t>”</w:t>
      </w:r>
      <w:r w:rsidR="008C1853">
        <w:rPr>
          <w:rFonts w:ascii="Times New Roman" w:hAnsi="Times New Roman"/>
        </w:rPr>
        <w:t xml:space="preserve"> (hatályos: 2018. 01. 01-jétől)</w:t>
      </w:r>
    </w:p>
    <w:p w:rsidR="008C1853" w:rsidRPr="00A133A3" w:rsidRDefault="008C1853" w:rsidP="008E15B4">
      <w:pPr>
        <w:rPr>
          <w:rFonts w:ascii="Times New Roman" w:hAnsi="Times New Roman"/>
          <w:b/>
          <w:u w:val="single"/>
        </w:rPr>
      </w:pPr>
    </w:p>
    <w:p w:rsidR="00C95B66" w:rsidRDefault="007B4F8E" w:rsidP="00C95B66">
      <w:pPr>
        <w:rPr>
          <w:rFonts w:ascii="Times New Roman" w:hAnsi="Times New Roman"/>
        </w:rPr>
      </w:pPr>
      <w:r>
        <w:rPr>
          <w:rFonts w:ascii="Times New Roman" w:hAnsi="Times New Roman"/>
        </w:rPr>
        <w:t xml:space="preserve">    </w:t>
      </w:r>
      <w:r w:rsidR="008C1853">
        <w:rPr>
          <w:rFonts w:ascii="Times New Roman" w:hAnsi="Times New Roman"/>
        </w:rPr>
        <w:t xml:space="preserve">A </w:t>
      </w:r>
      <w:r w:rsidR="001D6CE3" w:rsidRPr="001D6CE3">
        <w:rPr>
          <w:rFonts w:ascii="Times New Roman" w:hAnsi="Times New Roman"/>
        </w:rPr>
        <w:t>törvényi változáshoz igazodóan a rehabilitációs alkalmassági vizsgálat és a felülvizsgálat szabályozása kivezetésre kerül</w:t>
      </w:r>
      <w:r w:rsidR="001D6CE3">
        <w:rPr>
          <w:rFonts w:ascii="Times New Roman" w:hAnsi="Times New Roman"/>
        </w:rPr>
        <w:t>t</w:t>
      </w:r>
      <w:r w:rsidR="001D6CE3" w:rsidRPr="001D6CE3">
        <w:rPr>
          <w:rFonts w:ascii="Times New Roman" w:hAnsi="Times New Roman"/>
        </w:rPr>
        <w:t xml:space="preserve"> a rendeletből azzal,</w:t>
      </w:r>
      <w:r w:rsidR="001D6CE3">
        <w:rPr>
          <w:rFonts w:ascii="Times New Roman" w:hAnsi="Times New Roman"/>
        </w:rPr>
        <w:t xml:space="preserve"> hogy a </w:t>
      </w:r>
      <w:r w:rsidR="008C1853">
        <w:rPr>
          <w:rFonts w:ascii="Times New Roman" w:hAnsi="Times New Roman"/>
        </w:rPr>
        <w:t xml:space="preserve">vizsgálatok elvégzésének időbelisége és a szakértői bizottság munkája alapvetően nem változott. </w:t>
      </w:r>
      <w:r w:rsidR="001D6CE3">
        <w:rPr>
          <w:rFonts w:ascii="Times New Roman" w:hAnsi="Times New Roman"/>
        </w:rPr>
        <w:t>Fontos változás viszont</w:t>
      </w:r>
      <w:r w:rsidR="001D6CE3" w:rsidRPr="001D6CE3">
        <w:rPr>
          <w:rFonts w:ascii="Times New Roman" w:hAnsi="Times New Roman"/>
        </w:rPr>
        <w:t xml:space="preserve">, hogy </w:t>
      </w:r>
      <w:r w:rsidR="001D6CE3" w:rsidRPr="007B4F8E">
        <w:rPr>
          <w:rFonts w:ascii="Times New Roman" w:hAnsi="Times New Roman"/>
          <w:b/>
        </w:rPr>
        <w:t>minden esetben el kell végezni a fogyatékos személy alapvizsgálatát támogatott lakhatás igénylésekor a komplex szükségletfelméréssel együtt</w:t>
      </w:r>
      <w:r w:rsidR="001D6CE3" w:rsidRPr="001D6CE3">
        <w:rPr>
          <w:rFonts w:ascii="Times New Roman" w:hAnsi="Times New Roman"/>
        </w:rPr>
        <w:t>.</w:t>
      </w:r>
    </w:p>
    <w:p w:rsidR="00C95B66" w:rsidRPr="008E15B4" w:rsidRDefault="00C95B66" w:rsidP="00C95B66">
      <w:pPr>
        <w:rPr>
          <w:rFonts w:ascii="Times New Roman" w:hAnsi="Times New Roman"/>
        </w:rPr>
      </w:pPr>
    </w:p>
    <w:p w:rsidR="008E15B4" w:rsidRPr="008E15B4" w:rsidRDefault="00C95B66" w:rsidP="00B86E81">
      <w:pPr>
        <w:shd w:val="clear" w:color="auto" w:fill="D9D9D9" w:themeFill="background1" w:themeFillShade="D9"/>
        <w:ind w:firstLine="284"/>
        <w:rPr>
          <w:rFonts w:ascii="Times New Roman" w:hAnsi="Times New Roman"/>
        </w:rPr>
      </w:pPr>
      <w:r>
        <w:rPr>
          <w:rFonts w:ascii="Times New Roman" w:hAnsi="Times New Roman"/>
        </w:rPr>
        <w:t>„</w:t>
      </w:r>
      <w:r w:rsidR="008E15B4" w:rsidRPr="008E15B4">
        <w:rPr>
          <w:rFonts w:ascii="Times New Roman" w:hAnsi="Times New Roman"/>
        </w:rPr>
        <w:t>6. § (1) Soron kívüli elhelyezési kérelem esetén az alapvizsgálatot a kezdeményezés beérkezését követő tizenöt napon belül kell lefolytatni.</w:t>
      </w:r>
    </w:p>
    <w:p w:rsidR="008E15B4" w:rsidRPr="008E15B4" w:rsidRDefault="008E15B4" w:rsidP="00B86E81">
      <w:pPr>
        <w:shd w:val="clear" w:color="auto" w:fill="D9D9D9" w:themeFill="background1" w:themeFillShade="D9"/>
        <w:ind w:firstLine="284"/>
        <w:rPr>
          <w:rFonts w:ascii="Times New Roman" w:hAnsi="Times New Roman"/>
        </w:rPr>
      </w:pPr>
      <w:r w:rsidRPr="008E15B4">
        <w:rPr>
          <w:rFonts w:ascii="Times New Roman" w:hAnsi="Times New Roman"/>
        </w:rPr>
        <w:t>(1a) Támogatott lakhatás esetén az alapvizsgálatot a komplex szükségletfelméréssel egyidejűleg kell lefolytatni.</w:t>
      </w:r>
    </w:p>
    <w:p w:rsidR="008E15B4" w:rsidRPr="008E15B4" w:rsidRDefault="008E15B4" w:rsidP="00B86E81">
      <w:pPr>
        <w:shd w:val="clear" w:color="auto" w:fill="D9D9D9" w:themeFill="background1" w:themeFillShade="D9"/>
        <w:ind w:firstLine="284"/>
        <w:rPr>
          <w:rFonts w:ascii="Times New Roman" w:hAnsi="Times New Roman"/>
        </w:rPr>
      </w:pPr>
      <w:r w:rsidRPr="008E15B4">
        <w:rPr>
          <w:rFonts w:ascii="Times New Roman" w:hAnsi="Times New Roman"/>
        </w:rPr>
        <w:t>(1b) Az (1) és (1a) bekezdésben nem említett esetben az alapvizsgálatot, valamint a felülvizsgálatot a kezdeményezés beérkezését követő ötven napon belül kell lefolytatni.</w:t>
      </w:r>
    </w:p>
    <w:p w:rsidR="008E15B4" w:rsidRPr="008E15B4" w:rsidRDefault="008E15B4" w:rsidP="00B86E81">
      <w:pPr>
        <w:shd w:val="clear" w:color="auto" w:fill="D9D9D9" w:themeFill="background1" w:themeFillShade="D9"/>
        <w:ind w:firstLine="284"/>
        <w:rPr>
          <w:rFonts w:ascii="Times New Roman" w:hAnsi="Times New Roman"/>
        </w:rPr>
      </w:pPr>
      <w:r w:rsidRPr="008E15B4">
        <w:rPr>
          <w:rFonts w:ascii="Times New Roman" w:hAnsi="Times New Roman"/>
        </w:rPr>
        <w:t>(1c) Ha az ellátott lakhatása vagy állapotának megfelelő ellátása másképpen nem biztosított, illetve a késedelem a rehabilitáció eredményességét veszélyeztetné, az ellátott az intézményben - ide nem értve a támogatott lakhatást -, illetve a lakóotthonban az alapvizsgálat befejezése előtt is elhelyezhető.</w:t>
      </w:r>
    </w:p>
    <w:p w:rsidR="008E15B4" w:rsidRPr="008E15B4" w:rsidRDefault="008E15B4" w:rsidP="00B86E81">
      <w:pPr>
        <w:shd w:val="clear" w:color="auto" w:fill="D9D9D9" w:themeFill="background1" w:themeFillShade="D9"/>
        <w:ind w:firstLine="284"/>
        <w:rPr>
          <w:rFonts w:ascii="Times New Roman" w:hAnsi="Times New Roman"/>
        </w:rPr>
      </w:pPr>
      <w:r w:rsidRPr="008E15B4">
        <w:rPr>
          <w:rFonts w:ascii="Times New Roman" w:hAnsi="Times New Roman"/>
        </w:rPr>
        <w:t>(1d) A szakértői bizottság az ellátott mentális, fizikai és egészségi állapotának felmérésével, az egyénre szabott ellátás biztosítása érdekében</w:t>
      </w:r>
    </w:p>
    <w:p w:rsidR="008E15B4" w:rsidRPr="008E15B4" w:rsidRDefault="008E15B4" w:rsidP="00B86E81">
      <w:pPr>
        <w:shd w:val="clear" w:color="auto" w:fill="D9D9D9" w:themeFill="background1" w:themeFillShade="D9"/>
        <w:ind w:firstLine="284"/>
        <w:rPr>
          <w:rFonts w:ascii="Times New Roman" w:hAnsi="Times New Roman"/>
        </w:rPr>
      </w:pPr>
      <w:r w:rsidRPr="008E15B4">
        <w:rPr>
          <w:rFonts w:ascii="Times New Roman" w:hAnsi="Times New Roman"/>
        </w:rPr>
        <w:t>a) megállapítja, hogy az ellátott számára mely ellátási típus és forma megfelelő,</w:t>
      </w:r>
    </w:p>
    <w:p w:rsidR="008E15B4" w:rsidRPr="008E15B4" w:rsidRDefault="008E15B4" w:rsidP="00B86E81">
      <w:pPr>
        <w:shd w:val="clear" w:color="auto" w:fill="D9D9D9" w:themeFill="background1" w:themeFillShade="D9"/>
        <w:ind w:firstLine="284"/>
        <w:rPr>
          <w:rFonts w:ascii="Times New Roman" w:hAnsi="Times New Roman"/>
        </w:rPr>
      </w:pPr>
      <w:r w:rsidRPr="008E15B4">
        <w:rPr>
          <w:rFonts w:ascii="Times New Roman" w:hAnsi="Times New Roman"/>
        </w:rPr>
        <w:t>b) rehabilitációs ellátás esetén megállapítja, hogy az ellátott készségei, képességei alapján alkalmas-e a rehabilitációs programban való önkéntes részvételre, és</w:t>
      </w:r>
    </w:p>
    <w:p w:rsidR="008E15B4" w:rsidRDefault="008E15B4" w:rsidP="00B86E81">
      <w:pPr>
        <w:shd w:val="clear" w:color="auto" w:fill="D9D9D9" w:themeFill="background1" w:themeFillShade="D9"/>
        <w:ind w:firstLine="284"/>
        <w:rPr>
          <w:rFonts w:ascii="Times New Roman" w:hAnsi="Times New Roman"/>
        </w:rPr>
      </w:pPr>
      <w:r w:rsidRPr="008E15B4">
        <w:rPr>
          <w:rFonts w:ascii="Times New Roman" w:hAnsi="Times New Roman"/>
        </w:rPr>
        <w:t>c) segíti az egyéni fejlesztési terv, az egyéni gondozási terv, a szolgáltatási terv, illetve az egyéni rehabilitációs program elkészítését.</w:t>
      </w:r>
      <w:r w:rsidR="00C95B66">
        <w:rPr>
          <w:rFonts w:ascii="Times New Roman" w:hAnsi="Times New Roman"/>
        </w:rPr>
        <w:t>”</w:t>
      </w:r>
    </w:p>
    <w:p w:rsidR="007B4F8E" w:rsidRDefault="007B4F8E" w:rsidP="00B86E81">
      <w:pPr>
        <w:shd w:val="clear" w:color="auto" w:fill="D9D9D9" w:themeFill="background1" w:themeFillShade="D9"/>
        <w:ind w:firstLine="284"/>
        <w:rPr>
          <w:rFonts w:ascii="Times New Roman" w:hAnsi="Times New Roman"/>
        </w:rPr>
      </w:pPr>
    </w:p>
    <w:p w:rsidR="004B144C" w:rsidRDefault="00B86E81" w:rsidP="00B86E81">
      <w:pPr>
        <w:shd w:val="clear" w:color="auto" w:fill="D9D9D9" w:themeFill="background1" w:themeFillShade="D9"/>
        <w:ind w:firstLine="284"/>
        <w:rPr>
          <w:rFonts w:ascii="Times New Roman" w:hAnsi="Times New Roman"/>
        </w:rPr>
      </w:pPr>
      <w:r>
        <w:rPr>
          <w:rFonts w:ascii="Times New Roman" w:hAnsi="Times New Roman"/>
        </w:rPr>
        <w:t>„</w:t>
      </w:r>
      <w:r w:rsidR="004B144C" w:rsidRPr="004B144C">
        <w:rPr>
          <w:rFonts w:ascii="Times New Roman" w:hAnsi="Times New Roman"/>
        </w:rPr>
        <w:t>7. § (1) A szakértői bizottság a vizsgálat eredményét szakvéleményben foglalja össze. A szakértői bizottság a szakvéleményt tagjai többségének támogató szavazatával fogadja el. Négyfős szakértői bizottságban szavazategyenlőség esetén az elnök szavazata dönt.</w:t>
      </w:r>
    </w:p>
    <w:p w:rsidR="004B144C" w:rsidRDefault="004B144C" w:rsidP="00B86E81">
      <w:pPr>
        <w:shd w:val="clear" w:color="auto" w:fill="D9D9D9" w:themeFill="background1" w:themeFillShade="D9"/>
        <w:ind w:firstLine="284"/>
        <w:rPr>
          <w:rFonts w:ascii="Times New Roman" w:hAnsi="Times New Roman"/>
        </w:rPr>
      </w:pPr>
      <w:r w:rsidRPr="004B144C">
        <w:rPr>
          <w:rFonts w:ascii="Times New Roman" w:hAnsi="Times New Roman"/>
        </w:rPr>
        <w:t>(2) A szakvélemény tartalmazza</w:t>
      </w:r>
    </w:p>
    <w:p w:rsidR="004B144C" w:rsidRPr="004B144C" w:rsidRDefault="004B144C" w:rsidP="00B86E81">
      <w:pPr>
        <w:shd w:val="clear" w:color="auto" w:fill="D9D9D9" w:themeFill="background1" w:themeFillShade="D9"/>
        <w:ind w:firstLine="284"/>
        <w:rPr>
          <w:rFonts w:ascii="Times New Roman" w:hAnsi="Times New Roman"/>
        </w:rPr>
      </w:pPr>
      <w:r>
        <w:rPr>
          <w:rFonts w:ascii="Times New Roman" w:hAnsi="Times New Roman"/>
        </w:rPr>
        <w:t>h</w:t>
      </w:r>
      <w:r w:rsidRPr="004B144C">
        <w:rPr>
          <w:rFonts w:ascii="Times New Roman" w:hAnsi="Times New Roman"/>
        </w:rPr>
        <w:t>) a szakvélemény felülbírálatának lehetőségéről szóló tájékoztatást,</w:t>
      </w:r>
    </w:p>
    <w:p w:rsidR="004B144C" w:rsidRPr="004B144C" w:rsidRDefault="004B144C" w:rsidP="00B86E81">
      <w:pPr>
        <w:shd w:val="clear" w:color="auto" w:fill="D9D9D9" w:themeFill="background1" w:themeFillShade="D9"/>
        <w:ind w:firstLine="284"/>
        <w:rPr>
          <w:rFonts w:ascii="Times New Roman" w:hAnsi="Times New Roman"/>
        </w:rPr>
      </w:pPr>
      <w:r w:rsidRPr="004B144C">
        <w:rPr>
          <w:rFonts w:ascii="Times New Roman" w:hAnsi="Times New Roman"/>
        </w:rPr>
        <w:t>i) annak megállapítását, hogy az ellátási típus és forma, rehabilitációs célú lakóotthon esetén a határozott, illetve határozatlan időre történő elhelyezés megfelel-e az ellátott mentális, fizikai és egészségi állapotának, szükség esetén a javaslatot az ellátási típus vagy forma megváltoztatására,</w:t>
      </w:r>
    </w:p>
    <w:p w:rsidR="004B144C" w:rsidRPr="004B144C" w:rsidRDefault="004B144C" w:rsidP="00B86E81">
      <w:pPr>
        <w:shd w:val="clear" w:color="auto" w:fill="D9D9D9" w:themeFill="background1" w:themeFillShade="D9"/>
        <w:ind w:firstLine="284"/>
        <w:rPr>
          <w:rFonts w:ascii="Times New Roman" w:hAnsi="Times New Roman"/>
        </w:rPr>
      </w:pPr>
      <w:r w:rsidRPr="004B144C">
        <w:rPr>
          <w:rFonts w:ascii="Times New Roman" w:hAnsi="Times New Roman"/>
        </w:rPr>
        <w:lastRenderedPageBreak/>
        <w:t>j) a javaslatot az egyéni fejlesztési terv, az egyéni gondozási terv, a szolgáltatási terv, illetve az egyéni rehabilitációs program elkészítéséhez, módosításához,</w:t>
      </w:r>
    </w:p>
    <w:p w:rsidR="004B144C" w:rsidRDefault="004B144C" w:rsidP="00B86E81">
      <w:pPr>
        <w:shd w:val="clear" w:color="auto" w:fill="D9D9D9" w:themeFill="background1" w:themeFillShade="D9"/>
        <w:ind w:firstLine="284"/>
        <w:rPr>
          <w:rFonts w:ascii="Times New Roman" w:hAnsi="Times New Roman"/>
        </w:rPr>
      </w:pPr>
      <w:r w:rsidRPr="004B144C">
        <w:rPr>
          <w:rFonts w:ascii="Times New Roman" w:hAnsi="Times New Roman"/>
        </w:rPr>
        <w:t>k) rehabilitációs ellátás esetén az Szt. 112. § (2) bekezdése szerinti esetben a véleményt arról, hogy az ellátás időtartamának meghosszabbítása indokolt-e.</w:t>
      </w:r>
      <w:r w:rsidR="00C95B66">
        <w:rPr>
          <w:rFonts w:ascii="Times New Roman" w:hAnsi="Times New Roman"/>
        </w:rPr>
        <w:t>”</w:t>
      </w:r>
    </w:p>
    <w:p w:rsidR="007B4F8E" w:rsidRDefault="007B4F8E" w:rsidP="00B86E81">
      <w:pPr>
        <w:shd w:val="clear" w:color="auto" w:fill="D9D9D9" w:themeFill="background1" w:themeFillShade="D9"/>
        <w:ind w:firstLine="284"/>
        <w:rPr>
          <w:rFonts w:ascii="Times New Roman" w:hAnsi="Times New Roman"/>
        </w:rPr>
      </w:pPr>
    </w:p>
    <w:p w:rsidR="004B144C" w:rsidRPr="004B144C" w:rsidRDefault="00C95B66" w:rsidP="00B86E81">
      <w:pPr>
        <w:shd w:val="clear" w:color="auto" w:fill="D9D9D9" w:themeFill="background1" w:themeFillShade="D9"/>
        <w:ind w:firstLine="284"/>
        <w:rPr>
          <w:rFonts w:ascii="Times New Roman" w:hAnsi="Times New Roman"/>
        </w:rPr>
      </w:pPr>
      <w:r>
        <w:rPr>
          <w:rFonts w:ascii="Times New Roman" w:hAnsi="Times New Roman"/>
        </w:rPr>
        <w:t>„</w:t>
      </w:r>
      <w:r w:rsidR="004B144C">
        <w:rPr>
          <w:rFonts w:ascii="Times New Roman" w:hAnsi="Times New Roman"/>
        </w:rPr>
        <w:t xml:space="preserve">7. § </w:t>
      </w:r>
      <w:r w:rsidR="004B144C" w:rsidRPr="004B144C">
        <w:rPr>
          <w:rFonts w:ascii="Times New Roman" w:hAnsi="Times New Roman"/>
        </w:rPr>
        <w:t>(3a) Az intézményvezető a vizsgálat eredménye alapján</w:t>
      </w:r>
    </w:p>
    <w:p w:rsidR="004B144C" w:rsidRPr="004B144C" w:rsidRDefault="004B144C" w:rsidP="00B86E81">
      <w:pPr>
        <w:shd w:val="clear" w:color="auto" w:fill="D9D9D9" w:themeFill="background1" w:themeFillShade="D9"/>
        <w:ind w:firstLine="284"/>
        <w:rPr>
          <w:rFonts w:ascii="Times New Roman" w:hAnsi="Times New Roman"/>
        </w:rPr>
      </w:pPr>
      <w:r w:rsidRPr="004B144C">
        <w:rPr>
          <w:rFonts w:ascii="Times New Roman" w:hAnsi="Times New Roman"/>
        </w:rPr>
        <w:t>a) gondoskodik az egyéni fejlesztési terv, az egyéni gondozási terv, a szolgáltatási terv, illetve az egyéni rehabilitációs program elkészítéséről, módosításáról, vagy</w:t>
      </w:r>
    </w:p>
    <w:p w:rsidR="004B144C" w:rsidRPr="004B144C" w:rsidRDefault="004B144C" w:rsidP="00B86E81">
      <w:pPr>
        <w:shd w:val="clear" w:color="auto" w:fill="D9D9D9" w:themeFill="background1" w:themeFillShade="D9"/>
        <w:ind w:firstLine="284"/>
        <w:rPr>
          <w:rFonts w:ascii="Times New Roman" w:hAnsi="Times New Roman"/>
        </w:rPr>
      </w:pPr>
      <w:r w:rsidRPr="004B144C">
        <w:rPr>
          <w:rFonts w:ascii="Times New Roman" w:hAnsi="Times New Roman"/>
        </w:rPr>
        <w:t>b) kezdeményezi az intézményi jogviszony megszüntetését, illetve az ellátott más intézményben történő elhelyezését, ha a szakvélemény alapján indokoltnak látja.</w:t>
      </w:r>
    </w:p>
    <w:p w:rsidR="007C322E" w:rsidRDefault="004B144C" w:rsidP="00B86E81">
      <w:pPr>
        <w:shd w:val="clear" w:color="auto" w:fill="D9D9D9" w:themeFill="background1" w:themeFillShade="D9"/>
        <w:ind w:firstLine="284"/>
        <w:rPr>
          <w:rFonts w:ascii="Times New Roman" w:hAnsi="Times New Roman"/>
        </w:rPr>
      </w:pPr>
      <w:r w:rsidRPr="004B144C">
        <w:rPr>
          <w:rFonts w:ascii="Times New Roman" w:hAnsi="Times New Roman"/>
        </w:rPr>
        <w:t>(3b) Az ellátás az Szt. 112. § (2) bekezdése szerint csak akkor hosszabbítható meg, ha a szakértői bizottság ezt javasolja.</w:t>
      </w:r>
      <w:r w:rsidR="00C95B66">
        <w:rPr>
          <w:rFonts w:ascii="Times New Roman" w:hAnsi="Times New Roman"/>
        </w:rPr>
        <w:t>”</w:t>
      </w:r>
    </w:p>
    <w:p w:rsidR="007B4F8E" w:rsidRPr="008E15B4" w:rsidRDefault="007B4F8E" w:rsidP="00B86E81">
      <w:pPr>
        <w:shd w:val="clear" w:color="auto" w:fill="D9D9D9" w:themeFill="background1" w:themeFillShade="D9"/>
        <w:ind w:firstLine="284"/>
        <w:rPr>
          <w:rFonts w:ascii="Times New Roman" w:hAnsi="Times New Roman"/>
        </w:rPr>
      </w:pPr>
    </w:p>
    <w:p w:rsidR="008E15B4" w:rsidRPr="004B144C" w:rsidRDefault="00C95B66" w:rsidP="007B4F8E">
      <w:pPr>
        <w:shd w:val="clear" w:color="auto" w:fill="D9D9D9" w:themeFill="background1" w:themeFillShade="D9"/>
        <w:ind w:firstLine="284"/>
        <w:rPr>
          <w:rFonts w:ascii="Times New Roman" w:hAnsi="Times New Roman"/>
        </w:rPr>
      </w:pPr>
      <w:r>
        <w:rPr>
          <w:rFonts w:ascii="Times New Roman" w:hAnsi="Times New Roman"/>
        </w:rPr>
        <w:t>„</w:t>
      </w:r>
      <w:r w:rsidR="004B144C" w:rsidRPr="004B144C">
        <w:rPr>
          <w:rFonts w:ascii="Times New Roman" w:hAnsi="Times New Roman"/>
        </w:rPr>
        <w:t>8. § (1) A szakvélemény kézhezvételét követő tizenöt napon belül az ellátott, törvényes képviselője és - ha a felülvizsgálatot a közeli hozzátartozó kezdeményezte - közeli hozzátartozója, valamint az intézményvezető - az ok megjelölésével - kérheti a szakvélemény felülbírálatát.</w:t>
      </w:r>
      <w:r>
        <w:rPr>
          <w:rFonts w:ascii="Times New Roman" w:hAnsi="Times New Roman"/>
        </w:rPr>
        <w:t>”</w:t>
      </w:r>
      <w:r w:rsidR="007C702E" w:rsidRPr="007C702E">
        <w:rPr>
          <w:rFonts w:ascii="Times New Roman" w:hAnsi="Times New Roman"/>
        </w:rPr>
        <w:t xml:space="preserve"> </w:t>
      </w:r>
      <w:r w:rsidR="007C702E">
        <w:rPr>
          <w:rFonts w:ascii="Times New Roman" w:hAnsi="Times New Roman"/>
        </w:rPr>
        <w:t>(hatályos: 2018. 01. 01-jétől)</w:t>
      </w:r>
    </w:p>
    <w:p w:rsidR="00E95129" w:rsidRPr="00A133A3" w:rsidRDefault="00DA1FCE">
      <w:pPr>
        <w:spacing w:before="120"/>
        <w:rPr>
          <w:rFonts w:ascii="Times New Roman" w:hAnsi="Times New Roman"/>
          <w:b/>
          <w:u w:val="single"/>
        </w:rPr>
      </w:pPr>
      <w:r w:rsidRPr="00A133A3">
        <w:rPr>
          <w:rFonts w:ascii="Times New Roman" w:hAnsi="Times New Roman"/>
          <w:b/>
          <w:u w:val="single"/>
        </w:rPr>
        <w:t>VI.</w:t>
      </w:r>
      <w:r w:rsidR="00934817" w:rsidRPr="00A133A3">
        <w:rPr>
          <w:rFonts w:ascii="Times New Roman" w:hAnsi="Times New Roman"/>
          <w:b/>
          <w:u w:val="single"/>
        </w:rPr>
        <w:t xml:space="preserve"> </w:t>
      </w:r>
      <w:r w:rsidR="00E710A5">
        <w:rPr>
          <w:rFonts w:ascii="Times New Roman" w:hAnsi="Times New Roman"/>
          <w:b/>
          <w:u w:val="single"/>
        </w:rPr>
        <w:t>A</w:t>
      </w:r>
      <w:r w:rsidR="00CE3132" w:rsidRPr="00A133A3">
        <w:rPr>
          <w:rFonts w:ascii="Times New Roman" w:hAnsi="Times New Roman"/>
          <w:b/>
          <w:u w:val="single"/>
        </w:rPr>
        <w:t xml:space="preserve"> szociális, gyermekjóléti és gyermekvédelmi szolgáltatók, intézmények és hálózatok hatósági nyilvántartásáról és ellenőrzéséről szóló 369/2013. (X. 24.) Korm. rendelet</w:t>
      </w:r>
      <w:r w:rsidRPr="00A133A3">
        <w:rPr>
          <w:rFonts w:ascii="Times New Roman" w:hAnsi="Times New Roman"/>
          <w:b/>
          <w:u w:val="single"/>
        </w:rPr>
        <w:t xml:space="preserve"> (a továbbiakban: Sznyr.)</w:t>
      </w:r>
    </w:p>
    <w:p w:rsidR="00DA1FCE" w:rsidRPr="00367B13" w:rsidRDefault="00DA1FCE" w:rsidP="00781263">
      <w:pPr>
        <w:tabs>
          <w:tab w:val="left" w:pos="284"/>
        </w:tabs>
        <w:spacing w:before="120"/>
        <w:rPr>
          <w:rFonts w:ascii="Times New Roman" w:hAnsi="Times New Roman"/>
        </w:rPr>
      </w:pPr>
      <w:r w:rsidRPr="00A133A3">
        <w:rPr>
          <w:rFonts w:ascii="Times New Roman" w:hAnsi="Times New Roman"/>
        </w:rPr>
        <w:tab/>
        <w:t>Az Sznyr. módosítás</w:t>
      </w:r>
      <w:r w:rsidR="00B13623">
        <w:rPr>
          <w:rFonts w:ascii="Times New Roman" w:hAnsi="Times New Roman"/>
        </w:rPr>
        <w:t>át</w:t>
      </w:r>
      <w:r w:rsidRPr="00A133A3">
        <w:rPr>
          <w:rFonts w:ascii="Times New Roman" w:hAnsi="Times New Roman"/>
        </w:rPr>
        <w:t xml:space="preserve"> </w:t>
      </w:r>
      <w:r w:rsidR="00B13623">
        <w:rPr>
          <w:rFonts w:ascii="Times New Roman" w:hAnsi="Times New Roman"/>
        </w:rPr>
        <w:t xml:space="preserve">egyrészt </w:t>
      </w:r>
      <w:r w:rsidRPr="00A133A3">
        <w:rPr>
          <w:rFonts w:ascii="Times New Roman" w:hAnsi="Times New Roman"/>
        </w:rPr>
        <w:t xml:space="preserve">a szakmai </w:t>
      </w:r>
      <w:r w:rsidR="00B13623">
        <w:rPr>
          <w:rFonts w:ascii="Times New Roman" w:hAnsi="Times New Roman"/>
        </w:rPr>
        <w:t>ind</w:t>
      </w:r>
      <w:r w:rsidRPr="00A133A3">
        <w:rPr>
          <w:rFonts w:ascii="Times New Roman" w:hAnsi="Times New Roman"/>
        </w:rPr>
        <w:t>okok alapján véghezvitt jogszabály</w:t>
      </w:r>
      <w:r w:rsidR="003C68BF">
        <w:rPr>
          <w:rFonts w:ascii="Times New Roman" w:hAnsi="Times New Roman"/>
        </w:rPr>
        <w:t>-</w:t>
      </w:r>
      <w:r w:rsidRPr="00A133A3">
        <w:rPr>
          <w:rFonts w:ascii="Times New Roman" w:hAnsi="Times New Roman"/>
        </w:rPr>
        <w:t xml:space="preserve">módosítás, </w:t>
      </w:r>
      <w:r w:rsidR="00B13623">
        <w:rPr>
          <w:rFonts w:ascii="Times New Roman" w:hAnsi="Times New Roman"/>
        </w:rPr>
        <w:t xml:space="preserve">másrészt </w:t>
      </w:r>
      <w:r w:rsidRPr="00A133A3">
        <w:rPr>
          <w:rFonts w:ascii="Times New Roman" w:hAnsi="Times New Roman"/>
        </w:rPr>
        <w:t xml:space="preserve">az eljárási jogszabályok </w:t>
      </w:r>
      <w:r w:rsidR="00B86E81">
        <w:rPr>
          <w:rFonts w:ascii="Times New Roman" w:hAnsi="Times New Roman"/>
        </w:rPr>
        <w:t>változ</w:t>
      </w:r>
      <w:r w:rsidRPr="00A133A3">
        <w:rPr>
          <w:rFonts w:ascii="Times New Roman" w:hAnsi="Times New Roman"/>
        </w:rPr>
        <w:t xml:space="preserve">ását </w:t>
      </w:r>
      <w:r w:rsidR="00B13623">
        <w:rPr>
          <w:rFonts w:ascii="Times New Roman" w:hAnsi="Times New Roman"/>
        </w:rPr>
        <w:t>maga után vonó</w:t>
      </w:r>
      <w:r w:rsidRPr="00A133A3">
        <w:rPr>
          <w:rFonts w:ascii="Times New Roman" w:hAnsi="Times New Roman"/>
        </w:rPr>
        <w:t xml:space="preserve"> </w:t>
      </w:r>
      <w:r w:rsidR="00781263" w:rsidRPr="00781263">
        <w:rPr>
          <w:rFonts w:ascii="Times New Roman" w:hAnsi="Times New Roman"/>
        </w:rPr>
        <w:t>az általános közigazgatási rendtartásról</w:t>
      </w:r>
      <w:r w:rsidR="00781263">
        <w:rPr>
          <w:rFonts w:ascii="Times New Roman" w:hAnsi="Times New Roman"/>
        </w:rPr>
        <w:t xml:space="preserve"> szóló </w:t>
      </w:r>
      <w:r w:rsidR="00781263" w:rsidRPr="00781263">
        <w:rPr>
          <w:rFonts w:ascii="Times New Roman" w:hAnsi="Times New Roman"/>
        </w:rPr>
        <w:t>2016. évi CL. törvény</w:t>
      </w:r>
      <w:r w:rsidR="00781263">
        <w:rPr>
          <w:rFonts w:ascii="Times New Roman" w:hAnsi="Times New Roman"/>
        </w:rPr>
        <w:t xml:space="preserve"> (a továbbiakban: </w:t>
      </w:r>
      <w:r w:rsidRPr="00A133A3">
        <w:rPr>
          <w:rFonts w:ascii="Times New Roman" w:hAnsi="Times New Roman"/>
        </w:rPr>
        <w:t>Ákr.</w:t>
      </w:r>
      <w:r w:rsidR="00781263">
        <w:rPr>
          <w:rFonts w:ascii="Times New Roman" w:hAnsi="Times New Roman"/>
        </w:rPr>
        <w:t>)</w:t>
      </w:r>
      <w:r w:rsidRPr="00A133A3">
        <w:rPr>
          <w:rFonts w:ascii="Times New Roman" w:hAnsi="Times New Roman"/>
        </w:rPr>
        <w:t xml:space="preserve"> 2018. január 1-jei hatálybalépése indokolta. </w:t>
      </w:r>
    </w:p>
    <w:p w:rsidR="00D47D3E" w:rsidRPr="007C702E" w:rsidRDefault="00CE3132" w:rsidP="000D09C7">
      <w:pPr>
        <w:pStyle w:val="Listaszerbekezds"/>
        <w:numPr>
          <w:ilvl w:val="0"/>
          <w:numId w:val="46"/>
        </w:numPr>
        <w:tabs>
          <w:tab w:val="left" w:pos="0"/>
          <w:tab w:val="left" w:pos="426"/>
        </w:tabs>
        <w:spacing w:before="120" w:line="240" w:lineRule="auto"/>
        <w:ind w:left="0" w:firstLine="0"/>
        <w:rPr>
          <w:rFonts w:ascii="Times New Roman" w:hAnsi="Times New Roman"/>
          <w:bCs/>
        </w:rPr>
      </w:pPr>
      <w:r w:rsidRPr="00367B13">
        <w:rPr>
          <w:rFonts w:ascii="Times New Roman" w:hAnsi="Times New Roman"/>
          <w:bCs/>
          <w:sz w:val="24"/>
          <w:szCs w:val="24"/>
        </w:rPr>
        <w:t xml:space="preserve">A Gyvt. 2018. január 1-jétől hatályos módosítása </w:t>
      </w:r>
      <w:r w:rsidRPr="00A17329">
        <w:rPr>
          <w:rFonts w:ascii="Times New Roman" w:hAnsi="Times New Roman"/>
          <w:b/>
          <w:bCs/>
          <w:sz w:val="24"/>
          <w:szCs w:val="24"/>
        </w:rPr>
        <w:t>révén a csalá</w:t>
      </w:r>
      <w:r w:rsidR="00B86E81" w:rsidRPr="00A17329">
        <w:rPr>
          <w:rFonts w:ascii="Times New Roman" w:hAnsi="Times New Roman"/>
          <w:b/>
          <w:bCs/>
          <w:sz w:val="24"/>
          <w:szCs w:val="24"/>
        </w:rPr>
        <w:t xml:space="preserve">dok átmeneti otthona a </w:t>
      </w:r>
      <w:r w:rsidRPr="00A17329">
        <w:rPr>
          <w:rFonts w:ascii="Times New Roman" w:hAnsi="Times New Roman"/>
          <w:b/>
          <w:bCs/>
          <w:sz w:val="24"/>
          <w:szCs w:val="24"/>
        </w:rPr>
        <w:t>lakhatási szolgáltatást külső férőhelyen is</w:t>
      </w:r>
      <w:r w:rsidRPr="00367B13">
        <w:rPr>
          <w:rFonts w:ascii="Times New Roman" w:hAnsi="Times New Roman"/>
          <w:bCs/>
          <w:sz w:val="24"/>
          <w:szCs w:val="24"/>
        </w:rPr>
        <w:t xml:space="preserve"> biztosíthatja. A családok átmeneti otthona keretében működő </w:t>
      </w:r>
      <w:r w:rsidRPr="00A17329">
        <w:rPr>
          <w:rFonts w:ascii="Times New Roman" w:hAnsi="Times New Roman"/>
          <w:bCs/>
          <w:sz w:val="24"/>
          <w:szCs w:val="24"/>
        </w:rPr>
        <w:t>külső férőhely bejegyzése a más szolgáltatások külső férőhely</w:t>
      </w:r>
      <w:r w:rsidR="00781263">
        <w:rPr>
          <w:rFonts w:ascii="Times New Roman" w:hAnsi="Times New Roman"/>
          <w:bCs/>
          <w:sz w:val="24"/>
          <w:szCs w:val="24"/>
        </w:rPr>
        <w:t>é</w:t>
      </w:r>
      <w:r w:rsidRPr="00A17329">
        <w:rPr>
          <w:rFonts w:ascii="Times New Roman" w:hAnsi="Times New Roman"/>
          <w:bCs/>
          <w:sz w:val="24"/>
          <w:szCs w:val="24"/>
        </w:rPr>
        <w:t>vel azonos módon fog történni</w:t>
      </w:r>
      <w:r w:rsidR="009F3494" w:rsidRPr="00A17329">
        <w:rPr>
          <w:rFonts w:ascii="Times New Roman" w:hAnsi="Times New Roman"/>
          <w:b/>
          <w:bCs/>
          <w:sz w:val="24"/>
          <w:szCs w:val="24"/>
        </w:rPr>
        <w:t xml:space="preserve"> </w:t>
      </w:r>
      <w:r w:rsidR="009F3494" w:rsidRPr="00367B13">
        <w:rPr>
          <w:rFonts w:ascii="Times New Roman" w:hAnsi="Times New Roman"/>
          <w:bCs/>
          <w:sz w:val="24"/>
          <w:szCs w:val="24"/>
        </w:rPr>
        <w:t>a rendelet szabályainak értelmében</w:t>
      </w:r>
      <w:r w:rsidRPr="00367B13">
        <w:rPr>
          <w:rFonts w:ascii="Times New Roman" w:hAnsi="Times New Roman"/>
          <w:bCs/>
          <w:sz w:val="24"/>
          <w:szCs w:val="24"/>
        </w:rPr>
        <w:t>.</w:t>
      </w:r>
      <w:r w:rsidR="00781263">
        <w:rPr>
          <w:rFonts w:ascii="Times New Roman" w:hAnsi="Times New Roman"/>
          <w:bCs/>
          <w:sz w:val="24"/>
          <w:szCs w:val="24"/>
        </w:rPr>
        <w:t xml:space="preserve"> </w:t>
      </w:r>
      <w:r w:rsidR="000F5667">
        <w:rPr>
          <w:rFonts w:ascii="Times New Roman" w:hAnsi="Times New Roman"/>
          <w:bCs/>
          <w:sz w:val="24"/>
          <w:szCs w:val="24"/>
        </w:rPr>
        <w:t>A szolgáltatói nyilvántartásban a külső férőhelyek címe szerepel, valamint a férőhelyek címenkénti száma, azaz családok átmeneti otthona külső férőhelye alatt a külső férőhely elhelyezésére szolgáló ingatlant értjük, ahol - mivel családok elhelyezéséről van szó – több férőhely kerül kialakításra.</w:t>
      </w:r>
    </w:p>
    <w:p w:rsidR="007C702E" w:rsidRPr="007C702E" w:rsidRDefault="00672469" w:rsidP="00B86E81">
      <w:pPr>
        <w:shd w:val="clear" w:color="auto" w:fill="D9D9D9" w:themeFill="background1" w:themeFillShade="D9"/>
        <w:tabs>
          <w:tab w:val="left" w:pos="0"/>
          <w:tab w:val="left" w:pos="284"/>
        </w:tabs>
        <w:rPr>
          <w:rFonts w:ascii="Times New Roman" w:hAnsi="Times New Roman"/>
          <w:bCs/>
        </w:rPr>
      </w:pPr>
      <w:r>
        <w:rPr>
          <w:rFonts w:ascii="Times New Roman" w:hAnsi="Times New Roman"/>
          <w:bCs/>
        </w:rPr>
        <w:tab/>
        <w:t>„</w:t>
      </w:r>
      <w:r w:rsidR="00B86E81">
        <w:rPr>
          <w:rFonts w:ascii="Times New Roman" w:hAnsi="Times New Roman"/>
          <w:bCs/>
        </w:rPr>
        <w:t xml:space="preserve">1. § </w:t>
      </w:r>
      <w:r w:rsidR="00D47D3E" w:rsidRPr="00367B13">
        <w:rPr>
          <w:rFonts w:ascii="Times New Roman" w:hAnsi="Times New Roman"/>
          <w:bCs/>
        </w:rPr>
        <w:t xml:space="preserve">h) </w:t>
      </w:r>
      <w:r w:rsidR="007C702E" w:rsidRPr="007C702E">
        <w:rPr>
          <w:rFonts w:ascii="Times New Roman" w:hAnsi="Times New Roman"/>
          <w:bCs/>
        </w:rPr>
        <w:t>külső férőhely:</w:t>
      </w:r>
    </w:p>
    <w:p w:rsidR="007C702E" w:rsidRPr="007C702E" w:rsidRDefault="007C702E" w:rsidP="007C702E">
      <w:pPr>
        <w:shd w:val="clear" w:color="auto" w:fill="D9D9D9" w:themeFill="background1" w:themeFillShade="D9"/>
        <w:tabs>
          <w:tab w:val="left" w:pos="0"/>
        </w:tabs>
        <w:rPr>
          <w:rFonts w:ascii="Times New Roman" w:hAnsi="Times New Roman"/>
          <w:bCs/>
        </w:rPr>
      </w:pPr>
      <w:r w:rsidRPr="007C702E">
        <w:rPr>
          <w:rFonts w:ascii="Times New Roman" w:hAnsi="Times New Roman"/>
          <w:bCs/>
        </w:rPr>
        <w:t>ha) hajléktalan személyek átmeneti szállása esetén,</w:t>
      </w:r>
    </w:p>
    <w:p w:rsidR="007C702E" w:rsidRPr="007C702E" w:rsidRDefault="007C702E" w:rsidP="007C702E">
      <w:pPr>
        <w:shd w:val="clear" w:color="auto" w:fill="D9D9D9" w:themeFill="background1" w:themeFillShade="D9"/>
        <w:tabs>
          <w:tab w:val="left" w:pos="0"/>
        </w:tabs>
        <w:rPr>
          <w:rFonts w:ascii="Times New Roman" w:hAnsi="Times New Roman"/>
          <w:bCs/>
        </w:rPr>
      </w:pPr>
      <w:r w:rsidRPr="007C702E">
        <w:rPr>
          <w:rFonts w:ascii="Times New Roman" w:hAnsi="Times New Roman"/>
          <w:bCs/>
        </w:rPr>
        <w:t>hb) rehabilitációs szociális intézményi ellátás esetén az utógondozás ideje alatt,</w:t>
      </w:r>
    </w:p>
    <w:p w:rsidR="007C702E" w:rsidRPr="007C702E" w:rsidRDefault="007C702E" w:rsidP="007C702E">
      <w:pPr>
        <w:shd w:val="clear" w:color="auto" w:fill="D9D9D9" w:themeFill="background1" w:themeFillShade="D9"/>
        <w:tabs>
          <w:tab w:val="left" w:pos="0"/>
        </w:tabs>
        <w:rPr>
          <w:rFonts w:ascii="Times New Roman" w:hAnsi="Times New Roman"/>
          <w:bCs/>
        </w:rPr>
      </w:pPr>
      <w:r w:rsidRPr="007C702E">
        <w:rPr>
          <w:rFonts w:ascii="Times New Roman" w:hAnsi="Times New Roman"/>
          <w:bCs/>
        </w:rPr>
        <w:t>hc) családok átmeneti otthona esetén vagy</w:t>
      </w:r>
    </w:p>
    <w:p w:rsidR="007C702E" w:rsidRPr="007C702E" w:rsidRDefault="007C702E" w:rsidP="007C702E">
      <w:pPr>
        <w:shd w:val="clear" w:color="auto" w:fill="D9D9D9" w:themeFill="background1" w:themeFillShade="D9"/>
        <w:tabs>
          <w:tab w:val="left" w:pos="0"/>
        </w:tabs>
        <w:rPr>
          <w:rFonts w:ascii="Times New Roman" w:hAnsi="Times New Roman"/>
          <w:bCs/>
        </w:rPr>
      </w:pPr>
      <w:r w:rsidRPr="007C702E">
        <w:rPr>
          <w:rFonts w:ascii="Times New Roman" w:hAnsi="Times New Roman"/>
          <w:bCs/>
        </w:rPr>
        <w:t>hd) utógondozói ellátás esetén</w:t>
      </w:r>
    </w:p>
    <w:p w:rsidR="00293117" w:rsidRDefault="007C702E" w:rsidP="007C702E">
      <w:pPr>
        <w:shd w:val="clear" w:color="auto" w:fill="D9D9D9" w:themeFill="background1" w:themeFillShade="D9"/>
        <w:tabs>
          <w:tab w:val="left" w:pos="0"/>
        </w:tabs>
        <w:rPr>
          <w:rFonts w:ascii="Times New Roman" w:hAnsi="Times New Roman"/>
          <w:bCs/>
        </w:rPr>
      </w:pPr>
      <w:r w:rsidRPr="007C702E">
        <w:rPr>
          <w:rFonts w:ascii="Times New Roman" w:hAnsi="Times New Roman"/>
          <w:bCs/>
        </w:rPr>
        <w:t>a szolgáltató által, de a szolgáltató épületén kívül biztosított lakhatási forma</w:t>
      </w:r>
      <w:r w:rsidR="00293117">
        <w:rPr>
          <w:rFonts w:ascii="Times New Roman" w:hAnsi="Times New Roman"/>
          <w:bCs/>
        </w:rPr>
        <w:t xml:space="preserve">;” </w:t>
      </w:r>
    </w:p>
    <w:p w:rsidR="00A17329" w:rsidRDefault="00A17329" w:rsidP="007C702E">
      <w:pPr>
        <w:shd w:val="clear" w:color="auto" w:fill="D9D9D9" w:themeFill="background1" w:themeFillShade="D9"/>
        <w:tabs>
          <w:tab w:val="left" w:pos="0"/>
        </w:tabs>
        <w:rPr>
          <w:rFonts w:ascii="Times New Roman" w:hAnsi="Times New Roman"/>
        </w:rPr>
      </w:pPr>
    </w:p>
    <w:p w:rsidR="00293117" w:rsidRPr="000D09C7" w:rsidRDefault="00672469" w:rsidP="00672469">
      <w:pPr>
        <w:shd w:val="clear" w:color="auto" w:fill="D9D9D9" w:themeFill="background1" w:themeFillShade="D9"/>
        <w:tabs>
          <w:tab w:val="left" w:pos="0"/>
        </w:tabs>
        <w:rPr>
          <w:rFonts w:ascii="Times New Roman" w:hAnsi="Times New Roman"/>
        </w:rPr>
      </w:pPr>
      <w:r>
        <w:rPr>
          <w:rFonts w:ascii="Times New Roman" w:hAnsi="Times New Roman"/>
        </w:rPr>
        <w:t xml:space="preserve">     </w:t>
      </w:r>
      <w:r w:rsidR="00293117">
        <w:rPr>
          <w:rFonts w:ascii="Times New Roman" w:hAnsi="Times New Roman"/>
        </w:rPr>
        <w:t xml:space="preserve">„1. </w:t>
      </w:r>
      <w:r w:rsidR="00293117" w:rsidRPr="000D09C7">
        <w:rPr>
          <w:rFonts w:ascii="Times New Roman" w:hAnsi="Times New Roman"/>
        </w:rPr>
        <w:t>melléklet</w:t>
      </w:r>
    </w:p>
    <w:p w:rsidR="00293117" w:rsidRPr="00672469" w:rsidRDefault="00293117" w:rsidP="00672469">
      <w:pPr>
        <w:shd w:val="clear" w:color="auto" w:fill="D9D9D9" w:themeFill="background1" w:themeFillShade="D9"/>
        <w:tabs>
          <w:tab w:val="left" w:pos="284"/>
        </w:tabs>
        <w:rPr>
          <w:rFonts w:ascii="Times New Roman" w:hAnsi="Times New Roman"/>
        </w:rPr>
      </w:pPr>
      <w:r w:rsidRPr="00672469">
        <w:rPr>
          <w:rFonts w:ascii="Times New Roman" w:hAnsi="Times New Roman"/>
        </w:rPr>
        <w:t>(Az engedélyes által nyújtott szolgáltatások adatai</w:t>
      </w:r>
    </w:p>
    <w:p w:rsidR="00293117" w:rsidRPr="00E24744" w:rsidRDefault="00293117" w:rsidP="000D09C7">
      <w:pPr>
        <w:pStyle w:val="Listaszerbekezds"/>
        <w:shd w:val="clear" w:color="auto" w:fill="D9D9D9" w:themeFill="background1" w:themeFillShade="D9"/>
        <w:tabs>
          <w:tab w:val="left" w:pos="0"/>
        </w:tabs>
        <w:spacing w:line="240" w:lineRule="auto"/>
        <w:ind w:left="0"/>
        <w:rPr>
          <w:rFonts w:ascii="Times New Roman" w:hAnsi="Times New Roman"/>
        </w:rPr>
      </w:pPr>
      <w:r w:rsidRPr="000D09C7">
        <w:rPr>
          <w:rFonts w:ascii="Times New Roman" w:hAnsi="Times New Roman"/>
          <w:sz w:val="24"/>
          <w:szCs w:val="24"/>
        </w:rPr>
        <w:t>az engedélyes által nyújtott szolgáltatás megnevezése az alábbiak szerint, továbbá az egyes szolgáltatásokra vonatkozó alábbi adatok:</w:t>
      </w:r>
    </w:p>
    <w:p w:rsidR="00293117" w:rsidRPr="00E24744" w:rsidRDefault="00293117" w:rsidP="000D09C7">
      <w:pPr>
        <w:pStyle w:val="Listaszerbekezds"/>
        <w:shd w:val="clear" w:color="auto" w:fill="D9D9D9" w:themeFill="background1" w:themeFillShade="D9"/>
        <w:tabs>
          <w:tab w:val="left" w:pos="0"/>
        </w:tabs>
        <w:spacing w:line="240" w:lineRule="auto"/>
        <w:ind w:left="0"/>
        <w:rPr>
          <w:rFonts w:ascii="Times New Roman" w:hAnsi="Times New Roman"/>
        </w:rPr>
      </w:pPr>
      <w:r w:rsidRPr="000D09C7">
        <w:rPr>
          <w:rFonts w:ascii="Times New Roman" w:hAnsi="Times New Roman"/>
          <w:sz w:val="24"/>
          <w:szCs w:val="24"/>
        </w:rPr>
        <w:t>családok átmeneti otthona:)</w:t>
      </w:r>
    </w:p>
    <w:p w:rsidR="00293117" w:rsidRPr="00293117" w:rsidRDefault="00293117">
      <w:pPr>
        <w:shd w:val="clear" w:color="auto" w:fill="D9D9D9" w:themeFill="background1" w:themeFillShade="D9"/>
        <w:tabs>
          <w:tab w:val="left" w:pos="0"/>
        </w:tabs>
        <w:rPr>
          <w:rFonts w:ascii="Times New Roman" w:hAnsi="Times New Roman"/>
        </w:rPr>
      </w:pPr>
      <w:r w:rsidRPr="00293117">
        <w:rPr>
          <w:rFonts w:ascii="Times New Roman" w:hAnsi="Times New Roman"/>
        </w:rPr>
        <w:t>3.1.27.4. a külső férőhelyek címe és összesített férőhelyszáma,</w:t>
      </w:r>
    </w:p>
    <w:p w:rsidR="00293117" w:rsidRPr="00367B13" w:rsidRDefault="00293117" w:rsidP="007C702E">
      <w:pPr>
        <w:shd w:val="clear" w:color="auto" w:fill="D9D9D9" w:themeFill="background1" w:themeFillShade="D9"/>
        <w:tabs>
          <w:tab w:val="left" w:pos="0"/>
        </w:tabs>
        <w:rPr>
          <w:rFonts w:ascii="Times New Roman" w:hAnsi="Times New Roman"/>
          <w:bCs/>
        </w:rPr>
      </w:pPr>
      <w:r w:rsidRPr="00293117">
        <w:rPr>
          <w:rFonts w:ascii="Times New Roman" w:hAnsi="Times New Roman"/>
        </w:rPr>
        <w:t>3.1.27.5. a Gyvt. 184. § (1) bekezdése alapján bejegyzett szolgáltatási hely címe és a férőhelyek címenkénti száma,”</w:t>
      </w:r>
      <w:r w:rsidRPr="00293117">
        <w:rPr>
          <w:rFonts w:ascii="Times New Roman" w:hAnsi="Times New Roman"/>
          <w:bCs/>
        </w:rPr>
        <w:t xml:space="preserve"> </w:t>
      </w:r>
      <w:r>
        <w:rPr>
          <w:rFonts w:ascii="Times New Roman" w:hAnsi="Times New Roman"/>
        </w:rPr>
        <w:t>(hatályos: 2018. 01. 01-jétől)</w:t>
      </w:r>
    </w:p>
    <w:p w:rsidR="00D47D3E" w:rsidRPr="00A17329" w:rsidRDefault="00CE3132" w:rsidP="00B13623">
      <w:pPr>
        <w:pStyle w:val="Listaszerbekezds"/>
        <w:numPr>
          <w:ilvl w:val="0"/>
          <w:numId w:val="46"/>
        </w:numPr>
        <w:tabs>
          <w:tab w:val="left" w:pos="0"/>
          <w:tab w:val="left" w:pos="426"/>
        </w:tabs>
        <w:spacing w:before="120" w:line="240" w:lineRule="auto"/>
        <w:ind w:left="0" w:firstLine="0"/>
        <w:rPr>
          <w:rFonts w:ascii="Times New Roman" w:hAnsi="Times New Roman"/>
          <w:bCs/>
        </w:rPr>
      </w:pPr>
      <w:r w:rsidRPr="007C702E">
        <w:rPr>
          <w:rFonts w:ascii="Times New Roman" w:hAnsi="Times New Roman"/>
          <w:b/>
          <w:sz w:val="24"/>
          <w:szCs w:val="24"/>
        </w:rPr>
        <w:lastRenderedPageBreak/>
        <w:t>A falu- és tanyagondnoki szolgáltatás</w:t>
      </w:r>
      <w:r w:rsidRPr="00367B13">
        <w:rPr>
          <w:rFonts w:ascii="Times New Roman" w:hAnsi="Times New Roman"/>
          <w:sz w:val="24"/>
          <w:szCs w:val="24"/>
        </w:rPr>
        <w:t xml:space="preserve"> esetén a szolgáltatói nyilvántartás adatainak köréből </w:t>
      </w:r>
      <w:r w:rsidR="007C322E">
        <w:rPr>
          <w:rFonts w:ascii="Times New Roman" w:hAnsi="Times New Roman"/>
          <w:sz w:val="24"/>
          <w:szCs w:val="24"/>
        </w:rPr>
        <w:t xml:space="preserve">- </w:t>
      </w:r>
      <w:r w:rsidR="007C702E">
        <w:rPr>
          <w:rFonts w:ascii="Times New Roman" w:hAnsi="Times New Roman"/>
          <w:sz w:val="24"/>
          <w:szCs w:val="24"/>
        </w:rPr>
        <w:t xml:space="preserve">az 1. mellékletből - </w:t>
      </w:r>
      <w:r w:rsidRPr="00A17329">
        <w:rPr>
          <w:rFonts w:ascii="Times New Roman" w:hAnsi="Times New Roman"/>
          <w:b/>
          <w:sz w:val="24"/>
          <w:szCs w:val="24"/>
        </w:rPr>
        <w:t xml:space="preserve">hatályon kívül helyezésre kerülnek a szolgáltatáshoz használt gépjármű adatai, </w:t>
      </w:r>
      <w:r w:rsidRPr="00367B13">
        <w:rPr>
          <w:rFonts w:ascii="Times New Roman" w:hAnsi="Times New Roman"/>
          <w:sz w:val="24"/>
          <w:szCs w:val="24"/>
        </w:rPr>
        <w:t>ennek a hatósági nyilvántartásban történő állandó lekövetése ugyanis felesleges adminisztrációs terhet jelent a fenntartóknak. A szolgáltatás bejegyzése és ellenőrzése során a megfelelő gépjármű meglét</w:t>
      </w:r>
      <w:r w:rsidR="003C68BF">
        <w:rPr>
          <w:rFonts w:ascii="Times New Roman" w:hAnsi="Times New Roman"/>
          <w:sz w:val="24"/>
          <w:szCs w:val="24"/>
        </w:rPr>
        <w:t>e</w:t>
      </w:r>
      <w:r w:rsidRPr="00367B13">
        <w:rPr>
          <w:rFonts w:ascii="Times New Roman" w:hAnsi="Times New Roman"/>
          <w:sz w:val="24"/>
          <w:szCs w:val="24"/>
        </w:rPr>
        <w:t xml:space="preserve"> természetesen továbbra is vizsgál</w:t>
      </w:r>
      <w:r w:rsidR="009F3494" w:rsidRPr="00367B13">
        <w:rPr>
          <w:rFonts w:ascii="Times New Roman" w:hAnsi="Times New Roman"/>
          <w:sz w:val="24"/>
          <w:szCs w:val="24"/>
        </w:rPr>
        <w:t>andó.</w:t>
      </w:r>
    </w:p>
    <w:p w:rsidR="00A17329" w:rsidRPr="00BB7407" w:rsidRDefault="00A17329" w:rsidP="00A17329">
      <w:pPr>
        <w:pStyle w:val="Listaszerbekezds"/>
        <w:tabs>
          <w:tab w:val="left" w:pos="0"/>
          <w:tab w:val="left" w:pos="426"/>
        </w:tabs>
        <w:spacing w:before="120" w:line="240" w:lineRule="auto"/>
        <w:ind w:left="0"/>
        <w:rPr>
          <w:rFonts w:ascii="Times New Roman" w:hAnsi="Times New Roman"/>
          <w:bCs/>
        </w:rPr>
      </w:pPr>
    </w:p>
    <w:p w:rsidR="00293117" w:rsidRDefault="00A17329" w:rsidP="007C702E">
      <w:pPr>
        <w:shd w:val="clear" w:color="auto" w:fill="D9D9D9" w:themeFill="background1" w:themeFillShade="D9"/>
        <w:tabs>
          <w:tab w:val="left" w:pos="567"/>
        </w:tabs>
        <w:rPr>
          <w:rFonts w:ascii="Times New Roman" w:hAnsi="Times New Roman"/>
          <w:bCs/>
        </w:rPr>
      </w:pPr>
      <w:r>
        <w:rPr>
          <w:rFonts w:ascii="Times New Roman" w:hAnsi="Times New Roman"/>
          <w:bCs/>
        </w:rPr>
        <w:t xml:space="preserve">    </w:t>
      </w:r>
      <w:r w:rsidR="007C702E">
        <w:rPr>
          <w:rFonts w:ascii="Times New Roman" w:hAnsi="Times New Roman"/>
          <w:bCs/>
        </w:rPr>
        <w:t>„</w:t>
      </w:r>
      <w:r w:rsidR="00293117">
        <w:rPr>
          <w:rFonts w:ascii="Times New Roman" w:hAnsi="Times New Roman"/>
          <w:bCs/>
        </w:rPr>
        <w:t xml:space="preserve">1. melléklet </w:t>
      </w:r>
    </w:p>
    <w:p w:rsidR="007C702E" w:rsidRPr="007C702E" w:rsidRDefault="00A17329" w:rsidP="007C702E">
      <w:pPr>
        <w:shd w:val="clear" w:color="auto" w:fill="D9D9D9" w:themeFill="background1" w:themeFillShade="D9"/>
        <w:tabs>
          <w:tab w:val="left" w:pos="567"/>
        </w:tabs>
        <w:rPr>
          <w:rFonts w:ascii="Times New Roman" w:hAnsi="Times New Roman"/>
          <w:bCs/>
        </w:rPr>
      </w:pPr>
      <w:r>
        <w:rPr>
          <w:rFonts w:ascii="Times New Roman" w:hAnsi="Times New Roman"/>
          <w:bCs/>
        </w:rPr>
        <w:t xml:space="preserve">      </w:t>
      </w:r>
      <w:r w:rsidR="007C702E" w:rsidRPr="007C702E">
        <w:rPr>
          <w:rFonts w:ascii="Times New Roman" w:hAnsi="Times New Roman"/>
          <w:bCs/>
        </w:rPr>
        <w:t>3.    Az engedélyes által nyújtott szolgáltatások adatai:</w:t>
      </w:r>
    </w:p>
    <w:p w:rsidR="007C702E" w:rsidRPr="007C702E" w:rsidRDefault="00A17329" w:rsidP="007C702E">
      <w:pPr>
        <w:shd w:val="clear" w:color="auto" w:fill="D9D9D9" w:themeFill="background1" w:themeFillShade="D9"/>
        <w:tabs>
          <w:tab w:val="left" w:pos="567"/>
        </w:tabs>
        <w:rPr>
          <w:rFonts w:ascii="Times New Roman" w:hAnsi="Times New Roman"/>
          <w:bCs/>
        </w:rPr>
      </w:pPr>
      <w:r>
        <w:rPr>
          <w:rFonts w:ascii="Times New Roman" w:hAnsi="Times New Roman"/>
          <w:bCs/>
        </w:rPr>
        <w:tab/>
        <w:t xml:space="preserve">3.1. </w:t>
      </w:r>
      <w:r w:rsidR="007C702E" w:rsidRPr="007C702E">
        <w:rPr>
          <w:rFonts w:ascii="Times New Roman" w:hAnsi="Times New Roman"/>
          <w:bCs/>
        </w:rPr>
        <w:t>az engedélyes által nyújtott szolgáltatás megnevezése az alábbiak szerint, továbbá az egyes szolgáltatásokra vonatkozó alábbi adatok:</w:t>
      </w:r>
    </w:p>
    <w:p w:rsidR="007C702E" w:rsidRPr="007C702E" w:rsidRDefault="007C702E" w:rsidP="007C702E">
      <w:pPr>
        <w:shd w:val="clear" w:color="auto" w:fill="D9D9D9" w:themeFill="background1" w:themeFillShade="D9"/>
        <w:tabs>
          <w:tab w:val="left" w:pos="567"/>
        </w:tabs>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t xml:space="preserve">3.1.1. </w:t>
      </w:r>
      <w:r w:rsidRPr="007C702E">
        <w:rPr>
          <w:rFonts w:ascii="Times New Roman" w:hAnsi="Times New Roman"/>
          <w:bCs/>
        </w:rPr>
        <w:t>falugondnoki szolgáltatás,</w:t>
      </w:r>
    </w:p>
    <w:p w:rsidR="007C702E" w:rsidRPr="007C702E" w:rsidRDefault="007C702E" w:rsidP="007C702E">
      <w:pPr>
        <w:shd w:val="clear" w:color="auto" w:fill="D9D9D9" w:themeFill="background1" w:themeFillShade="D9"/>
        <w:tabs>
          <w:tab w:val="left" w:pos="0"/>
        </w:tabs>
        <w:rPr>
          <w:rFonts w:ascii="Times New Roman" w:hAnsi="Times New Roman"/>
          <w:bCs/>
        </w:rPr>
      </w:pPr>
      <w:r>
        <w:rPr>
          <w:rFonts w:ascii="Times New Roman" w:hAnsi="Times New Roman"/>
          <w:bCs/>
        </w:rPr>
        <w:tab/>
      </w:r>
      <w:r>
        <w:rPr>
          <w:rFonts w:ascii="Times New Roman" w:hAnsi="Times New Roman"/>
          <w:bCs/>
        </w:rPr>
        <w:tab/>
        <w:t xml:space="preserve">3.1.2. </w:t>
      </w:r>
      <w:r w:rsidRPr="007C702E">
        <w:rPr>
          <w:rFonts w:ascii="Times New Roman" w:hAnsi="Times New Roman"/>
          <w:bCs/>
        </w:rPr>
        <w:t>tanyagondnoki szolgáltatás,</w:t>
      </w:r>
      <w:r>
        <w:rPr>
          <w:rFonts w:ascii="Times New Roman" w:hAnsi="Times New Roman"/>
          <w:bCs/>
        </w:rPr>
        <w:t>”</w:t>
      </w:r>
      <w:r w:rsidRPr="007C702E">
        <w:rPr>
          <w:rFonts w:ascii="Times New Roman" w:hAnsi="Times New Roman"/>
        </w:rPr>
        <w:t xml:space="preserve"> </w:t>
      </w:r>
      <w:r>
        <w:rPr>
          <w:rFonts w:ascii="Times New Roman" w:hAnsi="Times New Roman"/>
        </w:rPr>
        <w:t>(hatályos: 2018. 01. 01-jétől)</w:t>
      </w:r>
    </w:p>
    <w:p w:rsidR="007C702E" w:rsidRPr="007C702E" w:rsidRDefault="00CE3132" w:rsidP="00B13623">
      <w:pPr>
        <w:pStyle w:val="Listaszerbekezds"/>
        <w:numPr>
          <w:ilvl w:val="0"/>
          <w:numId w:val="46"/>
        </w:numPr>
        <w:tabs>
          <w:tab w:val="left" w:pos="0"/>
          <w:tab w:val="left" w:pos="426"/>
        </w:tabs>
        <w:spacing w:before="120" w:line="240" w:lineRule="auto"/>
        <w:ind w:left="0" w:firstLine="0"/>
        <w:rPr>
          <w:rFonts w:ascii="Times New Roman" w:hAnsi="Times New Roman"/>
          <w:bCs/>
        </w:rPr>
      </w:pPr>
      <w:r w:rsidRPr="00367B13">
        <w:rPr>
          <w:rFonts w:ascii="Times New Roman" w:hAnsi="Times New Roman"/>
          <w:bCs/>
          <w:sz w:val="24"/>
          <w:szCs w:val="24"/>
        </w:rPr>
        <w:t xml:space="preserve">Az Szt. módosítása bevezeti az időseknek szociális ellátást és </w:t>
      </w:r>
      <w:r w:rsidRPr="000D09C7">
        <w:rPr>
          <w:rFonts w:ascii="Times New Roman" w:hAnsi="Times New Roman"/>
          <w:bCs/>
          <w:sz w:val="24"/>
          <w:szCs w:val="24"/>
        </w:rPr>
        <w:t>szakápolást</w:t>
      </w:r>
      <w:r w:rsidRPr="00367B13">
        <w:rPr>
          <w:rFonts w:ascii="Times New Roman" w:hAnsi="Times New Roman"/>
          <w:bCs/>
          <w:sz w:val="24"/>
          <w:szCs w:val="24"/>
        </w:rPr>
        <w:t xml:space="preserve"> egyaránt nyújtó </w:t>
      </w:r>
      <w:r w:rsidRPr="000D09C7">
        <w:rPr>
          <w:rFonts w:ascii="Times New Roman" w:hAnsi="Times New Roman"/>
          <w:b/>
          <w:bCs/>
          <w:sz w:val="24"/>
          <w:szCs w:val="24"/>
        </w:rPr>
        <w:t>szakápolási központ</w:t>
      </w:r>
      <w:r w:rsidRPr="00367B13">
        <w:rPr>
          <w:rFonts w:ascii="Times New Roman" w:hAnsi="Times New Roman"/>
          <w:bCs/>
          <w:sz w:val="24"/>
          <w:szCs w:val="24"/>
        </w:rPr>
        <w:t xml:space="preserve"> fogalmát. </w:t>
      </w:r>
      <w:r w:rsidR="006B4783">
        <w:rPr>
          <w:rFonts w:ascii="Times New Roman" w:hAnsi="Times New Roman"/>
          <w:sz w:val="24"/>
          <w:szCs w:val="24"/>
        </w:rPr>
        <w:t xml:space="preserve">Az új szabályozás </w:t>
      </w:r>
      <w:r w:rsidRPr="00367B13">
        <w:rPr>
          <w:rFonts w:ascii="Times New Roman" w:hAnsi="Times New Roman"/>
          <w:sz w:val="24"/>
          <w:szCs w:val="24"/>
        </w:rPr>
        <w:t xml:space="preserve">az ehhez szükséges </w:t>
      </w:r>
      <w:r w:rsidRPr="00A17329">
        <w:rPr>
          <w:rFonts w:ascii="Times New Roman" w:hAnsi="Times New Roman"/>
          <w:b/>
          <w:sz w:val="24"/>
          <w:szCs w:val="24"/>
        </w:rPr>
        <w:t>eljá</w:t>
      </w:r>
      <w:r w:rsidR="00D47D3E" w:rsidRPr="00A17329">
        <w:rPr>
          <w:rFonts w:ascii="Times New Roman" w:hAnsi="Times New Roman"/>
          <w:b/>
          <w:sz w:val="24"/>
          <w:szCs w:val="24"/>
        </w:rPr>
        <w:t>rási szabályokat tartalmazza</w:t>
      </w:r>
      <w:r w:rsidR="00D47D3E" w:rsidRPr="00367B13">
        <w:rPr>
          <w:rFonts w:ascii="Times New Roman" w:hAnsi="Times New Roman"/>
          <w:sz w:val="24"/>
          <w:szCs w:val="24"/>
        </w:rPr>
        <w:t>, valamint egyértelműsíti, hogy a hatályba lépésekor szakápolásra vonatkozó engedéllyel működő intézmények továbbra is működhetnek a jelzett engedélyeiknek megfelelően, nem kell átalakulniuk szakápolási központtá.</w:t>
      </w:r>
    </w:p>
    <w:p w:rsidR="00A17329" w:rsidRDefault="00B86E81" w:rsidP="00A17329">
      <w:pPr>
        <w:shd w:val="clear" w:color="auto" w:fill="D9D9D9" w:themeFill="background1" w:themeFillShade="D9"/>
        <w:tabs>
          <w:tab w:val="left" w:pos="284"/>
        </w:tabs>
        <w:rPr>
          <w:rFonts w:ascii="Times" w:hAnsi="Times" w:cs="Times"/>
          <w:color w:val="000000"/>
        </w:rPr>
      </w:pPr>
      <w:r>
        <w:rPr>
          <w:rFonts w:ascii="Times" w:hAnsi="Times" w:cs="Times"/>
          <w:color w:val="000000"/>
        </w:rPr>
        <w:tab/>
      </w:r>
      <w:r w:rsidR="007C702E">
        <w:rPr>
          <w:rFonts w:ascii="Times" w:hAnsi="Times" w:cs="Times"/>
          <w:color w:val="000000"/>
        </w:rPr>
        <w:t xml:space="preserve">„11. § </w:t>
      </w:r>
      <w:r w:rsidR="007C702E" w:rsidRPr="007C702E">
        <w:rPr>
          <w:rFonts w:ascii="Times" w:hAnsi="Times" w:cs="Times"/>
          <w:color w:val="000000"/>
        </w:rPr>
        <w:t>(1a) Szakápolási központ ideiglenes hatállyal nem jegyezhető be.</w:t>
      </w:r>
      <w:r w:rsidR="007C702E">
        <w:rPr>
          <w:rFonts w:ascii="Times" w:hAnsi="Times" w:cs="Times"/>
          <w:color w:val="000000"/>
        </w:rPr>
        <w:t>”</w:t>
      </w:r>
    </w:p>
    <w:p w:rsidR="00A17329" w:rsidRPr="00A17329" w:rsidRDefault="00A17329" w:rsidP="00A17329">
      <w:pPr>
        <w:shd w:val="clear" w:color="auto" w:fill="D9D9D9" w:themeFill="background1" w:themeFillShade="D9"/>
        <w:tabs>
          <w:tab w:val="left" w:pos="284"/>
        </w:tabs>
        <w:rPr>
          <w:rFonts w:ascii="Times" w:hAnsi="Times" w:cs="Times"/>
          <w:color w:val="000000"/>
        </w:rPr>
      </w:pPr>
    </w:p>
    <w:p w:rsidR="00D47D3E" w:rsidRDefault="00B86E81" w:rsidP="00A17329">
      <w:pPr>
        <w:shd w:val="clear" w:color="auto" w:fill="D9D9D9" w:themeFill="background1" w:themeFillShade="D9"/>
        <w:tabs>
          <w:tab w:val="left" w:pos="0"/>
          <w:tab w:val="left" w:pos="284"/>
        </w:tabs>
        <w:rPr>
          <w:rFonts w:ascii="Times New Roman" w:hAnsi="Times New Roman"/>
        </w:rPr>
      </w:pPr>
      <w:r>
        <w:rPr>
          <w:rFonts w:ascii="Times New Roman" w:hAnsi="Times New Roman"/>
        </w:rPr>
        <w:tab/>
      </w:r>
      <w:r w:rsidR="00D47D3E" w:rsidRPr="00A133A3">
        <w:rPr>
          <w:rFonts w:ascii="Times New Roman" w:hAnsi="Times New Roman"/>
        </w:rPr>
        <w:t>„50/F. § (1) A bentlakásos szociális intézményben szervezett egészségügyi ellátásra is működési engedéllyel rendelkező idősek otthona nem köteles kérni a szakápolási központként történő bejegyzését a szolgáltatói nyilvántartásba.</w:t>
      </w:r>
      <w:r w:rsidR="007C702E">
        <w:rPr>
          <w:rFonts w:ascii="Times New Roman" w:hAnsi="Times New Roman"/>
        </w:rPr>
        <w:t>”</w:t>
      </w:r>
      <w:r w:rsidR="007C702E" w:rsidRPr="007C702E">
        <w:rPr>
          <w:rFonts w:ascii="Times New Roman" w:hAnsi="Times New Roman"/>
        </w:rPr>
        <w:t xml:space="preserve"> </w:t>
      </w:r>
    </w:p>
    <w:p w:rsidR="00A17329" w:rsidRDefault="00A17329" w:rsidP="00A17329">
      <w:pPr>
        <w:shd w:val="clear" w:color="auto" w:fill="D9D9D9" w:themeFill="background1" w:themeFillShade="D9"/>
        <w:tabs>
          <w:tab w:val="left" w:pos="0"/>
          <w:tab w:val="left" w:pos="284"/>
        </w:tabs>
        <w:rPr>
          <w:rFonts w:ascii="Times New Roman" w:hAnsi="Times New Roman"/>
        </w:rPr>
      </w:pPr>
    </w:p>
    <w:p w:rsidR="00EF023F" w:rsidRPr="00EF023F" w:rsidRDefault="00EF023F" w:rsidP="00EF023F">
      <w:pPr>
        <w:shd w:val="clear" w:color="auto" w:fill="D9D9D9" w:themeFill="background1" w:themeFillShade="D9"/>
        <w:tabs>
          <w:tab w:val="left" w:pos="0"/>
          <w:tab w:val="left" w:pos="284"/>
        </w:tabs>
        <w:rPr>
          <w:rFonts w:ascii="Times New Roman" w:hAnsi="Times New Roman"/>
        </w:rPr>
      </w:pPr>
      <w:r>
        <w:rPr>
          <w:rFonts w:ascii="Times New Roman" w:hAnsi="Times New Roman"/>
        </w:rPr>
        <w:t xml:space="preserve">     „</w:t>
      </w:r>
      <w:r w:rsidRPr="00293117">
        <w:rPr>
          <w:rFonts w:ascii="Times New Roman" w:hAnsi="Times New Roman"/>
        </w:rPr>
        <w:t>1. melléklet</w:t>
      </w:r>
      <w:r w:rsidRPr="00EF023F">
        <w:rPr>
          <w:rFonts w:ascii="Times New Roman" w:hAnsi="Times New Roman"/>
        </w:rPr>
        <w:t xml:space="preserve"> </w:t>
      </w:r>
    </w:p>
    <w:p w:rsidR="00EF023F" w:rsidRPr="00EF023F" w:rsidRDefault="00EF023F" w:rsidP="00EF023F">
      <w:pPr>
        <w:shd w:val="clear" w:color="auto" w:fill="D9D9D9" w:themeFill="background1" w:themeFillShade="D9"/>
        <w:tabs>
          <w:tab w:val="left" w:pos="0"/>
          <w:tab w:val="left" w:pos="284"/>
        </w:tabs>
        <w:rPr>
          <w:rFonts w:ascii="Times New Roman" w:hAnsi="Times New Roman"/>
          <w:i/>
        </w:rPr>
      </w:pPr>
      <w:r w:rsidRPr="00EF023F">
        <w:rPr>
          <w:rFonts w:ascii="Times New Roman" w:hAnsi="Times New Roman"/>
          <w:i/>
        </w:rPr>
        <w:t>(Az engedélyes által nyújtott szolgáltatások adatai</w:t>
      </w:r>
    </w:p>
    <w:p w:rsidR="00EF023F" w:rsidRPr="00EF023F" w:rsidRDefault="00EF023F" w:rsidP="00EF023F">
      <w:pPr>
        <w:shd w:val="clear" w:color="auto" w:fill="D9D9D9" w:themeFill="background1" w:themeFillShade="D9"/>
        <w:tabs>
          <w:tab w:val="left" w:pos="0"/>
          <w:tab w:val="left" w:pos="284"/>
        </w:tabs>
        <w:rPr>
          <w:rFonts w:ascii="Times New Roman" w:hAnsi="Times New Roman"/>
          <w:i/>
        </w:rPr>
      </w:pPr>
      <w:r w:rsidRPr="00EF023F">
        <w:rPr>
          <w:rFonts w:ascii="Times New Roman" w:hAnsi="Times New Roman"/>
          <w:i/>
        </w:rPr>
        <w:t>az engedélyes által nyújtott szolgáltatás megnevezése az alábbiak szerint, továbbá az egyes szolgáltatásokra vonatkozó alábbi adatok:</w:t>
      </w:r>
    </w:p>
    <w:p w:rsidR="00EF023F" w:rsidRPr="00EF023F" w:rsidRDefault="00EF023F" w:rsidP="00EF023F">
      <w:pPr>
        <w:shd w:val="clear" w:color="auto" w:fill="D9D9D9" w:themeFill="background1" w:themeFillShade="D9"/>
        <w:tabs>
          <w:tab w:val="left" w:pos="567"/>
        </w:tabs>
        <w:ind w:left="567" w:hanging="567"/>
        <w:rPr>
          <w:rFonts w:ascii="Times New Roman" w:hAnsi="Times New Roman"/>
          <w:i/>
        </w:rPr>
      </w:pPr>
      <w:r w:rsidRPr="00EF023F">
        <w:rPr>
          <w:rFonts w:ascii="Times New Roman" w:hAnsi="Times New Roman"/>
          <w:i/>
        </w:rPr>
        <w:t>ápolást, gondozást nyújtó intézményi ellátás:)</w:t>
      </w:r>
    </w:p>
    <w:p w:rsidR="00EF023F" w:rsidRPr="00EF023F" w:rsidRDefault="005E007F" w:rsidP="005E007F">
      <w:pPr>
        <w:shd w:val="clear" w:color="auto" w:fill="D9D9D9" w:themeFill="background1" w:themeFillShade="D9"/>
        <w:tabs>
          <w:tab w:val="left" w:pos="567"/>
        </w:tabs>
        <w:ind w:left="567" w:hanging="567"/>
        <w:rPr>
          <w:rFonts w:ascii="Times New Roman" w:hAnsi="Times New Roman"/>
        </w:rPr>
      </w:pPr>
      <w:r>
        <w:rPr>
          <w:rFonts w:ascii="Times New Roman" w:hAnsi="Times New Roman"/>
        </w:rPr>
        <w:tab/>
      </w:r>
      <w:r w:rsidR="00EF023F" w:rsidRPr="00EF023F">
        <w:rPr>
          <w:rFonts w:ascii="Times New Roman" w:hAnsi="Times New Roman"/>
        </w:rPr>
        <w:t xml:space="preserve">„3.1.12.1. </w:t>
      </w:r>
      <w:r w:rsidR="00EF023F" w:rsidRPr="00EF023F">
        <w:rPr>
          <w:rFonts w:ascii="Times New Roman" w:hAnsi="Times New Roman"/>
          <w:i/>
        </w:rPr>
        <w:t>idősek otthona:</w:t>
      </w:r>
    </w:p>
    <w:p w:rsidR="00EF023F" w:rsidRPr="00EF023F" w:rsidRDefault="005E007F" w:rsidP="005E007F">
      <w:pPr>
        <w:shd w:val="clear" w:color="auto" w:fill="D9D9D9" w:themeFill="background1" w:themeFillShade="D9"/>
        <w:tabs>
          <w:tab w:val="left" w:pos="567"/>
        </w:tabs>
        <w:ind w:left="567" w:hanging="567"/>
        <w:rPr>
          <w:rFonts w:ascii="Times New Roman" w:hAnsi="Times New Roman"/>
        </w:rPr>
      </w:pPr>
      <w:r>
        <w:rPr>
          <w:rFonts w:ascii="Times New Roman" w:hAnsi="Times New Roman"/>
        </w:rPr>
        <w:tab/>
      </w:r>
      <w:r w:rsidR="00EF023F" w:rsidRPr="00EF023F">
        <w:rPr>
          <w:rFonts w:ascii="Times New Roman" w:hAnsi="Times New Roman"/>
        </w:rPr>
        <w:t>3.1.12.1.1. férőhelyszám,</w:t>
      </w:r>
    </w:p>
    <w:p w:rsidR="00EF023F" w:rsidRPr="00EF023F" w:rsidRDefault="005E007F" w:rsidP="005E007F">
      <w:pPr>
        <w:shd w:val="clear" w:color="auto" w:fill="D9D9D9" w:themeFill="background1" w:themeFillShade="D9"/>
        <w:tabs>
          <w:tab w:val="left" w:pos="567"/>
        </w:tabs>
        <w:ind w:left="567" w:hanging="567"/>
        <w:rPr>
          <w:rFonts w:ascii="Times New Roman" w:hAnsi="Times New Roman"/>
        </w:rPr>
      </w:pPr>
      <w:r>
        <w:rPr>
          <w:rFonts w:ascii="Times New Roman" w:hAnsi="Times New Roman"/>
        </w:rPr>
        <w:tab/>
      </w:r>
      <w:r w:rsidR="00EF023F" w:rsidRPr="00EF023F">
        <w:rPr>
          <w:rFonts w:ascii="Times New Roman" w:hAnsi="Times New Roman"/>
        </w:rPr>
        <w:t>3.1.12.1.2. ha az idősek otthona szakápolási központként működik,</w:t>
      </w:r>
    </w:p>
    <w:p w:rsidR="00EF023F" w:rsidRPr="00EF023F" w:rsidRDefault="005E007F" w:rsidP="005E007F">
      <w:pPr>
        <w:shd w:val="clear" w:color="auto" w:fill="D9D9D9" w:themeFill="background1" w:themeFillShade="D9"/>
        <w:tabs>
          <w:tab w:val="left" w:pos="567"/>
        </w:tabs>
        <w:ind w:left="567" w:hanging="567"/>
        <w:rPr>
          <w:rFonts w:ascii="Times New Roman" w:hAnsi="Times New Roman"/>
        </w:rPr>
      </w:pPr>
      <w:r>
        <w:rPr>
          <w:rFonts w:ascii="Times New Roman" w:hAnsi="Times New Roman"/>
        </w:rPr>
        <w:tab/>
      </w:r>
      <w:r w:rsidR="00EF023F" w:rsidRPr="00EF023F">
        <w:rPr>
          <w:rFonts w:ascii="Times New Roman" w:hAnsi="Times New Roman"/>
        </w:rPr>
        <w:t>3.1.12.1.2.1. az erre vonatkozó adat,</w:t>
      </w:r>
    </w:p>
    <w:p w:rsidR="00EF023F" w:rsidRDefault="005E007F" w:rsidP="005E007F">
      <w:pPr>
        <w:shd w:val="clear" w:color="auto" w:fill="D9D9D9" w:themeFill="background1" w:themeFillShade="D9"/>
        <w:tabs>
          <w:tab w:val="left" w:pos="567"/>
        </w:tabs>
        <w:ind w:left="567" w:hanging="567"/>
        <w:rPr>
          <w:rFonts w:ascii="Times New Roman" w:hAnsi="Times New Roman"/>
        </w:rPr>
      </w:pPr>
      <w:r>
        <w:rPr>
          <w:rFonts w:ascii="Times New Roman" w:hAnsi="Times New Roman"/>
        </w:rPr>
        <w:tab/>
      </w:r>
      <w:r w:rsidR="00EF023F" w:rsidRPr="00EF023F">
        <w:rPr>
          <w:rFonts w:ascii="Times New Roman" w:hAnsi="Times New Roman"/>
        </w:rPr>
        <w:t xml:space="preserve">3.1.12.1.2.2. a szakápolási központként működtethető férőhelyek száma,” </w:t>
      </w:r>
    </w:p>
    <w:p w:rsidR="00EF023F" w:rsidRPr="007C702E" w:rsidRDefault="00EF023F" w:rsidP="00A17329">
      <w:pPr>
        <w:shd w:val="clear" w:color="auto" w:fill="D9D9D9" w:themeFill="background1" w:themeFillShade="D9"/>
        <w:tabs>
          <w:tab w:val="left" w:pos="567"/>
        </w:tabs>
        <w:rPr>
          <w:rFonts w:ascii="Times New Roman" w:hAnsi="Times New Roman"/>
          <w:bCs/>
        </w:rPr>
      </w:pPr>
      <w:r>
        <w:rPr>
          <w:rFonts w:ascii="Times New Roman" w:hAnsi="Times New Roman"/>
        </w:rPr>
        <w:t>(hatályos: 2018. 01. 01-jétől)</w:t>
      </w:r>
    </w:p>
    <w:p w:rsidR="00A133A3" w:rsidRPr="009478D8" w:rsidRDefault="00A678B9" w:rsidP="00A17329">
      <w:pPr>
        <w:pStyle w:val="Listaszerbekezds"/>
        <w:numPr>
          <w:ilvl w:val="0"/>
          <w:numId w:val="46"/>
        </w:numPr>
        <w:tabs>
          <w:tab w:val="left" w:pos="0"/>
          <w:tab w:val="left" w:pos="426"/>
        </w:tabs>
        <w:spacing w:before="120" w:line="240" w:lineRule="auto"/>
        <w:ind w:left="0" w:firstLine="0"/>
        <w:rPr>
          <w:rFonts w:ascii="Times New Roman" w:hAnsi="Times New Roman"/>
          <w:bCs/>
        </w:rPr>
      </w:pPr>
      <w:r w:rsidRPr="00367B13">
        <w:rPr>
          <w:rFonts w:ascii="Times New Roman" w:hAnsi="Times New Roman"/>
          <w:sz w:val="24"/>
          <w:szCs w:val="24"/>
        </w:rPr>
        <w:t xml:space="preserve">Az </w:t>
      </w:r>
      <w:r w:rsidRPr="00A17329">
        <w:rPr>
          <w:rFonts w:ascii="Times New Roman" w:hAnsi="Times New Roman"/>
          <w:b/>
          <w:sz w:val="24"/>
          <w:szCs w:val="24"/>
        </w:rPr>
        <w:t xml:space="preserve">egyéb főzőhelyként szociális étkeztetést nyújtó engedélyes fenntartója köteles kérelmezni az engedélyes által nyújtott szolgáltatásra vonatkozó adatok – szociális konyhára vagy népkonyhára történő – módosítását. </w:t>
      </w:r>
      <w:r w:rsidRPr="00367B13">
        <w:rPr>
          <w:rFonts w:ascii="Times New Roman" w:hAnsi="Times New Roman"/>
          <w:sz w:val="24"/>
          <w:szCs w:val="24"/>
        </w:rPr>
        <w:t xml:space="preserve">Ha a fenntartó a 2018. </w:t>
      </w:r>
      <w:r w:rsidR="00842A4A">
        <w:rPr>
          <w:rFonts w:ascii="Times New Roman" w:hAnsi="Times New Roman"/>
          <w:sz w:val="24"/>
          <w:szCs w:val="24"/>
        </w:rPr>
        <w:t>június 30-ai</w:t>
      </w:r>
      <w:r w:rsidRPr="00367B13">
        <w:rPr>
          <w:rFonts w:ascii="Times New Roman" w:hAnsi="Times New Roman"/>
          <w:sz w:val="24"/>
          <w:szCs w:val="24"/>
        </w:rPr>
        <w:t xml:space="preserve"> határidőt elmulasztja</w:t>
      </w:r>
      <w:r w:rsidR="00842A4A">
        <w:rPr>
          <w:rFonts w:ascii="Times New Roman" w:hAnsi="Times New Roman"/>
          <w:sz w:val="24"/>
          <w:szCs w:val="24"/>
        </w:rPr>
        <w:t>,</w:t>
      </w:r>
      <w:r w:rsidRPr="00367B13">
        <w:rPr>
          <w:rFonts w:ascii="Times New Roman" w:hAnsi="Times New Roman"/>
          <w:sz w:val="24"/>
          <w:szCs w:val="24"/>
        </w:rPr>
        <w:t xml:space="preserve"> a működést engedélyező szerv az egyéb főzőhelyként nyújtott szociális étkeztetést törli a nyilvántartásból.</w:t>
      </w:r>
      <w:r w:rsidR="006C489B" w:rsidRPr="00367B13">
        <w:rPr>
          <w:rFonts w:ascii="Times New Roman" w:hAnsi="Times New Roman"/>
          <w:sz w:val="24"/>
          <w:szCs w:val="24"/>
        </w:rPr>
        <w:t xml:space="preserve"> </w:t>
      </w:r>
      <w:r w:rsidR="00842A4A">
        <w:rPr>
          <w:rFonts w:ascii="Times New Roman" w:hAnsi="Times New Roman"/>
          <w:sz w:val="24"/>
          <w:szCs w:val="24"/>
        </w:rPr>
        <w:t>Az egyéb főzőhely, mint szolgáltatási mód nem szűnik meg, a</w:t>
      </w:r>
      <w:r w:rsidR="006C489B" w:rsidRPr="00367B13">
        <w:rPr>
          <w:rFonts w:ascii="Times New Roman" w:hAnsi="Times New Roman"/>
          <w:sz w:val="24"/>
          <w:szCs w:val="24"/>
        </w:rPr>
        <w:t xml:space="preserve"> </w:t>
      </w:r>
      <w:r w:rsidR="006C489B" w:rsidRPr="00367B13">
        <w:rPr>
          <w:rFonts w:ascii="Times New Roman" w:hAnsi="Times New Roman"/>
          <w:bCs/>
          <w:sz w:val="24"/>
          <w:szCs w:val="24"/>
        </w:rPr>
        <w:t xml:space="preserve">személyes gondoskodást nyújtó szociális intézmények szakmai feladatairól és működésük feltételeiről szóló </w:t>
      </w:r>
      <w:r w:rsidR="006C489B" w:rsidRPr="00367B13">
        <w:rPr>
          <w:rFonts w:ascii="Times New Roman" w:hAnsi="Times New Roman"/>
          <w:sz w:val="24"/>
          <w:szCs w:val="24"/>
        </w:rPr>
        <w:t>1/2000.</w:t>
      </w:r>
      <w:r w:rsidR="006E6460">
        <w:rPr>
          <w:rFonts w:ascii="Times New Roman" w:hAnsi="Times New Roman"/>
          <w:sz w:val="24"/>
          <w:szCs w:val="24"/>
        </w:rPr>
        <w:t xml:space="preserve"> </w:t>
      </w:r>
      <w:r w:rsidR="000F5667">
        <w:rPr>
          <w:rFonts w:ascii="Times New Roman" w:hAnsi="Times New Roman"/>
          <w:sz w:val="24"/>
          <w:szCs w:val="24"/>
        </w:rPr>
        <w:t>(I.7.)</w:t>
      </w:r>
      <w:r w:rsidR="006C489B" w:rsidRPr="00367B13">
        <w:rPr>
          <w:rFonts w:ascii="Times New Roman" w:hAnsi="Times New Roman"/>
          <w:sz w:val="24"/>
          <w:szCs w:val="24"/>
        </w:rPr>
        <w:t xml:space="preserve"> SZCSM rendelet módosítása okán a szociális konyha keretén belül kerül </w:t>
      </w:r>
      <w:r w:rsidR="00842A4A">
        <w:rPr>
          <w:rFonts w:ascii="Times New Roman" w:hAnsi="Times New Roman"/>
          <w:sz w:val="24"/>
          <w:szCs w:val="24"/>
        </w:rPr>
        <w:t>szabályozásra, mint a szociális konyha egyik formája</w:t>
      </w:r>
      <w:r w:rsidR="006C489B" w:rsidRPr="00367B13">
        <w:rPr>
          <w:rFonts w:ascii="Times New Roman" w:hAnsi="Times New Roman"/>
          <w:sz w:val="24"/>
          <w:szCs w:val="24"/>
        </w:rPr>
        <w:t xml:space="preserve">. </w:t>
      </w:r>
    </w:p>
    <w:p w:rsidR="00D47D3E" w:rsidRDefault="00B86E81" w:rsidP="00B86E81">
      <w:pPr>
        <w:shd w:val="clear" w:color="auto" w:fill="D9D9D9" w:themeFill="background1" w:themeFillShade="D9"/>
        <w:tabs>
          <w:tab w:val="left" w:pos="284"/>
        </w:tabs>
        <w:spacing w:before="120"/>
        <w:rPr>
          <w:rFonts w:ascii="Times New Roman" w:hAnsi="Times New Roman"/>
        </w:rPr>
      </w:pPr>
      <w:r>
        <w:rPr>
          <w:rFonts w:ascii="Times New Roman" w:hAnsi="Times New Roman"/>
        </w:rPr>
        <w:tab/>
        <w:t>„</w:t>
      </w:r>
      <w:r w:rsidR="00D47D3E" w:rsidRPr="00A133A3">
        <w:rPr>
          <w:rFonts w:ascii="Times New Roman" w:hAnsi="Times New Roman"/>
        </w:rPr>
        <w:t>50/F. § (</w:t>
      </w:r>
      <w:r>
        <w:rPr>
          <w:rFonts w:ascii="Times New Roman" w:hAnsi="Times New Roman"/>
        </w:rPr>
        <w:t>2</w:t>
      </w:r>
      <w:r w:rsidR="00D47D3E" w:rsidRPr="00A133A3">
        <w:rPr>
          <w:rFonts w:ascii="Times New Roman" w:hAnsi="Times New Roman"/>
        </w:rPr>
        <w:t xml:space="preserve">) Az egyéb főzőhelyként szociális étkeztetést nyújtó engedélyes fenntartója 2018. június 30-áig köteles kérelmezni az engedélyes által nyújtott szolgáltatásra vonatkozó adatok – szociális konyhára vagy népkonyhára történő – módosítását. Ha a fenntartó a határidőt elmulasztja, a működést engedélyező szerv 2018. augusztus 1-jétől az egyéb főzőhelyként nyújtott szociális étkeztetést, ha pedig az engedélyes kizárólag ilyen </w:t>
      </w:r>
      <w:r w:rsidR="00D47D3E" w:rsidRPr="00A133A3">
        <w:rPr>
          <w:rFonts w:ascii="Times New Roman" w:hAnsi="Times New Roman"/>
        </w:rPr>
        <w:lastRenderedPageBreak/>
        <w:t>szolgáltatást nyújtott, az engedélyest törli a szolgáltatói nyilvántartásból.”</w:t>
      </w:r>
      <w:r w:rsidR="009478D8" w:rsidRPr="009478D8">
        <w:rPr>
          <w:rFonts w:ascii="Times New Roman" w:hAnsi="Times New Roman"/>
        </w:rPr>
        <w:t xml:space="preserve"> </w:t>
      </w:r>
      <w:r w:rsidR="009478D8">
        <w:rPr>
          <w:rFonts w:ascii="Times New Roman" w:hAnsi="Times New Roman"/>
        </w:rPr>
        <w:t>(hatályos: 2018. 01. 01-jétől)</w:t>
      </w:r>
    </w:p>
    <w:p w:rsidR="00DA1FCE" w:rsidRPr="00BB7407" w:rsidRDefault="00842A4A" w:rsidP="00A17329">
      <w:pPr>
        <w:pStyle w:val="Listaszerbekezds"/>
        <w:numPr>
          <w:ilvl w:val="0"/>
          <w:numId w:val="46"/>
        </w:numPr>
        <w:tabs>
          <w:tab w:val="left" w:pos="0"/>
          <w:tab w:val="left" w:pos="426"/>
          <w:tab w:val="left" w:pos="1276"/>
        </w:tabs>
        <w:spacing w:before="120" w:line="240" w:lineRule="auto"/>
        <w:ind w:left="0" w:firstLine="0"/>
        <w:rPr>
          <w:rFonts w:ascii="Times New Roman" w:hAnsi="Times New Roman"/>
          <w:bCs/>
        </w:rPr>
      </w:pPr>
      <w:r>
        <w:rPr>
          <w:rFonts w:ascii="Times New Roman" w:hAnsi="Times New Roman"/>
          <w:bCs/>
          <w:sz w:val="24"/>
          <w:szCs w:val="24"/>
          <w:lang w:eastAsia="hu-HU"/>
        </w:rPr>
        <w:t>A</w:t>
      </w:r>
      <w:r w:rsidR="00D47D3E" w:rsidRPr="00367B13">
        <w:rPr>
          <w:rFonts w:ascii="Times New Roman" w:hAnsi="Times New Roman"/>
          <w:bCs/>
          <w:sz w:val="24"/>
          <w:szCs w:val="24"/>
          <w:lang w:eastAsia="hu-HU"/>
        </w:rPr>
        <w:t xml:space="preserve">z általános közigazgatási rendtartásról szóló törvény hatálybalépésével összefüggő egyes kormányrendeletek módosításáról és egyes kormányrendeletek megalkotásáról </w:t>
      </w:r>
      <w:r w:rsidR="001C5078" w:rsidRPr="001466FB">
        <w:rPr>
          <w:rFonts w:ascii="Times" w:hAnsi="Times" w:cs="Times"/>
          <w:bCs/>
          <w:color w:val="000000"/>
        </w:rPr>
        <w:t>szóló 457/</w:t>
      </w:r>
      <w:r w:rsidR="001C5078" w:rsidRPr="001C5078">
        <w:rPr>
          <w:rFonts w:ascii="Times" w:hAnsi="Times"/>
          <w:color w:val="000000"/>
        </w:rPr>
        <w:t xml:space="preserve">2017. </w:t>
      </w:r>
      <w:r w:rsidR="001C5078" w:rsidRPr="001466FB">
        <w:rPr>
          <w:rFonts w:ascii="Times" w:hAnsi="Times" w:cs="Times"/>
          <w:bCs/>
          <w:color w:val="000000"/>
        </w:rPr>
        <w:t>(XII. 28.) Korm. rendelet</w:t>
      </w:r>
      <w:r w:rsidR="001C5078" w:rsidRPr="001C5078">
        <w:rPr>
          <w:rFonts w:ascii="Times" w:hAnsi="Times"/>
          <w:color w:val="000000"/>
        </w:rPr>
        <w:t xml:space="preserve"> </w:t>
      </w:r>
      <w:r w:rsidR="00D47D3E" w:rsidRPr="00367B13">
        <w:rPr>
          <w:rFonts w:ascii="Times New Roman" w:hAnsi="Times New Roman"/>
          <w:bCs/>
          <w:sz w:val="24"/>
          <w:szCs w:val="24"/>
          <w:lang w:eastAsia="hu-HU"/>
        </w:rPr>
        <w:t xml:space="preserve">az </w:t>
      </w:r>
      <w:r w:rsidR="00D47D3E" w:rsidRPr="005D396F">
        <w:rPr>
          <w:rFonts w:ascii="Times New Roman" w:hAnsi="Times New Roman"/>
          <w:b/>
          <w:bCs/>
          <w:sz w:val="24"/>
          <w:szCs w:val="24"/>
          <w:lang w:eastAsia="hu-HU"/>
        </w:rPr>
        <w:t>Ákr. rendelkezései</w:t>
      </w:r>
      <w:r w:rsidRPr="005D396F">
        <w:rPr>
          <w:rFonts w:ascii="Times New Roman" w:hAnsi="Times New Roman"/>
          <w:b/>
          <w:bCs/>
          <w:sz w:val="24"/>
          <w:szCs w:val="24"/>
          <w:lang w:eastAsia="hu-HU"/>
        </w:rPr>
        <w:t>vel</w:t>
      </w:r>
      <w:r w:rsidR="00D47D3E" w:rsidRPr="005D396F">
        <w:rPr>
          <w:rFonts w:ascii="Times New Roman" w:hAnsi="Times New Roman"/>
          <w:b/>
          <w:bCs/>
          <w:sz w:val="24"/>
          <w:szCs w:val="24"/>
          <w:lang w:eastAsia="hu-HU"/>
        </w:rPr>
        <w:t xml:space="preserve"> </w:t>
      </w:r>
      <w:r w:rsidR="001C5078" w:rsidRPr="005D396F">
        <w:rPr>
          <w:rFonts w:ascii="Times New Roman" w:hAnsi="Times New Roman"/>
          <w:b/>
          <w:bCs/>
          <w:sz w:val="24"/>
          <w:szCs w:val="24"/>
          <w:lang w:eastAsia="hu-HU"/>
        </w:rPr>
        <w:t>összhangban</w:t>
      </w:r>
      <w:r w:rsidR="001C5078" w:rsidRPr="00367B13">
        <w:rPr>
          <w:rFonts w:ascii="Times New Roman" w:hAnsi="Times New Roman"/>
          <w:bCs/>
          <w:sz w:val="24"/>
          <w:szCs w:val="24"/>
          <w:lang w:eastAsia="hu-HU"/>
        </w:rPr>
        <w:t xml:space="preserve"> </w:t>
      </w:r>
      <w:r w:rsidR="00D47D3E" w:rsidRPr="00367B13">
        <w:rPr>
          <w:rFonts w:ascii="Times New Roman" w:hAnsi="Times New Roman"/>
          <w:bCs/>
          <w:sz w:val="24"/>
          <w:szCs w:val="24"/>
          <w:lang w:eastAsia="hu-HU"/>
        </w:rPr>
        <w:t xml:space="preserve">tartalmazza a kormányrendeleti szintű módosításokat egy minden ágazatot felölelő szabályozási csomagban. </w:t>
      </w:r>
      <w:r>
        <w:rPr>
          <w:rFonts w:ascii="Times New Roman" w:hAnsi="Times New Roman"/>
          <w:bCs/>
          <w:sz w:val="24"/>
          <w:szCs w:val="24"/>
          <w:lang w:eastAsia="hu-HU"/>
        </w:rPr>
        <w:t>E rendelet az Sznyr. szabályait is módosítja</w:t>
      </w:r>
      <w:r w:rsidR="00BF7AAF">
        <w:rPr>
          <w:rFonts w:ascii="Times New Roman" w:hAnsi="Times New Roman"/>
          <w:bCs/>
          <w:sz w:val="24"/>
          <w:szCs w:val="24"/>
          <w:lang w:eastAsia="hu-HU"/>
        </w:rPr>
        <w:t>, átvezetve az eljárási változásokat. A módosuló szabályok közül</w:t>
      </w:r>
      <w:r>
        <w:rPr>
          <w:rFonts w:ascii="Times New Roman" w:hAnsi="Times New Roman"/>
          <w:bCs/>
          <w:sz w:val="24"/>
          <w:szCs w:val="24"/>
          <w:lang w:eastAsia="hu-HU"/>
        </w:rPr>
        <w:t xml:space="preserve"> az alábbiak</w:t>
      </w:r>
      <w:r w:rsidR="00BF7AAF">
        <w:rPr>
          <w:rFonts w:ascii="Times New Roman" w:hAnsi="Times New Roman"/>
          <w:bCs/>
          <w:sz w:val="24"/>
          <w:szCs w:val="24"/>
          <w:lang w:eastAsia="hu-HU"/>
        </w:rPr>
        <w:t xml:space="preserve">at emeljük ki. </w:t>
      </w:r>
    </w:p>
    <w:p w:rsidR="00D47D3E" w:rsidRPr="00A133A3" w:rsidRDefault="00A93B47" w:rsidP="00A17329">
      <w:pPr>
        <w:shd w:val="clear" w:color="auto" w:fill="D9D9D9" w:themeFill="background1" w:themeFillShade="D9"/>
        <w:tabs>
          <w:tab w:val="left" w:pos="284"/>
          <w:tab w:val="left" w:pos="567"/>
        </w:tabs>
        <w:spacing w:before="240"/>
        <w:rPr>
          <w:rFonts w:ascii="Times New Roman" w:hAnsi="Times New Roman"/>
        </w:rPr>
      </w:pPr>
      <w:r w:rsidRPr="00A133A3" w:rsidDel="00A93B47">
        <w:rPr>
          <w:rFonts w:ascii="Times New Roman" w:hAnsi="Times New Roman"/>
        </w:rPr>
        <w:t xml:space="preserve"> </w:t>
      </w:r>
      <w:r w:rsidR="007C322E">
        <w:rPr>
          <w:rFonts w:ascii="Times New Roman" w:hAnsi="Times New Roman"/>
        </w:rPr>
        <w:tab/>
      </w:r>
      <w:r w:rsidR="00D47D3E" w:rsidRPr="00A133A3">
        <w:rPr>
          <w:rFonts w:ascii="Times New Roman" w:hAnsi="Times New Roman"/>
        </w:rPr>
        <w:t>„</w:t>
      </w:r>
      <w:r>
        <w:rPr>
          <w:rFonts w:ascii="Times New Roman" w:hAnsi="Times New Roman"/>
        </w:rPr>
        <w:t xml:space="preserve">15. § </w:t>
      </w:r>
      <w:r w:rsidR="00D47D3E" w:rsidRPr="00A133A3">
        <w:rPr>
          <w:rFonts w:ascii="Times New Roman" w:hAnsi="Times New Roman"/>
        </w:rPr>
        <w:t>(3) Időszakos férőhelybővítés és kizárólag menekültként el nem ismert, kísérő nélküli kiskorúakat ellátó gyermekotthon esetén az ügyintézési határidő tíz nap.”</w:t>
      </w:r>
    </w:p>
    <w:p w:rsidR="00D47D3E" w:rsidRPr="00A133A3" w:rsidRDefault="00A93B47" w:rsidP="00A17329">
      <w:pPr>
        <w:shd w:val="clear" w:color="auto" w:fill="D9D9D9" w:themeFill="background1" w:themeFillShade="D9"/>
        <w:tabs>
          <w:tab w:val="left" w:pos="284"/>
          <w:tab w:val="left" w:pos="567"/>
        </w:tabs>
        <w:spacing w:before="120"/>
        <w:rPr>
          <w:rFonts w:ascii="Times New Roman" w:hAnsi="Times New Roman"/>
        </w:rPr>
      </w:pPr>
      <w:r w:rsidRPr="00A133A3" w:rsidDel="00A93B47">
        <w:rPr>
          <w:rFonts w:ascii="Times New Roman" w:hAnsi="Times New Roman"/>
        </w:rPr>
        <w:t xml:space="preserve"> </w:t>
      </w:r>
      <w:r w:rsidR="007C322E">
        <w:rPr>
          <w:rFonts w:ascii="Times New Roman" w:hAnsi="Times New Roman"/>
        </w:rPr>
        <w:tab/>
      </w:r>
      <w:r w:rsidR="00D47D3E" w:rsidRPr="00A133A3">
        <w:rPr>
          <w:rFonts w:ascii="Times New Roman" w:hAnsi="Times New Roman"/>
        </w:rPr>
        <w:t>„19. § (1) A működést engedélyező szerv a lakhatási szolgáltatást biztosító ingatlant, a foglalkoztatási helyet, egyéb esetben a szolgáltatást ideiglenes hatállyal jegyzi be, ha a tűzvédelmi szakhatóság a hozzájárulását határozott időre adja meg, vagy a miniszteri rendeletben meghatározott nem ágazati feltételekre vonatkozó jogszabály alapján ideiglenes hatályú bejegyzésnek van helye.</w:t>
      </w:r>
    </w:p>
    <w:p w:rsidR="00D47D3E" w:rsidRPr="00A133A3" w:rsidRDefault="00D47D3E" w:rsidP="00A04E4F">
      <w:pPr>
        <w:shd w:val="clear" w:color="auto" w:fill="D9D9D9" w:themeFill="background1" w:themeFillShade="D9"/>
        <w:tabs>
          <w:tab w:val="left" w:pos="540"/>
          <w:tab w:val="left" w:pos="567"/>
        </w:tabs>
        <w:rPr>
          <w:rFonts w:ascii="Times New Roman" w:eastAsia="Calibri" w:hAnsi="Times New Roman"/>
        </w:rPr>
      </w:pPr>
      <w:r w:rsidRPr="00A133A3">
        <w:rPr>
          <w:rFonts w:ascii="Times New Roman" w:hAnsi="Times New Roman"/>
        </w:rPr>
        <w:t>(2) A fenntartó kérelmére a miniszteri rendeletben meghatározott nem ágazati feltételek teljesítéséről és a tárgyi feltételek teljesítéséről a működést engedélyező szerv előzetes állásfoglalást ad ki. Ha a fenntartó az engedélyes bejegyzése iránti eljárásban felhasználja az előzetes állásfoglalást, és – feltétel meghatározása esetén – a fenntartó igazolja, hogy az előzetes állásfoglalásban megkövetelt feltételt teljesítette, a működést engedélyező szerv az előzetes állásfoglalás szerint teljesített feltételt nem vizsgálja. Az előzetes állásfoglalásra egyebekben az előzetes szakhatósági állásfoglalásra vonatkozó szabályokat kell alkalmazni.”</w:t>
      </w:r>
    </w:p>
    <w:p w:rsidR="00FB6329" w:rsidRDefault="00A93B47" w:rsidP="00367B13">
      <w:pPr>
        <w:shd w:val="clear" w:color="auto" w:fill="D9D9D9" w:themeFill="background1" w:themeFillShade="D9"/>
        <w:tabs>
          <w:tab w:val="left" w:pos="540"/>
          <w:tab w:val="left" w:pos="567"/>
        </w:tabs>
        <w:rPr>
          <w:rFonts w:ascii="Times New Roman" w:hAnsi="Times New Roman"/>
        </w:rPr>
      </w:pPr>
      <w:r w:rsidRPr="00A133A3" w:rsidDel="00A93B47">
        <w:rPr>
          <w:rFonts w:ascii="Times New Roman" w:hAnsi="Times New Roman"/>
        </w:rPr>
        <w:t xml:space="preserve"> </w:t>
      </w:r>
    </w:p>
    <w:p w:rsidR="00D47D3E" w:rsidRDefault="007C322E" w:rsidP="00A17329">
      <w:pPr>
        <w:shd w:val="clear" w:color="auto" w:fill="D9D9D9" w:themeFill="background1" w:themeFillShade="D9"/>
        <w:tabs>
          <w:tab w:val="left" w:pos="284"/>
          <w:tab w:val="left" w:pos="567"/>
        </w:tabs>
        <w:rPr>
          <w:rFonts w:ascii="Times New Roman" w:hAnsi="Times New Roman"/>
        </w:rPr>
      </w:pPr>
      <w:r>
        <w:rPr>
          <w:rFonts w:ascii="Times New Roman" w:hAnsi="Times New Roman"/>
        </w:rPr>
        <w:tab/>
      </w:r>
      <w:r w:rsidR="00D47D3E" w:rsidRPr="00A133A3">
        <w:rPr>
          <w:rFonts w:ascii="Times New Roman" w:hAnsi="Times New Roman"/>
        </w:rPr>
        <w:t>„</w:t>
      </w:r>
      <w:r w:rsidR="00A93B47">
        <w:rPr>
          <w:rFonts w:ascii="Times New Roman" w:hAnsi="Times New Roman"/>
        </w:rPr>
        <w:t xml:space="preserve">25. § </w:t>
      </w:r>
      <w:r w:rsidR="00D47D3E" w:rsidRPr="00A133A3">
        <w:rPr>
          <w:rFonts w:ascii="Times New Roman" w:hAnsi="Times New Roman"/>
        </w:rPr>
        <w:t>(3) Az (1) vagy (2) bekezdés alapján teljesített bejelentéshez mellékelni kell a bejelentésben foglaltakat alátámasztó okirat másolatát, kivéve, ha az adat bírósági vagy hatósági nyilvántartásban rendelkezésre áll.”</w:t>
      </w:r>
    </w:p>
    <w:p w:rsidR="00FB6329" w:rsidRPr="00A133A3" w:rsidRDefault="00FB6329" w:rsidP="00367B13">
      <w:pPr>
        <w:shd w:val="clear" w:color="auto" w:fill="D9D9D9" w:themeFill="background1" w:themeFillShade="D9"/>
        <w:tabs>
          <w:tab w:val="left" w:pos="540"/>
          <w:tab w:val="left" w:pos="567"/>
        </w:tabs>
        <w:rPr>
          <w:rFonts w:ascii="Times New Roman" w:hAnsi="Times New Roman"/>
        </w:rPr>
      </w:pPr>
    </w:p>
    <w:p w:rsidR="00D47D3E" w:rsidRDefault="007C322E" w:rsidP="00A17329">
      <w:pPr>
        <w:shd w:val="clear" w:color="auto" w:fill="D9D9D9" w:themeFill="background1" w:themeFillShade="D9"/>
        <w:tabs>
          <w:tab w:val="left" w:pos="284"/>
          <w:tab w:val="left" w:pos="567"/>
        </w:tabs>
        <w:rPr>
          <w:rFonts w:ascii="Times New Roman" w:hAnsi="Times New Roman"/>
        </w:rPr>
      </w:pPr>
      <w:r>
        <w:rPr>
          <w:rFonts w:ascii="Times New Roman" w:hAnsi="Times New Roman"/>
        </w:rPr>
        <w:tab/>
      </w:r>
      <w:r w:rsidR="00D47D3E" w:rsidRPr="00A133A3">
        <w:rPr>
          <w:rFonts w:ascii="Times New Roman" w:hAnsi="Times New Roman"/>
        </w:rPr>
        <w:t>„31. § Az ideiglenes befogadó férőhellyel kapcsolatos adatmódosítási eljárásokban a működést engedélyező szerv ügyintézési határideje tíz nap.”</w:t>
      </w:r>
    </w:p>
    <w:p w:rsidR="00FB6329" w:rsidRPr="00A133A3" w:rsidRDefault="00FB6329" w:rsidP="00367B13">
      <w:pPr>
        <w:shd w:val="clear" w:color="auto" w:fill="D9D9D9" w:themeFill="background1" w:themeFillShade="D9"/>
        <w:tabs>
          <w:tab w:val="left" w:pos="540"/>
          <w:tab w:val="left" w:pos="567"/>
        </w:tabs>
        <w:rPr>
          <w:rFonts w:ascii="Times New Roman" w:hAnsi="Times New Roman"/>
        </w:rPr>
      </w:pPr>
    </w:p>
    <w:p w:rsidR="00D47D3E" w:rsidRPr="00A133A3" w:rsidRDefault="007C322E" w:rsidP="00A17329">
      <w:pPr>
        <w:shd w:val="clear" w:color="auto" w:fill="D9D9D9" w:themeFill="background1" w:themeFillShade="D9"/>
        <w:tabs>
          <w:tab w:val="left" w:pos="284"/>
          <w:tab w:val="left" w:pos="567"/>
        </w:tabs>
        <w:rPr>
          <w:rFonts w:ascii="Times New Roman" w:eastAsia="Calibri" w:hAnsi="Times New Roman"/>
          <w:lang w:eastAsia="en-US"/>
        </w:rPr>
      </w:pPr>
      <w:r>
        <w:rPr>
          <w:rFonts w:ascii="Times New Roman" w:hAnsi="Times New Roman"/>
        </w:rPr>
        <w:tab/>
      </w:r>
      <w:r w:rsidR="00D47D3E" w:rsidRPr="00A133A3">
        <w:rPr>
          <w:rFonts w:ascii="Times New Roman" w:hAnsi="Times New Roman"/>
        </w:rPr>
        <w:t>„32. § A működést engedélyező szerv a szakkérdés miatti ideiglenes hatályú bejegyzés hatályát meghosszabbítja, ha a tűzvédelmi szakhatóság a hozzájárulását ismét határozott időre adja meg, vagy a miniszteri rendeletben meghatározott nem ágazati feltételre vonatkozó jogszabály alapján az ideiglenes hatályú bejegyzés meghosszabbításának van helye.”</w:t>
      </w:r>
    </w:p>
    <w:p w:rsidR="00D47D3E" w:rsidRPr="00A133A3" w:rsidRDefault="00A930D6" w:rsidP="005D396F">
      <w:pPr>
        <w:shd w:val="clear" w:color="auto" w:fill="D9D9D9" w:themeFill="background1" w:themeFillShade="D9"/>
        <w:tabs>
          <w:tab w:val="left" w:pos="540"/>
          <w:tab w:val="left" w:pos="567"/>
        </w:tabs>
        <w:spacing w:before="240"/>
        <w:rPr>
          <w:rFonts w:ascii="Times New Roman" w:eastAsia="Calibri" w:hAnsi="Times New Roman"/>
          <w:lang w:eastAsia="en-US"/>
        </w:rPr>
      </w:pPr>
      <w:r>
        <w:rPr>
          <w:rFonts w:ascii="Times New Roman" w:hAnsi="Times New Roman"/>
          <w:lang w:eastAsia="en-US"/>
        </w:rPr>
        <w:t xml:space="preserve">   </w:t>
      </w:r>
      <w:r w:rsidR="00D47D3E" w:rsidRPr="00A133A3">
        <w:rPr>
          <w:rFonts w:ascii="Times New Roman" w:hAnsi="Times New Roman"/>
          <w:lang w:eastAsia="en-US"/>
        </w:rPr>
        <w:t>„50/</w:t>
      </w:r>
      <w:r w:rsidR="00256061">
        <w:rPr>
          <w:rFonts w:ascii="Times New Roman" w:hAnsi="Times New Roman"/>
          <w:lang w:eastAsia="en-US"/>
        </w:rPr>
        <w:t>G</w:t>
      </w:r>
      <w:r w:rsidR="00D47D3E" w:rsidRPr="00A133A3">
        <w:rPr>
          <w:rFonts w:ascii="Times New Roman" w:hAnsi="Times New Roman"/>
          <w:lang w:eastAsia="en-US"/>
        </w:rPr>
        <w:t xml:space="preserve">. § </w:t>
      </w:r>
      <w:r w:rsidR="00256061">
        <w:rPr>
          <w:rFonts w:ascii="Times" w:hAnsi="Times" w:cs="Times"/>
          <w:color w:val="000000"/>
        </w:rPr>
        <w:t>E rendeletnek az általános közigazgatási rendtartásról szóló törvény hatálybalépésével összefüggő egyes kormányrendeletek módosításáról szóló 457/2017. (XII. 28.) Korm. rendelettel megállapított rendelkezéseit a rendelkezések hatálybalépését követően indult és a megismételt eljárásokban kell alkalmazni.</w:t>
      </w:r>
      <w:r w:rsidR="00D47D3E" w:rsidRPr="00A133A3">
        <w:rPr>
          <w:rFonts w:ascii="Times New Roman" w:hAnsi="Times New Roman"/>
        </w:rPr>
        <w:t>”</w:t>
      </w:r>
      <w:r w:rsidR="00F33980">
        <w:rPr>
          <w:rFonts w:ascii="Times New Roman" w:eastAsia="Calibri" w:hAnsi="Times New Roman"/>
          <w:lang w:eastAsia="en-US"/>
        </w:rPr>
        <w:t xml:space="preserve"> (hatályos: 2017. 12. 31-étől)</w:t>
      </w:r>
    </w:p>
    <w:p w:rsidR="000338A7" w:rsidRDefault="000338A7" w:rsidP="00367B13">
      <w:pPr>
        <w:pStyle w:val="Listaszerbekezds"/>
        <w:numPr>
          <w:ilvl w:val="0"/>
          <w:numId w:val="85"/>
        </w:numPr>
        <w:tabs>
          <w:tab w:val="left" w:pos="426"/>
        </w:tabs>
        <w:spacing w:before="120" w:line="240" w:lineRule="auto"/>
        <w:ind w:left="0" w:firstLine="0"/>
        <w:rPr>
          <w:rFonts w:ascii="Times New Roman" w:hAnsi="Times New Roman"/>
          <w:sz w:val="24"/>
          <w:szCs w:val="24"/>
        </w:rPr>
      </w:pPr>
      <w:r w:rsidRPr="005D396F">
        <w:rPr>
          <w:rFonts w:ascii="Times New Roman" w:hAnsi="Times New Roman"/>
          <w:sz w:val="24"/>
          <w:szCs w:val="24"/>
        </w:rPr>
        <w:t>Az Á</w:t>
      </w:r>
      <w:r w:rsidR="00501B1C" w:rsidRPr="005D396F">
        <w:rPr>
          <w:rFonts w:ascii="Times New Roman" w:hAnsi="Times New Roman"/>
          <w:sz w:val="24"/>
          <w:szCs w:val="24"/>
        </w:rPr>
        <w:t>kr. hatálybalépésével az Sznyr.</w:t>
      </w:r>
      <w:r w:rsidR="005D396F">
        <w:rPr>
          <w:rFonts w:ascii="Times New Roman" w:hAnsi="Times New Roman"/>
          <w:sz w:val="24"/>
          <w:szCs w:val="24"/>
        </w:rPr>
        <w:t>-ből deregulál</w:t>
      </w:r>
      <w:r w:rsidRPr="005D396F">
        <w:rPr>
          <w:rFonts w:ascii="Times New Roman" w:hAnsi="Times New Roman"/>
          <w:sz w:val="24"/>
          <w:szCs w:val="24"/>
        </w:rPr>
        <w:t>ásra került</w:t>
      </w:r>
      <w:r w:rsidR="00F33980" w:rsidRPr="005D396F">
        <w:rPr>
          <w:rFonts w:ascii="Times New Roman" w:hAnsi="Times New Roman"/>
          <w:sz w:val="24"/>
          <w:szCs w:val="24"/>
        </w:rPr>
        <w:t>ek</w:t>
      </w:r>
      <w:r w:rsidRPr="005D396F">
        <w:rPr>
          <w:rFonts w:ascii="Times New Roman" w:hAnsi="Times New Roman"/>
          <w:sz w:val="24"/>
          <w:szCs w:val="24"/>
        </w:rPr>
        <w:t xml:space="preserve"> a szakhatóságok és a szakkérdések vizsgálatára vonatkozó r</w:t>
      </w:r>
      <w:r w:rsidR="00F33980" w:rsidRPr="005D396F">
        <w:rPr>
          <w:rFonts w:ascii="Times New Roman" w:hAnsi="Times New Roman"/>
          <w:sz w:val="24"/>
          <w:szCs w:val="24"/>
        </w:rPr>
        <w:t>endelkezések</w:t>
      </w:r>
      <w:r w:rsidRPr="005D396F">
        <w:rPr>
          <w:rFonts w:ascii="Times New Roman" w:hAnsi="Times New Roman"/>
          <w:sz w:val="24"/>
          <w:szCs w:val="24"/>
        </w:rPr>
        <w:t>. Az egyes közérdeken alapuló kényszerítő indok alapján eljáró szakhat</w:t>
      </w:r>
      <w:r w:rsidR="005D396F" w:rsidRPr="005D396F">
        <w:rPr>
          <w:rFonts w:ascii="Times New Roman" w:hAnsi="Times New Roman"/>
          <w:sz w:val="24"/>
          <w:szCs w:val="24"/>
        </w:rPr>
        <w:t>óságok kijelöléséről szóló 531/2</w:t>
      </w:r>
      <w:r w:rsidRPr="005D396F">
        <w:rPr>
          <w:rFonts w:ascii="Times New Roman" w:hAnsi="Times New Roman"/>
          <w:sz w:val="24"/>
          <w:szCs w:val="24"/>
        </w:rPr>
        <w:t xml:space="preserve">017. (XII. 29.) Korm. rendelet </w:t>
      </w:r>
      <w:r w:rsidRPr="005D396F">
        <w:rPr>
          <w:rFonts w:ascii="Times New Roman" w:hAnsi="Times New Roman"/>
          <w:b/>
          <w:sz w:val="24"/>
          <w:szCs w:val="24"/>
        </w:rPr>
        <w:t>tartalmazza az 1. melléklet</w:t>
      </w:r>
      <w:r w:rsidR="00F33980" w:rsidRPr="005D396F">
        <w:rPr>
          <w:rFonts w:ascii="Times New Roman" w:hAnsi="Times New Roman"/>
          <w:b/>
          <w:sz w:val="24"/>
          <w:szCs w:val="24"/>
        </w:rPr>
        <w:t>é</w:t>
      </w:r>
      <w:r w:rsidRPr="005D396F">
        <w:rPr>
          <w:rFonts w:ascii="Times New Roman" w:hAnsi="Times New Roman"/>
          <w:b/>
          <w:sz w:val="24"/>
          <w:szCs w:val="24"/>
        </w:rPr>
        <w:t xml:space="preserve">ben meghatározott szakkérdések tekintetében, hogy </w:t>
      </w:r>
      <w:r w:rsidR="005D396F" w:rsidRPr="005D396F">
        <w:rPr>
          <w:rFonts w:ascii="Times New Roman" w:hAnsi="Times New Roman"/>
          <w:b/>
          <w:sz w:val="24"/>
          <w:szCs w:val="24"/>
        </w:rPr>
        <w:t xml:space="preserve">a Kormány </w:t>
      </w:r>
      <w:r w:rsidRPr="005D396F">
        <w:rPr>
          <w:rFonts w:ascii="Times New Roman" w:hAnsi="Times New Roman"/>
          <w:b/>
          <w:sz w:val="24"/>
          <w:szCs w:val="24"/>
        </w:rPr>
        <w:t xml:space="preserve">mely hatóságokat jelöli ki szakhatóságként. </w:t>
      </w:r>
      <w:r w:rsidRPr="005D396F">
        <w:rPr>
          <w:rFonts w:ascii="Times New Roman" w:hAnsi="Times New Roman"/>
          <w:sz w:val="24"/>
          <w:szCs w:val="24"/>
        </w:rPr>
        <w:t xml:space="preserve">A szociális ügyekre vonatkozó kijelölést az 1. melléklet 15. táblázata tartalmazza. A </w:t>
      </w:r>
      <w:r w:rsidRPr="005D396F">
        <w:rPr>
          <w:rFonts w:ascii="Times New Roman" w:hAnsi="Times New Roman"/>
          <w:b/>
          <w:sz w:val="24"/>
          <w:szCs w:val="24"/>
        </w:rPr>
        <w:t>szakkérdések vizsgálatának feltételrendszerét</w:t>
      </w:r>
      <w:r w:rsidRPr="005D396F">
        <w:rPr>
          <w:rFonts w:ascii="Times New Roman" w:hAnsi="Times New Roman"/>
          <w:sz w:val="24"/>
          <w:szCs w:val="24"/>
        </w:rPr>
        <w:t xml:space="preserve"> a személyes gondoskodást nyújtó szociális intézmények szakmai feladatairól és működésük feltételeiről szóló 1/2000. (I. 7.) SZCSM rendelet, valamint a személyes gondoskodást nyújtó gyermekjóléti, gyermekvédelmi intézmények, valamint </w:t>
      </w:r>
      <w:r w:rsidRPr="005D396F">
        <w:rPr>
          <w:rFonts w:ascii="Times New Roman" w:hAnsi="Times New Roman"/>
          <w:sz w:val="24"/>
          <w:szCs w:val="24"/>
        </w:rPr>
        <w:lastRenderedPageBreak/>
        <w:t>személyek szakmai feladatairól és működésük feltételeiről szóló 15/1998. (IV. 30.) NM rendelet tartalmazza</w:t>
      </w:r>
      <w:r w:rsidR="005D396F">
        <w:rPr>
          <w:rFonts w:ascii="Times New Roman" w:hAnsi="Times New Roman"/>
          <w:sz w:val="24"/>
          <w:szCs w:val="24"/>
        </w:rPr>
        <w:t xml:space="preserve"> </w:t>
      </w:r>
      <w:r w:rsidRPr="005D396F">
        <w:rPr>
          <w:rFonts w:ascii="Times New Roman" w:hAnsi="Times New Roman"/>
          <w:b/>
          <w:sz w:val="24"/>
          <w:szCs w:val="24"/>
        </w:rPr>
        <w:t>„nem ágazati feltételek”</w:t>
      </w:r>
      <w:r w:rsidR="005D396F">
        <w:rPr>
          <w:rFonts w:ascii="Times New Roman" w:hAnsi="Times New Roman"/>
          <w:sz w:val="24"/>
          <w:szCs w:val="24"/>
        </w:rPr>
        <w:t xml:space="preserve"> cím alatt</w:t>
      </w:r>
      <w:r w:rsidRPr="005D396F">
        <w:rPr>
          <w:rFonts w:ascii="Times New Roman" w:hAnsi="Times New Roman"/>
          <w:sz w:val="24"/>
          <w:szCs w:val="24"/>
        </w:rPr>
        <w:t>.</w:t>
      </w:r>
    </w:p>
    <w:p w:rsidR="009B484B" w:rsidRPr="005D396F" w:rsidRDefault="009B484B" w:rsidP="009B484B">
      <w:pPr>
        <w:pStyle w:val="Listaszerbekezds"/>
        <w:tabs>
          <w:tab w:val="left" w:pos="426"/>
        </w:tabs>
        <w:spacing w:before="120" w:line="240" w:lineRule="auto"/>
        <w:ind w:left="0"/>
        <w:rPr>
          <w:rFonts w:ascii="Times New Roman" w:hAnsi="Times New Roman"/>
          <w:sz w:val="24"/>
          <w:szCs w:val="24"/>
        </w:rPr>
      </w:pPr>
    </w:p>
    <w:p w:rsidR="00CE3132" w:rsidRPr="00A133A3" w:rsidRDefault="00D47D3E" w:rsidP="00367B13">
      <w:pPr>
        <w:spacing w:before="120"/>
        <w:contextualSpacing/>
        <w:rPr>
          <w:rFonts w:ascii="Times New Roman" w:hAnsi="Times New Roman"/>
          <w:b/>
          <w:u w:val="single"/>
        </w:rPr>
      </w:pPr>
      <w:r w:rsidRPr="00A133A3">
        <w:rPr>
          <w:rFonts w:ascii="Times New Roman" w:hAnsi="Times New Roman"/>
          <w:b/>
          <w:u w:val="single"/>
        </w:rPr>
        <w:t>VII.</w:t>
      </w:r>
      <w:r w:rsidR="006C489B" w:rsidRPr="00A133A3">
        <w:rPr>
          <w:rFonts w:ascii="Times New Roman" w:hAnsi="Times New Roman"/>
          <w:b/>
          <w:u w:val="single"/>
        </w:rPr>
        <w:t xml:space="preserve"> </w:t>
      </w:r>
      <w:r w:rsidR="00E710A5">
        <w:rPr>
          <w:rFonts w:ascii="Times New Roman" w:hAnsi="Times New Roman"/>
          <w:b/>
          <w:u w:val="single"/>
        </w:rPr>
        <w:t>A</w:t>
      </w:r>
      <w:r w:rsidR="00CE3132" w:rsidRPr="00367B13">
        <w:rPr>
          <w:rFonts w:ascii="Times New Roman" w:hAnsi="Times New Roman"/>
          <w:b/>
          <w:u w:val="single"/>
        </w:rPr>
        <w:t xml:space="preserve"> közalkalmazottak jogállásáról szóló 1992. évi XXXIII. törvénynek a szociális, valamint a gyermekjóléti és gyermekvédelmi ágazatban történő végrehajtásáról szóló 257/2000. (XII. 26.) Korm. rendelet</w:t>
      </w:r>
    </w:p>
    <w:p w:rsidR="00D47D3E" w:rsidRPr="00A133A3" w:rsidRDefault="00D47D3E" w:rsidP="00367B13">
      <w:pPr>
        <w:spacing w:before="120"/>
        <w:contextualSpacing/>
        <w:rPr>
          <w:rFonts w:ascii="Times New Roman" w:hAnsi="Times New Roman"/>
          <w:b/>
          <w:u w:val="single"/>
        </w:rPr>
      </w:pPr>
    </w:p>
    <w:p w:rsidR="00CE3132" w:rsidRDefault="00CE3132" w:rsidP="003E45BF">
      <w:pPr>
        <w:pStyle w:val="Listaszerbekezds"/>
        <w:numPr>
          <w:ilvl w:val="0"/>
          <w:numId w:val="78"/>
        </w:numPr>
        <w:spacing w:line="240" w:lineRule="auto"/>
        <w:ind w:left="0" w:firstLine="142"/>
        <w:rPr>
          <w:rFonts w:ascii="Times New Roman" w:hAnsi="Times New Roman"/>
          <w:bCs/>
        </w:rPr>
      </w:pPr>
      <w:r w:rsidRPr="003E45BF">
        <w:rPr>
          <w:rFonts w:ascii="Times New Roman" w:hAnsi="Times New Roman"/>
          <w:bCs/>
          <w:sz w:val="24"/>
          <w:szCs w:val="24"/>
        </w:rPr>
        <w:t xml:space="preserve">A </w:t>
      </w:r>
      <w:r w:rsidR="0084476A" w:rsidRPr="003E45BF">
        <w:rPr>
          <w:rFonts w:ascii="Times New Roman" w:hAnsi="Times New Roman"/>
          <w:bCs/>
          <w:sz w:val="24"/>
          <w:szCs w:val="24"/>
        </w:rPr>
        <w:t xml:space="preserve">legjelentősebb módosítás, hogy a </w:t>
      </w:r>
      <w:r w:rsidR="00F668BC">
        <w:rPr>
          <w:rFonts w:ascii="Times New Roman" w:hAnsi="Times New Roman"/>
          <w:bCs/>
          <w:sz w:val="24"/>
          <w:szCs w:val="24"/>
        </w:rPr>
        <w:t>rendelet 2. számú melléklet I. pontjában foglalt,</w:t>
      </w:r>
      <w:r w:rsidRPr="003E45BF">
        <w:rPr>
          <w:rFonts w:ascii="Times New Roman" w:hAnsi="Times New Roman"/>
          <w:bCs/>
          <w:sz w:val="24"/>
          <w:szCs w:val="24"/>
        </w:rPr>
        <w:t xml:space="preserve"> „</w:t>
      </w:r>
      <w:r w:rsidRPr="003E45BF">
        <w:rPr>
          <w:rFonts w:ascii="Times New Roman" w:hAnsi="Times New Roman"/>
          <w:bCs/>
          <w:i/>
          <w:sz w:val="24"/>
          <w:szCs w:val="24"/>
        </w:rPr>
        <w:t>Ágazatspecifikus munkakörök a szociális területen”</w:t>
      </w:r>
      <w:r w:rsidR="0084476A" w:rsidRPr="003E45BF">
        <w:rPr>
          <w:rFonts w:ascii="Times New Roman" w:hAnsi="Times New Roman"/>
          <w:bCs/>
          <w:sz w:val="24"/>
          <w:szCs w:val="24"/>
        </w:rPr>
        <w:t xml:space="preserve"> című táblázatot az új szabályozás </w:t>
      </w:r>
      <w:r w:rsidRPr="003E45BF">
        <w:rPr>
          <w:rFonts w:ascii="Times New Roman" w:hAnsi="Times New Roman"/>
          <w:bCs/>
          <w:sz w:val="24"/>
          <w:szCs w:val="24"/>
        </w:rPr>
        <w:t>akképpen módosít</w:t>
      </w:r>
      <w:r w:rsidR="006E6460">
        <w:rPr>
          <w:rFonts w:ascii="Times New Roman" w:hAnsi="Times New Roman"/>
          <w:bCs/>
          <w:sz w:val="24"/>
          <w:szCs w:val="24"/>
        </w:rPr>
        <w:t>j</w:t>
      </w:r>
      <w:r w:rsidRPr="003E45BF">
        <w:rPr>
          <w:rFonts w:ascii="Times New Roman" w:hAnsi="Times New Roman"/>
          <w:bCs/>
          <w:sz w:val="24"/>
          <w:szCs w:val="24"/>
        </w:rPr>
        <w:t>a, hogy</w:t>
      </w:r>
      <w:r w:rsidRPr="003E45BF">
        <w:rPr>
          <w:rFonts w:ascii="Times New Roman" w:hAnsi="Times New Roman"/>
          <w:b/>
          <w:bCs/>
          <w:sz w:val="24"/>
          <w:szCs w:val="24"/>
        </w:rPr>
        <w:t xml:space="preserve"> </w:t>
      </w:r>
      <w:r w:rsidRPr="003E45BF">
        <w:rPr>
          <w:rFonts w:ascii="Times New Roman" w:hAnsi="Times New Roman"/>
          <w:bCs/>
          <w:sz w:val="24"/>
          <w:szCs w:val="24"/>
        </w:rPr>
        <w:t xml:space="preserve">a személyes gondoskodást nyújtó szociális intézmények szakmai feladatairól és működésük feltételeiről szóló 1/2000. (I. 7.) SZCSM rendelet szabályozásából </w:t>
      </w:r>
      <w:r w:rsidR="006C489B" w:rsidRPr="003E45BF">
        <w:rPr>
          <w:rFonts w:ascii="Times New Roman" w:hAnsi="Times New Roman"/>
          <w:bCs/>
          <w:sz w:val="24"/>
          <w:szCs w:val="24"/>
        </w:rPr>
        <w:t xml:space="preserve">2018. január 1-jével </w:t>
      </w:r>
      <w:r w:rsidRPr="00F668BC">
        <w:rPr>
          <w:rFonts w:ascii="Times New Roman" w:hAnsi="Times New Roman"/>
          <w:b/>
          <w:bCs/>
          <w:sz w:val="24"/>
          <w:szCs w:val="24"/>
        </w:rPr>
        <w:t>kivezetésre kerülő munkaköri megnevezéseket hatályon kívül helyez</w:t>
      </w:r>
      <w:r w:rsidR="006E6460">
        <w:rPr>
          <w:rFonts w:ascii="Times New Roman" w:hAnsi="Times New Roman"/>
          <w:b/>
          <w:bCs/>
          <w:sz w:val="24"/>
          <w:szCs w:val="24"/>
        </w:rPr>
        <w:t>i</w:t>
      </w:r>
      <w:r w:rsidRPr="003E45BF">
        <w:rPr>
          <w:rFonts w:ascii="Times New Roman" w:hAnsi="Times New Roman"/>
          <w:bCs/>
          <w:sz w:val="24"/>
          <w:szCs w:val="24"/>
        </w:rPr>
        <w:t xml:space="preserve">, </w:t>
      </w:r>
      <w:r w:rsidR="006C489B" w:rsidRPr="003E45BF">
        <w:rPr>
          <w:rFonts w:ascii="Times New Roman" w:hAnsi="Times New Roman"/>
          <w:bCs/>
          <w:sz w:val="24"/>
          <w:szCs w:val="24"/>
        </w:rPr>
        <w:t>továbbá</w:t>
      </w:r>
      <w:r w:rsidRPr="003E45BF">
        <w:rPr>
          <w:rFonts w:ascii="Times New Roman" w:hAnsi="Times New Roman"/>
          <w:bCs/>
          <w:sz w:val="24"/>
          <w:szCs w:val="24"/>
        </w:rPr>
        <w:t xml:space="preserve"> </w:t>
      </w:r>
      <w:r w:rsidRPr="00F668BC">
        <w:rPr>
          <w:rFonts w:ascii="Times New Roman" w:hAnsi="Times New Roman"/>
          <w:b/>
          <w:bCs/>
          <w:sz w:val="24"/>
          <w:szCs w:val="24"/>
        </w:rPr>
        <w:t>a szakápolási központ létszámfeltételeihez kapcsolódó új munkaköröket bevezet</w:t>
      </w:r>
      <w:r w:rsidR="006E6460">
        <w:rPr>
          <w:rFonts w:ascii="Times New Roman" w:hAnsi="Times New Roman"/>
          <w:b/>
          <w:bCs/>
          <w:sz w:val="24"/>
          <w:szCs w:val="24"/>
        </w:rPr>
        <w:t>i</w:t>
      </w:r>
      <w:r w:rsidRPr="00F668BC">
        <w:rPr>
          <w:rFonts w:ascii="Times New Roman" w:hAnsi="Times New Roman"/>
          <w:b/>
          <w:bCs/>
          <w:sz w:val="24"/>
          <w:szCs w:val="24"/>
        </w:rPr>
        <w:t>.</w:t>
      </w:r>
      <w:r w:rsidRPr="003E45BF">
        <w:rPr>
          <w:rFonts w:ascii="Times New Roman" w:hAnsi="Times New Roman"/>
          <w:bCs/>
          <w:sz w:val="24"/>
          <w:szCs w:val="24"/>
        </w:rPr>
        <w:t xml:space="preserve"> A módosított táblázat részeként a falugondnok, tanyagondnok munkakör a kisegítő munkakörökből a segítő munkakör mellett kerül feltüntetésre. A </w:t>
      </w:r>
      <w:r w:rsidR="00A0152A">
        <w:rPr>
          <w:rFonts w:ascii="Times New Roman" w:hAnsi="Times New Roman"/>
          <w:bCs/>
          <w:sz w:val="24"/>
          <w:szCs w:val="24"/>
        </w:rPr>
        <w:t xml:space="preserve">jelenleg </w:t>
      </w:r>
      <w:r w:rsidRPr="003E45BF">
        <w:rPr>
          <w:rFonts w:ascii="Times New Roman" w:hAnsi="Times New Roman"/>
          <w:bCs/>
          <w:sz w:val="24"/>
          <w:szCs w:val="24"/>
        </w:rPr>
        <w:t>foglalkoztatott f</w:t>
      </w:r>
      <w:r w:rsidR="00EA68A8" w:rsidRPr="003E45BF">
        <w:rPr>
          <w:rFonts w:ascii="Times New Roman" w:hAnsi="Times New Roman"/>
          <w:bCs/>
          <w:sz w:val="24"/>
          <w:szCs w:val="24"/>
        </w:rPr>
        <w:t xml:space="preserve">alu- és tanyagondnokoknál akad példa a </w:t>
      </w:r>
      <w:r w:rsidRPr="003E45BF">
        <w:rPr>
          <w:rFonts w:ascii="Times New Roman" w:hAnsi="Times New Roman"/>
          <w:bCs/>
          <w:sz w:val="24"/>
          <w:szCs w:val="24"/>
        </w:rPr>
        <w:t xml:space="preserve">szakképesítéssel rendelkező </w:t>
      </w:r>
      <w:r w:rsidR="00EA68A8" w:rsidRPr="003E45BF">
        <w:rPr>
          <w:rFonts w:ascii="Times New Roman" w:hAnsi="Times New Roman"/>
          <w:bCs/>
          <w:sz w:val="24"/>
          <w:szCs w:val="24"/>
        </w:rPr>
        <w:t>munkaerőre</w:t>
      </w:r>
      <w:r w:rsidRPr="003E45BF">
        <w:rPr>
          <w:rFonts w:ascii="Times New Roman" w:hAnsi="Times New Roman"/>
          <w:bCs/>
          <w:sz w:val="24"/>
          <w:szCs w:val="24"/>
        </w:rPr>
        <w:t xml:space="preserve">, ezért </w:t>
      </w:r>
      <w:r w:rsidR="00EA68A8" w:rsidRPr="003E45BF">
        <w:rPr>
          <w:rFonts w:ascii="Times New Roman" w:hAnsi="Times New Roman"/>
          <w:bCs/>
          <w:sz w:val="24"/>
          <w:szCs w:val="24"/>
        </w:rPr>
        <w:t>az</w:t>
      </w:r>
      <w:r w:rsidRPr="003E45BF">
        <w:rPr>
          <w:rFonts w:ascii="Times New Roman" w:hAnsi="Times New Roman"/>
          <w:bCs/>
          <w:sz w:val="24"/>
          <w:szCs w:val="24"/>
        </w:rPr>
        <w:t xml:space="preserve"> „E” kategóriába való besorolás lehetőség</w:t>
      </w:r>
      <w:r w:rsidR="003C68BF" w:rsidRPr="003E45BF">
        <w:rPr>
          <w:rFonts w:ascii="Times New Roman" w:hAnsi="Times New Roman"/>
          <w:bCs/>
          <w:sz w:val="24"/>
          <w:szCs w:val="24"/>
        </w:rPr>
        <w:t>e</w:t>
      </w:r>
      <w:r w:rsidR="00F668BC">
        <w:rPr>
          <w:rFonts w:ascii="Times New Roman" w:hAnsi="Times New Roman"/>
          <w:bCs/>
          <w:sz w:val="24"/>
          <w:szCs w:val="24"/>
        </w:rPr>
        <w:t xml:space="preserve"> biztosítottá vált.</w:t>
      </w:r>
      <w:r w:rsidRPr="003E45BF">
        <w:rPr>
          <w:rFonts w:ascii="Times New Roman" w:hAnsi="Times New Roman"/>
          <w:bCs/>
          <w:sz w:val="24"/>
          <w:szCs w:val="24"/>
        </w:rPr>
        <w:t xml:space="preserve"> </w:t>
      </w:r>
    </w:p>
    <w:p w:rsidR="00A0152A" w:rsidRPr="003E45BF" w:rsidRDefault="00A0152A" w:rsidP="00A04E4F">
      <w:pPr>
        <w:pStyle w:val="Listaszerbekezds"/>
        <w:spacing w:line="240" w:lineRule="auto"/>
        <w:ind w:left="142"/>
        <w:rPr>
          <w:rFonts w:ascii="Times New Roman" w:hAnsi="Times New Roman"/>
          <w:bCs/>
        </w:rPr>
      </w:pPr>
    </w:p>
    <w:p w:rsidR="00CE3132" w:rsidRDefault="00CE3132" w:rsidP="003E45BF">
      <w:pPr>
        <w:pStyle w:val="Listaszerbekezds"/>
        <w:numPr>
          <w:ilvl w:val="0"/>
          <w:numId w:val="79"/>
        </w:numPr>
        <w:spacing w:line="240" w:lineRule="auto"/>
        <w:ind w:left="0" w:firstLine="142"/>
        <w:rPr>
          <w:rFonts w:ascii="Times New Roman" w:hAnsi="Times New Roman"/>
        </w:rPr>
      </w:pPr>
      <w:r w:rsidRPr="003E45BF">
        <w:rPr>
          <w:rFonts w:ascii="Times New Roman" w:hAnsi="Times New Roman"/>
          <w:sz w:val="24"/>
          <w:szCs w:val="24"/>
        </w:rPr>
        <w:t xml:space="preserve">A módosítás alapján a szociális szakvizsga megléte, mint a „G” és „I” fizetési osztályokba sorolás feltétele 2020. december 31-éig elfogadható, azt követően a vezetőképzésre vonatkozó miniszteri rendeleti szabályozás hatálybalépése következtében az </w:t>
      </w:r>
      <w:r w:rsidRPr="00F668BC">
        <w:rPr>
          <w:rFonts w:ascii="Times New Roman" w:hAnsi="Times New Roman"/>
          <w:b/>
          <w:sz w:val="24"/>
          <w:szCs w:val="24"/>
        </w:rPr>
        <w:t>alap vezetőképzés vagy mester vezetőképzés vizsgakövetelménye teljesítését igazoló tanúsítvány megszerzése lesz elfogadható, mint besorolási feltétel</w:t>
      </w:r>
      <w:r w:rsidRPr="003E45BF">
        <w:rPr>
          <w:rFonts w:ascii="Times New Roman" w:hAnsi="Times New Roman"/>
          <w:sz w:val="24"/>
          <w:szCs w:val="24"/>
        </w:rPr>
        <w:t xml:space="preserve">. A módosítás nem érinti a pedagógus szakvizsga megszerzése esetére irányadó besorolási szabályt. </w:t>
      </w:r>
    </w:p>
    <w:p w:rsidR="00A0152A" w:rsidRPr="003E45BF" w:rsidRDefault="00A0152A" w:rsidP="00A04E4F">
      <w:pPr>
        <w:pStyle w:val="Listaszerbekezds"/>
        <w:spacing w:line="240" w:lineRule="auto"/>
        <w:ind w:left="142"/>
        <w:rPr>
          <w:rFonts w:ascii="Times New Roman" w:hAnsi="Times New Roman"/>
        </w:rPr>
      </w:pPr>
    </w:p>
    <w:p w:rsidR="00E57D1B" w:rsidRPr="00F668BC" w:rsidRDefault="0084476A" w:rsidP="00F668BC">
      <w:pPr>
        <w:pStyle w:val="Listaszerbekezds"/>
        <w:numPr>
          <w:ilvl w:val="0"/>
          <w:numId w:val="80"/>
        </w:numPr>
        <w:tabs>
          <w:tab w:val="left" w:pos="567"/>
        </w:tabs>
        <w:spacing w:line="240" w:lineRule="auto"/>
        <w:ind w:left="0" w:firstLine="142"/>
        <w:rPr>
          <w:rFonts w:ascii="Times New Roman" w:hAnsi="Times New Roman"/>
        </w:rPr>
      </w:pPr>
      <w:r w:rsidRPr="003E45BF">
        <w:rPr>
          <w:rFonts w:ascii="Times New Roman" w:hAnsi="Times New Roman"/>
          <w:sz w:val="24"/>
          <w:szCs w:val="24"/>
        </w:rPr>
        <w:t>A módosítás a munkakörök átalakítása okán átvezeti a megváltozott elnevezéseket a kormányrendeleti szabályozásban</w:t>
      </w:r>
      <w:r w:rsidR="006B4783" w:rsidRPr="003E45BF">
        <w:rPr>
          <w:rFonts w:ascii="Times New Roman" w:hAnsi="Times New Roman"/>
          <w:sz w:val="24"/>
          <w:szCs w:val="24"/>
        </w:rPr>
        <w:t xml:space="preserve">, valamint rögzíti, hogy a vezetőképzés jogszabályban előírt szakvizsgával egyenértékű. </w:t>
      </w:r>
    </w:p>
    <w:p w:rsidR="00557E15" w:rsidRDefault="0084476A" w:rsidP="00557E15">
      <w:pPr>
        <w:shd w:val="clear" w:color="auto" w:fill="D9D9D9" w:themeFill="background1" w:themeFillShade="D9"/>
        <w:autoSpaceDE w:val="0"/>
        <w:autoSpaceDN w:val="0"/>
        <w:adjustRightInd w:val="0"/>
        <w:ind w:firstLine="204"/>
        <w:rPr>
          <w:rFonts w:ascii="Times New Roman" w:hAnsi="Times New Roman"/>
        </w:rPr>
      </w:pPr>
      <w:r>
        <w:rPr>
          <w:rFonts w:ascii="Times New Roman" w:hAnsi="Times New Roman"/>
          <w:bCs/>
        </w:rPr>
        <w:t>„</w:t>
      </w:r>
      <w:r w:rsidR="00557E15" w:rsidRPr="00557E15">
        <w:rPr>
          <w:rFonts w:ascii="Times New Roman" w:hAnsi="Times New Roman"/>
          <w:bCs/>
        </w:rPr>
        <w:t>3. §</w:t>
      </w:r>
      <w:r w:rsidR="00557E15" w:rsidRPr="00557E15">
        <w:rPr>
          <w:rFonts w:ascii="Times New Roman" w:hAnsi="Times New Roman"/>
          <w:bCs/>
          <w:vertAlign w:val="superscript"/>
        </w:rPr>
        <w:t xml:space="preserve"> </w:t>
      </w:r>
      <w:r w:rsidR="00557E15" w:rsidRPr="00557E15">
        <w:rPr>
          <w:rFonts w:ascii="Times New Roman" w:hAnsi="Times New Roman"/>
          <w:bCs/>
        </w:rPr>
        <w:t xml:space="preserve">(2) </w:t>
      </w:r>
      <w:r>
        <w:rPr>
          <w:rFonts w:ascii="Times New Roman" w:hAnsi="Times New Roman"/>
          <w:iCs/>
        </w:rPr>
        <w:t xml:space="preserve">Vezetőnek minősül </w:t>
      </w:r>
      <w:r w:rsidR="00557E15" w:rsidRPr="00557E15">
        <w:rPr>
          <w:rFonts w:ascii="Times New Roman" w:hAnsi="Times New Roman"/>
        </w:rPr>
        <w:t xml:space="preserve">az (1) bekezdés </w:t>
      </w:r>
      <w:r w:rsidR="00557E15" w:rsidRPr="00557E15">
        <w:rPr>
          <w:rFonts w:ascii="Times New Roman" w:hAnsi="Times New Roman"/>
          <w:iCs/>
        </w:rPr>
        <w:t xml:space="preserve">a) </w:t>
      </w:r>
      <w:r w:rsidR="00557E15" w:rsidRPr="00557E15">
        <w:rPr>
          <w:rFonts w:ascii="Times New Roman" w:hAnsi="Times New Roman"/>
        </w:rPr>
        <w:t>pontja szerinti intézmény gazdasági vezetője, a vezető gondozó, az vezető ápoló, az osztályvezető ápoló, a szociális és mentálhigiénés csoportvezető, a vezető pedagógus, a bölcsődei, mini bö</w:t>
      </w:r>
      <w:r w:rsidR="00557E15">
        <w:rPr>
          <w:rFonts w:ascii="Times New Roman" w:hAnsi="Times New Roman"/>
        </w:rPr>
        <w:t>lcsődei tagintézmény-vezető,</w:t>
      </w:r>
      <w:r>
        <w:rPr>
          <w:rFonts w:ascii="Times New Roman" w:hAnsi="Times New Roman"/>
        </w:rPr>
        <w:t>”</w:t>
      </w:r>
    </w:p>
    <w:p w:rsidR="006F71F5" w:rsidRPr="00557E15" w:rsidRDefault="006F71F5" w:rsidP="00557E15">
      <w:pPr>
        <w:shd w:val="clear" w:color="auto" w:fill="D9D9D9" w:themeFill="background1" w:themeFillShade="D9"/>
        <w:autoSpaceDE w:val="0"/>
        <w:autoSpaceDN w:val="0"/>
        <w:adjustRightInd w:val="0"/>
        <w:ind w:firstLine="204"/>
        <w:rPr>
          <w:rFonts w:ascii="Times New Roman" w:hAnsi="Times New Roman"/>
        </w:rPr>
      </w:pPr>
    </w:p>
    <w:p w:rsidR="00557E15" w:rsidRDefault="0084476A" w:rsidP="00557E15">
      <w:pPr>
        <w:shd w:val="clear" w:color="auto" w:fill="D9D9D9" w:themeFill="background1" w:themeFillShade="D9"/>
        <w:autoSpaceDE w:val="0"/>
        <w:autoSpaceDN w:val="0"/>
        <w:adjustRightInd w:val="0"/>
        <w:ind w:firstLine="204"/>
        <w:rPr>
          <w:rFonts w:ascii="Times New Roman" w:hAnsi="Times New Roman"/>
        </w:rPr>
      </w:pPr>
      <w:r>
        <w:rPr>
          <w:rFonts w:ascii="Times New Roman" w:hAnsi="Times New Roman"/>
          <w:bCs/>
        </w:rPr>
        <w:t>„</w:t>
      </w:r>
      <w:r w:rsidR="00557E15" w:rsidRPr="00557E15">
        <w:rPr>
          <w:rFonts w:ascii="Times New Roman" w:hAnsi="Times New Roman"/>
          <w:bCs/>
        </w:rPr>
        <w:t>9. §</w:t>
      </w:r>
      <w:r w:rsidR="00557E15" w:rsidRPr="00557E15">
        <w:rPr>
          <w:rFonts w:ascii="Times New Roman" w:hAnsi="Times New Roman"/>
          <w:b/>
          <w:bCs/>
        </w:rPr>
        <w:t xml:space="preserve"> </w:t>
      </w:r>
      <w:r w:rsidR="00557E15" w:rsidRPr="00557E15">
        <w:rPr>
          <w:rFonts w:ascii="Times New Roman" w:hAnsi="Times New Roman"/>
        </w:rPr>
        <w:t xml:space="preserve">(3) A Törvény 61. § (1) bekezdés </w:t>
      </w:r>
      <w:r w:rsidR="00557E15" w:rsidRPr="00557E15">
        <w:rPr>
          <w:rFonts w:ascii="Times New Roman" w:hAnsi="Times New Roman"/>
          <w:i/>
          <w:iCs/>
        </w:rPr>
        <w:t xml:space="preserve">g) </w:t>
      </w:r>
      <w:r w:rsidR="00557E15" w:rsidRPr="00557E15">
        <w:rPr>
          <w:rFonts w:ascii="Times New Roman" w:hAnsi="Times New Roman"/>
        </w:rPr>
        <w:t xml:space="preserve">és </w:t>
      </w:r>
      <w:r w:rsidR="00557E15" w:rsidRPr="00557E15">
        <w:rPr>
          <w:rFonts w:ascii="Times New Roman" w:hAnsi="Times New Roman"/>
          <w:i/>
          <w:iCs/>
        </w:rPr>
        <w:t xml:space="preserve">i) </w:t>
      </w:r>
      <w:r w:rsidR="00557E15" w:rsidRPr="00557E15">
        <w:rPr>
          <w:rFonts w:ascii="Times New Roman" w:hAnsi="Times New Roman"/>
        </w:rPr>
        <w:t>pontjával összefüggésben a munkakör betöltéséhez jogszabályban előírt szakvizsgával egyenértékűnek kell elismerni az alap vezetőképzés vagy mester vezetőképzés vizsgakövetelménye teljesítését igazoló tanúsítványt.</w:t>
      </w:r>
      <w:r>
        <w:rPr>
          <w:rFonts w:ascii="Times New Roman" w:hAnsi="Times New Roman"/>
        </w:rPr>
        <w:t xml:space="preserve">” </w:t>
      </w:r>
    </w:p>
    <w:p w:rsidR="006F71F5" w:rsidRPr="00557E15" w:rsidRDefault="006F71F5" w:rsidP="00557E15">
      <w:pPr>
        <w:shd w:val="clear" w:color="auto" w:fill="D9D9D9" w:themeFill="background1" w:themeFillShade="D9"/>
        <w:autoSpaceDE w:val="0"/>
        <w:autoSpaceDN w:val="0"/>
        <w:adjustRightInd w:val="0"/>
        <w:ind w:firstLine="204"/>
        <w:rPr>
          <w:rFonts w:ascii="Times New Roman" w:hAnsi="Times New Roman"/>
        </w:rPr>
      </w:pPr>
    </w:p>
    <w:p w:rsidR="00056066" w:rsidRPr="00A133A3" w:rsidRDefault="00056066" w:rsidP="00B86E81">
      <w:pPr>
        <w:shd w:val="clear" w:color="auto" w:fill="D9D9D9" w:themeFill="background1" w:themeFillShade="D9"/>
        <w:ind w:firstLine="142"/>
        <w:rPr>
          <w:rFonts w:ascii="Times New Roman" w:eastAsia="Calibri" w:hAnsi="Times New Roman"/>
          <w:lang w:eastAsia="en-US"/>
        </w:rPr>
      </w:pPr>
      <w:r w:rsidRPr="00A133A3">
        <w:rPr>
          <w:rFonts w:ascii="Times New Roman" w:eastAsia="Calibri" w:hAnsi="Times New Roman"/>
          <w:lang w:eastAsia="en-US"/>
        </w:rPr>
        <w:t>„22. § (1) A 2017. december 31-én intézményvezető-helyettesi megbízással rendelkező személy, ha szociális szakvizsgát vagy pedagógus szakvizsgát tett, vagy a 2017. december 31-én hatályos szabályozás alapján a szociális szakvizsga letételének kötelezettsége alól mentesült, fizetési osztályba sorolás tekintetében intézményvezető-helyettesi megbízása fennállásáig úgy tekintendő, mintha vezetőképzés vizsgakövetelményét igazoló tanúsítvánnyal rendelkezne.</w:t>
      </w:r>
    </w:p>
    <w:p w:rsidR="00056066" w:rsidRPr="00A133A3" w:rsidRDefault="00056066" w:rsidP="00B86E81">
      <w:pPr>
        <w:shd w:val="clear" w:color="auto" w:fill="D9D9D9" w:themeFill="background1" w:themeFillShade="D9"/>
        <w:ind w:firstLine="142"/>
        <w:rPr>
          <w:rFonts w:ascii="Times New Roman" w:eastAsia="Calibri" w:hAnsi="Times New Roman"/>
          <w:lang w:eastAsia="en-US"/>
        </w:rPr>
      </w:pPr>
      <w:r w:rsidRPr="00A133A3">
        <w:rPr>
          <w:rFonts w:ascii="Times New Roman" w:hAnsi="Times New Roman"/>
        </w:rPr>
        <w:t>(2) A 2017. december 31-én intézményvezetői megbízással rendelkező személy, ha szociális szakvizsgát vagy pedagógus szakvizsgát tett, vagy a 2017. december 31-én hatályos szabályozás alapján a szociális szakvizsga letételének kötelezettsége alól mentesült, fizetési osztályba sorolás tekintetében 2020. december 31-éig úgy tekintendő, mintha vezetőképzés vizsgakövetelményét igazoló tanúsítvánnyal rendelkezne.”</w:t>
      </w:r>
      <w:r w:rsidR="0084476A">
        <w:rPr>
          <w:rFonts w:ascii="Times New Roman" w:hAnsi="Times New Roman"/>
        </w:rPr>
        <w:t xml:space="preserve"> (hatályos: 2018. 01. 01-jétől)</w:t>
      </w:r>
    </w:p>
    <w:p w:rsidR="002F79FD" w:rsidRDefault="00E57D1B" w:rsidP="00367B13">
      <w:pPr>
        <w:tabs>
          <w:tab w:val="left" w:pos="1050"/>
        </w:tabs>
        <w:spacing w:before="120"/>
        <w:rPr>
          <w:rFonts w:ascii="Times New Roman" w:hAnsi="Times New Roman"/>
          <w:b/>
          <w:u w:val="single"/>
        </w:rPr>
      </w:pPr>
      <w:r w:rsidRPr="00367B13">
        <w:rPr>
          <w:rFonts w:ascii="Times New Roman" w:hAnsi="Times New Roman"/>
          <w:b/>
          <w:u w:val="single"/>
        </w:rPr>
        <w:lastRenderedPageBreak/>
        <w:t>VIII</w:t>
      </w:r>
      <w:r w:rsidR="002F79FD" w:rsidRPr="00A133A3">
        <w:rPr>
          <w:rFonts w:ascii="Times New Roman" w:hAnsi="Times New Roman"/>
          <w:b/>
          <w:u w:val="single"/>
        </w:rPr>
        <w:t xml:space="preserve">. </w:t>
      </w:r>
      <w:r w:rsidR="001758ED">
        <w:rPr>
          <w:rFonts w:ascii="Times New Roman" w:hAnsi="Times New Roman"/>
          <w:b/>
          <w:u w:val="single"/>
        </w:rPr>
        <w:t>A</w:t>
      </w:r>
      <w:r w:rsidR="002F79FD" w:rsidRPr="00A133A3">
        <w:rPr>
          <w:rFonts w:ascii="Times New Roman" w:hAnsi="Times New Roman"/>
          <w:b/>
          <w:u w:val="single"/>
        </w:rPr>
        <w:t xml:space="preserve"> szociális, gyermekjóléti és gyermekvédelmi igénybevevői nyilvántartásról és az országos jelentési rendszerről szóló 415/2015. (XII. 23.) Korm. rendelet </w:t>
      </w:r>
    </w:p>
    <w:p w:rsidR="00183545" w:rsidRPr="00A133A3" w:rsidRDefault="00183545" w:rsidP="00367B13">
      <w:pPr>
        <w:tabs>
          <w:tab w:val="left" w:pos="1050"/>
        </w:tabs>
        <w:spacing w:before="120"/>
        <w:rPr>
          <w:rFonts w:ascii="Times New Roman" w:hAnsi="Times New Roman"/>
          <w:b/>
          <w:u w:val="single"/>
        </w:rPr>
      </w:pPr>
    </w:p>
    <w:p w:rsidR="00183545" w:rsidRPr="00F668BC" w:rsidRDefault="002F79FD" w:rsidP="003E45BF">
      <w:pPr>
        <w:pStyle w:val="Listaszerbekezds"/>
        <w:numPr>
          <w:ilvl w:val="0"/>
          <w:numId w:val="81"/>
        </w:numPr>
        <w:tabs>
          <w:tab w:val="left" w:pos="993"/>
        </w:tabs>
        <w:spacing w:line="240" w:lineRule="auto"/>
        <w:ind w:left="0" w:firstLine="644"/>
        <w:rPr>
          <w:rFonts w:ascii="Times New Roman" w:hAnsi="Times New Roman"/>
        </w:rPr>
      </w:pPr>
      <w:r w:rsidRPr="003E45BF">
        <w:rPr>
          <w:rFonts w:ascii="Times New Roman" w:hAnsi="Times New Roman"/>
          <w:sz w:val="24"/>
          <w:szCs w:val="24"/>
        </w:rPr>
        <w:t xml:space="preserve">A családok átmeneti otthona esetében a külső férőhelyen biztosított szolgáltatásnyújtás miatt ki kell terjeszteni </w:t>
      </w:r>
      <w:r w:rsidRPr="00F668BC">
        <w:rPr>
          <w:rFonts w:ascii="Times New Roman" w:hAnsi="Times New Roman"/>
          <w:b/>
          <w:sz w:val="24"/>
          <w:szCs w:val="24"/>
        </w:rPr>
        <w:t xml:space="preserve">az országos jelentési rendszerbe történő adatszolgáltatás </w:t>
      </w:r>
      <w:r w:rsidRPr="003E45BF">
        <w:rPr>
          <w:rFonts w:ascii="Times New Roman" w:hAnsi="Times New Roman"/>
          <w:sz w:val="24"/>
          <w:szCs w:val="24"/>
        </w:rPr>
        <w:t xml:space="preserve">körét. </w:t>
      </w:r>
    </w:p>
    <w:p w:rsidR="00F668BC" w:rsidRPr="00A04E4F" w:rsidRDefault="00F668BC" w:rsidP="00F668BC">
      <w:pPr>
        <w:pStyle w:val="Listaszerbekezds"/>
        <w:tabs>
          <w:tab w:val="left" w:pos="993"/>
        </w:tabs>
        <w:spacing w:line="240" w:lineRule="auto"/>
        <w:ind w:left="644"/>
        <w:rPr>
          <w:rFonts w:ascii="Times New Roman" w:hAnsi="Times New Roman"/>
        </w:rPr>
      </w:pPr>
    </w:p>
    <w:p w:rsidR="00B86E81" w:rsidRPr="003E45BF" w:rsidRDefault="002F79FD" w:rsidP="003E45BF">
      <w:pPr>
        <w:pStyle w:val="Listaszerbekezds"/>
        <w:numPr>
          <w:ilvl w:val="0"/>
          <w:numId w:val="82"/>
        </w:numPr>
        <w:tabs>
          <w:tab w:val="left" w:pos="993"/>
        </w:tabs>
        <w:spacing w:line="240" w:lineRule="auto"/>
        <w:ind w:left="0" w:firstLine="644"/>
        <w:rPr>
          <w:rFonts w:ascii="Times New Roman" w:hAnsi="Times New Roman"/>
        </w:rPr>
      </w:pPr>
      <w:r w:rsidRPr="003E45BF">
        <w:rPr>
          <w:rFonts w:ascii="Times New Roman" w:hAnsi="Times New Roman"/>
          <w:sz w:val="24"/>
          <w:szCs w:val="24"/>
        </w:rPr>
        <w:t xml:space="preserve">A módosítás a </w:t>
      </w:r>
      <w:r w:rsidRPr="00F668BC">
        <w:rPr>
          <w:rFonts w:ascii="Times New Roman" w:hAnsi="Times New Roman"/>
          <w:b/>
          <w:sz w:val="24"/>
          <w:szCs w:val="24"/>
        </w:rPr>
        <w:t>nevelőszülői hálózatot</w:t>
      </w:r>
      <w:r w:rsidRPr="003E45BF">
        <w:rPr>
          <w:rFonts w:ascii="Times New Roman" w:hAnsi="Times New Roman"/>
          <w:sz w:val="24"/>
          <w:szCs w:val="24"/>
        </w:rPr>
        <w:t xml:space="preserve"> fenntartó számára havi rendszerességgel </w:t>
      </w:r>
      <w:r w:rsidRPr="00F668BC">
        <w:rPr>
          <w:rFonts w:ascii="Times New Roman" w:hAnsi="Times New Roman"/>
          <w:b/>
          <w:sz w:val="24"/>
          <w:szCs w:val="24"/>
        </w:rPr>
        <w:t>jelentési kötelezettséget ír elő</w:t>
      </w:r>
      <w:r w:rsidRPr="003E45BF">
        <w:rPr>
          <w:rFonts w:ascii="Times New Roman" w:hAnsi="Times New Roman"/>
          <w:sz w:val="24"/>
          <w:szCs w:val="24"/>
        </w:rPr>
        <w:t>, annak érdekében, hogy évközben is nyomon követhető legyen a nevelőszülői foglalkoztatási jogviszonyban álló nevelőszülők létszámának alakulása és a tervezési feladatok elvégzéséhez korrekt adat álljon rendelkezésre.</w:t>
      </w:r>
    </w:p>
    <w:p w:rsidR="00B86E81" w:rsidRDefault="00183545" w:rsidP="003E45BF">
      <w:pPr>
        <w:rPr>
          <w:rFonts w:ascii="Times New Roman" w:eastAsia="Calibri" w:hAnsi="Times New Roman"/>
        </w:rPr>
      </w:pPr>
      <w:r w:rsidRPr="00183545">
        <w:rPr>
          <w:rFonts w:ascii="Times New Roman" w:eastAsia="Calibri" w:hAnsi="Times New Roman"/>
        </w:rPr>
        <w:t>A fentieknek megfelelően a rendelet 1. melléklete is módosul.</w:t>
      </w:r>
    </w:p>
    <w:p w:rsidR="00183545" w:rsidRPr="00B86E81" w:rsidRDefault="00183545" w:rsidP="003E45BF">
      <w:pPr>
        <w:rPr>
          <w:rFonts w:ascii="Times New Roman" w:eastAsia="Calibri" w:hAnsi="Times New Roman"/>
        </w:rPr>
      </w:pPr>
    </w:p>
    <w:p w:rsidR="009478D8" w:rsidRPr="009478D8" w:rsidRDefault="009478D8" w:rsidP="00B86E81">
      <w:pPr>
        <w:shd w:val="clear" w:color="auto" w:fill="D9D9D9" w:themeFill="background1" w:themeFillShade="D9"/>
        <w:ind w:firstLine="284"/>
        <w:rPr>
          <w:rFonts w:ascii="Times New Roman" w:hAnsi="Times New Roman"/>
        </w:rPr>
      </w:pPr>
      <w:r>
        <w:rPr>
          <w:rFonts w:ascii="Times New Roman" w:hAnsi="Times New Roman"/>
        </w:rPr>
        <w:t>„</w:t>
      </w:r>
      <w:r w:rsidRPr="009478D8">
        <w:rPr>
          <w:rFonts w:ascii="Times New Roman" w:hAnsi="Times New Roman"/>
        </w:rPr>
        <w:t>12. § (1) Az országos jelentési rendszerbe</w:t>
      </w:r>
    </w:p>
    <w:p w:rsidR="009478D8" w:rsidRPr="009478D8" w:rsidRDefault="009478D8" w:rsidP="00B86E81">
      <w:pPr>
        <w:shd w:val="clear" w:color="auto" w:fill="D9D9D9" w:themeFill="background1" w:themeFillShade="D9"/>
        <w:rPr>
          <w:rFonts w:ascii="Times New Roman" w:hAnsi="Times New Roman"/>
        </w:rPr>
      </w:pPr>
      <w:r w:rsidRPr="009478D8">
        <w:rPr>
          <w:rFonts w:ascii="Times New Roman" w:hAnsi="Times New Roman"/>
        </w:rPr>
        <w:t>a) bölcsődei ellátás esetén évente kétszer, április 30-áig és szeptember 30-áig,</w:t>
      </w:r>
    </w:p>
    <w:p w:rsidR="009478D8" w:rsidRPr="009478D8" w:rsidRDefault="009478D8" w:rsidP="009478D8">
      <w:pPr>
        <w:shd w:val="clear" w:color="auto" w:fill="D9D9D9" w:themeFill="background1" w:themeFillShade="D9"/>
        <w:rPr>
          <w:rFonts w:ascii="Times New Roman" w:hAnsi="Times New Roman"/>
        </w:rPr>
      </w:pPr>
      <w:r w:rsidRPr="009478D8">
        <w:rPr>
          <w:rFonts w:ascii="Times New Roman" w:hAnsi="Times New Roman"/>
        </w:rPr>
        <w:t>b) nevelőszülői ellátás esetén havonta, a jelentési időpontot követő öt napon belül,</w:t>
      </w:r>
    </w:p>
    <w:p w:rsidR="00183545" w:rsidRDefault="009478D8" w:rsidP="009478D8">
      <w:pPr>
        <w:shd w:val="clear" w:color="auto" w:fill="D9D9D9" w:themeFill="background1" w:themeFillShade="D9"/>
        <w:rPr>
          <w:rFonts w:ascii="Times New Roman" w:hAnsi="Times New Roman"/>
        </w:rPr>
      </w:pPr>
      <w:r w:rsidRPr="009478D8">
        <w:rPr>
          <w:rFonts w:ascii="Times New Roman" w:hAnsi="Times New Roman"/>
        </w:rPr>
        <w:t>c) az a) és b) pontban nem említett szolgáltatások esetén évente kétszer, január 31-éig és július 31-éig</w:t>
      </w:r>
      <w:r>
        <w:rPr>
          <w:rFonts w:ascii="Times New Roman" w:hAnsi="Times New Roman"/>
        </w:rPr>
        <w:t xml:space="preserve"> </w:t>
      </w:r>
      <w:r w:rsidRPr="009478D8">
        <w:rPr>
          <w:rFonts w:ascii="Times New Roman" w:hAnsi="Times New Roman"/>
        </w:rPr>
        <w:t>be kell jelenteni az 1. melléklet szerinti adatokat.</w:t>
      </w:r>
      <w:r>
        <w:rPr>
          <w:rFonts w:ascii="Times New Roman" w:hAnsi="Times New Roman"/>
        </w:rPr>
        <w:t>”</w:t>
      </w:r>
    </w:p>
    <w:p w:rsidR="00F668BC" w:rsidRDefault="00F668BC" w:rsidP="009478D8">
      <w:pPr>
        <w:shd w:val="clear" w:color="auto" w:fill="D9D9D9" w:themeFill="background1" w:themeFillShade="D9"/>
        <w:rPr>
          <w:rFonts w:ascii="Times New Roman" w:hAnsi="Times New Roman"/>
        </w:rPr>
      </w:pPr>
    </w:p>
    <w:p w:rsidR="00183545" w:rsidRDefault="00183545" w:rsidP="009478D8">
      <w:pPr>
        <w:shd w:val="clear" w:color="auto" w:fill="D9D9D9" w:themeFill="background1" w:themeFillShade="D9"/>
        <w:rPr>
          <w:rFonts w:ascii="Times New Roman" w:hAnsi="Times New Roman"/>
        </w:rPr>
      </w:pPr>
      <w:r>
        <w:rPr>
          <w:rFonts w:ascii="Times New Roman" w:hAnsi="Times New Roman"/>
        </w:rPr>
        <w:t xml:space="preserve">       „1. melléklet:</w:t>
      </w:r>
    </w:p>
    <w:p w:rsidR="00183545" w:rsidRPr="00183545" w:rsidRDefault="00183545" w:rsidP="00183545">
      <w:pPr>
        <w:shd w:val="clear" w:color="auto" w:fill="D9D9D9" w:themeFill="background1" w:themeFillShade="D9"/>
        <w:rPr>
          <w:rFonts w:ascii="Times New Roman" w:hAnsi="Times New Roman"/>
          <w:i/>
        </w:rPr>
      </w:pPr>
      <w:r w:rsidRPr="00183545">
        <w:rPr>
          <w:rFonts w:ascii="Times New Roman" w:hAnsi="Times New Roman"/>
          <w:i/>
        </w:rPr>
        <w:t>(Gyermekjóléti alapellátások:)</w:t>
      </w:r>
    </w:p>
    <w:p w:rsidR="00183545" w:rsidRPr="00183545" w:rsidRDefault="00183545" w:rsidP="00F668BC">
      <w:pPr>
        <w:shd w:val="clear" w:color="auto" w:fill="D9D9D9" w:themeFill="background1" w:themeFillShade="D9"/>
        <w:ind w:firstLine="708"/>
        <w:rPr>
          <w:rFonts w:ascii="Times New Roman" w:hAnsi="Times New Roman"/>
        </w:rPr>
      </w:pPr>
      <w:r w:rsidRPr="00183545">
        <w:rPr>
          <w:rFonts w:ascii="Times New Roman" w:hAnsi="Times New Roman"/>
        </w:rPr>
        <w:t>„2.3. Családok átmeneti otthona:</w:t>
      </w:r>
    </w:p>
    <w:p w:rsidR="00183545" w:rsidRPr="00183545" w:rsidRDefault="00183545" w:rsidP="00F668BC">
      <w:pPr>
        <w:shd w:val="clear" w:color="auto" w:fill="D9D9D9" w:themeFill="background1" w:themeFillShade="D9"/>
        <w:ind w:firstLine="708"/>
        <w:rPr>
          <w:rFonts w:ascii="Times New Roman" w:hAnsi="Times New Roman"/>
        </w:rPr>
      </w:pPr>
      <w:r w:rsidRPr="00183545">
        <w:rPr>
          <w:rFonts w:ascii="Times New Roman" w:hAnsi="Times New Roman"/>
        </w:rPr>
        <w:t>2.3.1. a jelentési időpontban a szolgáltatás igénybevételére várakozók száma,</w:t>
      </w:r>
    </w:p>
    <w:p w:rsidR="00183545" w:rsidRPr="00183545" w:rsidRDefault="00183545" w:rsidP="00F668BC">
      <w:pPr>
        <w:shd w:val="clear" w:color="auto" w:fill="D9D9D9" w:themeFill="background1" w:themeFillShade="D9"/>
        <w:ind w:firstLine="708"/>
        <w:rPr>
          <w:rFonts w:ascii="Times New Roman" w:hAnsi="Times New Roman"/>
        </w:rPr>
      </w:pPr>
      <w:r w:rsidRPr="00183545">
        <w:rPr>
          <w:rFonts w:ascii="Times New Roman" w:hAnsi="Times New Roman"/>
        </w:rPr>
        <w:t>2.3.2. a jelentési időpontban külső férőhelyen és a Gyvt. 184. § (1) bekezdése alapján bejegyzett szolgáltatási helyen ellátottak és az arra várakozók száma.”</w:t>
      </w:r>
    </w:p>
    <w:p w:rsidR="00183545" w:rsidRDefault="00183545" w:rsidP="00183545">
      <w:pPr>
        <w:shd w:val="clear" w:color="auto" w:fill="D9D9D9" w:themeFill="background1" w:themeFillShade="D9"/>
        <w:rPr>
          <w:rFonts w:ascii="Times New Roman" w:hAnsi="Times New Roman"/>
        </w:rPr>
      </w:pPr>
    </w:p>
    <w:p w:rsidR="00183545" w:rsidRPr="00183545" w:rsidRDefault="00183545" w:rsidP="00183545">
      <w:pPr>
        <w:shd w:val="clear" w:color="auto" w:fill="D9D9D9" w:themeFill="background1" w:themeFillShade="D9"/>
        <w:rPr>
          <w:rFonts w:ascii="Times New Roman" w:hAnsi="Times New Roman"/>
        </w:rPr>
      </w:pPr>
      <w:r w:rsidRPr="00183545">
        <w:rPr>
          <w:rFonts w:ascii="Times New Roman" w:hAnsi="Times New Roman"/>
          <w:i/>
        </w:rPr>
        <w:t xml:space="preserve"> </w:t>
      </w:r>
      <w:r w:rsidR="006F71F5">
        <w:rPr>
          <w:rFonts w:ascii="Times New Roman" w:hAnsi="Times New Roman"/>
          <w:i/>
        </w:rPr>
        <w:tab/>
      </w:r>
      <w:r w:rsidRPr="00183545">
        <w:rPr>
          <w:rFonts w:ascii="Times New Roman" w:hAnsi="Times New Roman"/>
        </w:rPr>
        <w:t>2.4. Nevelőszülői ellátás: a jelentési időpontban nevelőszülői foglalkoztatási jogviszonyban álló nevelőszülők száma</w:t>
      </w:r>
      <w:r>
        <w:rPr>
          <w:rFonts w:ascii="Times New Roman" w:hAnsi="Times New Roman"/>
        </w:rPr>
        <w:t>.</w:t>
      </w:r>
    </w:p>
    <w:p w:rsidR="00183545" w:rsidRDefault="00183545" w:rsidP="00183545">
      <w:pPr>
        <w:shd w:val="clear" w:color="auto" w:fill="D9D9D9" w:themeFill="background1" w:themeFillShade="D9"/>
        <w:rPr>
          <w:rFonts w:ascii="Times New Roman" w:hAnsi="Times New Roman"/>
        </w:rPr>
      </w:pPr>
    </w:p>
    <w:p w:rsidR="00183545" w:rsidRPr="00183545" w:rsidRDefault="00183545" w:rsidP="00183545">
      <w:pPr>
        <w:shd w:val="clear" w:color="auto" w:fill="D9D9D9" w:themeFill="background1" w:themeFillShade="D9"/>
        <w:rPr>
          <w:rFonts w:ascii="Times New Roman" w:hAnsi="Times New Roman"/>
          <w:i/>
        </w:rPr>
      </w:pPr>
      <w:r w:rsidRPr="00183545">
        <w:rPr>
          <w:rFonts w:ascii="Times New Roman" w:hAnsi="Times New Roman"/>
          <w:i/>
        </w:rPr>
        <w:t xml:space="preserve"> (Kiegészítő szabályok:)</w:t>
      </w:r>
    </w:p>
    <w:p w:rsidR="00183545" w:rsidRPr="00183545" w:rsidRDefault="00183545" w:rsidP="00183545">
      <w:pPr>
        <w:shd w:val="clear" w:color="auto" w:fill="D9D9D9" w:themeFill="background1" w:themeFillShade="D9"/>
        <w:rPr>
          <w:rFonts w:ascii="Times New Roman" w:hAnsi="Times New Roman"/>
        </w:rPr>
      </w:pPr>
      <w:r>
        <w:rPr>
          <w:rFonts w:ascii="Times New Roman" w:hAnsi="Times New Roman"/>
        </w:rPr>
        <w:t xml:space="preserve">  </w:t>
      </w:r>
      <w:r w:rsidRPr="00183545">
        <w:rPr>
          <w:rFonts w:ascii="Times New Roman" w:hAnsi="Times New Roman"/>
        </w:rPr>
        <w:t>3.1. Jelentési időpont:</w:t>
      </w:r>
    </w:p>
    <w:p w:rsidR="00183545" w:rsidRPr="00183545" w:rsidRDefault="00183545" w:rsidP="00F668BC">
      <w:pPr>
        <w:shd w:val="clear" w:color="auto" w:fill="D9D9D9" w:themeFill="background1" w:themeFillShade="D9"/>
        <w:ind w:firstLine="708"/>
        <w:rPr>
          <w:rFonts w:ascii="Times New Roman" w:hAnsi="Times New Roman"/>
        </w:rPr>
      </w:pPr>
      <w:r w:rsidRPr="00183545">
        <w:rPr>
          <w:rFonts w:ascii="Times New Roman" w:hAnsi="Times New Roman"/>
        </w:rPr>
        <w:t>3.1.1. bölcsődei ellátás esetén április 1-je és szeptember 1-je,</w:t>
      </w:r>
    </w:p>
    <w:p w:rsidR="00183545" w:rsidRPr="00183545" w:rsidRDefault="00183545" w:rsidP="00F668BC">
      <w:pPr>
        <w:shd w:val="clear" w:color="auto" w:fill="D9D9D9" w:themeFill="background1" w:themeFillShade="D9"/>
        <w:ind w:firstLine="708"/>
        <w:rPr>
          <w:rFonts w:ascii="Times New Roman" w:hAnsi="Times New Roman"/>
        </w:rPr>
      </w:pPr>
      <w:r w:rsidRPr="00183545">
        <w:rPr>
          <w:rFonts w:ascii="Times New Roman" w:hAnsi="Times New Roman"/>
        </w:rPr>
        <w:t>3.1.2. nevelőszülői ellátás esetén minden hónap első napja,</w:t>
      </w:r>
    </w:p>
    <w:p w:rsidR="002F79FD" w:rsidRPr="009478D8" w:rsidRDefault="00183545" w:rsidP="00F668BC">
      <w:pPr>
        <w:shd w:val="clear" w:color="auto" w:fill="D9D9D9" w:themeFill="background1" w:themeFillShade="D9"/>
        <w:ind w:firstLine="708"/>
        <w:rPr>
          <w:rFonts w:ascii="Times New Roman" w:hAnsi="Times New Roman"/>
        </w:rPr>
      </w:pPr>
      <w:r w:rsidRPr="00183545">
        <w:rPr>
          <w:rFonts w:ascii="Times New Roman" w:hAnsi="Times New Roman"/>
        </w:rPr>
        <w:t>3.1.3. a 3.1.1. és 3.1.2. pontban nem említett szolgáltatások esetén december 31-e és június 30-a.”</w:t>
      </w:r>
      <w:r w:rsidR="006F71F5">
        <w:rPr>
          <w:rFonts w:ascii="Times New Roman" w:hAnsi="Times New Roman"/>
        </w:rPr>
        <w:t xml:space="preserve"> </w:t>
      </w:r>
      <w:r w:rsidR="009478D8">
        <w:rPr>
          <w:rFonts w:ascii="Times New Roman" w:hAnsi="Times New Roman"/>
        </w:rPr>
        <w:t>(hatályos: 2018. 01. 01-jétől)</w:t>
      </w:r>
    </w:p>
    <w:p w:rsidR="009478D8" w:rsidRDefault="009478D8" w:rsidP="00367B13">
      <w:pPr>
        <w:rPr>
          <w:rFonts w:ascii="Times New Roman" w:hAnsi="Times New Roman"/>
          <w:b/>
          <w:u w:val="single"/>
        </w:rPr>
      </w:pPr>
    </w:p>
    <w:p w:rsidR="002F79FD" w:rsidRPr="00367B13" w:rsidRDefault="00E57D1B" w:rsidP="00367B13">
      <w:r w:rsidRPr="00367B13">
        <w:rPr>
          <w:rFonts w:ascii="Times New Roman" w:hAnsi="Times New Roman"/>
          <w:b/>
          <w:u w:val="single"/>
        </w:rPr>
        <w:t>IX.</w:t>
      </w:r>
      <w:r w:rsidR="00F26F13" w:rsidRPr="00367B13">
        <w:rPr>
          <w:b/>
          <w:i/>
          <w:u w:val="single"/>
        </w:rPr>
        <w:t xml:space="preserve"> </w:t>
      </w:r>
      <w:r w:rsidR="001758ED">
        <w:rPr>
          <w:rFonts w:ascii="Times New Roman" w:hAnsi="Times New Roman"/>
          <w:b/>
          <w:u w:val="single"/>
        </w:rPr>
        <w:t>A</w:t>
      </w:r>
      <w:r w:rsidR="002F79FD" w:rsidRPr="00367B13">
        <w:rPr>
          <w:rFonts w:ascii="Times New Roman" w:hAnsi="Times New Roman"/>
          <w:b/>
          <w:u w:val="single"/>
        </w:rPr>
        <w:t xml:space="preserve"> személyes gondoskodást nyújtó gyermekjóléti alapellátások és gyermekvédelmi szakellátások térítési díjáról és az igénylésükhöz felhasználható bizonyítékokról szóló 328/2011. (XII. 29.) Korm. rendelet</w:t>
      </w:r>
      <w:r w:rsidR="002F79FD" w:rsidRPr="00367B13">
        <w:t xml:space="preserve"> </w:t>
      </w:r>
    </w:p>
    <w:p w:rsidR="002F79FD" w:rsidRPr="00A133A3" w:rsidRDefault="002F79FD">
      <w:pPr>
        <w:ind w:left="360"/>
        <w:rPr>
          <w:rFonts w:ascii="Times New Roman" w:hAnsi="Times New Roman"/>
          <w:bCs/>
          <w:lang w:eastAsia="x-none"/>
        </w:rPr>
      </w:pPr>
    </w:p>
    <w:p w:rsidR="002F79FD" w:rsidRPr="00A133A3" w:rsidRDefault="002F79FD" w:rsidP="005A20D6">
      <w:pPr>
        <w:ind w:firstLine="284"/>
        <w:rPr>
          <w:rFonts w:ascii="Times New Roman" w:hAnsi="Times New Roman"/>
          <w:bCs/>
          <w:lang w:eastAsia="x-none"/>
        </w:rPr>
      </w:pPr>
      <w:r w:rsidRPr="00A133A3">
        <w:rPr>
          <w:rFonts w:ascii="Times New Roman" w:hAnsi="Times New Roman"/>
          <w:bCs/>
          <w:lang w:eastAsia="x-none"/>
        </w:rPr>
        <w:t xml:space="preserve">A módosítás a családok átmeneti otthonainak </w:t>
      </w:r>
      <w:r w:rsidRPr="00F668BC">
        <w:rPr>
          <w:rFonts w:ascii="Times New Roman" w:hAnsi="Times New Roman"/>
          <w:b/>
          <w:bCs/>
          <w:lang w:eastAsia="x-none"/>
        </w:rPr>
        <w:t>külső férőhelye</w:t>
      </w:r>
      <w:r w:rsidRPr="00A133A3">
        <w:rPr>
          <w:rFonts w:ascii="Times New Roman" w:hAnsi="Times New Roman"/>
          <w:bCs/>
          <w:lang w:eastAsia="x-none"/>
        </w:rPr>
        <w:t xml:space="preserve"> vonatkozásában határozza meg </w:t>
      </w:r>
      <w:r w:rsidRPr="00F668BC">
        <w:rPr>
          <w:rFonts w:ascii="Times New Roman" w:hAnsi="Times New Roman"/>
          <w:b/>
          <w:bCs/>
          <w:lang w:eastAsia="x-none"/>
        </w:rPr>
        <w:t>a lakhatási költsé</w:t>
      </w:r>
      <w:r w:rsidR="00E57D1B" w:rsidRPr="00F668BC">
        <w:rPr>
          <w:rFonts w:ascii="Times New Roman" w:hAnsi="Times New Roman"/>
          <w:b/>
          <w:bCs/>
          <w:lang w:eastAsia="x-none"/>
        </w:rPr>
        <w:t>g körébe tartozó költségelemeket</w:t>
      </w:r>
      <w:r w:rsidR="00E57D1B" w:rsidRPr="00A133A3">
        <w:rPr>
          <w:rFonts w:ascii="Times New Roman" w:hAnsi="Times New Roman"/>
          <w:bCs/>
          <w:lang w:eastAsia="x-none"/>
        </w:rPr>
        <w:t>, amely</w:t>
      </w:r>
      <w:r w:rsidRPr="00A133A3">
        <w:rPr>
          <w:rFonts w:ascii="Times New Roman" w:hAnsi="Times New Roman"/>
          <w:bCs/>
          <w:lang w:eastAsia="x-none"/>
        </w:rPr>
        <w:t xml:space="preserve"> </w:t>
      </w:r>
      <w:r w:rsidR="00E57D1B" w:rsidRPr="00A133A3">
        <w:rPr>
          <w:rFonts w:ascii="Times New Roman" w:hAnsi="Times New Roman"/>
          <w:bCs/>
          <w:lang w:eastAsia="x-none"/>
        </w:rPr>
        <w:t>alapján lakhatási költségként a fűtés-, áram-, gáz-, víz- és csatornaszolgáltatásért, szemétszállításért</w:t>
      </w:r>
      <w:r w:rsidR="009873E0">
        <w:rPr>
          <w:rFonts w:ascii="Times New Roman" w:hAnsi="Times New Roman"/>
          <w:bCs/>
          <w:lang w:eastAsia="x-none"/>
        </w:rPr>
        <w:t xml:space="preserve"> fizetendő díjak és a</w:t>
      </w:r>
      <w:r w:rsidR="00E57D1B" w:rsidRPr="00A133A3">
        <w:rPr>
          <w:rFonts w:ascii="Times New Roman" w:hAnsi="Times New Roman"/>
          <w:bCs/>
          <w:lang w:eastAsia="x-none"/>
        </w:rPr>
        <w:t xml:space="preserve"> közös költség együttes összege állapítható meg.</w:t>
      </w:r>
    </w:p>
    <w:p w:rsidR="00E57D1B" w:rsidRPr="00A133A3" w:rsidRDefault="00E57D1B" w:rsidP="00367B13">
      <w:pPr>
        <w:ind w:firstLine="708"/>
        <w:rPr>
          <w:rFonts w:ascii="Times New Roman" w:hAnsi="Times New Roman"/>
          <w:b/>
          <w:smallCaps/>
          <w:u w:val="single"/>
        </w:rPr>
      </w:pPr>
    </w:p>
    <w:p w:rsidR="002F79FD" w:rsidRPr="00700A41" w:rsidRDefault="00700A41" w:rsidP="00F668BC">
      <w:pPr>
        <w:shd w:val="clear" w:color="auto" w:fill="D9D9D9" w:themeFill="background1" w:themeFillShade="D9"/>
        <w:autoSpaceDE w:val="0"/>
        <w:autoSpaceDN w:val="0"/>
        <w:adjustRightInd w:val="0"/>
        <w:ind w:firstLine="204"/>
        <w:rPr>
          <w:rFonts w:ascii="Times New Roman" w:hAnsi="Times New Roman"/>
        </w:rPr>
      </w:pPr>
      <w:r>
        <w:rPr>
          <w:rFonts w:ascii="Times New Roman" w:hAnsi="Times New Roman"/>
        </w:rPr>
        <w:t xml:space="preserve">„14. § </w:t>
      </w:r>
      <w:r w:rsidRPr="00700A41">
        <w:rPr>
          <w:rFonts w:ascii="Times New Roman" w:hAnsi="Times New Roman"/>
        </w:rPr>
        <w:t xml:space="preserve">(6) A családok átmeneti otthona külső férőhelyén a Gyvt. 150. § (4a) bekezdés </w:t>
      </w:r>
      <w:r w:rsidRPr="00700A41">
        <w:rPr>
          <w:rFonts w:ascii="Times New Roman" w:hAnsi="Times New Roman"/>
          <w:i/>
          <w:iCs/>
        </w:rPr>
        <w:t xml:space="preserve">b) </w:t>
      </w:r>
      <w:r w:rsidRPr="00700A41">
        <w:rPr>
          <w:rFonts w:ascii="Times New Roman" w:hAnsi="Times New Roman"/>
        </w:rPr>
        <w:t>pontja szerinti lakhatási költségként a fűtés-, áram-, gáz-, víz- és csatornaszolgáltatásért, szemétszállításért fizetendő díjak és a közös költség együttes összege állapítható meg</w:t>
      </w:r>
      <w:r>
        <w:rPr>
          <w:rFonts w:ascii="Times New Roman" w:hAnsi="Times New Roman"/>
        </w:rPr>
        <w:t>.”</w:t>
      </w:r>
      <w:r w:rsidR="00F668BC">
        <w:rPr>
          <w:rFonts w:ascii="Times New Roman" w:hAnsi="Times New Roman"/>
        </w:rPr>
        <w:t xml:space="preserve"> </w:t>
      </w:r>
      <w:r>
        <w:rPr>
          <w:rFonts w:ascii="Times New Roman" w:hAnsi="Times New Roman"/>
        </w:rPr>
        <w:t>(hatályos: 2018. 01. 01-jétől)</w:t>
      </w:r>
    </w:p>
    <w:p w:rsidR="00700A41" w:rsidRDefault="00700A41" w:rsidP="00367B13">
      <w:pPr>
        <w:rPr>
          <w:rFonts w:ascii="Times New Roman" w:eastAsia="Calibri" w:hAnsi="Times New Roman"/>
          <w:b/>
          <w:bCs/>
          <w:u w:val="single"/>
        </w:rPr>
      </w:pPr>
    </w:p>
    <w:p w:rsidR="00F26F13" w:rsidRPr="00367B13" w:rsidRDefault="00F26F13" w:rsidP="00367B13">
      <w:pPr>
        <w:rPr>
          <w:rFonts w:ascii="Times New Roman" w:eastAsia="Calibri" w:hAnsi="Times New Roman"/>
          <w:b/>
          <w:bCs/>
          <w:u w:val="single"/>
        </w:rPr>
      </w:pPr>
      <w:r w:rsidRPr="00A133A3">
        <w:rPr>
          <w:rFonts w:ascii="Times New Roman" w:eastAsia="Calibri" w:hAnsi="Times New Roman"/>
          <w:b/>
          <w:bCs/>
          <w:u w:val="single"/>
        </w:rPr>
        <w:t xml:space="preserve">X. </w:t>
      </w:r>
      <w:r w:rsidR="000D0DAE">
        <w:rPr>
          <w:rFonts w:ascii="Times New Roman" w:eastAsia="Calibri" w:hAnsi="Times New Roman"/>
          <w:b/>
          <w:bCs/>
          <w:u w:val="single"/>
        </w:rPr>
        <w:t>A</w:t>
      </w:r>
      <w:r w:rsidRPr="00A133A3">
        <w:rPr>
          <w:rFonts w:ascii="Times New Roman" w:eastAsia="Calibri" w:hAnsi="Times New Roman"/>
          <w:b/>
          <w:bCs/>
          <w:u w:val="single"/>
        </w:rPr>
        <w:t xml:space="preserve">z Országos Gyermekvédelmi Szakértői Névjegyzékről és az Országos Szociálpolitikai Szakértői Névjegyzékről szóló </w:t>
      </w:r>
      <w:r w:rsidR="003637E2">
        <w:rPr>
          <w:rFonts w:ascii="Times New Roman" w:eastAsia="Calibri" w:hAnsi="Times New Roman"/>
          <w:b/>
          <w:bCs/>
          <w:u w:val="single"/>
        </w:rPr>
        <w:t xml:space="preserve">390/2017. (XII. 13.) </w:t>
      </w:r>
      <w:r w:rsidRPr="00A133A3">
        <w:rPr>
          <w:rFonts w:ascii="Times New Roman" w:eastAsia="Calibri" w:hAnsi="Times New Roman"/>
          <w:b/>
          <w:bCs/>
          <w:u w:val="single"/>
        </w:rPr>
        <w:t>Korm. rendelet</w:t>
      </w:r>
    </w:p>
    <w:p w:rsidR="000D0DAE" w:rsidRDefault="000D0DAE" w:rsidP="00367B13">
      <w:pPr>
        <w:spacing w:after="120"/>
        <w:ind w:firstLine="709"/>
        <w:contextualSpacing/>
        <w:rPr>
          <w:rFonts w:ascii="Times New Roman" w:eastAsia="Calibri" w:hAnsi="Times New Roman"/>
        </w:rPr>
      </w:pPr>
    </w:p>
    <w:p w:rsidR="00EB3D97" w:rsidRPr="00A133A3" w:rsidRDefault="00F26F13" w:rsidP="00F668BC">
      <w:pPr>
        <w:spacing w:after="120"/>
        <w:ind w:firstLine="284"/>
        <w:contextualSpacing/>
        <w:rPr>
          <w:rFonts w:ascii="Times New Roman" w:eastAsia="Calibri" w:hAnsi="Times New Roman"/>
        </w:rPr>
      </w:pPr>
      <w:r w:rsidRPr="00A133A3">
        <w:rPr>
          <w:rFonts w:ascii="Times New Roman" w:eastAsia="Calibri" w:hAnsi="Times New Roman"/>
        </w:rPr>
        <w:t>2018. január 1-jén hatályba lép</w:t>
      </w:r>
      <w:r w:rsidR="009873E0">
        <w:rPr>
          <w:rFonts w:ascii="Times New Roman" w:eastAsia="Calibri" w:hAnsi="Times New Roman"/>
        </w:rPr>
        <w:t>ett</w:t>
      </w:r>
      <w:r w:rsidR="005A20D6">
        <w:rPr>
          <w:rFonts w:ascii="Times New Roman" w:eastAsia="Calibri" w:hAnsi="Times New Roman"/>
        </w:rPr>
        <w:t xml:space="preserve"> Ákr. </w:t>
      </w:r>
      <w:r w:rsidRPr="00A133A3">
        <w:rPr>
          <w:rFonts w:ascii="Times New Roman" w:eastAsia="Calibri" w:hAnsi="Times New Roman"/>
        </w:rPr>
        <w:t xml:space="preserve">szabályozása értelmében eljárásjogi rendelkezések miniszteri rendeleti szinten nem szabályozhatóak. Erre tekintettel szükséges a szociális ágazat szakértői névjegyzékeire vonatkozó, miniszteri rendeleti szinten szabályozott rendelkezéseket </w:t>
      </w:r>
      <w:r w:rsidRPr="004559F3">
        <w:rPr>
          <w:rFonts w:ascii="Times New Roman" w:eastAsia="Calibri" w:hAnsi="Times New Roman"/>
          <w:b/>
        </w:rPr>
        <w:t>kormányrendeleti szinten újraszabályozni</w:t>
      </w:r>
      <w:r w:rsidRPr="00A133A3">
        <w:rPr>
          <w:rFonts w:ascii="Times New Roman" w:eastAsia="Calibri" w:hAnsi="Times New Roman"/>
        </w:rPr>
        <w:t>, a vonatkozó miniszteri rendeletet pedig hatályon kívül helyezni.</w:t>
      </w:r>
      <w:r w:rsidR="00EB3D97" w:rsidRPr="00A133A3">
        <w:rPr>
          <w:rFonts w:ascii="Times New Roman" w:eastAsia="Calibri" w:hAnsi="Times New Roman"/>
        </w:rPr>
        <w:t xml:space="preserve"> </w:t>
      </w:r>
      <w:r w:rsidR="00466674" w:rsidRPr="00A133A3">
        <w:rPr>
          <w:rFonts w:ascii="Times New Roman" w:hAnsi="Times New Roman"/>
          <w:bCs/>
        </w:rPr>
        <w:t>Az Országos Gyermekvédelmi Szakértői Névjegyzékre és az Országos Szociálpolitikai Szakértői Névjegyzékre vonatkozó rendelkezések újraszabályozás</w:t>
      </w:r>
      <w:r w:rsidR="006F6500">
        <w:rPr>
          <w:rFonts w:ascii="Times New Roman" w:hAnsi="Times New Roman"/>
          <w:bCs/>
        </w:rPr>
        <w:t>ár</w:t>
      </w:r>
      <w:r w:rsidR="00466674" w:rsidRPr="00A133A3">
        <w:rPr>
          <w:rFonts w:ascii="Times New Roman" w:hAnsi="Times New Roman"/>
          <w:bCs/>
        </w:rPr>
        <w:t>a a fentieken túl azért is szükséges, mert a szakértői tevékenység végzése 2016. január 1-jétől nem engedélyhez, hanem bejelentéshez kötött. A gyermekvédelmi és gyámügyi feladat- és hatáskörök ellátásáról, valamint a gyámhatóság szervezetéről és illetékességéről szóló 331/2006. (XII. 23.) Korm. rendelet 19/B.</w:t>
      </w:r>
      <w:r w:rsidR="00466674" w:rsidRPr="00A133A3">
        <w:rPr>
          <w:rFonts w:ascii="Times New Roman" w:hAnsi="Times New Roman"/>
          <w:b/>
          <w:bCs/>
        </w:rPr>
        <w:t xml:space="preserve"> </w:t>
      </w:r>
      <w:r w:rsidR="00466674" w:rsidRPr="00A133A3">
        <w:rPr>
          <w:rFonts w:ascii="Times New Roman" w:hAnsi="Times New Roman"/>
          <w:bCs/>
        </w:rPr>
        <w:t>§-a</w:t>
      </w:r>
      <w:r w:rsidR="00466674" w:rsidRPr="00A133A3">
        <w:rPr>
          <w:rFonts w:ascii="Times New Roman" w:hAnsi="Times New Roman"/>
          <w:b/>
          <w:bCs/>
        </w:rPr>
        <w:t xml:space="preserve"> </w:t>
      </w:r>
      <w:r w:rsidR="00466674" w:rsidRPr="00A133A3">
        <w:rPr>
          <w:rFonts w:ascii="Times New Roman" w:hAnsi="Times New Roman"/>
          <w:bCs/>
        </w:rPr>
        <w:t>Budapest Főváros Kormányhivatalát jelöli ki az Országos Gyermekvédelmi Szakértői Névjegyzékkel és az Országos Szociálpolitikai Szakértői Névjegyzékkel összefüggő feladatokat ellátó szervként. A szakértői tevékenység megkezdésével kapcsolatos bejelentést Budapest Főváros Kormányhivatalához kell benyújtani.</w:t>
      </w:r>
    </w:p>
    <w:p w:rsidR="00F668BC" w:rsidRDefault="00F668BC" w:rsidP="00F668BC">
      <w:pPr>
        <w:spacing w:after="120"/>
        <w:ind w:firstLine="284"/>
        <w:contextualSpacing/>
        <w:rPr>
          <w:rFonts w:ascii="Times New Roman" w:hAnsi="Times New Roman"/>
          <w:bCs/>
        </w:rPr>
      </w:pPr>
    </w:p>
    <w:p w:rsidR="003637E2" w:rsidRDefault="00466674" w:rsidP="00F668BC">
      <w:pPr>
        <w:spacing w:after="120"/>
        <w:ind w:firstLine="284"/>
        <w:contextualSpacing/>
        <w:rPr>
          <w:rFonts w:ascii="Times New Roman" w:hAnsi="Times New Roman"/>
          <w:bCs/>
        </w:rPr>
      </w:pPr>
      <w:r w:rsidRPr="00A133A3">
        <w:rPr>
          <w:rFonts w:ascii="Times New Roman" w:hAnsi="Times New Roman"/>
          <w:bCs/>
        </w:rPr>
        <w:t xml:space="preserve">Az új rendelet meghatározza mind az Országos Gyermekvédelmi Szakértői Névjegyzék, mind az Országos Szociálpolitikai Szakértői Névjegyzék </w:t>
      </w:r>
      <w:r w:rsidRPr="004559F3">
        <w:rPr>
          <w:rFonts w:ascii="Times New Roman" w:hAnsi="Times New Roman"/>
          <w:b/>
          <w:bCs/>
        </w:rPr>
        <w:t>szakterületeit, a bejelentés tartalmi követelményeit, valamint mellékleteiben az egyes szakterületek tekintetében elfogadható szakképesítést, vezetőképzést, szakvizsgát és szakmai gyakorlatot, továbbá a szakmai ajánlás tartalmi és formai követelményeit.</w:t>
      </w:r>
      <w:r w:rsidRPr="00A133A3">
        <w:rPr>
          <w:rFonts w:ascii="Times New Roman" w:hAnsi="Times New Roman"/>
          <w:bCs/>
        </w:rPr>
        <w:t xml:space="preserve"> A kormányrendelet – a szociális ágazati vezetőképzés szintén 2018. január 1-jétől hatályba lép</w:t>
      </w:r>
      <w:r w:rsidR="009873E0">
        <w:rPr>
          <w:rFonts w:ascii="Times New Roman" w:hAnsi="Times New Roman"/>
          <w:bCs/>
        </w:rPr>
        <w:t>ett</w:t>
      </w:r>
      <w:r w:rsidRPr="00A133A3">
        <w:rPr>
          <w:rFonts w:ascii="Times New Roman" w:hAnsi="Times New Roman"/>
          <w:bCs/>
        </w:rPr>
        <w:t xml:space="preserve"> rendszerére tekintettel – a szociális szakvizsga mellett már mindenhol feltünteti a szociális ágazati alap vezetőképzés alapozó képzését.</w:t>
      </w:r>
      <w:r w:rsidR="00EB3D97" w:rsidRPr="00A133A3">
        <w:rPr>
          <w:rFonts w:ascii="Times New Roman" w:eastAsia="Calibri" w:hAnsi="Times New Roman"/>
        </w:rPr>
        <w:t xml:space="preserve"> </w:t>
      </w:r>
      <w:r w:rsidRPr="00A133A3">
        <w:rPr>
          <w:rFonts w:ascii="Times New Roman" w:hAnsi="Times New Roman"/>
          <w:bCs/>
        </w:rPr>
        <w:t>A gyermekvédelmi és</w:t>
      </w:r>
      <w:r w:rsidR="00EC3D7A">
        <w:rPr>
          <w:rFonts w:ascii="Times New Roman" w:hAnsi="Times New Roman"/>
          <w:bCs/>
        </w:rPr>
        <w:t xml:space="preserve"> a</w:t>
      </w:r>
      <w:r w:rsidRPr="00A133A3">
        <w:rPr>
          <w:rFonts w:ascii="Times New Roman" w:hAnsi="Times New Roman"/>
          <w:bCs/>
        </w:rPr>
        <w:t xml:space="preserve"> szociálpolitikai szakértői tevékenység folytatásának bejelentése határozatlan időre szól. Az Országos Gyermekvédelmi Szakértői Névjegyzékben vagy az Országos Szociálpolitikai Szakértői Névjegyzékben szereplő szakértők az új rendelet hatálybalépését követően is, külön bejelentés nélkül a névjegyzékben maradnak.</w:t>
      </w:r>
      <w:r w:rsidR="00E57D1B" w:rsidRPr="00A133A3">
        <w:rPr>
          <w:rFonts w:ascii="Times New Roman" w:eastAsia="Calibri" w:hAnsi="Times New Roman"/>
        </w:rPr>
        <w:t xml:space="preserve"> </w:t>
      </w:r>
      <w:r w:rsidRPr="00A133A3">
        <w:rPr>
          <w:rFonts w:ascii="Times New Roman" w:hAnsi="Times New Roman"/>
          <w:bCs/>
        </w:rPr>
        <w:t>A szakértőknek a névjegyzékbe vételüket követő egy éven belül egy alkalommal felkészítő képzésen, azt követően ötévenként legalább két alkalommal továbbképzésen kell részt venniük. A korábbi szabályozáshoz képest az előírások</w:t>
      </w:r>
      <w:r w:rsidR="00BF4404" w:rsidRPr="00A133A3">
        <w:rPr>
          <w:rFonts w:ascii="Times New Roman" w:hAnsi="Times New Roman"/>
          <w:bCs/>
        </w:rPr>
        <w:t xml:space="preserve"> </w:t>
      </w:r>
      <w:r w:rsidR="006F71F5" w:rsidRPr="00A133A3">
        <w:rPr>
          <w:rFonts w:ascii="Times New Roman" w:hAnsi="Times New Roman"/>
          <w:bCs/>
        </w:rPr>
        <w:t>-</w:t>
      </w:r>
      <w:r w:rsidR="00BF4404" w:rsidRPr="00A133A3">
        <w:rPr>
          <w:rFonts w:ascii="Times New Roman" w:hAnsi="Times New Roman"/>
          <w:bCs/>
        </w:rPr>
        <w:t xml:space="preserve"> a tényleges gyakorlatnak megfelelően</w:t>
      </w:r>
      <w:r w:rsidR="006F71F5">
        <w:rPr>
          <w:rFonts w:ascii="Times New Roman" w:hAnsi="Times New Roman"/>
          <w:bCs/>
        </w:rPr>
        <w:t xml:space="preserve"> </w:t>
      </w:r>
      <w:r w:rsidR="00BF4404" w:rsidRPr="00A133A3">
        <w:rPr>
          <w:rFonts w:ascii="Times New Roman" w:hAnsi="Times New Roman"/>
          <w:bCs/>
        </w:rPr>
        <w:t>-</w:t>
      </w:r>
      <w:r w:rsidRPr="00A133A3">
        <w:rPr>
          <w:rFonts w:ascii="Times New Roman" w:hAnsi="Times New Roman"/>
          <w:bCs/>
        </w:rPr>
        <w:t xml:space="preserve"> annyiban pontosodtak, hogy jelen </w:t>
      </w:r>
      <w:r w:rsidR="000D0DAE">
        <w:rPr>
          <w:rFonts w:ascii="Times New Roman" w:hAnsi="Times New Roman"/>
          <w:bCs/>
        </w:rPr>
        <w:t>rendelkezésekben</w:t>
      </w:r>
      <w:r w:rsidR="006B4783">
        <w:rPr>
          <w:rFonts w:ascii="Times New Roman" w:hAnsi="Times New Roman"/>
          <w:bCs/>
        </w:rPr>
        <w:t xml:space="preserve"> </w:t>
      </w:r>
      <w:r w:rsidRPr="00A133A3">
        <w:rPr>
          <w:rFonts w:ascii="Times New Roman" w:hAnsi="Times New Roman"/>
          <w:bCs/>
        </w:rPr>
        <w:t>meghatározásra kerül a felkészítő képzés és továbbképzés tartalma, valamint óraszáma: a felkészítő képzés és a to</w:t>
      </w:r>
      <w:r w:rsidR="00BF4404" w:rsidRPr="00A133A3">
        <w:rPr>
          <w:rFonts w:ascii="Times New Roman" w:hAnsi="Times New Roman"/>
          <w:bCs/>
        </w:rPr>
        <w:t>vábbképzés is 6 óra időtartamú.</w:t>
      </w:r>
    </w:p>
    <w:p w:rsidR="00F668BC" w:rsidRPr="00F668BC" w:rsidRDefault="00F668BC" w:rsidP="00F668BC">
      <w:pPr>
        <w:spacing w:after="120"/>
        <w:ind w:firstLine="284"/>
        <w:contextualSpacing/>
        <w:rPr>
          <w:rFonts w:ascii="Times New Roman" w:hAnsi="Times New Roman"/>
          <w:bCs/>
        </w:rPr>
      </w:pPr>
    </w:p>
    <w:p w:rsidR="00C04133" w:rsidRPr="00A133A3" w:rsidRDefault="00E57D1B">
      <w:pPr>
        <w:spacing w:before="120"/>
        <w:rPr>
          <w:rFonts w:ascii="Times New Roman" w:hAnsi="Times New Roman"/>
          <w:b/>
          <w:u w:val="single"/>
        </w:rPr>
      </w:pPr>
      <w:r w:rsidRPr="00A133A3">
        <w:rPr>
          <w:rFonts w:ascii="Times New Roman" w:hAnsi="Times New Roman"/>
          <w:b/>
          <w:u w:val="single"/>
        </w:rPr>
        <w:t>XI</w:t>
      </w:r>
      <w:r w:rsidR="002D79D7" w:rsidRPr="00A133A3">
        <w:rPr>
          <w:rFonts w:ascii="Times New Roman" w:hAnsi="Times New Roman"/>
          <w:b/>
          <w:u w:val="single"/>
        </w:rPr>
        <w:t xml:space="preserve">. </w:t>
      </w:r>
      <w:r w:rsidR="000D0DAE">
        <w:rPr>
          <w:rFonts w:ascii="Times New Roman" w:hAnsi="Times New Roman"/>
          <w:b/>
          <w:u w:val="single"/>
        </w:rPr>
        <w:t>A</w:t>
      </w:r>
      <w:r w:rsidR="00C04133" w:rsidRPr="00A133A3">
        <w:rPr>
          <w:rFonts w:ascii="Times New Roman" w:hAnsi="Times New Roman"/>
          <w:b/>
          <w:u w:val="single"/>
        </w:rPr>
        <w:t xml:space="preserve"> vezetői megbízással rendelkező szociális szolgáltatást nyújtó </w:t>
      </w:r>
      <w:r w:rsidR="00DF743E" w:rsidRPr="00A133A3">
        <w:rPr>
          <w:rFonts w:ascii="Times New Roman" w:hAnsi="Times New Roman"/>
          <w:b/>
          <w:u w:val="single"/>
        </w:rPr>
        <w:t>személyek vezetőképzéséről</w:t>
      </w:r>
      <w:r w:rsidR="00C04133" w:rsidRPr="00A133A3">
        <w:rPr>
          <w:rFonts w:ascii="Times New Roman" w:hAnsi="Times New Roman"/>
          <w:b/>
          <w:u w:val="single"/>
        </w:rPr>
        <w:t xml:space="preserve"> szóló 25/2017. (X. 18.) EMMI rendelet</w:t>
      </w:r>
    </w:p>
    <w:p w:rsidR="000D0DAE" w:rsidRDefault="000D0DAE" w:rsidP="00367B13">
      <w:pPr>
        <w:autoSpaceDE w:val="0"/>
        <w:autoSpaceDN w:val="0"/>
        <w:adjustRightInd w:val="0"/>
        <w:spacing w:before="240" w:after="240"/>
        <w:ind w:firstLine="709"/>
        <w:contextualSpacing/>
        <w:rPr>
          <w:rFonts w:ascii="Times New Roman" w:eastAsia="Calibri" w:hAnsi="Times New Roman"/>
          <w:bCs/>
        </w:rPr>
      </w:pPr>
    </w:p>
    <w:p w:rsidR="00D32137" w:rsidRDefault="00816B9F" w:rsidP="004559F3">
      <w:pPr>
        <w:autoSpaceDE w:val="0"/>
        <w:autoSpaceDN w:val="0"/>
        <w:adjustRightInd w:val="0"/>
        <w:spacing w:before="240" w:after="240"/>
        <w:contextualSpacing/>
        <w:rPr>
          <w:rFonts w:ascii="Times New Roman" w:eastAsia="Calibri" w:hAnsi="Times New Roman"/>
          <w:bCs/>
        </w:rPr>
      </w:pPr>
      <w:r>
        <w:rPr>
          <w:rFonts w:ascii="Times New Roman" w:eastAsia="Calibri" w:hAnsi="Times New Roman"/>
          <w:bCs/>
        </w:rPr>
        <w:t xml:space="preserve">      </w:t>
      </w:r>
      <w:r w:rsidR="000D2AED" w:rsidRPr="00A133A3">
        <w:rPr>
          <w:rFonts w:ascii="Times New Roman" w:eastAsia="Calibri" w:hAnsi="Times New Roman"/>
          <w:bCs/>
        </w:rPr>
        <w:t xml:space="preserve">A személyes gondoskodást nyújtó szociális, gyermekjóléti és gyermekvédelmi tevékenységet végző, </w:t>
      </w:r>
      <w:r w:rsidR="000D2AED" w:rsidRPr="004559F3">
        <w:rPr>
          <w:rFonts w:ascii="Times New Roman" w:eastAsia="Calibri" w:hAnsi="Times New Roman"/>
          <w:b/>
          <w:bCs/>
        </w:rPr>
        <w:t>vezetői megbízással rendelkező személyek képzésének rendszere a szociális és a gyermekvédelmi törvény módosulásával 2018. január 1-jével megváltoz</w:t>
      </w:r>
      <w:r w:rsidR="009873E0" w:rsidRPr="004559F3">
        <w:rPr>
          <w:rFonts w:ascii="Times New Roman" w:eastAsia="Calibri" w:hAnsi="Times New Roman"/>
          <w:b/>
          <w:bCs/>
        </w:rPr>
        <w:t>ott</w:t>
      </w:r>
      <w:r w:rsidR="000D2AED" w:rsidRPr="004559F3">
        <w:rPr>
          <w:rFonts w:ascii="Times New Roman" w:eastAsia="Calibri" w:hAnsi="Times New Roman"/>
          <w:b/>
          <w:bCs/>
        </w:rPr>
        <w:t>.</w:t>
      </w:r>
      <w:r w:rsidR="000D2AED" w:rsidRPr="00A133A3">
        <w:rPr>
          <w:rFonts w:ascii="Times New Roman" w:eastAsia="Calibri" w:hAnsi="Times New Roman"/>
          <w:bCs/>
        </w:rPr>
        <w:t xml:space="preserve"> A vezetőképzés új rendszere arra készíti fel az ágazat intézményvezetőit, hogy képesek legyenek saját vezetői szerepüket és az általuk irányított intézmények/szolgáltatások munkáját, szerepét rendszerszemléletben értelmezni, és a szakmai feladatok irányításához a hatályos jogszabályi környezetben elmélyült, korszerű ismereteket szerezzenek. </w:t>
      </w:r>
      <w:r w:rsidR="00931E99" w:rsidRPr="00816B9F">
        <w:rPr>
          <w:rFonts w:ascii="Times New Roman" w:eastAsia="Calibri" w:hAnsi="Times New Roman"/>
          <w:bCs/>
        </w:rPr>
        <w:t>A vezetőképzés a vezetők tudatos és hatékony irányítóként való tevékenykedését, kompetencia-tudatosságának fejlesztését biztosító képzési rendszer kialakítását célozza.</w:t>
      </w:r>
    </w:p>
    <w:p w:rsidR="004559F3" w:rsidRPr="00A133A3" w:rsidRDefault="004559F3" w:rsidP="004559F3">
      <w:pPr>
        <w:autoSpaceDE w:val="0"/>
        <w:autoSpaceDN w:val="0"/>
        <w:adjustRightInd w:val="0"/>
        <w:spacing w:before="240" w:after="240"/>
        <w:contextualSpacing/>
        <w:rPr>
          <w:rFonts w:ascii="Times New Roman" w:eastAsia="Calibri" w:hAnsi="Times New Roman"/>
          <w:bCs/>
        </w:rPr>
      </w:pPr>
    </w:p>
    <w:p w:rsidR="00071B1C" w:rsidRDefault="00816B9F" w:rsidP="004559F3">
      <w:pPr>
        <w:tabs>
          <w:tab w:val="left" w:pos="426"/>
        </w:tabs>
        <w:autoSpaceDE w:val="0"/>
        <w:autoSpaceDN w:val="0"/>
        <w:adjustRightInd w:val="0"/>
        <w:spacing w:before="240" w:after="240"/>
        <w:contextualSpacing/>
        <w:rPr>
          <w:rFonts w:ascii="Times New Roman" w:eastAsia="Calibri" w:hAnsi="Times New Roman"/>
          <w:bCs/>
        </w:rPr>
      </w:pPr>
      <w:r>
        <w:rPr>
          <w:rFonts w:ascii="Times New Roman" w:eastAsia="Calibri" w:hAnsi="Times New Roman"/>
          <w:bCs/>
        </w:rPr>
        <w:lastRenderedPageBreak/>
        <w:t xml:space="preserve">  </w:t>
      </w:r>
      <w:r w:rsidR="00D32137">
        <w:rPr>
          <w:rFonts w:ascii="Times New Roman" w:eastAsia="Calibri" w:hAnsi="Times New Roman"/>
          <w:bCs/>
        </w:rPr>
        <w:tab/>
      </w:r>
    </w:p>
    <w:p w:rsidR="00816B9F" w:rsidRDefault="00071B1C" w:rsidP="004559F3">
      <w:pPr>
        <w:tabs>
          <w:tab w:val="left" w:pos="426"/>
        </w:tabs>
        <w:autoSpaceDE w:val="0"/>
        <w:autoSpaceDN w:val="0"/>
        <w:adjustRightInd w:val="0"/>
        <w:spacing w:before="240" w:after="240"/>
        <w:contextualSpacing/>
        <w:rPr>
          <w:rFonts w:ascii="Times New Roman" w:eastAsia="Calibri" w:hAnsi="Times New Roman"/>
          <w:bCs/>
        </w:rPr>
      </w:pPr>
      <w:r>
        <w:rPr>
          <w:rFonts w:ascii="Times New Roman" w:eastAsia="Calibri" w:hAnsi="Times New Roman"/>
          <w:bCs/>
        </w:rPr>
        <w:t xml:space="preserve">    </w:t>
      </w:r>
      <w:r w:rsidR="000D2AED" w:rsidRPr="00A133A3">
        <w:rPr>
          <w:rFonts w:ascii="Times New Roman" w:eastAsia="Calibri" w:hAnsi="Times New Roman"/>
          <w:bCs/>
        </w:rPr>
        <w:t xml:space="preserve">A vezetéshez szükséges </w:t>
      </w:r>
      <w:r w:rsidR="000D2AED" w:rsidRPr="004559F3">
        <w:rPr>
          <w:rFonts w:ascii="Times New Roman" w:eastAsia="Calibri" w:hAnsi="Times New Roman"/>
          <w:b/>
          <w:bCs/>
        </w:rPr>
        <w:t xml:space="preserve">kompetenciák fejlesztése, létrehozása hatékonyabbá és eredményesebbé </w:t>
      </w:r>
      <w:r w:rsidR="009873E0" w:rsidRPr="004559F3">
        <w:rPr>
          <w:rFonts w:ascii="Times New Roman" w:eastAsia="Calibri" w:hAnsi="Times New Roman"/>
          <w:b/>
          <w:bCs/>
        </w:rPr>
        <w:t xml:space="preserve">fogja </w:t>
      </w:r>
      <w:r w:rsidR="000D2AED" w:rsidRPr="004559F3">
        <w:rPr>
          <w:rFonts w:ascii="Times New Roman" w:eastAsia="Calibri" w:hAnsi="Times New Roman"/>
          <w:b/>
          <w:bCs/>
        </w:rPr>
        <w:t>tenn</w:t>
      </w:r>
      <w:r w:rsidR="009873E0" w:rsidRPr="004559F3">
        <w:rPr>
          <w:rFonts w:ascii="Times New Roman" w:eastAsia="Calibri" w:hAnsi="Times New Roman"/>
          <w:b/>
          <w:bCs/>
        </w:rPr>
        <w:t>i</w:t>
      </w:r>
      <w:r w:rsidR="000D2AED" w:rsidRPr="004559F3">
        <w:rPr>
          <w:rFonts w:ascii="Times New Roman" w:eastAsia="Calibri" w:hAnsi="Times New Roman"/>
          <w:b/>
          <w:bCs/>
        </w:rPr>
        <w:t xml:space="preserve"> a szociális ágazatban dolgozó vezetők munkáját</w:t>
      </w:r>
      <w:r w:rsidR="000D2AED" w:rsidRPr="00A133A3">
        <w:rPr>
          <w:rFonts w:ascii="Times New Roman" w:eastAsia="Calibri" w:hAnsi="Times New Roman"/>
          <w:bCs/>
        </w:rPr>
        <w:t>. Az eredményes vezető munkája az egész szervezet működését megalapozza, ami végső soron az ellátottak biztonságát, a feléjük nyújtott segítség hatékonyságát is növeli. Az adott földrajzi – gazdasági – társadalmi környezetben működő intézmények vezetői a képzés során megszerzett megbízható vezetői tudással támogatni tudják fenntartóikat a stratégiai döntések meghozatalában is. Az ágazat egészének szüksége van arra, hogy a mindenkori hatékony vezetői kompetenciák megjelenjenek a közszolgáltatást végző intézményekben. Ezért szükséges egységes oktatási program mellett képezni az intézményvezetőket.</w:t>
      </w:r>
    </w:p>
    <w:p w:rsidR="004559F3" w:rsidRDefault="004559F3" w:rsidP="004559F3">
      <w:pPr>
        <w:tabs>
          <w:tab w:val="left" w:pos="426"/>
        </w:tabs>
        <w:autoSpaceDE w:val="0"/>
        <w:autoSpaceDN w:val="0"/>
        <w:adjustRightInd w:val="0"/>
        <w:spacing w:before="240" w:after="240"/>
        <w:contextualSpacing/>
        <w:rPr>
          <w:rFonts w:ascii="Times New Roman" w:eastAsia="Calibri" w:hAnsi="Times New Roman"/>
          <w:bCs/>
        </w:rPr>
      </w:pPr>
    </w:p>
    <w:p w:rsidR="00931E99" w:rsidRPr="00931E99" w:rsidRDefault="00816B9F" w:rsidP="004559F3">
      <w:pPr>
        <w:autoSpaceDE w:val="0"/>
        <w:autoSpaceDN w:val="0"/>
        <w:adjustRightInd w:val="0"/>
        <w:spacing w:before="240" w:after="240"/>
        <w:contextualSpacing/>
        <w:rPr>
          <w:rFonts w:ascii="Times New Roman" w:eastAsia="Calibri" w:hAnsi="Times New Roman"/>
          <w:bCs/>
        </w:rPr>
      </w:pPr>
      <w:r>
        <w:rPr>
          <w:rFonts w:ascii="Times New Roman" w:eastAsia="Calibri" w:hAnsi="Times New Roman"/>
          <w:bCs/>
        </w:rPr>
        <w:t xml:space="preserve">    </w:t>
      </w:r>
      <w:r w:rsidR="00931E99" w:rsidRPr="00931E99">
        <w:rPr>
          <w:rFonts w:ascii="Times New Roman" w:eastAsia="Calibri" w:hAnsi="Times New Roman"/>
          <w:bCs/>
        </w:rPr>
        <w:t>A cél, hogy olyan ágazati vezetőképzés jöjjön létre, amely sokrétűen felkészíti a leendő és a már gyakorló vezetőket a vezetői szerepre. A képzés kiterjed a vezetői munka minden fontos aspektusára, felvértezi a vezetőket önismereti, csapatépítő, konfliktus-kezelő technikákkal, a hatékony kommunikáció eszköztárával, megismerteti őket az ágazatra vonatkozó hatályos jogszabályi környezettel, ennek jogszerű és hatékony alkalmazásával.</w:t>
      </w:r>
    </w:p>
    <w:p w:rsidR="00D32137" w:rsidRDefault="00816B9F" w:rsidP="00816B9F">
      <w:pPr>
        <w:autoSpaceDE w:val="0"/>
        <w:autoSpaceDN w:val="0"/>
        <w:adjustRightInd w:val="0"/>
        <w:rPr>
          <w:rFonts w:ascii="Times New Roman" w:eastAsia="Calibri" w:hAnsi="Times New Roman"/>
          <w:bCs/>
        </w:rPr>
      </w:pPr>
      <w:r>
        <w:rPr>
          <w:rFonts w:ascii="Times New Roman" w:eastAsia="Calibri" w:hAnsi="Times New Roman"/>
          <w:bCs/>
        </w:rPr>
        <w:t xml:space="preserve">   </w:t>
      </w:r>
    </w:p>
    <w:p w:rsidR="00816B9F" w:rsidRPr="004559F3" w:rsidRDefault="00BF7AAF" w:rsidP="00816B9F">
      <w:pPr>
        <w:autoSpaceDE w:val="0"/>
        <w:autoSpaceDN w:val="0"/>
        <w:adjustRightInd w:val="0"/>
        <w:rPr>
          <w:rFonts w:ascii="Times New Roman" w:eastAsia="Calibri" w:hAnsi="Times New Roman"/>
          <w:b/>
          <w:bCs/>
        </w:rPr>
      </w:pPr>
      <w:r>
        <w:rPr>
          <w:rFonts w:ascii="Times New Roman" w:eastAsia="Calibri" w:hAnsi="Times New Roman"/>
          <w:b/>
          <w:bCs/>
        </w:rPr>
        <w:t xml:space="preserve">   </w:t>
      </w:r>
      <w:r w:rsidR="00816B9F" w:rsidRPr="004559F3">
        <w:rPr>
          <w:rFonts w:ascii="Times New Roman" w:eastAsia="Calibri" w:hAnsi="Times New Roman"/>
          <w:b/>
          <w:bCs/>
        </w:rPr>
        <w:t>A vezetőképzés kétszintű: alap és mester vezetőképzés.</w:t>
      </w:r>
    </w:p>
    <w:p w:rsidR="004559F3" w:rsidRPr="00367B13" w:rsidRDefault="004559F3" w:rsidP="00816B9F">
      <w:pPr>
        <w:autoSpaceDE w:val="0"/>
        <w:autoSpaceDN w:val="0"/>
        <w:adjustRightInd w:val="0"/>
        <w:rPr>
          <w:rFonts w:ascii="Times New Roman" w:eastAsia="Calibri" w:hAnsi="Times New Roman"/>
          <w:bCs/>
        </w:rPr>
      </w:pPr>
    </w:p>
    <w:p w:rsidR="00931E99" w:rsidRPr="00931E99" w:rsidRDefault="00931E99" w:rsidP="00816B9F">
      <w:pPr>
        <w:autoSpaceDE w:val="0"/>
        <w:autoSpaceDN w:val="0"/>
        <w:adjustRightInd w:val="0"/>
        <w:rPr>
          <w:rFonts w:ascii="Times New Roman" w:eastAsia="Calibri" w:hAnsi="Times New Roman"/>
          <w:b/>
          <w:bCs/>
          <w:u w:val="single"/>
        </w:rPr>
      </w:pPr>
      <w:r w:rsidRPr="00931E99">
        <w:rPr>
          <w:rFonts w:ascii="Times New Roman" w:eastAsia="Calibri" w:hAnsi="Times New Roman"/>
          <w:b/>
          <w:bCs/>
          <w:u w:val="single"/>
        </w:rPr>
        <w:t xml:space="preserve">Az alap vezetőképzésre kötelezettek: </w:t>
      </w:r>
    </w:p>
    <w:p w:rsidR="00D32137" w:rsidRPr="00D32137" w:rsidRDefault="00931E99" w:rsidP="00D32137">
      <w:pPr>
        <w:autoSpaceDE w:val="0"/>
        <w:autoSpaceDN w:val="0"/>
        <w:adjustRightInd w:val="0"/>
        <w:ind w:firstLine="567"/>
        <w:rPr>
          <w:rFonts w:ascii="Times New Roman" w:eastAsia="Calibri" w:hAnsi="Times New Roman"/>
        </w:rPr>
      </w:pPr>
      <w:r w:rsidRPr="00931E99">
        <w:rPr>
          <w:rFonts w:ascii="Times New Roman" w:eastAsia="Calibri" w:hAnsi="Times New Roman"/>
        </w:rPr>
        <w:t xml:space="preserve">- </w:t>
      </w:r>
      <w:r w:rsidR="00D32137" w:rsidRPr="00D32137">
        <w:rPr>
          <w:rFonts w:ascii="Times New Roman" w:eastAsia="Calibri" w:hAnsi="Times New Roman"/>
        </w:rPr>
        <w:t>integrált vagy közös igazgatású intézmény önálló szervezeti egységének vezetője,</w:t>
      </w:r>
    </w:p>
    <w:p w:rsidR="00D32137" w:rsidRPr="00D32137" w:rsidRDefault="00D32137" w:rsidP="004559F3">
      <w:pPr>
        <w:autoSpaceDE w:val="0"/>
        <w:autoSpaceDN w:val="0"/>
        <w:adjustRightInd w:val="0"/>
        <w:ind w:left="567"/>
        <w:rPr>
          <w:rFonts w:ascii="Times New Roman" w:eastAsia="Calibri" w:hAnsi="Times New Roman"/>
        </w:rPr>
      </w:pPr>
      <w:r>
        <w:rPr>
          <w:rFonts w:ascii="Times New Roman" w:eastAsia="Calibri" w:hAnsi="Times New Roman"/>
        </w:rPr>
        <w:t xml:space="preserve">- </w:t>
      </w:r>
      <w:r w:rsidRPr="00D32137">
        <w:rPr>
          <w:rFonts w:ascii="Times New Roman" w:eastAsia="Calibri" w:hAnsi="Times New Roman"/>
        </w:rPr>
        <w:t>intézmény szervezeti és működési szabályzatában meghatározott, a munkamegosztás szempontjából elkülönült szervezeti egység vezetője, vagy</w:t>
      </w:r>
    </w:p>
    <w:p w:rsidR="00931E99" w:rsidRDefault="00D32137" w:rsidP="00D32137">
      <w:pPr>
        <w:autoSpaceDE w:val="0"/>
        <w:autoSpaceDN w:val="0"/>
        <w:adjustRightInd w:val="0"/>
        <w:ind w:firstLine="567"/>
        <w:rPr>
          <w:rFonts w:ascii="Times New Roman" w:eastAsia="Calibri" w:hAnsi="Times New Roman"/>
        </w:rPr>
      </w:pPr>
      <w:r>
        <w:rPr>
          <w:rFonts w:ascii="Times New Roman" w:eastAsia="Calibri" w:hAnsi="Times New Roman"/>
        </w:rPr>
        <w:t xml:space="preserve">- </w:t>
      </w:r>
      <w:r w:rsidRPr="00D32137">
        <w:rPr>
          <w:rFonts w:ascii="Times New Roman" w:eastAsia="Calibri" w:hAnsi="Times New Roman"/>
        </w:rPr>
        <w:t>vezető ápoló, vezető pedagógus, bölcsődei, mini bölcsődei tagintézmény-vezető</w:t>
      </w:r>
      <w:r w:rsidR="00BC6BDC">
        <w:rPr>
          <w:rFonts w:ascii="Times New Roman" w:eastAsia="Calibri" w:hAnsi="Times New Roman"/>
        </w:rPr>
        <w:t>.</w:t>
      </w:r>
    </w:p>
    <w:p w:rsidR="00816B9F" w:rsidRPr="00931E99" w:rsidRDefault="00816B9F" w:rsidP="00816B9F">
      <w:pPr>
        <w:ind w:firstLine="567"/>
        <w:rPr>
          <w:rFonts w:ascii="Times New Roman" w:eastAsia="Calibri" w:hAnsi="Times New Roman"/>
        </w:rPr>
      </w:pPr>
    </w:p>
    <w:p w:rsidR="00931E99" w:rsidRPr="00931E99" w:rsidRDefault="00931E99">
      <w:pPr>
        <w:autoSpaceDE w:val="0"/>
        <w:autoSpaceDN w:val="0"/>
        <w:adjustRightInd w:val="0"/>
        <w:rPr>
          <w:rFonts w:ascii="Times New Roman" w:eastAsia="Calibri" w:hAnsi="Times New Roman"/>
          <w:b/>
          <w:bCs/>
          <w:u w:val="single"/>
        </w:rPr>
      </w:pPr>
      <w:r w:rsidRPr="00931E99">
        <w:rPr>
          <w:rFonts w:ascii="Times New Roman" w:eastAsia="Calibri" w:hAnsi="Times New Roman"/>
          <w:b/>
          <w:bCs/>
          <w:u w:val="single"/>
        </w:rPr>
        <w:t>A mester vezetőképzés teljesítésére köteles:</w:t>
      </w:r>
    </w:p>
    <w:p w:rsidR="00931E99" w:rsidRPr="00D32137" w:rsidRDefault="00BC6BDC" w:rsidP="00BC6BDC">
      <w:pPr>
        <w:numPr>
          <w:ilvl w:val="0"/>
          <w:numId w:val="83"/>
        </w:numPr>
        <w:tabs>
          <w:tab w:val="left" w:pos="540"/>
          <w:tab w:val="left" w:pos="567"/>
        </w:tabs>
        <w:ind w:left="567" w:firstLine="0"/>
        <w:contextualSpacing/>
        <w:rPr>
          <w:rFonts w:ascii="Times New Roman" w:eastAsia="Calibri" w:hAnsi="Times New Roman"/>
        </w:rPr>
      </w:pPr>
      <w:r>
        <w:rPr>
          <w:rFonts w:ascii="Times New Roman" w:eastAsia="Calibri" w:hAnsi="Times New Roman"/>
        </w:rPr>
        <w:t xml:space="preserve">az </w:t>
      </w:r>
      <w:r w:rsidR="00D32137" w:rsidRPr="00D32137">
        <w:rPr>
          <w:rFonts w:ascii="Times New Roman" w:eastAsia="Calibri" w:hAnsi="Times New Roman"/>
        </w:rPr>
        <w:t>állami, egyházi vagy nem állami fenntartású szociális szolgáltató, szociális intézmény, gyermekjóléti, gyermekvédelmi szolgáltató tevékenységet v</w:t>
      </w:r>
      <w:r w:rsidR="00D32137">
        <w:rPr>
          <w:rFonts w:ascii="Times New Roman" w:eastAsia="Calibri" w:hAnsi="Times New Roman"/>
        </w:rPr>
        <w:t>égző szolgáltató, intézmény, há</w:t>
      </w:r>
      <w:r w:rsidR="00D32137" w:rsidRPr="00D32137">
        <w:rPr>
          <w:rFonts w:ascii="Times New Roman" w:eastAsia="Calibri" w:hAnsi="Times New Roman"/>
        </w:rPr>
        <w:t xml:space="preserve">lózat vagy javítóintézet </w:t>
      </w:r>
      <w:r w:rsidR="00D32137">
        <w:rPr>
          <w:rFonts w:ascii="Times New Roman" w:eastAsia="Calibri" w:hAnsi="Times New Roman"/>
        </w:rPr>
        <w:t>intézményve</w:t>
      </w:r>
      <w:r w:rsidR="00D32137" w:rsidRPr="00D32137">
        <w:rPr>
          <w:rFonts w:ascii="Times New Roman" w:eastAsia="Calibri" w:hAnsi="Times New Roman"/>
        </w:rPr>
        <w:t>zetője</w:t>
      </w:r>
      <w:r w:rsidR="00931E99" w:rsidRPr="00931E99">
        <w:rPr>
          <w:rFonts w:ascii="Times New Roman" w:eastAsia="Calibri" w:hAnsi="Times New Roman"/>
        </w:rPr>
        <w:t xml:space="preserve"> és </w:t>
      </w:r>
    </w:p>
    <w:p w:rsidR="00931E99" w:rsidRDefault="00931E99" w:rsidP="00BC6BDC">
      <w:pPr>
        <w:numPr>
          <w:ilvl w:val="0"/>
          <w:numId w:val="83"/>
        </w:numPr>
        <w:tabs>
          <w:tab w:val="left" w:pos="540"/>
          <w:tab w:val="left" w:pos="567"/>
        </w:tabs>
        <w:ind w:left="567" w:firstLine="0"/>
        <w:rPr>
          <w:rFonts w:ascii="Times New Roman" w:eastAsia="Calibri" w:hAnsi="Times New Roman"/>
        </w:rPr>
      </w:pPr>
      <w:r w:rsidRPr="00931E99">
        <w:rPr>
          <w:rFonts w:ascii="Times New Roman" w:eastAsia="Calibri" w:hAnsi="Times New Roman"/>
        </w:rPr>
        <w:t>a lakóotthon kivételével a bentlakásos szociális intézmény telephelyének, a lakásotthon kivételével a gyermekotthon telephelyének, az utógondozó otthon telephelyének, a családok átmeneti otthona telephelyének, a gyermekek átmeneti otthona telephelyének, továbbá a javítóintézet telephelyének vezetője.</w:t>
      </w:r>
    </w:p>
    <w:p w:rsidR="00816B9F" w:rsidRPr="00931E99" w:rsidRDefault="00816B9F" w:rsidP="00D32137">
      <w:pPr>
        <w:tabs>
          <w:tab w:val="left" w:pos="540"/>
          <w:tab w:val="left" w:pos="567"/>
        </w:tabs>
        <w:ind w:left="567"/>
        <w:rPr>
          <w:rFonts w:ascii="Times New Roman" w:eastAsia="Calibri" w:hAnsi="Times New Roman"/>
        </w:rPr>
      </w:pPr>
    </w:p>
    <w:p w:rsidR="00240453" w:rsidRDefault="00931E99" w:rsidP="00240453">
      <w:pPr>
        <w:tabs>
          <w:tab w:val="left" w:pos="540"/>
          <w:tab w:val="left" w:pos="567"/>
        </w:tabs>
        <w:rPr>
          <w:rFonts w:ascii="Times New Roman" w:eastAsia="Calibri" w:hAnsi="Times New Roman"/>
          <w:i/>
        </w:rPr>
      </w:pPr>
      <w:r w:rsidRPr="00931E99">
        <w:rPr>
          <w:rFonts w:ascii="Times New Roman" w:eastAsia="Calibri" w:hAnsi="Times New Roman"/>
          <w:b/>
          <w:u w:val="single"/>
        </w:rPr>
        <w:t>A vezetőképzésben való részvételi kötelezettség nem vonatkozik:</w:t>
      </w:r>
      <w:r w:rsidRPr="00240453">
        <w:rPr>
          <w:rFonts w:ascii="Times New Roman" w:eastAsia="Calibri" w:hAnsi="Times New Roman"/>
          <w:b/>
        </w:rPr>
        <w:t xml:space="preserve"> </w:t>
      </w:r>
    </w:p>
    <w:p w:rsidR="00931E99" w:rsidRPr="00931E99" w:rsidRDefault="00931E99" w:rsidP="00BC6BDC">
      <w:pPr>
        <w:tabs>
          <w:tab w:val="left" w:pos="540"/>
          <w:tab w:val="left" w:pos="567"/>
        </w:tabs>
        <w:ind w:left="540" w:firstLine="27"/>
        <w:rPr>
          <w:rFonts w:ascii="Times New Roman" w:eastAsia="Calibri" w:hAnsi="Times New Roman"/>
        </w:rPr>
      </w:pPr>
      <w:r w:rsidRPr="00931E99">
        <w:rPr>
          <w:rFonts w:ascii="Times New Roman" w:eastAsia="Calibri" w:hAnsi="Times New Roman"/>
          <w:i/>
        </w:rPr>
        <w:t xml:space="preserve">- </w:t>
      </w:r>
      <w:r w:rsidRPr="00931E99">
        <w:rPr>
          <w:rFonts w:ascii="Times New Roman" w:eastAsia="Calibri" w:hAnsi="Times New Roman"/>
        </w:rPr>
        <w:t>az első alkalommal vezetői megbízást kapott személyre, aki a vezetői feladatokat legfeljebb egy év határozott ideig látja el; továbbá</w:t>
      </w:r>
    </w:p>
    <w:p w:rsidR="00931E99" w:rsidRPr="00931E99" w:rsidRDefault="00931E99" w:rsidP="00816B9F">
      <w:pPr>
        <w:tabs>
          <w:tab w:val="left" w:pos="540"/>
          <w:tab w:val="left" w:pos="567"/>
        </w:tabs>
        <w:ind w:firstLine="567"/>
        <w:rPr>
          <w:rFonts w:ascii="Times New Roman" w:eastAsia="Calibri" w:hAnsi="Times New Roman"/>
        </w:rPr>
      </w:pPr>
      <w:r w:rsidRPr="00931E99">
        <w:rPr>
          <w:rFonts w:ascii="Times New Roman" w:eastAsia="Calibri" w:hAnsi="Times New Roman"/>
          <w:i/>
        </w:rPr>
        <w:t xml:space="preserve">- </w:t>
      </w:r>
      <w:r w:rsidRPr="00931E99">
        <w:rPr>
          <w:rFonts w:ascii="Times New Roman" w:eastAsia="Calibri" w:hAnsi="Times New Roman"/>
        </w:rPr>
        <w:t>a szakápolási központban vezető szakápolóként foglalkoztatott személyre.</w:t>
      </w:r>
    </w:p>
    <w:p w:rsidR="006F71F5" w:rsidRDefault="00816B9F" w:rsidP="00BC6BDC">
      <w:pPr>
        <w:tabs>
          <w:tab w:val="left" w:pos="284"/>
          <w:tab w:val="left" w:pos="540"/>
          <w:tab w:val="left" w:pos="567"/>
        </w:tabs>
        <w:spacing w:before="240"/>
        <w:contextualSpacing/>
        <w:rPr>
          <w:rFonts w:ascii="Times New Roman" w:eastAsia="Calibri" w:hAnsi="Times New Roman"/>
        </w:rPr>
      </w:pPr>
      <w:r>
        <w:rPr>
          <w:rFonts w:ascii="Times New Roman" w:eastAsia="Calibri" w:hAnsi="Times New Roman"/>
        </w:rPr>
        <w:t xml:space="preserve">   </w:t>
      </w:r>
    </w:p>
    <w:p w:rsidR="00931E99" w:rsidRDefault="006F71F5" w:rsidP="00BC6BDC">
      <w:pPr>
        <w:tabs>
          <w:tab w:val="left" w:pos="142"/>
          <w:tab w:val="left" w:pos="540"/>
          <w:tab w:val="left" w:pos="567"/>
        </w:tabs>
        <w:spacing w:before="240"/>
        <w:contextualSpacing/>
        <w:rPr>
          <w:rFonts w:ascii="Times New Roman" w:eastAsia="Calibri" w:hAnsi="Times New Roman"/>
        </w:rPr>
      </w:pPr>
      <w:r>
        <w:rPr>
          <w:rFonts w:ascii="Times New Roman" w:eastAsia="Calibri" w:hAnsi="Times New Roman"/>
        </w:rPr>
        <w:tab/>
      </w:r>
      <w:r w:rsidR="0010087C">
        <w:rPr>
          <w:rFonts w:ascii="Times New Roman" w:eastAsia="Calibri" w:hAnsi="Times New Roman"/>
        </w:rPr>
        <w:t xml:space="preserve">  </w:t>
      </w:r>
      <w:r w:rsidR="00931E99" w:rsidRPr="00931E99">
        <w:rPr>
          <w:rFonts w:ascii="Times New Roman" w:eastAsia="Calibri" w:hAnsi="Times New Roman"/>
        </w:rPr>
        <w:t>Ha a vezető a vezetőképzésre vonatkozó kötelezettségét a rá irányadó képzési időszakban nem teljesíti, vezetői beosztásban a képzés teljesítéséig nem foglalkoztatható, kivéve a képzési időszakban pótvizsgára jelentkező vezető, a pótvizsga időpontjáig.</w:t>
      </w:r>
    </w:p>
    <w:p w:rsidR="00E7553A" w:rsidRPr="00931E99" w:rsidRDefault="00E7553A" w:rsidP="00BC6BDC">
      <w:pPr>
        <w:tabs>
          <w:tab w:val="left" w:pos="142"/>
          <w:tab w:val="left" w:pos="540"/>
          <w:tab w:val="left" w:pos="567"/>
        </w:tabs>
        <w:spacing w:before="240"/>
        <w:contextualSpacing/>
        <w:rPr>
          <w:rFonts w:ascii="Times New Roman" w:eastAsia="Calibri" w:hAnsi="Times New Roman"/>
        </w:rPr>
      </w:pPr>
    </w:p>
    <w:p w:rsidR="00931E99" w:rsidRDefault="00816B9F" w:rsidP="00BC6BDC">
      <w:pPr>
        <w:autoSpaceDE w:val="0"/>
        <w:autoSpaceDN w:val="0"/>
        <w:adjustRightInd w:val="0"/>
        <w:spacing w:before="240" w:after="240"/>
        <w:contextualSpacing/>
        <w:rPr>
          <w:rFonts w:ascii="Times New Roman" w:eastAsia="Calibri" w:hAnsi="Times New Roman"/>
          <w:bCs/>
        </w:rPr>
      </w:pPr>
      <w:r>
        <w:rPr>
          <w:rFonts w:ascii="Times New Roman" w:eastAsia="Calibri" w:hAnsi="Times New Roman"/>
          <w:bCs/>
        </w:rPr>
        <w:t xml:space="preserve">   </w:t>
      </w:r>
      <w:r w:rsidR="0010087C">
        <w:rPr>
          <w:rFonts w:ascii="Times New Roman" w:eastAsia="Calibri" w:hAnsi="Times New Roman"/>
          <w:bCs/>
        </w:rPr>
        <w:t xml:space="preserve"> </w:t>
      </w:r>
      <w:r w:rsidR="00931E99" w:rsidRPr="00931E99">
        <w:rPr>
          <w:rFonts w:ascii="Times New Roman" w:eastAsia="Calibri" w:hAnsi="Times New Roman"/>
          <w:bCs/>
        </w:rPr>
        <w:t>A szabályozás lehetővé teszi, hogy azok a jelentkezők, akik felsőfokú végzettséggel rendelkeznek, de nem a fent felsorolt vezetői beosztásban dolgoznak, önkéntesen részt vehessek a vezetőképzésen, azonban a jelentkezés során a képzésre kötelezettek előnyt élveznek.</w:t>
      </w:r>
    </w:p>
    <w:p w:rsidR="00071B1C" w:rsidRDefault="00071B1C" w:rsidP="00BC6BDC">
      <w:pPr>
        <w:autoSpaceDE w:val="0"/>
        <w:autoSpaceDN w:val="0"/>
        <w:adjustRightInd w:val="0"/>
        <w:spacing w:before="240" w:after="240"/>
        <w:contextualSpacing/>
        <w:rPr>
          <w:rFonts w:ascii="Times New Roman" w:eastAsia="Calibri" w:hAnsi="Times New Roman"/>
          <w:bCs/>
        </w:rPr>
      </w:pPr>
    </w:p>
    <w:p w:rsidR="00071B1C" w:rsidRDefault="00071B1C" w:rsidP="00BC6BDC">
      <w:pPr>
        <w:autoSpaceDE w:val="0"/>
        <w:autoSpaceDN w:val="0"/>
        <w:adjustRightInd w:val="0"/>
        <w:spacing w:before="240" w:after="240"/>
        <w:contextualSpacing/>
        <w:rPr>
          <w:rFonts w:ascii="Times New Roman" w:eastAsia="Calibri" w:hAnsi="Times New Roman"/>
          <w:bCs/>
        </w:rPr>
      </w:pPr>
    </w:p>
    <w:p w:rsidR="00071B1C" w:rsidRDefault="00071B1C" w:rsidP="00BC6BDC">
      <w:pPr>
        <w:autoSpaceDE w:val="0"/>
        <w:autoSpaceDN w:val="0"/>
        <w:adjustRightInd w:val="0"/>
        <w:spacing w:before="240" w:after="240"/>
        <w:contextualSpacing/>
        <w:rPr>
          <w:rFonts w:ascii="Times New Roman" w:eastAsia="Calibri" w:hAnsi="Times New Roman"/>
          <w:bCs/>
        </w:rPr>
      </w:pPr>
    </w:p>
    <w:p w:rsidR="00E7553A" w:rsidRPr="00931E99" w:rsidRDefault="00E7553A" w:rsidP="00BC6BDC">
      <w:pPr>
        <w:autoSpaceDE w:val="0"/>
        <w:autoSpaceDN w:val="0"/>
        <w:adjustRightInd w:val="0"/>
        <w:spacing w:before="240" w:after="240"/>
        <w:contextualSpacing/>
        <w:rPr>
          <w:rFonts w:ascii="Times New Roman" w:eastAsia="Calibri" w:hAnsi="Times New Roman"/>
          <w:bCs/>
        </w:rPr>
      </w:pPr>
    </w:p>
    <w:p w:rsidR="00931E99" w:rsidRDefault="00816B9F" w:rsidP="00BC6BDC">
      <w:pPr>
        <w:autoSpaceDE w:val="0"/>
        <w:autoSpaceDN w:val="0"/>
        <w:adjustRightInd w:val="0"/>
        <w:spacing w:before="240" w:after="240"/>
        <w:contextualSpacing/>
        <w:rPr>
          <w:rFonts w:ascii="Times New Roman" w:eastAsia="Calibri" w:hAnsi="Times New Roman"/>
          <w:bCs/>
        </w:rPr>
      </w:pPr>
      <w:r>
        <w:rPr>
          <w:rFonts w:ascii="Times New Roman" w:eastAsia="Calibri" w:hAnsi="Times New Roman"/>
          <w:bCs/>
        </w:rPr>
        <w:t xml:space="preserve">   </w:t>
      </w:r>
      <w:r w:rsidR="0010087C">
        <w:rPr>
          <w:rFonts w:ascii="Times New Roman" w:eastAsia="Calibri" w:hAnsi="Times New Roman"/>
          <w:bCs/>
        </w:rPr>
        <w:t xml:space="preserve"> </w:t>
      </w:r>
      <w:r w:rsidR="00931E99" w:rsidRPr="00931E99">
        <w:rPr>
          <w:rFonts w:ascii="Times New Roman" w:eastAsia="Calibri" w:hAnsi="Times New Roman"/>
          <w:bCs/>
        </w:rPr>
        <w:t>Az egyes szintek oktatási anyaga és követelményrendszere eltérő tematikájú, külön-külön kerül kidolgozásra. A vezetőképzést a résztvevők számára az EFOP 3.8.2-16/VEKOP-7.5.1-16 pályázati konstrukció finanszírozza 2021-ig, annak befejezését követően a képzés önköltségessé válik, – a szociális szakvizsga rendszerhez hasonlóan – a fenntartó kötelessége munkavállalója után a képzés díját megfizetni.</w:t>
      </w:r>
    </w:p>
    <w:p w:rsidR="00E7553A" w:rsidRPr="00931E99" w:rsidRDefault="00E7553A" w:rsidP="00BC6BDC">
      <w:pPr>
        <w:autoSpaceDE w:val="0"/>
        <w:autoSpaceDN w:val="0"/>
        <w:adjustRightInd w:val="0"/>
        <w:spacing w:before="240" w:after="240"/>
        <w:contextualSpacing/>
        <w:rPr>
          <w:rFonts w:ascii="Times New Roman" w:eastAsia="Calibri" w:hAnsi="Times New Roman"/>
          <w:bCs/>
        </w:rPr>
      </w:pPr>
    </w:p>
    <w:p w:rsidR="00931E99" w:rsidRDefault="00816B9F" w:rsidP="00BC6BDC">
      <w:pPr>
        <w:tabs>
          <w:tab w:val="left" w:pos="540"/>
          <w:tab w:val="left" w:pos="567"/>
        </w:tabs>
        <w:contextualSpacing/>
        <w:rPr>
          <w:rFonts w:ascii="Times New Roman" w:eastAsia="Calibri" w:hAnsi="Times New Roman"/>
          <w:b/>
          <w:bCs/>
        </w:rPr>
      </w:pPr>
      <w:r>
        <w:rPr>
          <w:rFonts w:ascii="Times New Roman" w:eastAsia="Calibri" w:hAnsi="Times New Roman"/>
          <w:b/>
          <w:bCs/>
        </w:rPr>
        <w:t xml:space="preserve">   </w:t>
      </w:r>
      <w:r w:rsidR="0010087C">
        <w:rPr>
          <w:rFonts w:ascii="Times New Roman" w:eastAsia="Calibri" w:hAnsi="Times New Roman"/>
          <w:b/>
          <w:bCs/>
        </w:rPr>
        <w:t xml:space="preserve"> </w:t>
      </w:r>
      <w:r w:rsidR="00931E99" w:rsidRPr="00931E99">
        <w:rPr>
          <w:rFonts w:ascii="Times New Roman" w:eastAsia="Calibri" w:hAnsi="Times New Roman"/>
          <w:b/>
          <w:bCs/>
        </w:rPr>
        <w:t>Az alap vezetőképzés képzési időtartama 80 óra,</w:t>
      </w:r>
      <w:r w:rsidR="00931E99" w:rsidRPr="00931E99">
        <w:rPr>
          <w:rFonts w:ascii="Times New Roman" w:eastAsia="Calibri" w:hAnsi="Times New Roman"/>
        </w:rPr>
        <w:t xml:space="preserve"> </w:t>
      </w:r>
      <w:r w:rsidR="00931E99" w:rsidRPr="00931E99">
        <w:rPr>
          <w:rFonts w:ascii="Times New Roman" w:eastAsia="Calibri" w:hAnsi="Times New Roman"/>
          <w:b/>
          <w:bCs/>
        </w:rPr>
        <w:t>amelyből 30 óra az elméleti és 50 óra a gyakorlati képzés. A mester vezetőképzés képzési időtartama 120 óra,</w:t>
      </w:r>
      <w:r w:rsidR="00931E99" w:rsidRPr="00931E99">
        <w:rPr>
          <w:rFonts w:ascii="Times New Roman" w:eastAsia="Calibri" w:hAnsi="Times New Roman"/>
        </w:rPr>
        <w:t xml:space="preserve"> </w:t>
      </w:r>
      <w:r w:rsidR="00931E99" w:rsidRPr="00931E99">
        <w:rPr>
          <w:rFonts w:ascii="Times New Roman" w:eastAsia="Calibri" w:hAnsi="Times New Roman"/>
          <w:b/>
        </w:rPr>
        <w:t>amelyből 50 óra az elméleti és 70 óra a gyakorlati képzés</w:t>
      </w:r>
      <w:r w:rsidR="00931E99" w:rsidRPr="00931E99">
        <w:rPr>
          <w:rFonts w:ascii="Times New Roman" w:eastAsia="Calibri" w:hAnsi="Times New Roman"/>
          <w:b/>
          <w:bCs/>
        </w:rPr>
        <w:t xml:space="preserve">. </w:t>
      </w:r>
    </w:p>
    <w:p w:rsidR="00E7553A" w:rsidRPr="00931E99" w:rsidRDefault="00E7553A" w:rsidP="00BC6BDC">
      <w:pPr>
        <w:tabs>
          <w:tab w:val="left" w:pos="540"/>
          <w:tab w:val="left" w:pos="567"/>
        </w:tabs>
        <w:contextualSpacing/>
        <w:rPr>
          <w:rFonts w:ascii="Times New Roman" w:eastAsia="Calibri" w:hAnsi="Times New Roman"/>
          <w:b/>
          <w:bCs/>
        </w:rPr>
      </w:pPr>
    </w:p>
    <w:p w:rsidR="00E7553A" w:rsidRDefault="00816B9F" w:rsidP="00BC6BDC">
      <w:pPr>
        <w:tabs>
          <w:tab w:val="left" w:pos="540"/>
          <w:tab w:val="left" w:pos="567"/>
        </w:tabs>
        <w:contextualSpacing/>
        <w:rPr>
          <w:rFonts w:ascii="Times New Roman" w:eastAsia="Calibri" w:hAnsi="Times New Roman"/>
          <w:bCs/>
        </w:rPr>
      </w:pPr>
      <w:r>
        <w:rPr>
          <w:rFonts w:ascii="Times New Roman" w:eastAsia="Calibri" w:hAnsi="Times New Roman"/>
        </w:rPr>
        <w:t xml:space="preserve">   </w:t>
      </w:r>
      <w:r w:rsidR="0010087C">
        <w:rPr>
          <w:rFonts w:ascii="Times New Roman" w:eastAsia="Calibri" w:hAnsi="Times New Roman"/>
        </w:rPr>
        <w:t xml:space="preserve"> </w:t>
      </w:r>
      <w:r w:rsidR="00931E99" w:rsidRPr="00931E99">
        <w:rPr>
          <w:rFonts w:ascii="Times New Roman" w:eastAsia="Calibri" w:hAnsi="Times New Roman"/>
        </w:rPr>
        <w:t>A vizsgára a képzésszervező által közzétett jelentkezési lapnak a képzésszervezőhöz történő megküldésével és a vizsgadíj egyidejűleg történő megfizetésével lehet jelentkezni</w:t>
      </w:r>
      <w:r w:rsidR="00931E99" w:rsidRPr="00931E99">
        <w:rPr>
          <w:rFonts w:ascii="Times New Roman" w:eastAsia="Calibri" w:hAnsi="Times New Roman"/>
          <w:b/>
          <w:bCs/>
        </w:rPr>
        <w:t xml:space="preserve">. </w:t>
      </w:r>
      <w:r w:rsidR="00931E99" w:rsidRPr="00931E99">
        <w:rPr>
          <w:rFonts w:ascii="Times New Roman" w:eastAsia="Calibri" w:hAnsi="Times New Roman"/>
          <w:bCs/>
        </w:rPr>
        <w:t xml:space="preserve">A vezető továbbképzési kötelezettségét a vezetőképzésen való részvétellel és sikeres írásbeli vizsga letételével teljesíti. </w:t>
      </w:r>
    </w:p>
    <w:p w:rsidR="00E7553A" w:rsidRDefault="00E7553A" w:rsidP="00BC6BDC">
      <w:pPr>
        <w:tabs>
          <w:tab w:val="left" w:pos="142"/>
          <w:tab w:val="left" w:pos="567"/>
        </w:tabs>
        <w:contextualSpacing/>
        <w:rPr>
          <w:rFonts w:ascii="Times New Roman" w:eastAsia="Calibri" w:hAnsi="Times New Roman"/>
          <w:bCs/>
        </w:rPr>
      </w:pPr>
    </w:p>
    <w:p w:rsidR="00D830CB" w:rsidRDefault="00931E99" w:rsidP="00BC6BDC">
      <w:pPr>
        <w:tabs>
          <w:tab w:val="left" w:pos="142"/>
          <w:tab w:val="left" w:pos="567"/>
        </w:tabs>
        <w:contextualSpacing/>
        <w:rPr>
          <w:rFonts w:ascii="Times New Roman" w:eastAsia="Calibri" w:hAnsi="Times New Roman"/>
          <w:bCs/>
        </w:rPr>
      </w:pPr>
      <w:r w:rsidRPr="00931E99">
        <w:rPr>
          <w:rFonts w:ascii="Times New Roman" w:eastAsia="Calibri" w:hAnsi="Times New Roman"/>
          <w:bCs/>
        </w:rPr>
        <w:t>A szabályozás lehetőséget biztosít a vizsga mulasztására és pótvizsgázásra.</w:t>
      </w:r>
      <w:r w:rsidRPr="00931E99">
        <w:rPr>
          <w:rFonts w:ascii="Times New Roman" w:eastAsia="Calibri" w:hAnsi="Times New Roman"/>
        </w:rPr>
        <w:t xml:space="preserve"> </w:t>
      </w:r>
      <w:r w:rsidRPr="00931E99">
        <w:rPr>
          <w:rFonts w:ascii="Times New Roman" w:eastAsia="Calibri" w:hAnsi="Times New Roman"/>
          <w:bCs/>
        </w:rPr>
        <w:t>Ha a vizsgázó a vizsgát rajta kívülálló elháríthatatlan okból elmulasztja, és mulasztását igazolja, részére – az elmulasztott vizsgát követő hatvan napon belüli időpontra – második vizsgaidőpontot kell kijelölni.</w:t>
      </w:r>
    </w:p>
    <w:p w:rsidR="00071B1C" w:rsidRDefault="00071B1C" w:rsidP="00BC6BDC">
      <w:pPr>
        <w:tabs>
          <w:tab w:val="left" w:pos="142"/>
          <w:tab w:val="left" w:pos="567"/>
        </w:tabs>
        <w:contextualSpacing/>
        <w:rPr>
          <w:rFonts w:ascii="Times New Roman" w:eastAsia="Calibri" w:hAnsi="Times New Roman"/>
          <w:b/>
          <w:bCs/>
        </w:rPr>
      </w:pPr>
    </w:p>
    <w:p w:rsidR="00D830CB" w:rsidRDefault="00D830CB" w:rsidP="00BC6BDC">
      <w:pPr>
        <w:tabs>
          <w:tab w:val="left" w:pos="142"/>
          <w:tab w:val="left" w:pos="567"/>
        </w:tabs>
        <w:contextualSpacing/>
        <w:rPr>
          <w:rFonts w:ascii="Times New Roman" w:eastAsia="Calibri" w:hAnsi="Times New Roman"/>
          <w:b/>
          <w:bCs/>
        </w:rPr>
      </w:pPr>
      <w:r>
        <w:rPr>
          <w:rFonts w:ascii="Times New Roman" w:eastAsia="Calibri" w:hAnsi="Times New Roman"/>
          <w:b/>
        </w:rPr>
        <w:t xml:space="preserve">   </w:t>
      </w:r>
      <w:r w:rsidR="0010087C">
        <w:rPr>
          <w:rFonts w:ascii="Times New Roman" w:eastAsia="Calibri" w:hAnsi="Times New Roman"/>
          <w:b/>
        </w:rPr>
        <w:t xml:space="preserve"> </w:t>
      </w:r>
      <w:r w:rsidR="00931E99" w:rsidRPr="00931E99">
        <w:rPr>
          <w:rFonts w:ascii="Times New Roman" w:eastAsia="Calibri" w:hAnsi="Times New Roman"/>
          <w:b/>
        </w:rPr>
        <w:t>Az alap, illetve a mester vezetőképzés alapozó és megújító képzési szakaszokból áll.</w:t>
      </w:r>
      <w:r w:rsidR="00931E99" w:rsidRPr="00931E99">
        <w:rPr>
          <w:rFonts w:ascii="Times New Roman" w:eastAsia="Calibri" w:hAnsi="Times New Roman"/>
        </w:rPr>
        <w:t xml:space="preserve"> A vezető a vezetői megbízás kezdetétől számított egy éven belül alapozó képzés teljesítésére, továbbá az alapozó képzés teljesítésének időpontjától számított két éven belül, majd ezt követően kétévenként megújító képzés teljesítésére </w:t>
      </w:r>
      <w:r w:rsidR="00931E99" w:rsidRPr="00931E99">
        <w:rPr>
          <w:rFonts w:ascii="Times New Roman" w:eastAsia="Calibri" w:hAnsi="Times New Roman"/>
          <w:lang w:eastAsia="en-US"/>
        </w:rPr>
        <w:t>köteles.</w:t>
      </w:r>
      <w:r w:rsidR="00931E99" w:rsidRPr="00931E99">
        <w:rPr>
          <w:rFonts w:ascii="Times New Roman" w:eastAsia="Calibri" w:hAnsi="Times New Roman"/>
        </w:rPr>
        <w:t xml:space="preserve"> </w:t>
      </w:r>
      <w:r w:rsidR="00931E99" w:rsidRPr="00931E99">
        <w:rPr>
          <w:rFonts w:ascii="Times New Roman" w:eastAsia="Calibri" w:hAnsi="Times New Roman"/>
          <w:b/>
        </w:rPr>
        <w:t>A</w:t>
      </w:r>
      <w:r w:rsidR="00931E99" w:rsidRPr="00931E99">
        <w:rPr>
          <w:rFonts w:ascii="Times New Roman" w:eastAsia="Calibri" w:hAnsi="Times New Roman"/>
        </w:rPr>
        <w:t xml:space="preserve"> </w:t>
      </w:r>
      <w:r w:rsidR="00931E99" w:rsidRPr="00931E99">
        <w:rPr>
          <w:rFonts w:ascii="Times New Roman" w:eastAsia="Calibri" w:hAnsi="Times New Roman"/>
          <w:b/>
          <w:bCs/>
        </w:rPr>
        <w:t>megújító képzés időtartama alapképzés esetén 15 óra,</w:t>
      </w:r>
      <w:r w:rsidR="00931E99" w:rsidRPr="00931E99">
        <w:rPr>
          <w:rFonts w:ascii="Times New Roman" w:eastAsia="Calibri" w:hAnsi="Times New Roman"/>
          <w:b/>
        </w:rPr>
        <w:t xml:space="preserve"> amelyből 5 óra az elméleti és 10 óra a gyakorlati képzés</w:t>
      </w:r>
      <w:r w:rsidR="00931E99" w:rsidRPr="00931E99">
        <w:rPr>
          <w:rFonts w:ascii="Times New Roman" w:eastAsia="Calibri" w:hAnsi="Times New Roman"/>
          <w:b/>
          <w:bCs/>
        </w:rPr>
        <w:t xml:space="preserve">, mesterképzés esetén 25 óra, </w:t>
      </w:r>
      <w:r w:rsidR="00931E99" w:rsidRPr="00931E99">
        <w:rPr>
          <w:rFonts w:ascii="Times New Roman" w:eastAsia="Calibri" w:hAnsi="Times New Roman"/>
          <w:b/>
        </w:rPr>
        <w:t>amelyből 10 óra az elméleti és 15 óra a gyakorlati képzés</w:t>
      </w:r>
      <w:r w:rsidR="00931E99" w:rsidRPr="00931E99">
        <w:rPr>
          <w:rFonts w:ascii="Times New Roman" w:eastAsia="Calibri" w:hAnsi="Times New Roman"/>
          <w:b/>
          <w:bCs/>
        </w:rPr>
        <w:t>.</w:t>
      </w:r>
    </w:p>
    <w:p w:rsidR="00E7553A" w:rsidRPr="00D830CB" w:rsidRDefault="00E7553A" w:rsidP="00BC6BDC">
      <w:pPr>
        <w:tabs>
          <w:tab w:val="left" w:pos="142"/>
          <w:tab w:val="left" w:pos="567"/>
        </w:tabs>
        <w:contextualSpacing/>
        <w:rPr>
          <w:rFonts w:ascii="Times New Roman" w:eastAsia="Calibri" w:hAnsi="Times New Roman"/>
          <w:b/>
          <w:bCs/>
        </w:rPr>
      </w:pPr>
    </w:p>
    <w:p w:rsidR="00931E99" w:rsidRDefault="00D830CB" w:rsidP="00BC6BDC">
      <w:pPr>
        <w:tabs>
          <w:tab w:val="left" w:pos="284"/>
        </w:tabs>
        <w:autoSpaceDE w:val="0"/>
        <w:autoSpaceDN w:val="0"/>
        <w:adjustRightInd w:val="0"/>
        <w:spacing w:before="240" w:after="240"/>
        <w:contextualSpacing/>
        <w:rPr>
          <w:rFonts w:ascii="Times New Roman" w:eastAsia="Calibri" w:hAnsi="Times New Roman"/>
          <w:bCs/>
        </w:rPr>
      </w:pPr>
      <w:r>
        <w:rPr>
          <w:rFonts w:ascii="Times New Roman" w:eastAsia="Calibri" w:hAnsi="Times New Roman"/>
          <w:bCs/>
        </w:rPr>
        <w:t xml:space="preserve">   </w:t>
      </w:r>
      <w:r w:rsidR="0010087C">
        <w:rPr>
          <w:rFonts w:ascii="Times New Roman" w:eastAsia="Calibri" w:hAnsi="Times New Roman"/>
          <w:bCs/>
        </w:rPr>
        <w:t xml:space="preserve"> </w:t>
      </w:r>
      <w:r w:rsidR="00931E99" w:rsidRPr="00931E99">
        <w:rPr>
          <w:rFonts w:ascii="Times New Roman" w:eastAsia="Calibri" w:hAnsi="Times New Roman"/>
          <w:bCs/>
        </w:rPr>
        <w:t xml:space="preserve">Az új szabályozás megjelenésével </w:t>
      </w:r>
      <w:r>
        <w:rPr>
          <w:rFonts w:ascii="Times New Roman" w:eastAsia="Calibri" w:hAnsi="Times New Roman"/>
          <w:bCs/>
        </w:rPr>
        <w:t>párhuzamosan megszűn</w:t>
      </w:r>
      <w:r w:rsidR="00A86427">
        <w:rPr>
          <w:rFonts w:ascii="Times New Roman" w:eastAsia="Calibri" w:hAnsi="Times New Roman"/>
          <w:bCs/>
        </w:rPr>
        <w:t>n</w:t>
      </w:r>
      <w:r w:rsidR="00931E99" w:rsidRPr="00931E99">
        <w:rPr>
          <w:rFonts w:ascii="Times New Roman" w:eastAsia="Calibri" w:hAnsi="Times New Roman"/>
          <w:bCs/>
        </w:rPr>
        <w:t xml:space="preserve">ek a szociális alap- és szakvizsgára vonatkozó előírások. Azon vezetők, akik szociális vagy pedagógus szakvizsgával már rendelkeznek, a vezetőképzést 2020. december 31. napjáig kell abszolválniuk, a szakvizsgával még nem rendelkező vezetők számára a vezetőképzés alapozó képzésének elvégzésére nyitva álló határidő 2019. december 31. napjáig tart. Annak a vezetőképzésre kötelezettnek, akinek a pedagógus szakvizsgára irányuló képzése a rendelet hatálybalépésekor folyamatban van, az első képzési időszaka 2020. december 31-éig tart. </w:t>
      </w:r>
    </w:p>
    <w:p w:rsidR="00E7553A" w:rsidRPr="00D830CB" w:rsidRDefault="00E7553A" w:rsidP="00BC6BDC">
      <w:pPr>
        <w:tabs>
          <w:tab w:val="left" w:pos="284"/>
        </w:tabs>
        <w:autoSpaceDE w:val="0"/>
        <w:autoSpaceDN w:val="0"/>
        <w:adjustRightInd w:val="0"/>
        <w:spacing w:before="240" w:after="240"/>
        <w:contextualSpacing/>
        <w:rPr>
          <w:rFonts w:ascii="Times New Roman" w:eastAsia="Calibri" w:hAnsi="Times New Roman"/>
        </w:rPr>
      </w:pPr>
    </w:p>
    <w:p w:rsidR="00071B1C" w:rsidRDefault="00D830CB" w:rsidP="00BC6BDC">
      <w:pPr>
        <w:autoSpaceDE w:val="0"/>
        <w:autoSpaceDN w:val="0"/>
        <w:adjustRightInd w:val="0"/>
        <w:spacing w:before="240" w:after="240"/>
        <w:contextualSpacing/>
        <w:rPr>
          <w:rFonts w:ascii="Times New Roman" w:eastAsia="Calibri" w:hAnsi="Times New Roman"/>
          <w:bCs/>
        </w:rPr>
      </w:pPr>
      <w:r>
        <w:rPr>
          <w:rFonts w:ascii="Times New Roman" w:eastAsia="Calibri" w:hAnsi="Times New Roman"/>
          <w:bCs/>
        </w:rPr>
        <w:t xml:space="preserve">  </w:t>
      </w:r>
      <w:r w:rsidR="00BF7AAF">
        <w:rPr>
          <w:rFonts w:ascii="Times New Roman" w:eastAsia="Calibri" w:hAnsi="Times New Roman"/>
          <w:bCs/>
        </w:rPr>
        <w:t xml:space="preserve"> </w:t>
      </w:r>
      <w:r w:rsidR="0010087C">
        <w:rPr>
          <w:rFonts w:ascii="Times New Roman" w:eastAsia="Calibri" w:hAnsi="Times New Roman"/>
          <w:bCs/>
        </w:rPr>
        <w:t xml:space="preserve"> </w:t>
      </w:r>
      <w:r w:rsidR="00931E99" w:rsidRPr="00931E99">
        <w:rPr>
          <w:rFonts w:ascii="Times New Roman" w:eastAsia="Calibri" w:hAnsi="Times New Roman"/>
          <w:bCs/>
        </w:rPr>
        <w:t>A képzésszervező a Semmelweis</w:t>
      </w:r>
      <w:r>
        <w:rPr>
          <w:rFonts w:ascii="Times New Roman" w:eastAsia="Calibri" w:hAnsi="Times New Roman"/>
          <w:bCs/>
        </w:rPr>
        <w:t xml:space="preserve"> Egyetem</w:t>
      </w:r>
      <w:r w:rsidR="00931E99" w:rsidRPr="00931E99">
        <w:rPr>
          <w:rFonts w:ascii="Times New Roman" w:eastAsia="Calibri" w:hAnsi="Times New Roman"/>
          <w:bCs/>
        </w:rPr>
        <w:t xml:space="preserve">, amely </w:t>
      </w:r>
      <w:r>
        <w:rPr>
          <w:rFonts w:ascii="Times New Roman" w:eastAsia="Calibri" w:hAnsi="Times New Roman"/>
          <w:bCs/>
        </w:rPr>
        <w:t xml:space="preserve">a </w:t>
      </w:r>
      <w:r w:rsidR="00931E99" w:rsidRPr="00931E99">
        <w:rPr>
          <w:rFonts w:ascii="Times New Roman" w:eastAsia="Calibri" w:hAnsi="Times New Roman"/>
          <w:bCs/>
        </w:rPr>
        <w:t xml:space="preserve">képzési palettájában mind egészségügyi, orvosi, mind szociális, mentálhigiénés, mind egészségügyi menedzseri és rehabilitációs területekre is képzési gyakorlattal rendelkezik, beleértve az addiktológiai-, pszichiátriai-, egészségtudományi- és családterápia képzési tartalmakat. A képzésszervező feladatkörét az új miniszteri rendelet tartalmazza. E szerint </w:t>
      </w:r>
      <w:r w:rsidR="006F71F5">
        <w:rPr>
          <w:rFonts w:ascii="Times New Roman" w:eastAsia="Calibri" w:hAnsi="Times New Roman"/>
          <w:bCs/>
        </w:rPr>
        <w:t>a Semmelweis Egyetem</w:t>
      </w:r>
      <w:r w:rsidR="00931E99" w:rsidRPr="00931E99">
        <w:rPr>
          <w:rFonts w:ascii="Times New Roman" w:eastAsia="Calibri" w:hAnsi="Times New Roman"/>
          <w:bCs/>
        </w:rPr>
        <w:t xml:space="preserve"> ellátja - többek között - </w:t>
      </w:r>
      <w:r w:rsidR="00931E99" w:rsidRPr="00931E99">
        <w:rPr>
          <w:rFonts w:ascii="Times New Roman" w:eastAsia="Calibri" w:hAnsi="Times New Roman"/>
        </w:rPr>
        <w:t>a vezetőképzéshez kapcsolódó teljes körű képzésmenedzsmentet</w:t>
      </w:r>
      <w:r w:rsidR="006F71F5">
        <w:rPr>
          <w:rFonts w:ascii="Times New Roman" w:eastAsia="Calibri" w:hAnsi="Times New Roman"/>
        </w:rPr>
        <w:t xml:space="preserve">, </w:t>
      </w:r>
      <w:r w:rsidR="00931E99" w:rsidRPr="00931E99">
        <w:rPr>
          <w:rFonts w:ascii="Times New Roman" w:eastAsia="Calibri" w:hAnsi="Times New Roman"/>
        </w:rPr>
        <w:t>kidolgozza, és szükség szerint aktualizálja az oktatási programot</w:t>
      </w:r>
      <w:r w:rsidR="006F71F5">
        <w:rPr>
          <w:rFonts w:ascii="Times New Roman" w:eastAsia="Calibri" w:hAnsi="Times New Roman"/>
        </w:rPr>
        <w:t>,</w:t>
      </w:r>
      <w:r w:rsidR="006F71F5" w:rsidRPr="00931E99">
        <w:rPr>
          <w:rFonts w:ascii="Times New Roman" w:eastAsia="Calibri" w:hAnsi="Times New Roman"/>
        </w:rPr>
        <w:t xml:space="preserve"> a képzés tananyagait, vizsgatémáit, vizsgafeladatait</w:t>
      </w:r>
      <w:r w:rsidR="006F71F5">
        <w:rPr>
          <w:rFonts w:ascii="Times New Roman" w:eastAsia="Calibri" w:hAnsi="Times New Roman"/>
        </w:rPr>
        <w:t xml:space="preserve">, </w:t>
      </w:r>
      <w:r w:rsidR="00931E99" w:rsidRPr="00931E99">
        <w:rPr>
          <w:rFonts w:ascii="Times New Roman" w:eastAsia="Calibri" w:hAnsi="Times New Roman"/>
        </w:rPr>
        <w:t>szervezi és lebonyolítja a</w:t>
      </w:r>
      <w:r w:rsidR="006F71F5">
        <w:rPr>
          <w:rFonts w:ascii="Times New Roman" w:eastAsia="Calibri" w:hAnsi="Times New Roman"/>
        </w:rPr>
        <w:t xml:space="preserve"> képzésben résztvevő oktatók képzését, a</w:t>
      </w:r>
      <w:r w:rsidR="00931E99" w:rsidRPr="00931E99">
        <w:rPr>
          <w:rFonts w:ascii="Times New Roman" w:eastAsia="Calibri" w:hAnsi="Times New Roman"/>
        </w:rPr>
        <w:t xml:space="preserve"> képzéseket</w:t>
      </w:r>
      <w:r w:rsidR="006F71F5">
        <w:rPr>
          <w:rFonts w:ascii="Times New Roman" w:eastAsia="Calibri" w:hAnsi="Times New Roman"/>
        </w:rPr>
        <w:t>, a vizsgáztatást,</w:t>
      </w:r>
      <w:r w:rsidR="006F71F5" w:rsidRPr="00931E99">
        <w:rPr>
          <w:rFonts w:ascii="Times New Roman" w:eastAsia="Calibri" w:hAnsi="Times New Roman"/>
        </w:rPr>
        <w:t xml:space="preserve"> </w:t>
      </w:r>
      <w:r w:rsidR="00931E99" w:rsidRPr="00931E99">
        <w:rPr>
          <w:rFonts w:ascii="Times New Roman" w:eastAsia="Calibri" w:hAnsi="Times New Roman"/>
        </w:rPr>
        <w:t>kezdeményezi és koordinálja a szakmai fejlesztéseket, innovációkat;</w:t>
      </w:r>
      <w:r w:rsidR="006F71F5">
        <w:rPr>
          <w:rFonts w:ascii="Times New Roman" w:eastAsia="Calibri" w:hAnsi="Times New Roman"/>
        </w:rPr>
        <w:t xml:space="preserve"> valamint </w:t>
      </w:r>
      <w:r w:rsidR="00931E99" w:rsidRPr="00931E99">
        <w:rPr>
          <w:rFonts w:ascii="Times New Roman" w:eastAsia="Calibri" w:hAnsi="Times New Roman"/>
        </w:rPr>
        <w:t xml:space="preserve">évente szakmai konzultációt biztosít számukra, </w:t>
      </w:r>
      <w:r w:rsidR="00931E99" w:rsidRPr="00931E99">
        <w:rPr>
          <w:rFonts w:ascii="Times New Roman" w:eastAsia="Calibri" w:hAnsi="Times New Roman"/>
          <w:bCs/>
        </w:rPr>
        <w:t xml:space="preserve">ezzel garantálva a központi oktatási programban foglaltak megvalósulását, a képzés egységes tartalmát és színvonalát. </w:t>
      </w:r>
    </w:p>
    <w:p w:rsidR="00071B1C" w:rsidRDefault="00071B1C" w:rsidP="00BC6BDC">
      <w:pPr>
        <w:autoSpaceDE w:val="0"/>
        <w:autoSpaceDN w:val="0"/>
        <w:adjustRightInd w:val="0"/>
        <w:spacing w:before="240" w:after="240"/>
        <w:contextualSpacing/>
        <w:rPr>
          <w:rFonts w:ascii="Times New Roman" w:eastAsia="Calibri" w:hAnsi="Times New Roman"/>
          <w:bCs/>
        </w:rPr>
      </w:pPr>
    </w:p>
    <w:p w:rsidR="00071B1C" w:rsidRPr="00A133A3" w:rsidRDefault="00071B1C" w:rsidP="00BC6BDC">
      <w:pPr>
        <w:autoSpaceDE w:val="0"/>
        <w:autoSpaceDN w:val="0"/>
        <w:adjustRightInd w:val="0"/>
        <w:spacing w:before="240" w:after="240"/>
        <w:contextualSpacing/>
        <w:rPr>
          <w:rFonts w:ascii="Times New Roman" w:eastAsia="Calibri" w:hAnsi="Times New Roman"/>
          <w:bCs/>
        </w:rPr>
      </w:pPr>
    </w:p>
    <w:p w:rsidR="000D0DAE" w:rsidRPr="00E7553A" w:rsidRDefault="009873E0" w:rsidP="00E7553A">
      <w:pPr>
        <w:autoSpaceDE w:val="0"/>
        <w:autoSpaceDN w:val="0"/>
        <w:adjustRightInd w:val="0"/>
        <w:contextualSpacing/>
        <w:rPr>
          <w:rFonts w:ascii="Times New Roman" w:eastAsia="Calibri" w:hAnsi="Times New Roman"/>
          <w:bCs/>
        </w:rPr>
      </w:pPr>
      <w:r>
        <w:rPr>
          <w:rFonts w:ascii="Times New Roman" w:eastAsia="Calibri" w:hAnsi="Times New Roman"/>
          <w:bCs/>
        </w:rPr>
        <w:lastRenderedPageBreak/>
        <w:t xml:space="preserve">     </w:t>
      </w:r>
    </w:p>
    <w:p w:rsidR="00010FD0" w:rsidRPr="00367B13" w:rsidRDefault="00E57D1B" w:rsidP="00367B13">
      <w:pPr>
        <w:rPr>
          <w:rFonts w:ascii="Times New Roman" w:hAnsi="Times New Roman"/>
          <w:b/>
          <w:u w:val="single"/>
        </w:rPr>
      </w:pPr>
      <w:r w:rsidRPr="00A133A3">
        <w:rPr>
          <w:rFonts w:ascii="Times New Roman" w:hAnsi="Times New Roman"/>
          <w:b/>
          <w:u w:val="single"/>
        </w:rPr>
        <w:t>XII.</w:t>
      </w:r>
      <w:r w:rsidR="002D79D7" w:rsidRPr="00A133A3">
        <w:rPr>
          <w:rFonts w:ascii="Times New Roman" w:hAnsi="Times New Roman"/>
          <w:b/>
          <w:u w:val="single"/>
        </w:rPr>
        <w:t xml:space="preserve"> </w:t>
      </w:r>
      <w:r w:rsidR="000D0DAE">
        <w:rPr>
          <w:rFonts w:ascii="Times New Roman" w:hAnsi="Times New Roman"/>
          <w:b/>
          <w:u w:val="single"/>
        </w:rPr>
        <w:t>A</w:t>
      </w:r>
      <w:r w:rsidR="002D79D7" w:rsidRPr="00367B13">
        <w:rPr>
          <w:rFonts w:ascii="Times New Roman" w:hAnsi="Times New Roman"/>
          <w:b/>
          <w:u w:val="single"/>
        </w:rPr>
        <w:t xml:space="preserve"> személyes gondoskodást nyújtó szociális intézmények szakmai feladatairól és működésük feltételeiről szóló 1/2000. (I. 7.) SZCSM rendelet</w:t>
      </w:r>
      <w:r w:rsidR="00D6316D" w:rsidRPr="00A133A3">
        <w:rPr>
          <w:rFonts w:ascii="Times New Roman" w:hAnsi="Times New Roman"/>
          <w:b/>
          <w:u w:val="single"/>
        </w:rPr>
        <w:t xml:space="preserve"> (a továbbiakban: SZCSMr.)</w:t>
      </w:r>
    </w:p>
    <w:p w:rsidR="00083F46" w:rsidRPr="00A133A3" w:rsidRDefault="00083F46" w:rsidP="004B1890">
      <w:pPr>
        <w:tabs>
          <w:tab w:val="left" w:pos="709"/>
        </w:tabs>
        <w:spacing w:after="2"/>
        <w:rPr>
          <w:rFonts w:ascii="Times New Roman" w:hAnsi="Times New Roman"/>
        </w:rPr>
      </w:pPr>
    </w:p>
    <w:p w:rsidR="00010FD0" w:rsidRPr="00BB7407" w:rsidRDefault="0090452D" w:rsidP="004B1890">
      <w:pPr>
        <w:pStyle w:val="Listaszerbekezds"/>
        <w:numPr>
          <w:ilvl w:val="0"/>
          <w:numId w:val="38"/>
        </w:numPr>
        <w:tabs>
          <w:tab w:val="left" w:pos="709"/>
        </w:tabs>
        <w:spacing w:after="2" w:line="240" w:lineRule="auto"/>
        <w:ind w:left="0" w:firstLine="360"/>
        <w:rPr>
          <w:rFonts w:ascii="Times New Roman" w:hAnsi="Times New Roman"/>
        </w:rPr>
      </w:pPr>
      <w:r w:rsidRPr="00367B13">
        <w:rPr>
          <w:rFonts w:ascii="Times New Roman" w:hAnsi="Times New Roman"/>
          <w:sz w:val="24"/>
          <w:szCs w:val="24"/>
        </w:rPr>
        <w:t xml:space="preserve">A rendelet módosítása révén a </w:t>
      </w:r>
      <w:r w:rsidRPr="003E45BF">
        <w:rPr>
          <w:rFonts w:ascii="Times New Roman" w:hAnsi="Times New Roman"/>
          <w:b/>
          <w:sz w:val="24"/>
          <w:szCs w:val="24"/>
        </w:rPr>
        <w:t xml:space="preserve">szakápolási központra vonatkozó </w:t>
      </w:r>
      <w:r w:rsidRPr="003E45BF">
        <w:rPr>
          <w:rFonts w:ascii="Times New Roman" w:hAnsi="Times New Roman"/>
          <w:b/>
          <w:bCs/>
          <w:sz w:val="24"/>
          <w:szCs w:val="24"/>
        </w:rPr>
        <w:t xml:space="preserve">speciális </w:t>
      </w:r>
      <w:r w:rsidR="00CF1C1B" w:rsidRPr="003E45BF">
        <w:rPr>
          <w:rFonts w:ascii="Times New Roman" w:hAnsi="Times New Roman"/>
          <w:b/>
          <w:bCs/>
          <w:sz w:val="24"/>
          <w:szCs w:val="24"/>
        </w:rPr>
        <w:t>személyi, tárgyi követelmények</w:t>
      </w:r>
      <w:r w:rsidR="00CF1C1B" w:rsidRPr="00367B13">
        <w:rPr>
          <w:rFonts w:ascii="Times New Roman" w:hAnsi="Times New Roman"/>
          <w:bCs/>
          <w:sz w:val="24"/>
          <w:szCs w:val="24"/>
        </w:rPr>
        <w:t xml:space="preserve"> meghatározásra kerül</w:t>
      </w:r>
      <w:r w:rsidR="00A86427">
        <w:rPr>
          <w:rFonts w:ascii="Times New Roman" w:hAnsi="Times New Roman"/>
          <w:bCs/>
          <w:sz w:val="24"/>
          <w:szCs w:val="24"/>
        </w:rPr>
        <w:t>n</w:t>
      </w:r>
      <w:r w:rsidR="00CF1C1B" w:rsidRPr="00367B13">
        <w:rPr>
          <w:rFonts w:ascii="Times New Roman" w:hAnsi="Times New Roman"/>
          <w:bCs/>
          <w:sz w:val="24"/>
          <w:szCs w:val="24"/>
        </w:rPr>
        <w:t>ek</w:t>
      </w:r>
      <w:r w:rsidRPr="00367B13">
        <w:rPr>
          <w:rFonts w:ascii="Times New Roman" w:hAnsi="Times New Roman"/>
          <w:bCs/>
          <w:sz w:val="24"/>
          <w:szCs w:val="24"/>
        </w:rPr>
        <w:t>. A követelmények kialakítása az egészségügyi szolgáltatások nyújtásához szükséges szakmai minimumf</w:t>
      </w:r>
      <w:r w:rsidR="005A20D6">
        <w:rPr>
          <w:rFonts w:ascii="Times New Roman" w:hAnsi="Times New Roman"/>
          <w:bCs/>
          <w:sz w:val="24"/>
          <w:szCs w:val="24"/>
        </w:rPr>
        <w:t xml:space="preserve">eltételekről szóló 60/2003. (X. 20.) </w:t>
      </w:r>
      <w:r w:rsidRPr="00367B13">
        <w:rPr>
          <w:rFonts w:ascii="Times New Roman" w:hAnsi="Times New Roman"/>
          <w:bCs/>
          <w:sz w:val="24"/>
          <w:szCs w:val="24"/>
        </w:rPr>
        <w:t>ESZCSM rendelet alapulvételével történt</w:t>
      </w:r>
      <w:r w:rsidR="00CF1C1B" w:rsidRPr="00367B13">
        <w:rPr>
          <w:rFonts w:ascii="Times New Roman" w:hAnsi="Times New Roman"/>
          <w:bCs/>
          <w:sz w:val="24"/>
          <w:szCs w:val="24"/>
        </w:rPr>
        <w:t xml:space="preserve">. A rendelet </w:t>
      </w:r>
      <w:r w:rsidRPr="00367B13">
        <w:rPr>
          <w:rFonts w:ascii="Times New Roman" w:hAnsi="Times New Roman"/>
          <w:sz w:val="24"/>
          <w:szCs w:val="24"/>
        </w:rPr>
        <w:t>új melléklete teljes</w:t>
      </w:r>
      <w:r w:rsidR="004B1890">
        <w:rPr>
          <w:rFonts w:ascii="Times New Roman" w:hAnsi="Times New Roman"/>
          <w:sz w:val="24"/>
          <w:szCs w:val="24"/>
        </w:rPr>
        <w:t xml:space="preserve"> </w:t>
      </w:r>
      <w:r w:rsidRPr="00367B13">
        <w:rPr>
          <w:rFonts w:ascii="Times New Roman" w:hAnsi="Times New Roman"/>
          <w:sz w:val="24"/>
          <w:szCs w:val="24"/>
        </w:rPr>
        <w:t xml:space="preserve">körűen feltünteti az e férőhelyeken nyújtandó ápolási és egyéb egészségügyi tevékenységeket és a tárgyi feltételeket. A szakápolási </w:t>
      </w:r>
      <w:r w:rsidR="00CE6C8E" w:rsidRPr="00367B13">
        <w:rPr>
          <w:rFonts w:ascii="Times New Roman" w:hAnsi="Times New Roman"/>
          <w:sz w:val="24"/>
          <w:szCs w:val="24"/>
        </w:rPr>
        <w:t>központ dokumentációs rendjét a</w:t>
      </w:r>
      <w:r w:rsidRPr="00367B13">
        <w:rPr>
          <w:rFonts w:ascii="Times New Roman" w:hAnsi="Times New Roman"/>
          <w:sz w:val="24"/>
          <w:szCs w:val="24"/>
        </w:rPr>
        <w:t xml:space="preserve"> </w:t>
      </w:r>
      <w:r w:rsidR="00CF1C1B" w:rsidRPr="00367B13">
        <w:rPr>
          <w:rFonts w:ascii="Times New Roman" w:hAnsi="Times New Roman"/>
          <w:sz w:val="24"/>
          <w:szCs w:val="24"/>
        </w:rPr>
        <w:t xml:space="preserve">60/2003. (X. 20.) </w:t>
      </w:r>
      <w:r w:rsidRPr="00367B13">
        <w:rPr>
          <w:rFonts w:ascii="Times New Roman" w:hAnsi="Times New Roman"/>
          <w:sz w:val="24"/>
          <w:szCs w:val="24"/>
        </w:rPr>
        <w:t xml:space="preserve">ESZCSMr. hivatkozásával határozza meg </w:t>
      </w:r>
      <w:r w:rsidR="00E76649" w:rsidRPr="00367B13">
        <w:rPr>
          <w:rFonts w:ascii="Times New Roman" w:hAnsi="Times New Roman"/>
          <w:sz w:val="24"/>
          <w:szCs w:val="24"/>
        </w:rPr>
        <w:t>a szabályozás</w:t>
      </w:r>
      <w:r w:rsidRPr="00367B13">
        <w:rPr>
          <w:rFonts w:ascii="Times New Roman" w:hAnsi="Times New Roman"/>
          <w:sz w:val="24"/>
          <w:szCs w:val="24"/>
        </w:rPr>
        <w:t xml:space="preserve">, amely szerint a szolgáltatás igénybevevői vonatkozásában </w:t>
      </w:r>
      <w:r w:rsidR="005A20D6">
        <w:rPr>
          <w:rFonts w:ascii="Times New Roman" w:hAnsi="Times New Roman"/>
          <w:sz w:val="24"/>
          <w:szCs w:val="24"/>
        </w:rPr>
        <w:t>annak</w:t>
      </w:r>
      <w:r w:rsidRPr="00367B13">
        <w:rPr>
          <w:rFonts w:ascii="Times New Roman" w:hAnsi="Times New Roman"/>
          <w:sz w:val="24"/>
          <w:szCs w:val="24"/>
        </w:rPr>
        <w:t xml:space="preserve"> 4. melléklet A) I-II. részét kell vezetni. </w:t>
      </w:r>
      <w:r w:rsidR="00CE6C8E" w:rsidRPr="00367B13">
        <w:rPr>
          <w:rFonts w:ascii="Times New Roman" w:hAnsi="Times New Roman"/>
          <w:sz w:val="24"/>
          <w:szCs w:val="24"/>
        </w:rPr>
        <w:t>Egyebekben a</w:t>
      </w:r>
      <w:r w:rsidRPr="00367B13">
        <w:rPr>
          <w:rFonts w:ascii="Times New Roman" w:hAnsi="Times New Roman"/>
          <w:sz w:val="24"/>
          <w:szCs w:val="24"/>
        </w:rPr>
        <w:t xml:space="preserve"> dokumentációs kötelezettség megegyezik más fekvőbeteg-szakellátást nyújtó egészségügyi intézmény által vezetett ápolási dokumentációra vonatkozó minimum előírással. Ugyanakkor az intézménynek a szakápolási központban elhelyezett ellátott vonatkozásában gondozási terv</w:t>
      </w:r>
      <w:r w:rsidR="008273EF">
        <w:rPr>
          <w:rFonts w:ascii="Times New Roman" w:hAnsi="Times New Roman"/>
          <w:sz w:val="24"/>
          <w:szCs w:val="24"/>
        </w:rPr>
        <w:t>-</w:t>
      </w:r>
      <w:r w:rsidRPr="00367B13">
        <w:rPr>
          <w:rFonts w:ascii="Times New Roman" w:hAnsi="Times New Roman"/>
          <w:sz w:val="24"/>
          <w:szCs w:val="24"/>
        </w:rPr>
        <w:t>vezetési kötelezettsége nem áll fenn.</w:t>
      </w:r>
      <w:r w:rsidR="00E76649" w:rsidRPr="00367B13">
        <w:rPr>
          <w:rFonts w:ascii="Times New Roman" w:hAnsi="Times New Roman"/>
          <w:sz w:val="24"/>
          <w:szCs w:val="24"/>
        </w:rPr>
        <w:t xml:space="preserve"> </w:t>
      </w:r>
      <w:r w:rsidRPr="00367B13">
        <w:rPr>
          <w:rFonts w:ascii="Times New Roman" w:hAnsi="Times New Roman"/>
          <w:bCs/>
          <w:sz w:val="24"/>
          <w:szCs w:val="24"/>
        </w:rPr>
        <w:t>Az SZCSMr. 2018. január 1-jétől hatályos 2. melléklet</w:t>
      </w:r>
      <w:r w:rsidR="00E76649" w:rsidRPr="00367B13">
        <w:rPr>
          <w:rFonts w:ascii="Times New Roman" w:hAnsi="Times New Roman"/>
          <w:bCs/>
          <w:sz w:val="24"/>
          <w:szCs w:val="24"/>
        </w:rPr>
        <w:t>e kiegés</w:t>
      </w:r>
      <w:r w:rsidRPr="00367B13">
        <w:rPr>
          <w:rFonts w:ascii="Times New Roman" w:hAnsi="Times New Roman"/>
          <w:bCs/>
          <w:sz w:val="24"/>
          <w:szCs w:val="24"/>
        </w:rPr>
        <w:t>zü</w:t>
      </w:r>
      <w:r w:rsidR="00E76649" w:rsidRPr="00367B13">
        <w:rPr>
          <w:rFonts w:ascii="Times New Roman" w:hAnsi="Times New Roman"/>
          <w:bCs/>
          <w:sz w:val="24"/>
          <w:szCs w:val="24"/>
        </w:rPr>
        <w:t xml:space="preserve">lt </w:t>
      </w:r>
      <w:r w:rsidRPr="00367B13">
        <w:rPr>
          <w:rFonts w:ascii="Times New Roman" w:hAnsi="Times New Roman"/>
          <w:bCs/>
          <w:sz w:val="24"/>
          <w:szCs w:val="24"/>
        </w:rPr>
        <w:t>a szakápolási központra vonatkozó létszámfeltételekkel. További lényeges</w:t>
      </w:r>
      <w:r w:rsidR="007949FD">
        <w:rPr>
          <w:rFonts w:ascii="Times New Roman" w:hAnsi="Times New Roman"/>
          <w:bCs/>
          <w:sz w:val="24"/>
          <w:szCs w:val="24"/>
        </w:rPr>
        <w:t>,</w:t>
      </w:r>
      <w:r w:rsidRPr="00367B13">
        <w:rPr>
          <w:rFonts w:ascii="Times New Roman" w:hAnsi="Times New Roman"/>
          <w:bCs/>
          <w:sz w:val="24"/>
          <w:szCs w:val="24"/>
        </w:rPr>
        <w:t xml:space="preserve"> ellátásbiztonságot szolgáló szabályozási elem, hogy a szakápolási tevékenységet végző valamennyi dolgozónak szakképzettnek kell lennie. </w:t>
      </w:r>
    </w:p>
    <w:p w:rsidR="00D6316D" w:rsidRPr="00A133A3" w:rsidRDefault="005A20D6" w:rsidP="004B1890">
      <w:pPr>
        <w:shd w:val="clear" w:color="auto" w:fill="D9D9D9" w:themeFill="background1" w:themeFillShade="D9"/>
        <w:tabs>
          <w:tab w:val="left" w:pos="425"/>
          <w:tab w:val="left" w:pos="540"/>
          <w:tab w:val="left" w:pos="567"/>
        </w:tabs>
        <w:spacing w:before="240"/>
        <w:contextualSpacing/>
        <w:rPr>
          <w:rFonts w:ascii="Times New Roman" w:eastAsia="Calibri" w:hAnsi="Times New Roman"/>
        </w:rPr>
      </w:pPr>
      <w:r>
        <w:rPr>
          <w:rFonts w:ascii="Times New Roman" w:eastAsia="Calibri" w:hAnsi="Times New Roman"/>
        </w:rPr>
        <w:tab/>
      </w:r>
      <w:r w:rsidR="00E76649" w:rsidRPr="00A133A3">
        <w:rPr>
          <w:rFonts w:ascii="Times New Roman" w:eastAsia="Calibri" w:hAnsi="Times New Roman"/>
        </w:rPr>
        <w:t xml:space="preserve">„67/A. § (1) A szakápolási központ tárgyi feltételeit és szakápolási tevékenységeit a </w:t>
      </w:r>
      <w:r w:rsidR="00E76649" w:rsidRPr="00A133A3">
        <w:rPr>
          <w:rFonts w:ascii="Times New Roman" w:eastAsia="Calibri" w:hAnsi="Times New Roman"/>
          <w:i/>
        </w:rPr>
        <w:t>7. számú melléklet</w:t>
      </w:r>
      <w:r w:rsidR="00E76649" w:rsidRPr="00A133A3">
        <w:rPr>
          <w:rFonts w:ascii="Times New Roman" w:eastAsia="Calibri" w:hAnsi="Times New Roman"/>
        </w:rPr>
        <w:t xml:space="preserve"> határozza meg.</w:t>
      </w:r>
    </w:p>
    <w:p w:rsidR="00E76649" w:rsidRPr="00A133A3" w:rsidRDefault="00E76649" w:rsidP="004B1890">
      <w:pPr>
        <w:shd w:val="clear" w:color="auto" w:fill="D9D9D9" w:themeFill="background1" w:themeFillShade="D9"/>
        <w:tabs>
          <w:tab w:val="left" w:pos="425"/>
          <w:tab w:val="left" w:pos="540"/>
          <w:tab w:val="left" w:pos="567"/>
        </w:tabs>
        <w:spacing w:before="240"/>
        <w:contextualSpacing/>
        <w:rPr>
          <w:rFonts w:ascii="Times New Roman" w:eastAsia="Calibri" w:hAnsi="Times New Roman"/>
        </w:rPr>
      </w:pPr>
      <w:r w:rsidRPr="00A133A3">
        <w:rPr>
          <w:rFonts w:ascii="Times New Roman" w:eastAsia="Calibri" w:hAnsi="Times New Roman"/>
        </w:rPr>
        <w:tab/>
        <w:t xml:space="preserve">(2) A szakápolási központban végzett szakápolást az egészségügyi szolgáltatások nyújtásához szükséges szakmai minimumfeltételekről szóló 60/2003. (X. 20.) ESZCSM rendelet </w:t>
      </w:r>
      <w:r w:rsidRPr="00A133A3">
        <w:rPr>
          <w:rFonts w:ascii="Times New Roman" w:eastAsia="Calibri" w:hAnsi="Times New Roman"/>
          <w:i/>
        </w:rPr>
        <w:t xml:space="preserve">4. melléklet </w:t>
      </w:r>
      <w:r w:rsidRPr="00A133A3">
        <w:rPr>
          <w:rFonts w:ascii="Times New Roman" w:eastAsia="Calibri" w:hAnsi="Times New Roman"/>
        </w:rPr>
        <w:t>A) Az ápolási dokumentáció tartalmi elemeinek kötelező minimuma a fekvőbeteg-szakellátást nyújtó egészségügyi intézményekben része szerint kell dokumentálni.</w:t>
      </w:r>
    </w:p>
    <w:p w:rsidR="00E76649" w:rsidRPr="00A133A3" w:rsidRDefault="00E76649" w:rsidP="004B1890">
      <w:pPr>
        <w:shd w:val="clear" w:color="auto" w:fill="D9D9D9" w:themeFill="background1" w:themeFillShade="D9"/>
        <w:tabs>
          <w:tab w:val="left" w:pos="425"/>
          <w:tab w:val="left" w:pos="540"/>
          <w:tab w:val="left" w:pos="567"/>
        </w:tabs>
        <w:spacing w:before="240"/>
        <w:ind w:firstLine="176"/>
        <w:contextualSpacing/>
        <w:rPr>
          <w:rFonts w:ascii="Times New Roman" w:hAnsi="Times New Roman"/>
          <w:bCs/>
          <w:iCs/>
        </w:rPr>
      </w:pPr>
      <w:r w:rsidRPr="00A133A3">
        <w:rPr>
          <w:rFonts w:ascii="Times New Roman" w:eastAsia="Calibri" w:hAnsi="Times New Roman"/>
        </w:rPr>
        <w:tab/>
        <w:t xml:space="preserve">(3) A szakápolási központban a </w:t>
      </w:r>
      <w:r w:rsidRPr="00A133A3">
        <w:rPr>
          <w:rFonts w:ascii="Times New Roman" w:eastAsia="Calibri" w:hAnsi="Times New Roman"/>
          <w:i/>
        </w:rPr>
        <w:t>2. számú mellékletben</w:t>
      </w:r>
      <w:r w:rsidRPr="00A133A3">
        <w:rPr>
          <w:rFonts w:ascii="Times New Roman" w:eastAsia="Calibri" w:hAnsi="Times New Roman"/>
        </w:rPr>
        <w:t xml:space="preserve"> meghatározott</w:t>
      </w:r>
      <w:r w:rsidRPr="00A133A3">
        <w:rPr>
          <w:rFonts w:ascii="Times New Roman" w:hAnsi="Times New Roman"/>
          <w:bCs/>
          <w:iCs/>
        </w:rPr>
        <w:t xml:space="preserve"> szakápolói létszámot úgy kell alkalmazni, hogy minden műszakban biztosított legyen szakápoló jelenléte.</w:t>
      </w:r>
    </w:p>
    <w:p w:rsidR="00E76649" w:rsidRPr="00A133A3" w:rsidRDefault="00E76649" w:rsidP="004B1890">
      <w:pPr>
        <w:shd w:val="clear" w:color="auto" w:fill="D9D9D9" w:themeFill="background1" w:themeFillShade="D9"/>
        <w:tabs>
          <w:tab w:val="left" w:pos="425"/>
          <w:tab w:val="left" w:pos="540"/>
          <w:tab w:val="left" w:pos="567"/>
        </w:tabs>
        <w:spacing w:before="240"/>
        <w:ind w:firstLine="176"/>
        <w:contextualSpacing/>
        <w:rPr>
          <w:rFonts w:ascii="Times New Roman" w:eastAsia="Calibri" w:hAnsi="Times New Roman"/>
          <w:iCs/>
        </w:rPr>
      </w:pPr>
      <w:r w:rsidRPr="00A133A3">
        <w:rPr>
          <w:rFonts w:ascii="Times New Roman" w:hAnsi="Times New Roman"/>
          <w:bCs/>
          <w:iCs/>
        </w:rPr>
        <w:tab/>
        <w:t xml:space="preserve">(4) Szakápolási központban – </w:t>
      </w:r>
      <w:r w:rsidRPr="00A133A3">
        <w:rPr>
          <w:rFonts w:ascii="Times New Roman" w:eastAsia="Calibri" w:hAnsi="Times New Roman"/>
          <w:iCs/>
        </w:rPr>
        <w:t>fekvőbeteg-szakellátást</w:t>
      </w:r>
      <w:r w:rsidRPr="00A133A3">
        <w:rPr>
          <w:rFonts w:ascii="Times New Roman" w:eastAsia="Calibri" w:hAnsi="Times New Roman"/>
        </w:rPr>
        <w:t xml:space="preserve"> </w:t>
      </w:r>
      <w:r w:rsidRPr="00A133A3">
        <w:rPr>
          <w:rFonts w:ascii="Times New Roman" w:eastAsia="Calibri" w:hAnsi="Times New Roman"/>
          <w:iCs/>
        </w:rPr>
        <w:t>nyújtó egészségügyi szolgáltatóval kötött együttműködési megállapodás megkötésével –</w:t>
      </w:r>
      <w:r w:rsidRPr="00A133A3">
        <w:rPr>
          <w:rFonts w:ascii="Times New Roman" w:hAnsi="Times New Roman"/>
          <w:bCs/>
          <w:iCs/>
        </w:rPr>
        <w:t xml:space="preserve"> biztosítani kell az orvossal, szakorvossal való rendszeres konzultációt, valamint dietetikus, gyógytornász, klinikai és mentálhigiéniai szakpszichológus, pszichológus, vagy mentálhigiénikus elérhetőségét.</w:t>
      </w:r>
      <w:r w:rsidRPr="00A133A3">
        <w:rPr>
          <w:rFonts w:ascii="Times New Roman" w:eastAsia="Calibri" w:hAnsi="Times New Roman"/>
          <w:iCs/>
        </w:rPr>
        <w:t xml:space="preserve"> Az együttműködési megállapodás rögzíti az egészségügyi szolgáltatónál működő vagy általa foglalkoztatott szakemberek</w:t>
      </w:r>
      <w:r w:rsidRPr="00A133A3">
        <w:rPr>
          <w:rFonts w:ascii="Times New Roman" w:eastAsia="Calibri" w:hAnsi="Times New Roman"/>
        </w:rPr>
        <w:t xml:space="preserve"> </w:t>
      </w:r>
      <w:r w:rsidRPr="00A133A3">
        <w:rPr>
          <w:rFonts w:ascii="Times New Roman" w:eastAsia="Calibri" w:hAnsi="Times New Roman"/>
          <w:iCs/>
        </w:rPr>
        <w:t>közreműködésének módját és feltételeit.</w:t>
      </w:r>
    </w:p>
    <w:p w:rsidR="00E76649" w:rsidRPr="00A133A3" w:rsidRDefault="00E76649" w:rsidP="004B1890">
      <w:pPr>
        <w:shd w:val="clear" w:color="auto" w:fill="D9D9D9" w:themeFill="background1" w:themeFillShade="D9"/>
        <w:tabs>
          <w:tab w:val="left" w:pos="425"/>
          <w:tab w:val="left" w:pos="540"/>
          <w:tab w:val="left" w:pos="567"/>
        </w:tabs>
        <w:spacing w:before="240"/>
        <w:contextualSpacing/>
        <w:rPr>
          <w:rFonts w:ascii="Times New Roman" w:eastAsia="Calibri" w:hAnsi="Times New Roman"/>
        </w:rPr>
      </w:pPr>
      <w:r w:rsidRPr="00A133A3">
        <w:rPr>
          <w:rFonts w:ascii="Times New Roman" w:eastAsia="Calibri" w:hAnsi="Times New Roman"/>
          <w:iCs/>
        </w:rPr>
        <w:tab/>
        <w:t xml:space="preserve">(5) A szakápolási központra az (1)-(4) bekezdés szerinti eltérésekkel az idősek otthonára vonatkozó szabályokat kell alkalmazni.” </w:t>
      </w:r>
      <w:r w:rsidRPr="00071B1C">
        <w:rPr>
          <w:rFonts w:ascii="Times New Roman" w:eastAsia="Calibri" w:hAnsi="Times New Roman"/>
          <w:iCs/>
        </w:rPr>
        <w:t>(hatályos: 2018.</w:t>
      </w:r>
      <w:r w:rsidR="004B1890" w:rsidRPr="00071B1C">
        <w:rPr>
          <w:rFonts w:ascii="Times New Roman" w:eastAsia="Calibri" w:hAnsi="Times New Roman"/>
          <w:iCs/>
        </w:rPr>
        <w:t xml:space="preserve"> </w:t>
      </w:r>
      <w:r w:rsidR="00071B1C" w:rsidRPr="00071B1C">
        <w:rPr>
          <w:rFonts w:ascii="Times New Roman" w:eastAsia="Calibri" w:hAnsi="Times New Roman"/>
          <w:iCs/>
        </w:rPr>
        <w:t>02. 06-ától</w:t>
      </w:r>
      <w:r w:rsidR="007949FD" w:rsidRPr="00071B1C">
        <w:rPr>
          <w:rFonts w:ascii="Times New Roman" w:eastAsia="Calibri" w:hAnsi="Times New Roman"/>
          <w:iCs/>
        </w:rPr>
        <w:t>)</w:t>
      </w:r>
    </w:p>
    <w:p w:rsidR="00010FD0" w:rsidRPr="00A133A3" w:rsidRDefault="00010FD0" w:rsidP="00367B13">
      <w:pPr>
        <w:contextualSpacing/>
        <w:rPr>
          <w:rFonts w:ascii="Times New Roman" w:hAnsi="Times New Roman"/>
        </w:rPr>
      </w:pPr>
    </w:p>
    <w:p w:rsidR="007949FD" w:rsidRDefault="00083F46" w:rsidP="007949FD">
      <w:pPr>
        <w:pStyle w:val="Listaszerbekezds"/>
        <w:numPr>
          <w:ilvl w:val="0"/>
          <w:numId w:val="38"/>
        </w:numPr>
        <w:tabs>
          <w:tab w:val="left" w:pos="1050"/>
        </w:tabs>
        <w:spacing w:line="240" w:lineRule="auto"/>
        <w:ind w:left="0" w:firstLine="360"/>
        <w:rPr>
          <w:rFonts w:ascii="Times New Roman" w:hAnsi="Times New Roman"/>
          <w:bCs/>
          <w:sz w:val="24"/>
          <w:szCs w:val="24"/>
        </w:rPr>
      </w:pPr>
      <w:r w:rsidRPr="00367B13">
        <w:rPr>
          <w:rFonts w:ascii="Times New Roman" w:hAnsi="Times New Roman"/>
          <w:bCs/>
          <w:sz w:val="24"/>
          <w:szCs w:val="24"/>
        </w:rPr>
        <w:t>A rendelet</w:t>
      </w:r>
      <w:r w:rsidR="00305221" w:rsidRPr="00367B13">
        <w:rPr>
          <w:rFonts w:ascii="Times New Roman" w:hAnsi="Times New Roman"/>
          <w:bCs/>
          <w:sz w:val="24"/>
          <w:szCs w:val="24"/>
        </w:rPr>
        <w:t xml:space="preserve"> </w:t>
      </w:r>
      <w:r w:rsidRPr="003E45BF">
        <w:rPr>
          <w:rFonts w:ascii="Times New Roman" w:hAnsi="Times New Roman"/>
          <w:b/>
          <w:bCs/>
          <w:sz w:val="24"/>
          <w:szCs w:val="24"/>
        </w:rPr>
        <w:t xml:space="preserve">3. mellékletét is </w:t>
      </w:r>
      <w:r w:rsidR="00A86427" w:rsidRPr="00A86427">
        <w:rPr>
          <w:rFonts w:ascii="Times New Roman" w:hAnsi="Times New Roman"/>
          <w:b/>
          <w:bCs/>
          <w:sz w:val="24"/>
          <w:szCs w:val="24"/>
        </w:rPr>
        <w:t xml:space="preserve">szükséges volt </w:t>
      </w:r>
      <w:r w:rsidRPr="003E45BF">
        <w:rPr>
          <w:rFonts w:ascii="Times New Roman" w:hAnsi="Times New Roman"/>
          <w:b/>
          <w:bCs/>
          <w:sz w:val="24"/>
          <w:szCs w:val="24"/>
        </w:rPr>
        <w:t>módosítani</w:t>
      </w:r>
      <w:r w:rsidR="004B1890">
        <w:rPr>
          <w:rFonts w:ascii="Times New Roman" w:hAnsi="Times New Roman"/>
          <w:bCs/>
          <w:sz w:val="24"/>
          <w:szCs w:val="24"/>
        </w:rPr>
        <w:t>, azért</w:t>
      </w:r>
      <w:r w:rsidRPr="00367B13">
        <w:rPr>
          <w:rFonts w:ascii="Times New Roman" w:hAnsi="Times New Roman"/>
          <w:bCs/>
          <w:sz w:val="24"/>
          <w:szCs w:val="24"/>
        </w:rPr>
        <w:t xml:space="preserve"> hogy a 2. mellékletben szereplő új </w:t>
      </w:r>
      <w:r w:rsidR="007949FD">
        <w:rPr>
          <w:rFonts w:ascii="Times New Roman" w:hAnsi="Times New Roman"/>
          <w:bCs/>
          <w:sz w:val="24"/>
          <w:szCs w:val="24"/>
        </w:rPr>
        <w:t>-</w:t>
      </w:r>
      <w:r w:rsidR="00305221" w:rsidRPr="00367B13">
        <w:rPr>
          <w:rFonts w:ascii="Times New Roman" w:hAnsi="Times New Roman"/>
          <w:bCs/>
          <w:sz w:val="24"/>
          <w:szCs w:val="24"/>
        </w:rPr>
        <w:t xml:space="preserve"> 2017-ben </w:t>
      </w:r>
      <w:r w:rsidR="00B9137A">
        <w:rPr>
          <w:rFonts w:ascii="Times New Roman" w:hAnsi="Times New Roman"/>
          <w:bCs/>
          <w:sz w:val="24"/>
          <w:szCs w:val="24"/>
        </w:rPr>
        <w:t>megjelent</w:t>
      </w:r>
      <w:r w:rsidR="004B1890">
        <w:rPr>
          <w:rFonts w:ascii="Times New Roman" w:hAnsi="Times New Roman"/>
          <w:bCs/>
          <w:sz w:val="24"/>
          <w:szCs w:val="24"/>
        </w:rPr>
        <w:t xml:space="preserve"> módosítás</w:t>
      </w:r>
      <w:r w:rsidR="00305221" w:rsidRPr="00367B13">
        <w:rPr>
          <w:rFonts w:ascii="Times New Roman" w:hAnsi="Times New Roman"/>
          <w:bCs/>
          <w:sz w:val="24"/>
          <w:szCs w:val="24"/>
        </w:rPr>
        <w:t xml:space="preserve">ban </w:t>
      </w:r>
      <w:r w:rsidR="00B9137A">
        <w:rPr>
          <w:rFonts w:ascii="Times New Roman" w:hAnsi="Times New Roman"/>
          <w:bCs/>
          <w:sz w:val="24"/>
          <w:szCs w:val="24"/>
        </w:rPr>
        <w:t>szereplő</w:t>
      </w:r>
      <w:r w:rsidR="00305221" w:rsidRPr="00367B13">
        <w:rPr>
          <w:rFonts w:ascii="Times New Roman" w:hAnsi="Times New Roman"/>
          <w:bCs/>
          <w:sz w:val="24"/>
          <w:szCs w:val="24"/>
        </w:rPr>
        <w:t xml:space="preserve"> -</w:t>
      </w:r>
      <w:r w:rsidR="00D6316D" w:rsidRPr="00A133A3">
        <w:rPr>
          <w:rFonts w:ascii="Times New Roman" w:hAnsi="Times New Roman"/>
          <w:bCs/>
          <w:sz w:val="24"/>
          <w:szCs w:val="24"/>
        </w:rPr>
        <w:t xml:space="preserve"> </w:t>
      </w:r>
      <w:r w:rsidR="004B1890">
        <w:rPr>
          <w:rFonts w:ascii="Times New Roman" w:hAnsi="Times New Roman"/>
          <w:bCs/>
          <w:sz w:val="24"/>
          <w:szCs w:val="24"/>
        </w:rPr>
        <w:t>munkakörökhöz igazítsuk</w:t>
      </w:r>
      <w:r w:rsidRPr="00367B13">
        <w:rPr>
          <w:rFonts w:ascii="Times New Roman" w:hAnsi="Times New Roman"/>
          <w:bCs/>
          <w:sz w:val="24"/>
          <w:szCs w:val="24"/>
        </w:rPr>
        <w:t xml:space="preserve"> a képesítési előírásokat</w:t>
      </w:r>
      <w:r w:rsidR="009A213D" w:rsidRPr="00A133A3">
        <w:rPr>
          <w:rFonts w:ascii="Times New Roman" w:hAnsi="Times New Roman"/>
          <w:bCs/>
          <w:sz w:val="24"/>
          <w:szCs w:val="24"/>
        </w:rPr>
        <w:t>. A 3. mellék</w:t>
      </w:r>
      <w:r w:rsidRPr="00367B13">
        <w:rPr>
          <w:rFonts w:ascii="Times New Roman" w:hAnsi="Times New Roman"/>
          <w:bCs/>
          <w:sz w:val="24"/>
          <w:szCs w:val="24"/>
        </w:rPr>
        <w:t>l</w:t>
      </w:r>
      <w:r w:rsidR="009A213D" w:rsidRPr="00A133A3">
        <w:rPr>
          <w:rFonts w:ascii="Times New Roman" w:hAnsi="Times New Roman"/>
          <w:bCs/>
          <w:sz w:val="24"/>
          <w:szCs w:val="24"/>
        </w:rPr>
        <w:t>e</w:t>
      </w:r>
      <w:r w:rsidRPr="00367B13">
        <w:rPr>
          <w:rFonts w:ascii="Times New Roman" w:hAnsi="Times New Roman"/>
          <w:bCs/>
          <w:sz w:val="24"/>
          <w:szCs w:val="24"/>
        </w:rPr>
        <w:t>t módosításának másik oka</w:t>
      </w:r>
      <w:r w:rsidR="007949FD">
        <w:rPr>
          <w:rFonts w:ascii="Times New Roman" w:hAnsi="Times New Roman"/>
          <w:bCs/>
          <w:sz w:val="24"/>
          <w:szCs w:val="24"/>
        </w:rPr>
        <w:t xml:space="preserve"> az volt</w:t>
      </w:r>
      <w:r w:rsidRPr="00367B13">
        <w:rPr>
          <w:rFonts w:ascii="Times New Roman" w:hAnsi="Times New Roman"/>
          <w:bCs/>
          <w:sz w:val="24"/>
          <w:szCs w:val="24"/>
        </w:rPr>
        <w:t>, hogy</w:t>
      </w:r>
      <w:r w:rsidR="00305221" w:rsidRPr="00367B13">
        <w:rPr>
          <w:rFonts w:ascii="Times New Roman" w:hAnsi="Times New Roman"/>
          <w:bCs/>
          <w:sz w:val="24"/>
          <w:szCs w:val="24"/>
        </w:rPr>
        <w:t xml:space="preserve"> </w:t>
      </w:r>
      <w:r w:rsidR="009A213D" w:rsidRPr="00A133A3">
        <w:rPr>
          <w:rFonts w:ascii="Times New Roman" w:hAnsi="Times New Roman"/>
          <w:bCs/>
          <w:sz w:val="24"/>
          <w:szCs w:val="24"/>
        </w:rPr>
        <w:t xml:space="preserve">a </w:t>
      </w:r>
      <w:r w:rsidRPr="00367B13">
        <w:rPr>
          <w:rFonts w:ascii="Times New Roman" w:hAnsi="Times New Roman"/>
          <w:bCs/>
          <w:sz w:val="24"/>
          <w:szCs w:val="24"/>
        </w:rPr>
        <w:t>2011. évet követően indult</w:t>
      </w:r>
      <w:r w:rsidR="009A213D" w:rsidRPr="00A133A3">
        <w:rPr>
          <w:rFonts w:ascii="Times New Roman" w:hAnsi="Times New Roman"/>
          <w:bCs/>
          <w:sz w:val="24"/>
          <w:szCs w:val="24"/>
        </w:rPr>
        <w:t>,</w:t>
      </w:r>
      <w:r w:rsidRPr="00367B13">
        <w:rPr>
          <w:rFonts w:ascii="Times New Roman" w:hAnsi="Times New Roman"/>
          <w:bCs/>
          <w:sz w:val="24"/>
          <w:szCs w:val="24"/>
        </w:rPr>
        <w:t xml:space="preserve"> elsősorban szakirányú továbbképzések, valamint OKJ-s képesítések feltüntetésével a szabályozás naprakészen tartalmazza a személyes gondoskodást nyújtó szociális intézményekben foglalkoztatottak képesítési előírásait</w:t>
      </w:r>
      <w:r w:rsidR="008273EF">
        <w:rPr>
          <w:rFonts w:ascii="Times New Roman" w:hAnsi="Times New Roman"/>
          <w:bCs/>
          <w:sz w:val="24"/>
          <w:szCs w:val="24"/>
        </w:rPr>
        <w:t>,</w:t>
      </w:r>
      <w:r w:rsidRPr="00367B13">
        <w:rPr>
          <w:rFonts w:ascii="Times New Roman" w:hAnsi="Times New Roman"/>
          <w:bCs/>
          <w:sz w:val="24"/>
          <w:szCs w:val="24"/>
        </w:rPr>
        <w:t xml:space="preserve"> elősegítve ezzel az intézmények jogalkalmazását. </w:t>
      </w:r>
      <w:r w:rsidR="007123F4" w:rsidRPr="00EA4C70">
        <w:rPr>
          <w:rFonts w:ascii="Times New Roman" w:hAnsi="Times New Roman"/>
          <w:bCs/>
          <w:sz w:val="24"/>
          <w:szCs w:val="24"/>
        </w:rPr>
        <w:t>Az új melléklet továbbra is a</w:t>
      </w:r>
      <w:r w:rsidR="006C078C" w:rsidRPr="00EA4C70">
        <w:rPr>
          <w:rFonts w:ascii="Times New Roman" w:hAnsi="Times New Roman"/>
          <w:bCs/>
          <w:sz w:val="24"/>
          <w:szCs w:val="24"/>
        </w:rPr>
        <w:t xml:space="preserve"> minimum képesítési előírás</w:t>
      </w:r>
      <w:r w:rsidR="007123F4" w:rsidRPr="00EA4C70">
        <w:rPr>
          <w:rFonts w:ascii="Times New Roman" w:hAnsi="Times New Roman"/>
          <w:bCs/>
          <w:sz w:val="24"/>
          <w:szCs w:val="24"/>
        </w:rPr>
        <w:t>okat tartalmazza, azonban a korá</w:t>
      </w:r>
      <w:r w:rsidR="006C078C" w:rsidRPr="00EA4C70">
        <w:rPr>
          <w:rFonts w:ascii="Times New Roman" w:hAnsi="Times New Roman"/>
          <w:bCs/>
          <w:sz w:val="24"/>
          <w:szCs w:val="24"/>
        </w:rPr>
        <w:t>bbiakhoz képest</w:t>
      </w:r>
      <w:r w:rsidR="007123F4" w:rsidRPr="00EA4C70">
        <w:rPr>
          <w:rFonts w:ascii="Times New Roman" w:hAnsi="Times New Roman"/>
          <w:bCs/>
          <w:sz w:val="24"/>
          <w:szCs w:val="24"/>
        </w:rPr>
        <w:t xml:space="preserve"> meghatározásra kerül</w:t>
      </w:r>
      <w:r w:rsidR="002816D8" w:rsidRPr="00EA4C70">
        <w:rPr>
          <w:rFonts w:ascii="Times New Roman" w:hAnsi="Times New Roman"/>
          <w:bCs/>
          <w:sz w:val="24"/>
          <w:szCs w:val="24"/>
        </w:rPr>
        <w:t>t</w:t>
      </w:r>
      <w:r w:rsidR="007123F4" w:rsidRPr="00EA4C70">
        <w:rPr>
          <w:rFonts w:ascii="Times New Roman" w:hAnsi="Times New Roman"/>
          <w:bCs/>
          <w:sz w:val="24"/>
          <w:szCs w:val="24"/>
        </w:rPr>
        <w:t xml:space="preserve">, hogy az egyes ellátotti célcsoportok ellátása esetén az egyes munkakörökben mely szakképesítések elfogadhatók. </w:t>
      </w:r>
      <w:r w:rsidR="007E4813" w:rsidRPr="00EA4C70">
        <w:rPr>
          <w:rFonts w:ascii="Times New Roman" w:hAnsi="Times New Roman"/>
          <w:bCs/>
          <w:sz w:val="24"/>
          <w:szCs w:val="24"/>
        </w:rPr>
        <w:t>A munkáltató</w:t>
      </w:r>
      <w:r w:rsidR="002816D8" w:rsidRPr="00EA4C70">
        <w:rPr>
          <w:rFonts w:ascii="Times New Roman" w:hAnsi="Times New Roman"/>
          <w:bCs/>
          <w:sz w:val="24"/>
          <w:szCs w:val="24"/>
        </w:rPr>
        <w:t>i</w:t>
      </w:r>
      <w:r w:rsidR="007E4813" w:rsidRPr="00EA4C70">
        <w:rPr>
          <w:rFonts w:ascii="Times New Roman" w:hAnsi="Times New Roman"/>
          <w:bCs/>
          <w:sz w:val="24"/>
          <w:szCs w:val="24"/>
        </w:rPr>
        <w:t xml:space="preserve"> rugalmasság növelése</w:t>
      </w:r>
      <w:r w:rsidR="002816D8" w:rsidRPr="00EA4C70">
        <w:rPr>
          <w:rFonts w:ascii="Times New Roman" w:hAnsi="Times New Roman"/>
          <w:bCs/>
          <w:sz w:val="24"/>
          <w:szCs w:val="24"/>
        </w:rPr>
        <w:t xml:space="preserve"> érdekében</w:t>
      </w:r>
      <w:r w:rsidR="007E4813" w:rsidRPr="00EA4C70">
        <w:rPr>
          <w:rFonts w:ascii="Times New Roman" w:hAnsi="Times New Roman"/>
          <w:bCs/>
          <w:sz w:val="24"/>
          <w:szCs w:val="24"/>
        </w:rPr>
        <w:t xml:space="preserve"> elhagyásra kerül</w:t>
      </w:r>
      <w:r w:rsidR="002816D8" w:rsidRPr="00EA4C70">
        <w:rPr>
          <w:rFonts w:ascii="Times New Roman" w:hAnsi="Times New Roman"/>
          <w:bCs/>
          <w:sz w:val="24"/>
          <w:szCs w:val="24"/>
        </w:rPr>
        <w:t xml:space="preserve"> a felsőfokú és az OKJ-s képesítések közötti kötelező százalékos megoszlás.</w:t>
      </w:r>
      <w:r w:rsidR="002816D8">
        <w:rPr>
          <w:rFonts w:ascii="Times New Roman" w:hAnsi="Times New Roman"/>
          <w:bCs/>
          <w:sz w:val="24"/>
          <w:szCs w:val="24"/>
        </w:rPr>
        <w:t xml:space="preserve"> </w:t>
      </w:r>
      <w:r w:rsidRPr="00367B13">
        <w:rPr>
          <w:rFonts w:ascii="Times New Roman" w:hAnsi="Times New Roman"/>
          <w:bCs/>
          <w:sz w:val="24"/>
          <w:szCs w:val="24"/>
        </w:rPr>
        <w:t xml:space="preserve">Továbbá kiegészítő szabály keretében határozza meg a szabályozás, hogy a célcsoport specifikus képesítéseknek megfelelő </w:t>
      </w:r>
      <w:r w:rsidRPr="00367B13">
        <w:rPr>
          <w:rFonts w:ascii="Times New Roman" w:hAnsi="Times New Roman"/>
          <w:bCs/>
          <w:sz w:val="24"/>
          <w:szCs w:val="24"/>
        </w:rPr>
        <w:lastRenderedPageBreak/>
        <w:t xml:space="preserve">foglalkoztatottakat az intézményvezetőnek milyen keretek és létszámfeltételek között szükséges biztosítania. </w:t>
      </w:r>
    </w:p>
    <w:p w:rsidR="009A213D" w:rsidRDefault="007949FD" w:rsidP="004B1890">
      <w:pPr>
        <w:tabs>
          <w:tab w:val="left" w:pos="426"/>
          <w:tab w:val="left" w:pos="1050"/>
        </w:tabs>
        <w:rPr>
          <w:rFonts w:ascii="Times New Roman" w:hAnsi="Times New Roman"/>
          <w:bCs/>
        </w:rPr>
      </w:pPr>
      <w:r>
        <w:rPr>
          <w:rFonts w:ascii="Times New Roman" w:hAnsi="Times New Roman"/>
          <w:bCs/>
        </w:rPr>
        <w:t xml:space="preserve">   </w:t>
      </w:r>
      <w:r w:rsidR="008F10C1">
        <w:rPr>
          <w:rFonts w:ascii="Times New Roman" w:hAnsi="Times New Roman"/>
          <w:bCs/>
        </w:rPr>
        <w:tab/>
      </w:r>
      <w:r w:rsidR="00083F46" w:rsidRPr="007949FD">
        <w:rPr>
          <w:rFonts w:ascii="Times New Roman" w:hAnsi="Times New Roman"/>
          <w:bCs/>
        </w:rPr>
        <w:t xml:space="preserve">Az </w:t>
      </w:r>
      <w:r w:rsidR="00083F46" w:rsidRPr="004B1890">
        <w:rPr>
          <w:rFonts w:ascii="Times New Roman" w:hAnsi="Times New Roman"/>
          <w:b/>
          <w:bCs/>
        </w:rPr>
        <w:t>új képesítés</w:t>
      </w:r>
      <w:r w:rsidR="004B1890" w:rsidRPr="004B1890">
        <w:rPr>
          <w:rFonts w:ascii="Times New Roman" w:hAnsi="Times New Roman"/>
          <w:b/>
          <w:bCs/>
        </w:rPr>
        <w:t>ek</w:t>
      </w:r>
      <w:r w:rsidR="00083F46" w:rsidRPr="004B1890">
        <w:rPr>
          <w:rFonts w:ascii="Times New Roman" w:hAnsi="Times New Roman"/>
          <w:b/>
          <w:bCs/>
        </w:rPr>
        <w:t>re vonatkozó</w:t>
      </w:r>
      <w:r w:rsidR="00083F46" w:rsidRPr="007949FD">
        <w:rPr>
          <w:rFonts w:ascii="Times New Roman" w:hAnsi="Times New Roman"/>
          <w:bCs/>
        </w:rPr>
        <w:t xml:space="preserve"> </w:t>
      </w:r>
      <w:r w:rsidR="00083F46" w:rsidRPr="004B1890">
        <w:rPr>
          <w:rFonts w:ascii="Times New Roman" w:hAnsi="Times New Roman"/>
          <w:b/>
          <w:bCs/>
        </w:rPr>
        <w:t>átmeneti szabályok</w:t>
      </w:r>
      <w:r w:rsidR="00083F46" w:rsidRPr="007949FD">
        <w:rPr>
          <w:rFonts w:ascii="Times New Roman" w:hAnsi="Times New Roman"/>
          <w:bCs/>
        </w:rPr>
        <w:t xml:space="preserve"> </w:t>
      </w:r>
      <w:r>
        <w:rPr>
          <w:rFonts w:ascii="Times New Roman" w:hAnsi="Times New Roman"/>
          <w:bCs/>
        </w:rPr>
        <w:t>rendezik</w:t>
      </w:r>
      <w:r w:rsidR="00083F46" w:rsidRPr="007949FD">
        <w:rPr>
          <w:rFonts w:ascii="Times New Roman" w:hAnsi="Times New Roman"/>
          <w:bCs/>
        </w:rPr>
        <w:t>, hogy a hatálybalépésekor meghatározott képesítéssel rendelkező személyeknek szükséges-e, és ha igen, m</w:t>
      </w:r>
      <w:r w:rsidR="00F96B9C" w:rsidRPr="007949FD">
        <w:rPr>
          <w:rFonts w:ascii="Times New Roman" w:hAnsi="Times New Roman"/>
          <w:bCs/>
        </w:rPr>
        <w:t xml:space="preserve">ilyen módon kell az új munkakörhöz </w:t>
      </w:r>
      <w:r w:rsidR="00083F46" w:rsidRPr="007949FD">
        <w:rPr>
          <w:rFonts w:ascii="Times New Roman" w:hAnsi="Times New Roman"/>
          <w:bCs/>
        </w:rPr>
        <w:t>a képesítési előírások</w:t>
      </w:r>
      <w:r w:rsidR="00F96B9C" w:rsidRPr="007949FD">
        <w:rPr>
          <w:rFonts w:ascii="Times New Roman" w:hAnsi="Times New Roman"/>
          <w:bCs/>
        </w:rPr>
        <w:t>nak</w:t>
      </w:r>
      <w:r w:rsidR="00083F46" w:rsidRPr="007949FD">
        <w:rPr>
          <w:rFonts w:ascii="Times New Roman" w:hAnsi="Times New Roman"/>
          <w:bCs/>
        </w:rPr>
        <w:t xml:space="preserve"> megfelelniük.</w:t>
      </w:r>
      <w:r w:rsidR="009A213D" w:rsidRPr="007949FD">
        <w:rPr>
          <w:rFonts w:ascii="Times New Roman" w:hAnsi="Times New Roman"/>
          <w:bCs/>
        </w:rPr>
        <w:t xml:space="preserve"> Aki szakképzetnek tekintendő a korábbi átmeneti rendelkezések alapján és 2017. december 31-én szakmai létszámnorma keretében foglalkoztatják</w:t>
      </w:r>
      <w:r w:rsidR="008273EF" w:rsidRPr="007949FD">
        <w:rPr>
          <w:rFonts w:ascii="Times New Roman" w:hAnsi="Times New Roman"/>
          <w:bCs/>
        </w:rPr>
        <w:t>,</w:t>
      </w:r>
      <w:r w:rsidR="005A20D6" w:rsidRPr="007949FD">
        <w:rPr>
          <w:rFonts w:ascii="Times New Roman" w:hAnsi="Times New Roman"/>
          <w:bCs/>
        </w:rPr>
        <w:t xml:space="preserve"> szakképzettnek minősül ez</w:t>
      </w:r>
      <w:r w:rsidR="009A213D" w:rsidRPr="007949FD">
        <w:rPr>
          <w:rFonts w:ascii="Times New Roman" w:hAnsi="Times New Roman"/>
          <w:bCs/>
        </w:rPr>
        <w:t>után is, de csak az adott jogviszonya fennállásáig. Amennyiben 2017. december 31-ét követően szakmai létszámnormába tartozó új jogviszonyt létesít</w:t>
      </w:r>
      <w:r>
        <w:rPr>
          <w:rFonts w:ascii="Times New Roman" w:hAnsi="Times New Roman"/>
          <w:bCs/>
        </w:rPr>
        <w:t>,</w:t>
      </w:r>
      <w:r w:rsidR="009A213D" w:rsidRPr="007949FD">
        <w:rPr>
          <w:rFonts w:ascii="Times New Roman" w:hAnsi="Times New Roman"/>
          <w:bCs/>
        </w:rPr>
        <w:t xml:space="preserve"> továbbra is szakképzet</w:t>
      </w:r>
      <w:r>
        <w:rPr>
          <w:rFonts w:ascii="Times New Roman" w:hAnsi="Times New Roman"/>
          <w:bCs/>
        </w:rPr>
        <w:t>t</w:t>
      </w:r>
      <w:r w:rsidR="009A213D" w:rsidRPr="007949FD">
        <w:rPr>
          <w:rFonts w:ascii="Times New Roman" w:hAnsi="Times New Roman"/>
          <w:bCs/>
        </w:rPr>
        <w:t xml:space="preserve">nek minősül, azonban 10 éven belül köteles a 3. mellékletnek a tanulmányok megkezdésekor hatályos képesítési előírásai alapján a szakképesítést megszerezni. </w:t>
      </w:r>
    </w:p>
    <w:p w:rsidR="004B1890" w:rsidRPr="007949FD" w:rsidRDefault="004B1890" w:rsidP="004B1890">
      <w:pPr>
        <w:tabs>
          <w:tab w:val="left" w:pos="426"/>
          <w:tab w:val="left" w:pos="1050"/>
        </w:tabs>
        <w:rPr>
          <w:rFonts w:ascii="Times New Roman" w:hAnsi="Times New Roman"/>
          <w:bCs/>
        </w:rPr>
      </w:pPr>
    </w:p>
    <w:p w:rsidR="00083F46" w:rsidRDefault="007949FD" w:rsidP="003E45BF">
      <w:pPr>
        <w:tabs>
          <w:tab w:val="left" w:pos="1050"/>
        </w:tabs>
        <w:rPr>
          <w:rFonts w:ascii="Times New Roman" w:hAnsi="Times New Roman"/>
          <w:bCs/>
        </w:rPr>
      </w:pPr>
      <w:r>
        <w:rPr>
          <w:rFonts w:ascii="Times New Roman" w:hAnsi="Times New Roman"/>
          <w:bCs/>
        </w:rPr>
        <w:t xml:space="preserve">   S</w:t>
      </w:r>
      <w:r w:rsidR="009A213D" w:rsidRPr="003E45BF">
        <w:rPr>
          <w:rFonts w:ascii="Times New Roman" w:hAnsi="Times New Roman"/>
          <w:bCs/>
        </w:rPr>
        <w:t>zűk körben, de biztosított a szabályok alóli mentesülés: az a személy, akinek az új jogviszony létrejöttekor legfeljebb öt év van hátra a reá irányadó öregségi nyugdíjkorhatár betöltéséig, és az, akinek új jogviszonya intézményátadás okán bekövetkező fenntartóváltozás miatt keletkezik</w:t>
      </w:r>
      <w:r>
        <w:rPr>
          <w:rFonts w:ascii="Times New Roman" w:hAnsi="Times New Roman"/>
          <w:bCs/>
        </w:rPr>
        <w:t xml:space="preserve">, mentesül az új szabályoknak való megfelelés alól. </w:t>
      </w:r>
    </w:p>
    <w:p w:rsidR="00D32137" w:rsidRPr="003E45BF" w:rsidRDefault="00D32137" w:rsidP="003E45BF">
      <w:pPr>
        <w:tabs>
          <w:tab w:val="left" w:pos="1050"/>
        </w:tabs>
        <w:rPr>
          <w:rFonts w:ascii="Times New Roman" w:hAnsi="Times New Roman"/>
          <w:bCs/>
        </w:rPr>
      </w:pPr>
    </w:p>
    <w:p w:rsidR="007173E4" w:rsidRPr="007173E4" w:rsidRDefault="007173E4" w:rsidP="007173E4">
      <w:pPr>
        <w:shd w:val="clear" w:color="auto" w:fill="D9D9D9" w:themeFill="background1" w:themeFillShade="D9"/>
        <w:tabs>
          <w:tab w:val="left" w:pos="425"/>
        </w:tabs>
        <w:rPr>
          <w:rFonts w:ascii="Times New Roman" w:eastAsia="Calibri" w:hAnsi="Times New Roman"/>
        </w:rPr>
      </w:pPr>
      <w:r>
        <w:rPr>
          <w:rFonts w:ascii="Times New Roman" w:eastAsia="Calibri" w:hAnsi="Times New Roman"/>
        </w:rPr>
        <w:tab/>
        <w:t>„</w:t>
      </w:r>
      <w:r w:rsidRPr="007173E4">
        <w:rPr>
          <w:rFonts w:ascii="Times New Roman" w:eastAsia="Calibri" w:hAnsi="Times New Roman"/>
        </w:rPr>
        <w:t xml:space="preserve">120. § (1) Az egyes szociális tárgyú miniszteri rendeletek módosításáról szóló </w:t>
      </w:r>
      <w:r w:rsidR="009668CC" w:rsidRPr="009668CC">
        <w:rPr>
          <w:rFonts w:ascii="Times New Roman" w:eastAsia="Calibri" w:hAnsi="Times New Roman"/>
        </w:rPr>
        <w:t>7/2018. (II. 5.</w:t>
      </w:r>
      <w:r w:rsidRPr="009668CC">
        <w:rPr>
          <w:rFonts w:ascii="Times New Roman" w:eastAsia="Calibri" w:hAnsi="Times New Roman"/>
        </w:rPr>
        <w:t>)</w:t>
      </w:r>
      <w:r w:rsidRPr="007173E4">
        <w:rPr>
          <w:rFonts w:ascii="Times New Roman" w:eastAsia="Calibri" w:hAnsi="Times New Roman"/>
        </w:rPr>
        <w:t xml:space="preserve"> EMMI rendelettel megállapított 3. számú melléklet szerinti képesítési előírásoknak megfelel az, aki a hatálybalépését megelőző napon hatályos 3. számú melléklet szerinti képesítéssel rendelkezik, vagy annak az emberi erőforrások minisztere ágazatába tartozó szakképesítések szakmai és vizsgakövetelményeiről szóló 27/2016. (IX. 16.) EMMI rendelet 1. § (7) bekezdése alapján korábbi OKJ-s képesítése megfeleltethető.</w:t>
      </w:r>
    </w:p>
    <w:p w:rsidR="007173E4" w:rsidRDefault="007173E4" w:rsidP="007173E4">
      <w:pPr>
        <w:shd w:val="clear" w:color="auto" w:fill="D9D9D9" w:themeFill="background1" w:themeFillShade="D9"/>
        <w:tabs>
          <w:tab w:val="left" w:pos="425"/>
        </w:tabs>
        <w:rPr>
          <w:rFonts w:ascii="Times New Roman" w:eastAsia="Calibri" w:hAnsi="Times New Roman"/>
        </w:rPr>
      </w:pPr>
      <w:r>
        <w:rPr>
          <w:rFonts w:ascii="Times New Roman" w:eastAsia="Calibri" w:hAnsi="Times New Roman"/>
        </w:rPr>
        <w:tab/>
      </w:r>
      <w:r w:rsidRPr="007173E4">
        <w:rPr>
          <w:rFonts w:ascii="Times New Roman" w:eastAsia="Calibri" w:hAnsi="Times New Roman"/>
        </w:rPr>
        <w:t>(2) Azt a személyt, aki nem tartozik az (1) bekezdés a</w:t>
      </w:r>
      <w:r w:rsidR="007E0970">
        <w:rPr>
          <w:rFonts w:ascii="Times New Roman" w:eastAsia="Calibri" w:hAnsi="Times New Roman"/>
        </w:rPr>
        <w:t>lá, de a 113. § alapján szakkép</w:t>
      </w:r>
      <w:r w:rsidRPr="007173E4">
        <w:rPr>
          <w:rFonts w:ascii="Times New Roman" w:eastAsia="Calibri" w:hAnsi="Times New Roman"/>
        </w:rPr>
        <w:t xml:space="preserve">zettnek tekintendő, és az egyes szociális tárgyú miniszteri rendeletek módosításáról </w:t>
      </w:r>
      <w:r w:rsidR="009668CC">
        <w:rPr>
          <w:rFonts w:ascii="Times New Roman" w:eastAsia="Calibri" w:hAnsi="Times New Roman"/>
        </w:rPr>
        <w:t xml:space="preserve">szóló </w:t>
      </w:r>
      <w:r w:rsidR="009668CC" w:rsidRPr="009668CC">
        <w:rPr>
          <w:rFonts w:ascii="Times New Roman" w:eastAsia="Calibri" w:hAnsi="Times New Roman"/>
        </w:rPr>
        <w:t>7/2018. (II. 5.</w:t>
      </w:r>
      <w:r w:rsidRPr="009668CC">
        <w:rPr>
          <w:rFonts w:ascii="Times New Roman" w:eastAsia="Calibri" w:hAnsi="Times New Roman"/>
        </w:rPr>
        <w:t>)</w:t>
      </w:r>
      <w:r w:rsidRPr="007173E4">
        <w:rPr>
          <w:rFonts w:ascii="Times New Roman" w:eastAsia="Calibri" w:hAnsi="Times New Roman"/>
        </w:rPr>
        <w:t xml:space="preserve"> EMMI rendelet hatálybalépését megelőző napon szociális intézménynél, szolgáltatónál a 2. számú melléklet szerinti szakmai létszámnormák keretében foglalkozta</w:t>
      </w:r>
      <w:r w:rsidR="007E0970">
        <w:rPr>
          <w:rFonts w:ascii="Times New Roman" w:eastAsia="Calibri" w:hAnsi="Times New Roman"/>
        </w:rPr>
        <w:t>t</w:t>
      </w:r>
      <w:r w:rsidRPr="007173E4">
        <w:rPr>
          <w:rFonts w:ascii="Times New Roman" w:eastAsia="Calibri" w:hAnsi="Times New Roman"/>
        </w:rPr>
        <w:t>ják, jogviszonya fennállásáig szakképzettnek kell tekinteni.</w:t>
      </w:r>
      <w:r>
        <w:rPr>
          <w:rFonts w:ascii="Times New Roman" w:eastAsia="Calibri" w:hAnsi="Times New Roman"/>
        </w:rPr>
        <w:tab/>
      </w:r>
    </w:p>
    <w:p w:rsidR="007173E4" w:rsidRPr="007173E4" w:rsidRDefault="007173E4" w:rsidP="007173E4">
      <w:pPr>
        <w:shd w:val="clear" w:color="auto" w:fill="D9D9D9" w:themeFill="background1" w:themeFillShade="D9"/>
        <w:tabs>
          <w:tab w:val="left" w:pos="425"/>
        </w:tabs>
        <w:rPr>
          <w:rFonts w:ascii="Times New Roman" w:eastAsia="Calibri" w:hAnsi="Times New Roman"/>
        </w:rPr>
      </w:pPr>
      <w:r>
        <w:rPr>
          <w:rFonts w:ascii="Times New Roman" w:eastAsia="Calibri" w:hAnsi="Times New Roman"/>
        </w:rPr>
        <w:tab/>
      </w:r>
      <w:r w:rsidRPr="007173E4">
        <w:rPr>
          <w:rFonts w:ascii="Times New Roman" w:eastAsia="Calibri" w:hAnsi="Times New Roman"/>
        </w:rPr>
        <w:t xml:space="preserve">(3) Ha a (2) bekezdés szerinti személy az egyes szociális tárgyú miniszteri rendeletek módosításáról szóló </w:t>
      </w:r>
      <w:r w:rsidR="009668CC">
        <w:rPr>
          <w:rFonts w:ascii="Times New Roman" w:eastAsia="Calibri" w:hAnsi="Times New Roman"/>
        </w:rPr>
        <w:t>7/2018. (II. 5.</w:t>
      </w:r>
      <w:r w:rsidRPr="009668CC">
        <w:rPr>
          <w:rFonts w:ascii="Times New Roman" w:eastAsia="Calibri" w:hAnsi="Times New Roman"/>
        </w:rPr>
        <w:t>)</w:t>
      </w:r>
      <w:r w:rsidRPr="007173E4">
        <w:rPr>
          <w:rFonts w:ascii="Times New Roman" w:eastAsia="Calibri" w:hAnsi="Times New Roman"/>
        </w:rPr>
        <w:t xml:space="preserve"> EMMI rendelet hatály</w:t>
      </w:r>
      <w:r w:rsidR="007E0970">
        <w:rPr>
          <w:rFonts w:ascii="Times New Roman" w:eastAsia="Calibri" w:hAnsi="Times New Roman"/>
        </w:rPr>
        <w:t>balépését követően szociális in</w:t>
      </w:r>
      <w:r w:rsidRPr="007173E4">
        <w:rPr>
          <w:rFonts w:ascii="Times New Roman" w:eastAsia="Calibri" w:hAnsi="Times New Roman"/>
        </w:rPr>
        <w:t>tézménynél, szolgáltatónál a 2. számú melléklet szerinti szakmai létszámnormába tartozó új jogviszonyt létesít, az új jogviszonya tekintetében is szakképzettnek kell tekinteni azzal, hogy az új jogviszony létrejöttétől számított 10 éven belül köteles a 3. számú mellékletnek a tanulmányok megkezdésekor hatályos előírásai szerinti k</w:t>
      </w:r>
      <w:r w:rsidR="007E0970">
        <w:rPr>
          <w:rFonts w:ascii="Times New Roman" w:eastAsia="Calibri" w:hAnsi="Times New Roman"/>
        </w:rPr>
        <w:t>épesítést megszerezni. E kötele</w:t>
      </w:r>
      <w:r w:rsidRPr="007173E4">
        <w:rPr>
          <w:rFonts w:ascii="Times New Roman" w:eastAsia="Calibri" w:hAnsi="Times New Roman"/>
        </w:rPr>
        <w:t>zettség alól mentesül az a személy, akinek az új jogviszony létrejöttekor legfeljebb öt év van hátra a reá irányadó öregségi nyugdíjkorhatár betöltéséig, és az, akin</w:t>
      </w:r>
      <w:r w:rsidR="007E0970">
        <w:rPr>
          <w:rFonts w:ascii="Times New Roman" w:eastAsia="Calibri" w:hAnsi="Times New Roman"/>
        </w:rPr>
        <w:t>ek új jogviszonya in</w:t>
      </w:r>
      <w:r w:rsidRPr="007173E4">
        <w:rPr>
          <w:rFonts w:ascii="Times New Roman" w:eastAsia="Calibri" w:hAnsi="Times New Roman"/>
        </w:rPr>
        <w:t>tézményátadás okán bekövetkező fenntartóváltozás miatt keletkezik.</w:t>
      </w:r>
    </w:p>
    <w:p w:rsidR="007173E4" w:rsidRDefault="007173E4" w:rsidP="007173E4">
      <w:pPr>
        <w:shd w:val="clear" w:color="auto" w:fill="D9D9D9" w:themeFill="background1" w:themeFillShade="D9"/>
        <w:tabs>
          <w:tab w:val="left" w:pos="425"/>
        </w:tabs>
        <w:rPr>
          <w:rFonts w:ascii="Times New Roman" w:eastAsia="Calibri" w:hAnsi="Times New Roman"/>
        </w:rPr>
      </w:pPr>
      <w:r>
        <w:rPr>
          <w:rFonts w:ascii="Times New Roman" w:eastAsia="Calibri" w:hAnsi="Times New Roman"/>
        </w:rPr>
        <w:tab/>
      </w:r>
      <w:r w:rsidRPr="007173E4">
        <w:rPr>
          <w:rFonts w:ascii="Times New Roman" w:eastAsia="Calibri" w:hAnsi="Times New Roman"/>
        </w:rPr>
        <w:t xml:space="preserve">(4) Az egyes szociális tárgyú miniszteri rendeletek módosításáról szóló </w:t>
      </w:r>
      <w:r w:rsidR="009668CC">
        <w:rPr>
          <w:rFonts w:ascii="Times New Roman" w:eastAsia="Calibri" w:hAnsi="Times New Roman"/>
        </w:rPr>
        <w:t>7/2018. (II. 5.</w:t>
      </w:r>
      <w:r w:rsidRPr="009668CC">
        <w:rPr>
          <w:rFonts w:ascii="Times New Roman" w:eastAsia="Calibri" w:hAnsi="Times New Roman"/>
        </w:rPr>
        <w:t>)</w:t>
      </w:r>
      <w:r w:rsidRPr="007173E4">
        <w:rPr>
          <w:rFonts w:ascii="Times New Roman" w:eastAsia="Calibri" w:hAnsi="Times New Roman"/>
        </w:rPr>
        <w:t xml:space="preserve"> EMMI rendelettel megállapított 3. számú melléklet Kiegészítő szabályok rész 3. p</w:t>
      </w:r>
      <w:r w:rsidR="007E0970">
        <w:rPr>
          <w:rFonts w:ascii="Times New Roman" w:eastAsia="Calibri" w:hAnsi="Times New Roman"/>
        </w:rPr>
        <w:t>ont</w:t>
      </w:r>
      <w:r w:rsidRPr="007173E4">
        <w:rPr>
          <w:rFonts w:ascii="Times New Roman" w:eastAsia="Calibri" w:hAnsi="Times New Roman"/>
        </w:rPr>
        <w:t>jának a fenntartó 2022. január 1-jéig köteles megfelelni.</w:t>
      </w:r>
      <w:r w:rsidR="004B1890">
        <w:rPr>
          <w:rFonts w:ascii="Times New Roman" w:eastAsia="Calibri" w:hAnsi="Times New Roman"/>
        </w:rPr>
        <w:t>”</w:t>
      </w:r>
    </w:p>
    <w:p w:rsidR="004B1890" w:rsidRPr="007173E4" w:rsidRDefault="004B1890" w:rsidP="007173E4">
      <w:pPr>
        <w:shd w:val="clear" w:color="auto" w:fill="D9D9D9" w:themeFill="background1" w:themeFillShade="D9"/>
        <w:tabs>
          <w:tab w:val="left" w:pos="425"/>
        </w:tabs>
        <w:rPr>
          <w:rFonts w:ascii="Times New Roman" w:eastAsia="Calibri" w:hAnsi="Times New Roman"/>
        </w:rPr>
      </w:pPr>
    </w:p>
    <w:p w:rsidR="004B1890" w:rsidRDefault="007173E4" w:rsidP="004B1890">
      <w:pPr>
        <w:shd w:val="clear" w:color="auto" w:fill="D9D9D9" w:themeFill="background1" w:themeFillShade="D9"/>
        <w:tabs>
          <w:tab w:val="left" w:pos="425"/>
        </w:tabs>
        <w:rPr>
          <w:rFonts w:ascii="Times New Roman" w:eastAsia="Calibri" w:hAnsi="Times New Roman"/>
        </w:rPr>
      </w:pPr>
      <w:r w:rsidRPr="007173E4">
        <w:rPr>
          <w:rFonts w:ascii="Times New Roman" w:eastAsia="Calibri" w:hAnsi="Times New Roman"/>
        </w:rPr>
        <w:tab/>
      </w:r>
      <w:r w:rsidR="004B1890">
        <w:rPr>
          <w:rFonts w:ascii="Times New Roman" w:eastAsia="Calibri" w:hAnsi="Times New Roman"/>
        </w:rPr>
        <w:t>„</w:t>
      </w:r>
      <w:r w:rsidRPr="007173E4">
        <w:rPr>
          <w:rFonts w:ascii="Times New Roman" w:eastAsia="Calibri" w:hAnsi="Times New Roman"/>
        </w:rPr>
        <w:t>122. § (1) A 2018. január 1-je és az egyes szociális tárg</w:t>
      </w:r>
      <w:r w:rsidR="007E0970">
        <w:rPr>
          <w:rFonts w:ascii="Times New Roman" w:eastAsia="Calibri" w:hAnsi="Times New Roman"/>
        </w:rPr>
        <w:t>yú miniszteri rendeletek módosí</w:t>
      </w:r>
      <w:r w:rsidR="009668CC">
        <w:rPr>
          <w:rFonts w:ascii="Times New Roman" w:eastAsia="Calibri" w:hAnsi="Times New Roman"/>
        </w:rPr>
        <w:t>tásáról szóló 7</w:t>
      </w:r>
      <w:r w:rsidR="009668CC" w:rsidRPr="009668CC">
        <w:rPr>
          <w:rFonts w:ascii="Times New Roman" w:eastAsia="Calibri" w:hAnsi="Times New Roman"/>
        </w:rPr>
        <w:t>/2018. (II. 5.</w:t>
      </w:r>
      <w:r w:rsidRPr="009668CC">
        <w:rPr>
          <w:rFonts w:ascii="Times New Roman" w:eastAsia="Calibri" w:hAnsi="Times New Roman"/>
        </w:rPr>
        <w:t>) EMMI</w:t>
      </w:r>
      <w:r w:rsidRPr="007173E4">
        <w:rPr>
          <w:rFonts w:ascii="Times New Roman" w:eastAsia="Calibri" w:hAnsi="Times New Roman"/>
        </w:rPr>
        <w:t xml:space="preserve"> rendelet hatálybalépése közötti időszakban a 2. számú melléklet szerinti szakmai létszámnormákat teljesítettnek kell </w:t>
      </w:r>
      <w:r w:rsidR="007E0970">
        <w:rPr>
          <w:rFonts w:ascii="Times New Roman" w:eastAsia="Calibri" w:hAnsi="Times New Roman"/>
        </w:rPr>
        <w:t>tekinteni, ha azok az egyes szo</w:t>
      </w:r>
      <w:r w:rsidRPr="007173E4">
        <w:rPr>
          <w:rFonts w:ascii="Times New Roman" w:eastAsia="Calibri" w:hAnsi="Times New Roman"/>
        </w:rPr>
        <w:t>ciális és gyermekvédelmi tárgyú miniszteri rendeletek módosításáról szóló 1/2017. (II. 14.) EMMI rendelet 57. § (2) bekezdésével és 8. mellékletével megállapított szakmai létszá</w:t>
      </w:r>
      <w:r w:rsidR="007E0970">
        <w:rPr>
          <w:rFonts w:ascii="Times New Roman" w:eastAsia="Calibri" w:hAnsi="Times New Roman"/>
        </w:rPr>
        <w:t>mnor</w:t>
      </w:r>
      <w:r w:rsidRPr="007173E4">
        <w:rPr>
          <w:rFonts w:ascii="Times New Roman" w:eastAsia="Calibri" w:hAnsi="Times New Roman"/>
        </w:rPr>
        <w:t xml:space="preserve">máknak vagy az egyes szociális tárgyú miniszteri rendeletek módosításáról szóló </w:t>
      </w:r>
      <w:r w:rsidR="009668CC" w:rsidRPr="009668CC">
        <w:rPr>
          <w:rFonts w:ascii="Times New Roman" w:eastAsia="Calibri" w:hAnsi="Times New Roman"/>
        </w:rPr>
        <w:t>7/2018. (II. 5.</w:t>
      </w:r>
      <w:r w:rsidRPr="009668CC">
        <w:rPr>
          <w:rFonts w:ascii="Times New Roman" w:eastAsia="Calibri" w:hAnsi="Times New Roman"/>
        </w:rPr>
        <w:t>)</w:t>
      </w:r>
      <w:r w:rsidRPr="007173E4">
        <w:rPr>
          <w:rFonts w:ascii="Times New Roman" w:eastAsia="Calibri" w:hAnsi="Times New Roman"/>
        </w:rPr>
        <w:t xml:space="preserve"> EMMI rendelet 17. § (1) bekezdésével és 2. mellékle</w:t>
      </w:r>
      <w:r w:rsidR="00D32137">
        <w:rPr>
          <w:rFonts w:ascii="Times New Roman" w:eastAsia="Calibri" w:hAnsi="Times New Roman"/>
        </w:rPr>
        <w:t>tével megállapított szakmai lét</w:t>
      </w:r>
      <w:r w:rsidRPr="007173E4">
        <w:rPr>
          <w:rFonts w:ascii="Times New Roman" w:eastAsia="Calibri" w:hAnsi="Times New Roman"/>
        </w:rPr>
        <w:t>számnormáknak megfelelnek.</w:t>
      </w:r>
      <w:r w:rsidR="004B1890">
        <w:rPr>
          <w:rFonts w:ascii="Times New Roman" w:eastAsia="Calibri" w:hAnsi="Times New Roman"/>
        </w:rPr>
        <w:t>”</w:t>
      </w:r>
    </w:p>
    <w:p w:rsidR="00F96B9C" w:rsidRPr="00A133A3" w:rsidRDefault="009668CC" w:rsidP="004B1890">
      <w:pPr>
        <w:shd w:val="clear" w:color="auto" w:fill="D9D9D9" w:themeFill="background1" w:themeFillShade="D9"/>
        <w:tabs>
          <w:tab w:val="left" w:pos="425"/>
        </w:tabs>
        <w:rPr>
          <w:rFonts w:ascii="Times New Roman" w:eastAsia="Calibri" w:hAnsi="Times New Roman"/>
        </w:rPr>
      </w:pPr>
      <w:r w:rsidRPr="009668CC">
        <w:rPr>
          <w:rFonts w:ascii="Times New Roman" w:eastAsia="Calibri" w:hAnsi="Times New Roman"/>
        </w:rPr>
        <w:t>(hatályos: 2018. 02. 06-ától</w:t>
      </w:r>
      <w:r w:rsidR="007949FD" w:rsidRPr="009668CC">
        <w:rPr>
          <w:rFonts w:ascii="Times New Roman" w:eastAsia="Calibri" w:hAnsi="Times New Roman"/>
        </w:rPr>
        <w:t>)</w:t>
      </w:r>
    </w:p>
    <w:p w:rsidR="00F96B9C" w:rsidRPr="00A133A3" w:rsidRDefault="006B0EE3" w:rsidP="00367B13">
      <w:pPr>
        <w:tabs>
          <w:tab w:val="left" w:pos="425"/>
        </w:tabs>
        <w:ind w:left="176"/>
        <w:rPr>
          <w:rFonts w:ascii="Times New Roman" w:eastAsia="Calibri" w:hAnsi="Times New Roman"/>
          <w:bCs/>
        </w:rPr>
      </w:pPr>
      <w:r w:rsidRPr="00A133A3">
        <w:rPr>
          <w:rFonts w:ascii="Times New Roman" w:eastAsia="Calibri" w:hAnsi="Times New Roman"/>
          <w:bCs/>
        </w:rPr>
        <w:lastRenderedPageBreak/>
        <w:tab/>
      </w:r>
      <w:r w:rsidRPr="00A133A3">
        <w:rPr>
          <w:rFonts w:ascii="Times New Roman" w:eastAsia="Calibri" w:hAnsi="Times New Roman"/>
          <w:bCs/>
        </w:rPr>
        <w:tab/>
      </w:r>
      <w:r w:rsidRPr="00A133A3">
        <w:rPr>
          <w:rFonts w:ascii="Times New Roman" w:eastAsia="Calibri" w:hAnsi="Times New Roman"/>
          <w:bCs/>
        </w:rPr>
        <w:tab/>
      </w:r>
    </w:p>
    <w:p w:rsidR="00F96B9C" w:rsidRPr="004B1890" w:rsidRDefault="00F96B9C" w:rsidP="004B1890">
      <w:pPr>
        <w:pStyle w:val="Listaszerbekezds"/>
        <w:numPr>
          <w:ilvl w:val="0"/>
          <w:numId w:val="38"/>
        </w:numPr>
        <w:tabs>
          <w:tab w:val="left" w:pos="425"/>
        </w:tabs>
        <w:spacing w:line="240" w:lineRule="auto"/>
        <w:ind w:left="0" w:firstLine="360"/>
        <w:rPr>
          <w:rFonts w:ascii="Times New Roman" w:hAnsi="Times New Roman"/>
        </w:rPr>
      </w:pPr>
      <w:r w:rsidRPr="00367B13">
        <w:rPr>
          <w:rFonts w:ascii="Times New Roman" w:hAnsi="Times New Roman"/>
          <w:sz w:val="24"/>
          <w:szCs w:val="24"/>
        </w:rPr>
        <w:t>Az 1/2017. (II. 14.) EMMI rendelettel megállapított új munkakörökbe történő besorolást 2017. december 31-ig kell</w:t>
      </w:r>
      <w:r w:rsidR="005A20D6">
        <w:rPr>
          <w:rFonts w:ascii="Times New Roman" w:hAnsi="Times New Roman"/>
          <w:sz w:val="24"/>
          <w:szCs w:val="24"/>
        </w:rPr>
        <w:t>ett</w:t>
      </w:r>
      <w:r w:rsidRPr="00367B13">
        <w:rPr>
          <w:rFonts w:ascii="Times New Roman" w:hAnsi="Times New Roman"/>
          <w:sz w:val="24"/>
          <w:szCs w:val="24"/>
        </w:rPr>
        <w:t xml:space="preserve"> előkészítenie</w:t>
      </w:r>
      <w:r w:rsidR="005A20D6">
        <w:rPr>
          <w:rFonts w:ascii="Times New Roman" w:hAnsi="Times New Roman"/>
          <w:sz w:val="24"/>
          <w:szCs w:val="24"/>
        </w:rPr>
        <w:t xml:space="preserve"> az intézményeknek</w:t>
      </w:r>
      <w:r w:rsidRPr="00367B13">
        <w:rPr>
          <w:rFonts w:ascii="Times New Roman" w:hAnsi="Times New Roman"/>
          <w:sz w:val="24"/>
          <w:szCs w:val="24"/>
        </w:rPr>
        <w:t xml:space="preserve">. </w:t>
      </w:r>
      <w:r w:rsidR="005A20D6">
        <w:rPr>
          <w:rFonts w:ascii="Times New Roman" w:hAnsi="Times New Roman"/>
          <w:sz w:val="24"/>
          <w:szCs w:val="24"/>
        </w:rPr>
        <w:t xml:space="preserve">A vonatkozó szabályozást </w:t>
      </w:r>
      <w:r w:rsidRPr="00367B13">
        <w:rPr>
          <w:rFonts w:ascii="Times New Roman" w:hAnsi="Times New Roman"/>
          <w:sz w:val="24"/>
          <w:szCs w:val="24"/>
        </w:rPr>
        <w:t>a módosítás bővítette: beemelésre került a vezető gondozó és a nappali ellátást vezető</w:t>
      </w:r>
      <w:r w:rsidR="007915CE" w:rsidRPr="00367B13">
        <w:rPr>
          <w:rFonts w:ascii="Times New Roman" w:hAnsi="Times New Roman"/>
          <w:sz w:val="24"/>
          <w:szCs w:val="24"/>
        </w:rPr>
        <w:t xml:space="preserve"> az intézményvezető, az ápoló, gondozó és a terápiás munkatárs munkakörökbe. Egy új </w:t>
      </w:r>
      <w:r w:rsidR="007949FD">
        <w:rPr>
          <w:rFonts w:ascii="Times New Roman" w:hAnsi="Times New Roman"/>
          <w:sz w:val="24"/>
          <w:szCs w:val="24"/>
        </w:rPr>
        <w:t>rendelkezés</w:t>
      </w:r>
      <w:r w:rsidR="007915CE" w:rsidRPr="00367B13">
        <w:rPr>
          <w:rFonts w:ascii="Times New Roman" w:hAnsi="Times New Roman"/>
          <w:sz w:val="24"/>
          <w:szCs w:val="24"/>
        </w:rPr>
        <w:t xml:space="preserve"> lehetőséget biztosít az alapszolgáltatások szakmai egység vezetőinek, hogy terápiás munkatárs munkakörbe sorolódjanak be. </w:t>
      </w:r>
    </w:p>
    <w:p w:rsidR="007173E4" w:rsidRPr="007173E4" w:rsidRDefault="007173E4" w:rsidP="004B1890">
      <w:pPr>
        <w:shd w:val="clear" w:color="auto" w:fill="D9D9D9" w:themeFill="background1" w:themeFillShade="D9"/>
        <w:tabs>
          <w:tab w:val="left" w:pos="425"/>
        </w:tabs>
        <w:rPr>
          <w:rFonts w:ascii="Times New Roman" w:eastAsia="Calibri" w:hAnsi="Times New Roman"/>
        </w:rPr>
      </w:pPr>
      <w:r>
        <w:rPr>
          <w:rFonts w:ascii="Times New Roman" w:eastAsia="Calibri" w:hAnsi="Times New Roman"/>
        </w:rPr>
        <w:tab/>
        <w:t xml:space="preserve">„120. § </w:t>
      </w:r>
      <w:r w:rsidRPr="007173E4">
        <w:rPr>
          <w:rFonts w:ascii="Times New Roman" w:eastAsia="Calibri" w:hAnsi="Times New Roman"/>
        </w:rPr>
        <w:t>(5) A 119. § (5) bekezdés d) pontja szerinti esetben az in</w:t>
      </w:r>
      <w:r>
        <w:rPr>
          <w:rFonts w:ascii="Times New Roman" w:eastAsia="Calibri" w:hAnsi="Times New Roman"/>
        </w:rPr>
        <w:t>tegrált intézmény szolgálatveze</w:t>
      </w:r>
      <w:r w:rsidRPr="007173E4">
        <w:rPr>
          <w:rFonts w:ascii="Times New Roman" w:eastAsia="Calibri" w:hAnsi="Times New Roman"/>
        </w:rPr>
        <w:t>tője, közösségi koordinátora és nappali ellátás vezetője a 19/A</w:t>
      </w:r>
      <w:r>
        <w:rPr>
          <w:rFonts w:ascii="Times New Roman" w:eastAsia="Calibri" w:hAnsi="Times New Roman"/>
        </w:rPr>
        <w:t>. § (5) bekezdése szerinti képe</w:t>
      </w:r>
      <w:r w:rsidRPr="007173E4">
        <w:rPr>
          <w:rFonts w:ascii="Times New Roman" w:eastAsia="Calibri" w:hAnsi="Times New Roman"/>
        </w:rPr>
        <w:t>sítéssel terápiás munkatárs munkakörbe sorolható 2018. január 1-jére visszamenő hatállyal a munkakör betöltésének idejére</w:t>
      </w:r>
      <w:r w:rsidRPr="009668CC">
        <w:rPr>
          <w:rFonts w:ascii="Times New Roman" w:eastAsia="Calibri" w:hAnsi="Times New Roman"/>
        </w:rPr>
        <w:t xml:space="preserve">.” </w:t>
      </w:r>
      <w:r w:rsidR="009668CC" w:rsidRPr="009668CC">
        <w:rPr>
          <w:rFonts w:ascii="Times New Roman" w:eastAsia="Calibri" w:hAnsi="Times New Roman"/>
        </w:rPr>
        <w:t>(hatályos: 2018. 02. 06-ától</w:t>
      </w:r>
      <w:r w:rsidRPr="009668CC">
        <w:rPr>
          <w:rFonts w:ascii="Times New Roman" w:eastAsia="Calibri" w:hAnsi="Times New Roman"/>
        </w:rPr>
        <w:t>)</w:t>
      </w:r>
    </w:p>
    <w:p w:rsidR="00010FD0" w:rsidRPr="00A133A3" w:rsidRDefault="00010FD0">
      <w:pPr>
        <w:rPr>
          <w:rFonts w:ascii="Times New Roman" w:hAnsi="Times New Roman"/>
        </w:rPr>
      </w:pPr>
    </w:p>
    <w:p w:rsidR="00010FD0" w:rsidRPr="004B1890" w:rsidRDefault="007B4DBA" w:rsidP="007B4DBA">
      <w:pPr>
        <w:pStyle w:val="Listaszerbekezds"/>
        <w:numPr>
          <w:ilvl w:val="0"/>
          <w:numId w:val="38"/>
        </w:numPr>
        <w:spacing w:line="240" w:lineRule="auto"/>
        <w:ind w:left="0" w:firstLine="360"/>
        <w:rPr>
          <w:rFonts w:ascii="Times New Roman" w:hAnsi="Times New Roman"/>
          <w:b/>
          <w:bCs/>
        </w:rPr>
      </w:pPr>
      <w:r>
        <w:rPr>
          <w:rFonts w:ascii="Times New Roman" w:hAnsi="Times New Roman"/>
          <w:bCs/>
          <w:sz w:val="24"/>
          <w:szCs w:val="24"/>
        </w:rPr>
        <w:t>A</w:t>
      </w:r>
      <w:r w:rsidR="009A213D" w:rsidRPr="00367B13">
        <w:rPr>
          <w:rFonts w:ascii="Times New Roman" w:hAnsi="Times New Roman"/>
          <w:bCs/>
          <w:sz w:val="24"/>
          <w:szCs w:val="24"/>
        </w:rPr>
        <w:t xml:space="preserve">z Ákr. </w:t>
      </w:r>
      <w:r w:rsidR="006B0EE3" w:rsidRPr="00367B13">
        <w:rPr>
          <w:rFonts w:ascii="Times New Roman" w:hAnsi="Times New Roman"/>
          <w:bCs/>
          <w:sz w:val="24"/>
          <w:szCs w:val="24"/>
        </w:rPr>
        <w:t xml:space="preserve">2018. </w:t>
      </w:r>
      <w:r>
        <w:rPr>
          <w:rFonts w:ascii="Times New Roman" w:hAnsi="Times New Roman"/>
          <w:bCs/>
          <w:sz w:val="24"/>
          <w:szCs w:val="24"/>
        </w:rPr>
        <w:t>január 1-jei</w:t>
      </w:r>
      <w:r w:rsidR="006B0EE3" w:rsidRPr="00367B13">
        <w:rPr>
          <w:rFonts w:ascii="Times New Roman" w:hAnsi="Times New Roman"/>
          <w:bCs/>
          <w:sz w:val="24"/>
          <w:szCs w:val="24"/>
        </w:rPr>
        <w:t xml:space="preserve"> hatálybalépés</w:t>
      </w:r>
      <w:r>
        <w:rPr>
          <w:rFonts w:ascii="Times New Roman" w:hAnsi="Times New Roman"/>
          <w:bCs/>
          <w:sz w:val="24"/>
          <w:szCs w:val="24"/>
        </w:rPr>
        <w:t xml:space="preserve">ével összefüggésben a korábban az Sznyr.-ben szereplő, a </w:t>
      </w:r>
      <w:r w:rsidR="006B0EE3" w:rsidRPr="004B1890">
        <w:rPr>
          <w:rFonts w:ascii="Times New Roman" w:hAnsi="Times New Roman"/>
          <w:b/>
          <w:bCs/>
          <w:sz w:val="24"/>
          <w:szCs w:val="24"/>
        </w:rPr>
        <w:t xml:space="preserve">szakkérdések vizsgálatát felölelő </w:t>
      </w:r>
      <w:r w:rsidRPr="004B1890">
        <w:rPr>
          <w:rFonts w:ascii="Times New Roman" w:hAnsi="Times New Roman"/>
          <w:b/>
          <w:bCs/>
          <w:sz w:val="24"/>
          <w:szCs w:val="24"/>
        </w:rPr>
        <w:t>szabályok változatlan tartalommal áthelyezésre kerültek az SZCSMr. új 15. §-ába.</w:t>
      </w:r>
    </w:p>
    <w:p w:rsidR="004B1890" w:rsidRPr="00BB7407" w:rsidRDefault="004B1890" w:rsidP="004B1890">
      <w:pPr>
        <w:pStyle w:val="Listaszerbekezds"/>
        <w:spacing w:line="240" w:lineRule="auto"/>
        <w:ind w:left="360"/>
        <w:rPr>
          <w:rFonts w:ascii="Times New Roman" w:hAnsi="Times New Roman"/>
          <w:bCs/>
        </w:rPr>
      </w:pPr>
    </w:p>
    <w:p w:rsidR="004B1890" w:rsidRPr="009B484B" w:rsidRDefault="00FB628F" w:rsidP="004B1890">
      <w:pPr>
        <w:pStyle w:val="Listaszerbekezds"/>
        <w:numPr>
          <w:ilvl w:val="0"/>
          <w:numId w:val="38"/>
        </w:numPr>
        <w:tabs>
          <w:tab w:val="left" w:pos="709"/>
        </w:tabs>
        <w:spacing w:line="240" w:lineRule="auto"/>
        <w:ind w:left="0" w:firstLine="360"/>
        <w:rPr>
          <w:rFonts w:ascii="Times New Roman" w:hAnsi="Times New Roman"/>
          <w:bCs/>
        </w:rPr>
      </w:pPr>
      <w:r w:rsidRPr="00367B13">
        <w:rPr>
          <w:rFonts w:ascii="Times New Roman" w:hAnsi="Times New Roman"/>
          <w:bCs/>
          <w:sz w:val="24"/>
          <w:szCs w:val="24"/>
        </w:rPr>
        <w:t xml:space="preserve">A </w:t>
      </w:r>
      <w:r w:rsidRPr="004B1890">
        <w:rPr>
          <w:rFonts w:ascii="Times New Roman" w:hAnsi="Times New Roman"/>
          <w:bCs/>
          <w:sz w:val="24"/>
          <w:szCs w:val="24"/>
        </w:rPr>
        <w:t>szociális étkeztetés</w:t>
      </w:r>
      <w:r w:rsidRPr="00367B13">
        <w:rPr>
          <w:rFonts w:ascii="Times New Roman" w:hAnsi="Times New Roman"/>
          <w:bCs/>
          <w:sz w:val="24"/>
          <w:szCs w:val="24"/>
        </w:rPr>
        <w:t xml:space="preserve"> formái között szabályozott „egyéb főzőhelyre” vonatkozó rendelkez</w:t>
      </w:r>
      <w:r w:rsidR="00B23E08" w:rsidRPr="00367B13">
        <w:rPr>
          <w:rFonts w:ascii="Times New Roman" w:hAnsi="Times New Roman"/>
          <w:bCs/>
          <w:sz w:val="24"/>
          <w:szCs w:val="24"/>
        </w:rPr>
        <w:t>ések hatályon kívül helyez</w:t>
      </w:r>
      <w:r w:rsidR="007B4DBA">
        <w:rPr>
          <w:rFonts w:ascii="Times New Roman" w:hAnsi="Times New Roman"/>
          <w:bCs/>
          <w:sz w:val="24"/>
          <w:szCs w:val="24"/>
        </w:rPr>
        <w:t xml:space="preserve">ésre kerültek. </w:t>
      </w:r>
      <w:r w:rsidRPr="00367B13">
        <w:rPr>
          <w:rFonts w:ascii="Times New Roman" w:hAnsi="Times New Roman"/>
          <w:bCs/>
          <w:sz w:val="24"/>
          <w:szCs w:val="24"/>
        </w:rPr>
        <w:t xml:space="preserve">Az </w:t>
      </w:r>
      <w:r w:rsidRPr="004B1890">
        <w:rPr>
          <w:rFonts w:ascii="Times New Roman" w:hAnsi="Times New Roman"/>
          <w:b/>
          <w:bCs/>
          <w:sz w:val="24"/>
          <w:szCs w:val="24"/>
        </w:rPr>
        <w:t>egyéb főzőhelyre vonatkozó bejegyzéssel rendelkező engedélyeseknek 2018. június 30-áig van lehetőségük átalakulni</w:t>
      </w:r>
      <w:r w:rsidR="00A264EE" w:rsidRPr="004B1890">
        <w:rPr>
          <w:rFonts w:ascii="Times New Roman" w:hAnsi="Times New Roman"/>
          <w:b/>
          <w:bCs/>
          <w:sz w:val="24"/>
          <w:szCs w:val="24"/>
        </w:rPr>
        <w:t xml:space="preserve"> szociális konyhává.</w:t>
      </w:r>
      <w:r w:rsidR="00A264EE" w:rsidRPr="00367B13">
        <w:rPr>
          <w:rFonts w:ascii="Times New Roman" w:hAnsi="Times New Roman"/>
          <w:bCs/>
          <w:sz w:val="24"/>
          <w:szCs w:val="24"/>
        </w:rPr>
        <w:t xml:space="preserve"> </w:t>
      </w:r>
      <w:r w:rsidR="007B4DBA">
        <w:rPr>
          <w:rFonts w:ascii="Times New Roman" w:hAnsi="Times New Roman"/>
          <w:bCs/>
          <w:sz w:val="24"/>
          <w:szCs w:val="24"/>
        </w:rPr>
        <w:t>Az egyéb főzőhely keretében nyújtott szolg</w:t>
      </w:r>
      <w:r w:rsidR="009B484B">
        <w:rPr>
          <w:rFonts w:ascii="Times New Roman" w:hAnsi="Times New Roman"/>
          <w:bCs/>
          <w:sz w:val="24"/>
          <w:szCs w:val="24"/>
        </w:rPr>
        <w:t>áltatásra továbbra is lesz lehet</w:t>
      </w:r>
      <w:r w:rsidR="007B4DBA">
        <w:rPr>
          <w:rFonts w:ascii="Times New Roman" w:hAnsi="Times New Roman"/>
          <w:bCs/>
          <w:sz w:val="24"/>
          <w:szCs w:val="24"/>
        </w:rPr>
        <w:t xml:space="preserve">őség a szociális konyha keretein belül. </w:t>
      </w:r>
    </w:p>
    <w:p w:rsidR="007173E4" w:rsidRDefault="007173E4" w:rsidP="004B1890">
      <w:pPr>
        <w:shd w:val="clear" w:color="auto" w:fill="D9D9D9" w:themeFill="background1" w:themeFillShade="D9"/>
        <w:tabs>
          <w:tab w:val="left" w:pos="425"/>
          <w:tab w:val="left" w:pos="540"/>
          <w:tab w:val="left" w:pos="567"/>
        </w:tabs>
        <w:spacing w:before="240"/>
        <w:contextualSpacing/>
        <w:rPr>
          <w:rFonts w:ascii="Times New Roman" w:eastAsia="Calibri" w:hAnsi="Times New Roman"/>
        </w:rPr>
      </w:pPr>
      <w:r>
        <w:rPr>
          <w:rFonts w:ascii="Times New Roman" w:eastAsia="Calibri" w:hAnsi="Times New Roman"/>
        </w:rPr>
        <w:tab/>
      </w:r>
      <w:r w:rsidR="008A1674" w:rsidRPr="004B1890">
        <w:rPr>
          <w:rFonts w:ascii="Times New Roman" w:eastAsia="Calibri" w:hAnsi="Times New Roman"/>
        </w:rPr>
        <w:t xml:space="preserve">„22. § (3) </w:t>
      </w:r>
      <w:r w:rsidR="005B7613" w:rsidRPr="004B1890">
        <w:rPr>
          <w:rFonts w:ascii="Times New Roman" w:eastAsia="Calibri" w:hAnsi="Times New Roman"/>
        </w:rPr>
        <w:t>Szociális konyha keretében nyújtott ellátásnak minősül</w:t>
      </w:r>
    </w:p>
    <w:p w:rsidR="005B7613" w:rsidRPr="00A133A3" w:rsidRDefault="007173E4" w:rsidP="004B1890">
      <w:pPr>
        <w:shd w:val="clear" w:color="auto" w:fill="D9D9D9" w:themeFill="background1" w:themeFillShade="D9"/>
        <w:tabs>
          <w:tab w:val="left" w:pos="425"/>
          <w:tab w:val="left" w:pos="540"/>
          <w:tab w:val="left" w:pos="567"/>
        </w:tabs>
        <w:spacing w:before="240"/>
        <w:contextualSpacing/>
        <w:rPr>
          <w:rFonts w:ascii="Times New Roman" w:eastAsia="Calibri" w:hAnsi="Times New Roman"/>
        </w:rPr>
      </w:pPr>
      <w:r>
        <w:rPr>
          <w:rFonts w:ascii="Times New Roman" w:eastAsia="Calibri" w:hAnsi="Times New Roman"/>
          <w:i/>
        </w:rPr>
        <w:tab/>
      </w:r>
      <w:r w:rsidR="005B7613" w:rsidRPr="00A133A3">
        <w:rPr>
          <w:rFonts w:ascii="Times New Roman" w:eastAsia="Calibri" w:hAnsi="Times New Roman"/>
          <w:i/>
        </w:rPr>
        <w:t xml:space="preserve">d) </w:t>
      </w:r>
      <w:r w:rsidR="005B7613" w:rsidRPr="00A133A3">
        <w:rPr>
          <w:rFonts w:ascii="Times New Roman" w:eastAsia="Calibri" w:hAnsi="Times New Roman"/>
        </w:rPr>
        <w:t xml:space="preserve">ha az étel előállításának helyén az étel helyben fogyasztására nincs lehetőség, a 21. § (1) bekezdés </w:t>
      </w:r>
      <w:r w:rsidR="005B7613" w:rsidRPr="00A133A3">
        <w:rPr>
          <w:rFonts w:ascii="Times New Roman" w:eastAsia="Calibri" w:hAnsi="Times New Roman"/>
          <w:i/>
        </w:rPr>
        <w:t>b)</w:t>
      </w:r>
      <w:r w:rsidR="005B7613" w:rsidRPr="00A133A3">
        <w:rPr>
          <w:rFonts w:ascii="Times New Roman" w:eastAsia="Calibri" w:hAnsi="Times New Roman"/>
        </w:rPr>
        <w:t xml:space="preserve"> vagy </w:t>
      </w:r>
      <w:r w:rsidR="005B7613" w:rsidRPr="00A133A3">
        <w:rPr>
          <w:rFonts w:ascii="Times New Roman" w:eastAsia="Calibri" w:hAnsi="Times New Roman"/>
          <w:i/>
        </w:rPr>
        <w:t xml:space="preserve">c) </w:t>
      </w:r>
      <w:r w:rsidR="005B7613" w:rsidRPr="00A133A3">
        <w:rPr>
          <w:rFonts w:ascii="Times New Roman" w:eastAsia="Calibri" w:hAnsi="Times New Roman"/>
        </w:rPr>
        <w:t>pontja szerint</w:t>
      </w:r>
    </w:p>
    <w:p w:rsidR="00C0290B" w:rsidRPr="004B1890" w:rsidRDefault="005B7613" w:rsidP="004B1890">
      <w:pPr>
        <w:shd w:val="clear" w:color="auto" w:fill="D9D9D9" w:themeFill="background1" w:themeFillShade="D9"/>
        <w:tabs>
          <w:tab w:val="left" w:pos="1050"/>
        </w:tabs>
        <w:rPr>
          <w:rFonts w:ascii="Times New Roman" w:hAnsi="Times New Roman"/>
          <w:bCs/>
        </w:rPr>
      </w:pPr>
      <w:r w:rsidRPr="004B1890">
        <w:rPr>
          <w:rFonts w:ascii="Times New Roman" w:hAnsi="Times New Roman"/>
        </w:rPr>
        <w:t>nyújtott szolgáltatás</w:t>
      </w:r>
      <w:r w:rsidR="008A1674" w:rsidRPr="004B1890">
        <w:rPr>
          <w:rFonts w:ascii="Times New Roman" w:hAnsi="Times New Roman"/>
        </w:rPr>
        <w:t>.</w:t>
      </w:r>
      <w:r w:rsidR="00D32137">
        <w:rPr>
          <w:rFonts w:ascii="Times New Roman" w:hAnsi="Times New Roman"/>
        </w:rPr>
        <w:t>”</w:t>
      </w:r>
      <w:r w:rsidR="008A1674" w:rsidRPr="004B1890">
        <w:rPr>
          <w:rFonts w:ascii="Times New Roman" w:hAnsi="Times New Roman"/>
        </w:rPr>
        <w:t xml:space="preserve"> </w:t>
      </w:r>
      <w:r w:rsidR="009668CC" w:rsidRPr="009668CC">
        <w:rPr>
          <w:rFonts w:ascii="Times New Roman" w:hAnsi="Times New Roman"/>
        </w:rPr>
        <w:t>(hatályos: 2018. 02. 06-ától</w:t>
      </w:r>
      <w:r w:rsidR="008A1674" w:rsidRPr="009668CC">
        <w:rPr>
          <w:rFonts w:ascii="Times New Roman" w:hAnsi="Times New Roman"/>
        </w:rPr>
        <w:t>)</w:t>
      </w:r>
    </w:p>
    <w:p w:rsidR="00C0290B" w:rsidRPr="00367B13" w:rsidRDefault="00C0290B">
      <w:pPr>
        <w:pStyle w:val="Listaszerbekezds"/>
        <w:tabs>
          <w:tab w:val="left" w:pos="1050"/>
        </w:tabs>
        <w:spacing w:line="240" w:lineRule="auto"/>
        <w:ind w:left="0" w:firstLine="176"/>
        <w:rPr>
          <w:rFonts w:ascii="Times New Roman" w:hAnsi="Times New Roman"/>
          <w:bCs/>
        </w:rPr>
      </w:pPr>
    </w:p>
    <w:p w:rsidR="00FB628F" w:rsidRPr="00367B13" w:rsidRDefault="00FB628F" w:rsidP="004B1890">
      <w:pPr>
        <w:pStyle w:val="Listaszerbekezds"/>
        <w:numPr>
          <w:ilvl w:val="0"/>
          <w:numId w:val="38"/>
        </w:numPr>
        <w:tabs>
          <w:tab w:val="left" w:pos="851"/>
        </w:tabs>
        <w:spacing w:line="240" w:lineRule="auto"/>
        <w:ind w:left="0" w:firstLine="360"/>
        <w:rPr>
          <w:rFonts w:ascii="Times New Roman" w:hAnsi="Times New Roman"/>
          <w:bCs/>
          <w:i/>
        </w:rPr>
      </w:pPr>
      <w:r w:rsidRPr="00367B13">
        <w:rPr>
          <w:rFonts w:ascii="Times New Roman" w:hAnsi="Times New Roman"/>
          <w:bCs/>
          <w:sz w:val="24"/>
          <w:szCs w:val="24"/>
        </w:rPr>
        <w:t xml:space="preserve">A </w:t>
      </w:r>
      <w:r w:rsidRPr="004B1890">
        <w:rPr>
          <w:rFonts w:ascii="Times New Roman" w:hAnsi="Times New Roman"/>
          <w:bCs/>
          <w:sz w:val="24"/>
          <w:szCs w:val="24"/>
        </w:rPr>
        <w:t>népkonyha</w:t>
      </w:r>
      <w:r w:rsidRPr="00367B13">
        <w:rPr>
          <w:rFonts w:ascii="Times New Roman" w:hAnsi="Times New Roman"/>
          <w:bCs/>
          <w:sz w:val="24"/>
          <w:szCs w:val="24"/>
        </w:rPr>
        <w:t xml:space="preserve"> szabályozása keretében az ételadagra vonatkozó minőségi előírások hatálytalan jogszabályra hivatkoz</w:t>
      </w:r>
      <w:r w:rsidR="008A1674">
        <w:rPr>
          <w:rFonts w:ascii="Times New Roman" w:hAnsi="Times New Roman"/>
          <w:bCs/>
          <w:sz w:val="24"/>
          <w:szCs w:val="24"/>
        </w:rPr>
        <w:t>t</w:t>
      </w:r>
      <w:r w:rsidRPr="00367B13">
        <w:rPr>
          <w:rFonts w:ascii="Times New Roman" w:hAnsi="Times New Roman"/>
          <w:bCs/>
          <w:sz w:val="24"/>
          <w:szCs w:val="24"/>
        </w:rPr>
        <w:t xml:space="preserve">ak vissza, erre tekintettel a </w:t>
      </w:r>
      <w:r w:rsidR="008A1674">
        <w:rPr>
          <w:rFonts w:ascii="Times New Roman" w:hAnsi="Times New Roman"/>
          <w:bCs/>
          <w:sz w:val="24"/>
          <w:szCs w:val="24"/>
        </w:rPr>
        <w:t>korábbi</w:t>
      </w:r>
      <w:r w:rsidR="00585B2E">
        <w:rPr>
          <w:rFonts w:ascii="Times New Roman" w:hAnsi="Times New Roman"/>
          <w:bCs/>
          <w:sz w:val="24"/>
          <w:szCs w:val="24"/>
        </w:rPr>
        <w:t xml:space="preserve"> </w:t>
      </w:r>
      <w:r w:rsidRPr="00367B13">
        <w:rPr>
          <w:rFonts w:ascii="Times New Roman" w:hAnsi="Times New Roman"/>
          <w:bCs/>
          <w:sz w:val="24"/>
          <w:szCs w:val="24"/>
        </w:rPr>
        <w:t xml:space="preserve">előírással azonos tartalomban, de a hatályos rendelkezésekre hivatkozással </w:t>
      </w:r>
      <w:r w:rsidR="00A264EE" w:rsidRPr="007C78F3">
        <w:rPr>
          <w:rFonts w:ascii="Times New Roman" w:hAnsi="Times New Roman"/>
          <w:b/>
          <w:bCs/>
          <w:sz w:val="24"/>
          <w:szCs w:val="24"/>
        </w:rPr>
        <w:t>módosul a rendeletnek</w:t>
      </w:r>
      <w:r w:rsidRPr="007C78F3">
        <w:rPr>
          <w:rFonts w:ascii="Times New Roman" w:hAnsi="Times New Roman"/>
          <w:b/>
          <w:bCs/>
          <w:sz w:val="24"/>
          <w:szCs w:val="24"/>
        </w:rPr>
        <w:t xml:space="preserve"> </w:t>
      </w:r>
      <w:r w:rsidR="00A264EE" w:rsidRPr="007C78F3">
        <w:rPr>
          <w:rFonts w:ascii="Times New Roman" w:hAnsi="Times New Roman"/>
          <w:b/>
          <w:bCs/>
          <w:sz w:val="24"/>
          <w:szCs w:val="24"/>
        </w:rPr>
        <w:t xml:space="preserve">az </w:t>
      </w:r>
      <w:r w:rsidRPr="007C78F3">
        <w:rPr>
          <w:rFonts w:ascii="Times New Roman" w:hAnsi="Times New Roman"/>
          <w:b/>
          <w:bCs/>
          <w:sz w:val="24"/>
          <w:szCs w:val="24"/>
        </w:rPr>
        <w:t>ételadag energiaszükségletére vonatkozó előírás</w:t>
      </w:r>
      <w:r w:rsidR="00A264EE" w:rsidRPr="007C78F3">
        <w:rPr>
          <w:rFonts w:ascii="Times New Roman" w:hAnsi="Times New Roman"/>
          <w:b/>
          <w:bCs/>
          <w:sz w:val="24"/>
          <w:szCs w:val="24"/>
        </w:rPr>
        <w:t>a</w:t>
      </w:r>
      <w:r w:rsidR="008273EF" w:rsidRPr="007C78F3">
        <w:rPr>
          <w:rFonts w:ascii="Times New Roman" w:hAnsi="Times New Roman"/>
          <w:b/>
          <w:bCs/>
          <w:sz w:val="24"/>
          <w:szCs w:val="24"/>
        </w:rPr>
        <w:t>,</w:t>
      </w:r>
      <w:r w:rsidR="008273EF">
        <w:rPr>
          <w:rFonts w:ascii="Times New Roman" w:hAnsi="Times New Roman"/>
          <w:bCs/>
          <w:sz w:val="24"/>
          <w:szCs w:val="24"/>
        </w:rPr>
        <w:t xml:space="preserve"> mely alapján</w:t>
      </w:r>
      <w:r w:rsidRPr="00367B13">
        <w:rPr>
          <w:rFonts w:ascii="Times New Roman" w:hAnsi="Times New Roman"/>
          <w:bCs/>
          <w:sz w:val="24"/>
          <w:szCs w:val="24"/>
        </w:rPr>
        <w:t xml:space="preserve"> a népkonyha szolgáltatásnak a közétkeztetésre vonatkozó táplálkozás-egészségügyi előírásokról szóló 37/2014. (IV. 30.) EMMI rendelet 3. sz. mellékletében lévő 19-69 év közötti korcsoportra meghatározott napi egyszeri étkeztetés szolgáltatás kapcsán meghatározott napi energiaszükséglet legalább 120%-át kell biztosítania</w:t>
      </w:r>
      <w:r w:rsidR="007915CE" w:rsidRPr="00367B13">
        <w:rPr>
          <w:rFonts w:ascii="Times New Roman" w:hAnsi="Times New Roman"/>
          <w:bCs/>
          <w:sz w:val="24"/>
          <w:szCs w:val="24"/>
        </w:rPr>
        <w:t>.</w:t>
      </w:r>
    </w:p>
    <w:p w:rsidR="00A264EE" w:rsidRPr="00367B13" w:rsidRDefault="00A264EE" w:rsidP="00367B13">
      <w:pPr>
        <w:pStyle w:val="Listaszerbekezds"/>
        <w:tabs>
          <w:tab w:val="left" w:pos="1050"/>
        </w:tabs>
        <w:spacing w:line="240" w:lineRule="auto"/>
        <w:rPr>
          <w:rFonts w:ascii="Times New Roman" w:hAnsi="Times New Roman"/>
          <w:bCs/>
          <w:i/>
        </w:rPr>
      </w:pPr>
    </w:p>
    <w:p w:rsidR="006F12DC" w:rsidRPr="00367B13" w:rsidRDefault="008A1674" w:rsidP="007173E4">
      <w:pPr>
        <w:pStyle w:val="Listaszerbekezds"/>
        <w:shd w:val="clear" w:color="auto" w:fill="D9D9D9" w:themeFill="background1" w:themeFillShade="D9"/>
        <w:tabs>
          <w:tab w:val="left" w:pos="1050"/>
        </w:tabs>
        <w:spacing w:line="240" w:lineRule="auto"/>
        <w:ind w:left="0" w:firstLine="284"/>
        <w:rPr>
          <w:rFonts w:ascii="Times New Roman" w:hAnsi="Times New Roman"/>
          <w:bCs/>
        </w:rPr>
      </w:pPr>
      <w:r>
        <w:rPr>
          <w:rFonts w:ascii="Times New Roman" w:hAnsi="Times New Roman"/>
          <w:bCs/>
          <w:sz w:val="24"/>
          <w:szCs w:val="24"/>
        </w:rPr>
        <w:t>„</w:t>
      </w:r>
      <w:r w:rsidR="00A264EE" w:rsidRPr="00367B13">
        <w:rPr>
          <w:rFonts w:ascii="Times New Roman" w:hAnsi="Times New Roman"/>
          <w:bCs/>
          <w:sz w:val="24"/>
          <w:szCs w:val="24"/>
        </w:rPr>
        <w:t>23. §</w:t>
      </w:r>
      <w:r w:rsidR="007C78F3">
        <w:rPr>
          <w:rFonts w:ascii="Times New Roman" w:hAnsi="Times New Roman"/>
          <w:bCs/>
          <w:sz w:val="24"/>
          <w:szCs w:val="24"/>
        </w:rPr>
        <w:t xml:space="preserve"> </w:t>
      </w:r>
      <w:r w:rsidR="00A264EE" w:rsidRPr="00367B13">
        <w:rPr>
          <w:rFonts w:ascii="Times New Roman" w:hAnsi="Times New Roman"/>
          <w:bCs/>
          <w:sz w:val="24"/>
          <w:szCs w:val="24"/>
        </w:rPr>
        <w:t>(3) A népkonyhán kiszolgált egy adag ételnek a közétkeztetésre vonatkozó táplálkozás-egészségügyi előírásokról szóló 37/2014. (IV. 30.) EMMI rendelet 3. mellékletében a 19-69 éves korcsoport esetén napi egyszeri étkezésre előírt energiaszükséglet legalább 120%-át kell biztosítania</w:t>
      </w:r>
      <w:r w:rsidR="00A264EE" w:rsidRPr="009668CC">
        <w:rPr>
          <w:rFonts w:ascii="Times New Roman" w:hAnsi="Times New Roman"/>
          <w:bCs/>
          <w:sz w:val="24"/>
          <w:szCs w:val="24"/>
        </w:rPr>
        <w:t>.”</w:t>
      </w:r>
      <w:r w:rsidRPr="009668CC">
        <w:rPr>
          <w:rFonts w:ascii="Times New Roman" w:hAnsi="Times New Roman"/>
          <w:bCs/>
          <w:sz w:val="24"/>
          <w:szCs w:val="24"/>
        </w:rPr>
        <w:t xml:space="preserve"> </w:t>
      </w:r>
      <w:r w:rsidR="009668CC" w:rsidRPr="009668CC">
        <w:rPr>
          <w:rFonts w:ascii="Times New Roman" w:hAnsi="Times New Roman"/>
          <w:bCs/>
          <w:sz w:val="24"/>
          <w:szCs w:val="24"/>
        </w:rPr>
        <w:t>(hatályos: 2018. 02. 06-ától</w:t>
      </w:r>
      <w:r w:rsidRPr="009668CC">
        <w:rPr>
          <w:rFonts w:ascii="Times New Roman" w:hAnsi="Times New Roman"/>
          <w:bCs/>
          <w:sz w:val="24"/>
          <w:szCs w:val="24"/>
        </w:rPr>
        <w:t>)</w:t>
      </w:r>
    </w:p>
    <w:p w:rsidR="007915CE" w:rsidRPr="00367B13" w:rsidRDefault="007915CE" w:rsidP="00367B13">
      <w:pPr>
        <w:pStyle w:val="Listaszerbekezds"/>
        <w:tabs>
          <w:tab w:val="left" w:pos="1050"/>
        </w:tabs>
        <w:spacing w:line="240" w:lineRule="auto"/>
        <w:ind w:left="709"/>
        <w:rPr>
          <w:rFonts w:ascii="Times New Roman" w:hAnsi="Times New Roman"/>
          <w:bCs/>
        </w:rPr>
      </w:pPr>
    </w:p>
    <w:p w:rsidR="007B3C00" w:rsidRPr="00F6378D" w:rsidRDefault="00FB628F" w:rsidP="008A1674">
      <w:pPr>
        <w:pStyle w:val="Listaszerbekezds"/>
        <w:numPr>
          <w:ilvl w:val="0"/>
          <w:numId w:val="42"/>
        </w:numPr>
        <w:tabs>
          <w:tab w:val="left" w:pos="1050"/>
        </w:tabs>
        <w:spacing w:line="240" w:lineRule="auto"/>
        <w:ind w:left="0" w:firstLine="426"/>
        <w:rPr>
          <w:rFonts w:ascii="Times New Roman" w:hAnsi="Times New Roman"/>
          <w:bCs/>
        </w:rPr>
      </w:pPr>
      <w:r w:rsidRPr="00F6378D">
        <w:rPr>
          <w:rFonts w:ascii="Times New Roman" w:hAnsi="Times New Roman"/>
          <w:bCs/>
          <w:sz w:val="24"/>
          <w:szCs w:val="24"/>
        </w:rPr>
        <w:t xml:space="preserve">A </w:t>
      </w:r>
      <w:r w:rsidRPr="00F6378D">
        <w:rPr>
          <w:rFonts w:ascii="Times New Roman" w:hAnsi="Times New Roman"/>
          <w:b/>
          <w:bCs/>
          <w:sz w:val="24"/>
          <w:szCs w:val="24"/>
        </w:rPr>
        <w:t>falu- és tanyagondnoki szolgáltatás</w:t>
      </w:r>
      <w:r w:rsidRPr="00367B13">
        <w:rPr>
          <w:rFonts w:ascii="Times New Roman" w:hAnsi="Times New Roman"/>
          <w:bCs/>
          <w:sz w:val="24"/>
          <w:szCs w:val="24"/>
        </w:rPr>
        <w:t xml:space="preserve"> vonatkozásában pontosító jelleggel rögzíti </w:t>
      </w:r>
      <w:r w:rsidR="006F12DC" w:rsidRPr="00367B13">
        <w:rPr>
          <w:rFonts w:ascii="Times New Roman" w:hAnsi="Times New Roman"/>
          <w:bCs/>
          <w:sz w:val="24"/>
          <w:szCs w:val="24"/>
        </w:rPr>
        <w:t xml:space="preserve">az új szabály, </w:t>
      </w:r>
      <w:r w:rsidRPr="00367B13">
        <w:rPr>
          <w:rFonts w:ascii="Times New Roman" w:hAnsi="Times New Roman"/>
          <w:bCs/>
          <w:sz w:val="24"/>
          <w:szCs w:val="24"/>
        </w:rPr>
        <w:t xml:space="preserve">hogy az egyéb lakossági szolgáltatások, illetve a rendeletben meghatározottakon kívüli egyéb alapszolgáltatások biztosításában való közreműködésen túl, a szolgálat </w:t>
      </w:r>
      <w:r w:rsidRPr="00F6378D">
        <w:rPr>
          <w:rFonts w:ascii="Times New Roman" w:hAnsi="Times New Roman"/>
          <w:b/>
          <w:bCs/>
          <w:sz w:val="24"/>
          <w:szCs w:val="24"/>
        </w:rPr>
        <w:t>feladata a gyermekjóléti központok speciális szolgáltatásaihoz való hozzáférésben történő közreműködés.</w:t>
      </w:r>
      <w:r w:rsidRPr="00367B13">
        <w:rPr>
          <w:rFonts w:ascii="Times New Roman" w:hAnsi="Times New Roman"/>
          <w:bCs/>
          <w:sz w:val="24"/>
          <w:szCs w:val="24"/>
        </w:rPr>
        <w:t xml:space="preserve"> A gyermekjóléti szolgáltatás megerősítése indokolja, hogy külön is legyen kiemelve ezen szolgáltatáshoz való hozzáférés biztosításának szükségessége, mivel a kistelepülések jelentős részénél a szolgáltatás elérése javítható a falu- és tanyagondnoki szolgáltatás közreműködésével.</w:t>
      </w:r>
    </w:p>
    <w:p w:rsidR="007B3C00" w:rsidRPr="00F6378D" w:rsidRDefault="00F6378D" w:rsidP="00F6378D">
      <w:pPr>
        <w:tabs>
          <w:tab w:val="left" w:pos="1050"/>
        </w:tabs>
        <w:rPr>
          <w:rFonts w:ascii="Times New Roman" w:hAnsi="Times New Roman"/>
          <w:bCs/>
          <w:sz w:val="22"/>
          <w:szCs w:val="22"/>
        </w:rPr>
      </w:pPr>
      <w:r>
        <w:rPr>
          <w:rFonts w:ascii="Times New Roman" w:eastAsia="Calibri" w:hAnsi="Times New Roman"/>
          <w:bCs/>
          <w:sz w:val="22"/>
          <w:szCs w:val="22"/>
          <w:lang w:eastAsia="en-US"/>
        </w:rPr>
        <w:lastRenderedPageBreak/>
        <w:t xml:space="preserve">    </w:t>
      </w:r>
      <w:r w:rsidR="007B3C00" w:rsidRPr="00F6378D">
        <w:rPr>
          <w:rFonts w:ascii="Times New Roman" w:hAnsi="Times New Roman"/>
          <w:bCs/>
        </w:rPr>
        <w:t>A</w:t>
      </w:r>
      <w:r w:rsidR="00906FEC" w:rsidRPr="00F6378D">
        <w:rPr>
          <w:rFonts w:ascii="Times New Roman" w:hAnsi="Times New Roman"/>
          <w:bCs/>
        </w:rPr>
        <w:t>z Sznyr. változása okán a</w:t>
      </w:r>
      <w:r w:rsidR="007B3C00" w:rsidRPr="00F6378D">
        <w:rPr>
          <w:rFonts w:ascii="Times New Roman" w:hAnsi="Times New Roman"/>
          <w:bCs/>
        </w:rPr>
        <w:t xml:space="preserve"> falu- és tanyagondnoki szolgálatok esetében a szolgáltatáshoz használt gépjármű gyártmányát, típusát és rendszámát nem kell a szolgáltatói nyilvántartás adatai között feltüntetni. A releváns feladatokat továbbra is gépjárművel kötelező ellátni, és a </w:t>
      </w:r>
      <w:r w:rsidR="007B3C00" w:rsidRPr="00F6378D">
        <w:rPr>
          <w:rFonts w:ascii="Times New Roman" w:hAnsi="Times New Roman"/>
          <w:b/>
          <w:bCs/>
        </w:rPr>
        <w:t>szolgáltatáshoz használt gépjármű menetlevelén szükséges feltüntetni</w:t>
      </w:r>
      <w:r w:rsidR="007B3C00" w:rsidRPr="00F6378D">
        <w:rPr>
          <w:rFonts w:ascii="Times New Roman" w:hAnsi="Times New Roman"/>
          <w:bCs/>
        </w:rPr>
        <w:t>, hogy a gépjármű a falu- vagy tanyagondnoki szolgáltatáshoz került használatra.</w:t>
      </w:r>
    </w:p>
    <w:p w:rsidR="005B7613" w:rsidRPr="00A133A3" w:rsidRDefault="00906FEC" w:rsidP="00F6378D">
      <w:pPr>
        <w:shd w:val="clear" w:color="auto" w:fill="D9D9D9" w:themeFill="background1" w:themeFillShade="D9"/>
        <w:tabs>
          <w:tab w:val="left" w:pos="540"/>
          <w:tab w:val="left" w:pos="567"/>
        </w:tabs>
        <w:spacing w:before="240"/>
        <w:ind w:firstLine="284"/>
        <w:rPr>
          <w:rFonts w:ascii="Times New Roman" w:eastAsia="Calibri" w:hAnsi="Times New Roman"/>
        </w:rPr>
      </w:pPr>
      <w:r>
        <w:rPr>
          <w:rFonts w:ascii="Times New Roman" w:eastAsia="Calibri" w:hAnsi="Times New Roman"/>
        </w:rPr>
        <w:t>„</w:t>
      </w:r>
      <w:r w:rsidR="005B7613" w:rsidRPr="00A133A3">
        <w:rPr>
          <w:rFonts w:ascii="Times New Roman" w:eastAsia="Calibri" w:hAnsi="Times New Roman"/>
        </w:rPr>
        <w:t>39. § (4) A falugondnok tevékenységét a 8. számú melléklet szerinti tevékenységnaplóban kell dokumentálni. Szállítás esetén a szolgáltatáshoz használt gépjármű menetlevelén fel kell tüntetni, hogy a gépjárművet a falugondnoki szolgáltatás ellátáshoz veszik igénybe.”</w:t>
      </w:r>
      <w:r>
        <w:rPr>
          <w:rFonts w:ascii="Times New Roman" w:eastAsia="Calibri" w:hAnsi="Times New Roman"/>
        </w:rPr>
        <w:t xml:space="preserve"> </w:t>
      </w:r>
      <w:r w:rsidR="009668CC" w:rsidRPr="009668CC">
        <w:rPr>
          <w:rFonts w:ascii="Times New Roman" w:eastAsia="Calibri" w:hAnsi="Times New Roman"/>
        </w:rPr>
        <w:t>(hatályos: 2018. 02. 06-ától</w:t>
      </w:r>
      <w:r w:rsidRPr="009668CC">
        <w:rPr>
          <w:rFonts w:ascii="Times New Roman" w:eastAsia="Calibri" w:hAnsi="Times New Roman"/>
        </w:rPr>
        <w:t>)</w:t>
      </w:r>
      <w:r>
        <w:rPr>
          <w:rFonts w:ascii="Times New Roman" w:eastAsia="Calibri" w:hAnsi="Times New Roman"/>
        </w:rPr>
        <w:t xml:space="preserve"> </w:t>
      </w:r>
    </w:p>
    <w:p w:rsidR="006F12DC" w:rsidRPr="00367B13" w:rsidRDefault="006F12DC" w:rsidP="00367B13">
      <w:pPr>
        <w:tabs>
          <w:tab w:val="left" w:pos="1050"/>
        </w:tabs>
        <w:rPr>
          <w:rFonts w:ascii="Times New Roman" w:eastAsia="Calibri" w:hAnsi="Times New Roman"/>
          <w:bCs/>
        </w:rPr>
      </w:pPr>
    </w:p>
    <w:p w:rsidR="009B67EC" w:rsidRPr="00BB7407" w:rsidRDefault="00FB628F" w:rsidP="00F6378D">
      <w:pPr>
        <w:pStyle w:val="Listaszerbekezds"/>
        <w:numPr>
          <w:ilvl w:val="0"/>
          <w:numId w:val="41"/>
        </w:numPr>
        <w:tabs>
          <w:tab w:val="left" w:pos="709"/>
        </w:tabs>
        <w:spacing w:line="240" w:lineRule="auto"/>
        <w:ind w:left="0" w:firstLine="360"/>
        <w:rPr>
          <w:rFonts w:ascii="Times New Roman" w:hAnsi="Times New Roman"/>
          <w:bCs/>
        </w:rPr>
      </w:pPr>
      <w:r w:rsidRPr="00F6378D">
        <w:rPr>
          <w:rFonts w:ascii="Times New Roman" w:hAnsi="Times New Roman"/>
          <w:bCs/>
          <w:sz w:val="24"/>
          <w:szCs w:val="24"/>
        </w:rPr>
        <w:t>Támogatott lakhatás</w:t>
      </w:r>
      <w:r w:rsidRPr="00E04631">
        <w:rPr>
          <w:rFonts w:ascii="Times New Roman" w:hAnsi="Times New Roman"/>
          <w:bCs/>
          <w:sz w:val="24"/>
          <w:szCs w:val="24"/>
        </w:rPr>
        <w:t xml:space="preserve"> </w:t>
      </w:r>
      <w:r w:rsidR="009B67EC" w:rsidRPr="00367B13">
        <w:rPr>
          <w:rFonts w:ascii="Times New Roman" w:hAnsi="Times New Roman"/>
          <w:bCs/>
          <w:sz w:val="24"/>
          <w:szCs w:val="24"/>
        </w:rPr>
        <w:t xml:space="preserve">esetében a 81/2004. (IX. 18.) ESZCSM rendeletben </w:t>
      </w:r>
      <w:r w:rsidR="009B67EC" w:rsidRPr="00F6378D">
        <w:rPr>
          <w:rFonts w:ascii="Times New Roman" w:hAnsi="Times New Roman"/>
          <w:bCs/>
          <w:sz w:val="24"/>
          <w:szCs w:val="24"/>
        </w:rPr>
        <w:t>nevesítésre kerül a komplex támogatási szükségletmérő képzés,</w:t>
      </w:r>
      <w:r w:rsidR="009B67EC" w:rsidRPr="00367B13">
        <w:rPr>
          <w:rFonts w:ascii="Times New Roman" w:hAnsi="Times New Roman"/>
          <w:bCs/>
          <w:sz w:val="24"/>
          <w:szCs w:val="24"/>
        </w:rPr>
        <w:t xml:space="preserve"> melynek alapján az SZCSMr.-ben is </w:t>
      </w:r>
      <w:r w:rsidR="009B67EC" w:rsidRPr="00F6378D">
        <w:rPr>
          <w:rFonts w:ascii="Times New Roman" w:hAnsi="Times New Roman"/>
          <w:b/>
          <w:bCs/>
          <w:sz w:val="24"/>
          <w:szCs w:val="24"/>
        </w:rPr>
        <w:t>szükséges pontosítás a komplex szükségletfelmérésre kijelölhető személyek vonatkozásában</w:t>
      </w:r>
      <w:r w:rsidR="009B67EC" w:rsidRPr="00367B13">
        <w:rPr>
          <w:rFonts w:ascii="Times New Roman" w:hAnsi="Times New Roman"/>
          <w:bCs/>
          <w:sz w:val="24"/>
          <w:szCs w:val="24"/>
        </w:rPr>
        <w:t>. Átmeneti rendelkezés rögzíti továbbá, hogy a korábbi képzést elvégző személyek kijelölése csak 2018. július 1-jéig tarthat.</w:t>
      </w:r>
    </w:p>
    <w:p w:rsidR="009B67EC" w:rsidRPr="00434670" w:rsidRDefault="009B67EC" w:rsidP="009B67EC">
      <w:pPr>
        <w:pStyle w:val="Listaszerbekezds"/>
        <w:tabs>
          <w:tab w:val="left" w:pos="1050"/>
        </w:tabs>
        <w:spacing w:line="240" w:lineRule="auto"/>
        <w:rPr>
          <w:rFonts w:ascii="Times New Roman" w:hAnsi="Times New Roman"/>
          <w:bCs/>
        </w:rPr>
      </w:pPr>
    </w:p>
    <w:p w:rsidR="00863EDC" w:rsidRPr="009B484B" w:rsidRDefault="005C73E9" w:rsidP="009B484B">
      <w:pPr>
        <w:pStyle w:val="Listaszerbekezds"/>
        <w:shd w:val="clear" w:color="auto" w:fill="D9D9D9" w:themeFill="background1" w:themeFillShade="D9"/>
        <w:tabs>
          <w:tab w:val="left" w:pos="1050"/>
        </w:tabs>
        <w:spacing w:line="240" w:lineRule="auto"/>
        <w:ind w:left="142" w:firstLine="284"/>
        <w:rPr>
          <w:rFonts w:ascii="Times New Roman" w:hAnsi="Times New Roman"/>
          <w:bCs/>
        </w:rPr>
      </w:pPr>
      <w:r>
        <w:rPr>
          <w:rFonts w:ascii="Times New Roman" w:hAnsi="Times New Roman"/>
          <w:bCs/>
          <w:sz w:val="24"/>
          <w:szCs w:val="24"/>
        </w:rPr>
        <w:t>„</w:t>
      </w:r>
      <w:r w:rsidR="007173E4" w:rsidRPr="007173E4">
        <w:rPr>
          <w:rFonts w:ascii="Times New Roman" w:hAnsi="Times New Roman"/>
          <w:bCs/>
          <w:sz w:val="24"/>
          <w:szCs w:val="24"/>
        </w:rPr>
        <w:t xml:space="preserve">121. § Az egyes szociális tárgyú miniszteri rendeletek módosításáról </w:t>
      </w:r>
      <w:r w:rsidR="007173E4" w:rsidRPr="009668CC">
        <w:rPr>
          <w:rFonts w:ascii="Times New Roman" w:hAnsi="Times New Roman"/>
          <w:bCs/>
          <w:sz w:val="24"/>
          <w:szCs w:val="24"/>
        </w:rPr>
        <w:t xml:space="preserve">szóló </w:t>
      </w:r>
      <w:r w:rsidR="009668CC" w:rsidRPr="009668CC">
        <w:rPr>
          <w:rFonts w:ascii="Times New Roman" w:hAnsi="Times New Roman"/>
          <w:bCs/>
          <w:sz w:val="24"/>
          <w:szCs w:val="24"/>
        </w:rPr>
        <w:t>7/2018. (II. 5.</w:t>
      </w:r>
      <w:r w:rsidR="007173E4" w:rsidRPr="009668CC">
        <w:rPr>
          <w:rFonts w:ascii="Times New Roman" w:hAnsi="Times New Roman"/>
          <w:bCs/>
          <w:sz w:val="24"/>
          <w:szCs w:val="24"/>
        </w:rPr>
        <w:t>)</w:t>
      </w:r>
      <w:r w:rsidR="007173E4" w:rsidRPr="007173E4">
        <w:rPr>
          <w:rFonts w:ascii="Times New Roman" w:hAnsi="Times New Roman"/>
          <w:bCs/>
          <w:sz w:val="24"/>
          <w:szCs w:val="24"/>
        </w:rPr>
        <w:t xml:space="preserve"> EMMI rendelet hatálybalépését megelőző napon hatályos 110/B. § (2) bekezdése szerinti képzettséggel rendelkező személy kijelölés alapján 2018</w:t>
      </w:r>
      <w:r>
        <w:rPr>
          <w:rFonts w:ascii="Times New Roman" w:hAnsi="Times New Roman"/>
          <w:bCs/>
          <w:sz w:val="24"/>
          <w:szCs w:val="24"/>
        </w:rPr>
        <w:t>. július 1-jéig komplex szükség</w:t>
      </w:r>
      <w:r w:rsidR="007173E4" w:rsidRPr="007173E4">
        <w:rPr>
          <w:rFonts w:ascii="Times New Roman" w:hAnsi="Times New Roman"/>
          <w:bCs/>
          <w:sz w:val="24"/>
          <w:szCs w:val="24"/>
        </w:rPr>
        <w:t>letfelmérést végezhet, adatait a kijelölhető személyekről szóló nyilvántartás 2018. július 1-jéig tartalmazza</w:t>
      </w:r>
      <w:r w:rsidR="007173E4" w:rsidRPr="009668CC">
        <w:rPr>
          <w:rFonts w:ascii="Times New Roman" w:hAnsi="Times New Roman"/>
          <w:bCs/>
          <w:sz w:val="24"/>
          <w:szCs w:val="24"/>
        </w:rPr>
        <w:t>.</w:t>
      </w:r>
      <w:r w:rsidRPr="009668CC">
        <w:rPr>
          <w:rFonts w:ascii="Times New Roman" w:hAnsi="Times New Roman"/>
          <w:bCs/>
          <w:sz w:val="24"/>
          <w:szCs w:val="24"/>
        </w:rPr>
        <w:t>”</w:t>
      </w:r>
      <w:r w:rsidR="00906FEC" w:rsidRPr="009668CC">
        <w:rPr>
          <w:rFonts w:ascii="Times New Roman" w:hAnsi="Times New Roman"/>
          <w:bCs/>
          <w:sz w:val="24"/>
          <w:szCs w:val="24"/>
        </w:rPr>
        <w:t xml:space="preserve"> </w:t>
      </w:r>
      <w:r w:rsidR="009668CC" w:rsidRPr="009668CC">
        <w:rPr>
          <w:rFonts w:ascii="Times New Roman" w:hAnsi="Times New Roman"/>
          <w:bCs/>
          <w:sz w:val="24"/>
          <w:szCs w:val="24"/>
        </w:rPr>
        <w:t>(hatályos: 2018. 02. 06-ától</w:t>
      </w:r>
      <w:r w:rsidR="00906FEC" w:rsidRPr="009668CC">
        <w:rPr>
          <w:rFonts w:ascii="Times New Roman" w:hAnsi="Times New Roman"/>
          <w:bCs/>
          <w:sz w:val="24"/>
          <w:szCs w:val="24"/>
        </w:rPr>
        <w:t>)</w:t>
      </w:r>
    </w:p>
    <w:p w:rsidR="00F6378D" w:rsidRDefault="00906FEC" w:rsidP="00F6378D">
      <w:pPr>
        <w:tabs>
          <w:tab w:val="left" w:pos="1050"/>
        </w:tabs>
        <w:contextualSpacing/>
        <w:rPr>
          <w:rFonts w:ascii="Calibri" w:eastAsia="Calibri" w:hAnsi="Calibri"/>
          <w:sz w:val="22"/>
          <w:szCs w:val="22"/>
          <w:lang w:eastAsia="en-US"/>
        </w:rPr>
      </w:pPr>
      <w:r>
        <w:rPr>
          <w:rFonts w:ascii="Times New Roman" w:hAnsi="Times New Roman"/>
          <w:bCs/>
        </w:rPr>
        <w:t xml:space="preserve">    </w:t>
      </w:r>
      <w:r w:rsidR="00863EDC">
        <w:rPr>
          <w:rFonts w:ascii="Times New Roman" w:hAnsi="Times New Roman"/>
          <w:bCs/>
        </w:rPr>
        <w:t>A</w:t>
      </w:r>
      <w:r w:rsidR="006F12DC" w:rsidRPr="00367B13">
        <w:rPr>
          <w:rFonts w:ascii="Times New Roman" w:hAnsi="Times New Roman"/>
          <w:bCs/>
        </w:rPr>
        <w:t>z országos településrendezési és építési követelményekről szóló 253/1997. (XII. 20.) Korm. rendelet 1. számú mellékletének 34. pontjában használt terminológiával összhangban pontosításra került a társasházban létrehozott támogatott lakhatásra vonatkozó előírás</w:t>
      </w:r>
      <w:r w:rsidR="007915CE" w:rsidRPr="00367B13">
        <w:rPr>
          <w:rFonts w:ascii="Times New Roman" w:hAnsi="Times New Roman"/>
          <w:bCs/>
        </w:rPr>
        <w:t xml:space="preserve">, ezáltal az „emelet” meghatározás helyett </w:t>
      </w:r>
      <w:r w:rsidR="00F6378D">
        <w:rPr>
          <w:rFonts w:ascii="Times New Roman" w:hAnsi="Times New Roman"/>
          <w:bCs/>
        </w:rPr>
        <w:t xml:space="preserve">az </w:t>
      </w:r>
      <w:r w:rsidR="007915CE" w:rsidRPr="00F6378D">
        <w:rPr>
          <w:rFonts w:ascii="Times New Roman" w:hAnsi="Times New Roman"/>
          <w:b/>
          <w:bCs/>
        </w:rPr>
        <w:t>„építményszint” fogalmat tartalmaz</w:t>
      </w:r>
      <w:r w:rsidR="00A95699" w:rsidRPr="00F6378D">
        <w:rPr>
          <w:rFonts w:ascii="Times New Roman" w:hAnsi="Times New Roman"/>
          <w:b/>
          <w:bCs/>
        </w:rPr>
        <w:t>za</w:t>
      </w:r>
      <w:r w:rsidR="007915CE" w:rsidRPr="00367B13">
        <w:rPr>
          <w:rFonts w:ascii="Times New Roman" w:hAnsi="Times New Roman"/>
          <w:bCs/>
        </w:rPr>
        <w:t xml:space="preserve"> a rendelkezés.</w:t>
      </w:r>
      <w:r w:rsidR="00354235">
        <w:rPr>
          <w:rFonts w:ascii="Calibri" w:eastAsia="Calibri" w:hAnsi="Calibri"/>
          <w:sz w:val="22"/>
          <w:szCs w:val="22"/>
          <w:lang w:eastAsia="en-US"/>
        </w:rPr>
        <w:t xml:space="preserve"> </w:t>
      </w:r>
    </w:p>
    <w:p w:rsidR="00F6378D" w:rsidRDefault="00F6378D" w:rsidP="00F6378D">
      <w:pPr>
        <w:tabs>
          <w:tab w:val="left" w:pos="1050"/>
        </w:tabs>
        <w:contextualSpacing/>
        <w:rPr>
          <w:rFonts w:ascii="Calibri" w:eastAsia="Calibri" w:hAnsi="Calibri"/>
          <w:sz w:val="22"/>
          <w:szCs w:val="22"/>
          <w:lang w:eastAsia="en-US"/>
        </w:rPr>
      </w:pPr>
    </w:p>
    <w:p w:rsidR="002A720C" w:rsidRPr="00906FEC" w:rsidRDefault="00F6378D" w:rsidP="00F6378D">
      <w:pPr>
        <w:tabs>
          <w:tab w:val="left" w:pos="1050"/>
        </w:tabs>
        <w:contextualSpacing/>
        <w:rPr>
          <w:rFonts w:ascii="Times New Roman" w:hAnsi="Times New Roman"/>
          <w:bCs/>
        </w:rPr>
      </w:pPr>
      <w:r>
        <w:rPr>
          <w:rFonts w:ascii="Calibri" w:eastAsia="Calibri" w:hAnsi="Calibri"/>
          <w:sz w:val="22"/>
          <w:szCs w:val="22"/>
          <w:lang w:eastAsia="en-US"/>
        </w:rPr>
        <w:t xml:space="preserve">    </w:t>
      </w:r>
      <w:r w:rsidR="002A720C" w:rsidRPr="00906FEC">
        <w:rPr>
          <w:rFonts w:ascii="Times New Roman" w:hAnsi="Times New Roman"/>
          <w:bCs/>
        </w:rPr>
        <w:t>Az együttélés s</w:t>
      </w:r>
      <w:r>
        <w:rPr>
          <w:rFonts w:ascii="Times New Roman" w:hAnsi="Times New Roman"/>
          <w:bCs/>
        </w:rPr>
        <w:t>zabályai pontosításra került</w:t>
      </w:r>
      <w:r w:rsidR="00260DF2" w:rsidRPr="00906FEC">
        <w:rPr>
          <w:rFonts w:ascii="Times New Roman" w:hAnsi="Times New Roman"/>
          <w:bCs/>
        </w:rPr>
        <w:t xml:space="preserve">ek: a módosítás </w:t>
      </w:r>
      <w:r w:rsidR="00B23E08" w:rsidRPr="00906FEC">
        <w:rPr>
          <w:rFonts w:ascii="Times New Roman" w:hAnsi="Times New Roman"/>
          <w:bCs/>
        </w:rPr>
        <w:t>előírja, hogy</w:t>
      </w:r>
      <w:r w:rsidR="00260DF2" w:rsidRPr="00906FEC">
        <w:rPr>
          <w:rFonts w:ascii="Times New Roman" w:hAnsi="Times New Roman"/>
          <w:bCs/>
        </w:rPr>
        <w:t xml:space="preserve"> </w:t>
      </w:r>
      <w:r w:rsidR="00906FEC" w:rsidRPr="00F6378D">
        <w:rPr>
          <w:rFonts w:ascii="Times New Roman" w:hAnsi="Times New Roman"/>
          <w:b/>
          <w:bCs/>
        </w:rPr>
        <w:t xml:space="preserve">az együttélés szabályait </w:t>
      </w:r>
      <w:r w:rsidR="00260DF2" w:rsidRPr="00F6378D">
        <w:rPr>
          <w:rFonts w:ascii="Times New Roman" w:hAnsi="Times New Roman"/>
          <w:b/>
          <w:bCs/>
        </w:rPr>
        <w:t xml:space="preserve">ki kell egészíteni </w:t>
      </w:r>
      <w:r w:rsidR="00260DF2" w:rsidRPr="00906FEC">
        <w:rPr>
          <w:rFonts w:ascii="Times New Roman" w:hAnsi="Times New Roman"/>
          <w:bCs/>
        </w:rPr>
        <w:t>a</w:t>
      </w:r>
      <w:r w:rsidR="005B7613" w:rsidRPr="00906FEC">
        <w:rPr>
          <w:rFonts w:ascii="Times New Roman" w:hAnsi="Times New Roman"/>
          <w:bCs/>
        </w:rPr>
        <w:t xml:space="preserve"> jogviszony megszűnésének</w:t>
      </w:r>
      <w:r w:rsidR="00260DF2" w:rsidRPr="00906FEC">
        <w:rPr>
          <w:rFonts w:ascii="Times New Roman" w:hAnsi="Times New Roman"/>
          <w:bCs/>
        </w:rPr>
        <w:t xml:space="preserve">, valamint a </w:t>
      </w:r>
      <w:r w:rsidR="005B7613" w:rsidRPr="00906FEC">
        <w:rPr>
          <w:rFonts w:ascii="Times New Roman" w:hAnsi="Times New Roman"/>
          <w:bCs/>
        </w:rPr>
        <w:t xml:space="preserve">belépési hozzájárulás időarányos visszafizetésének szabályaival. </w:t>
      </w:r>
    </w:p>
    <w:p w:rsidR="00260DF2" w:rsidRPr="00434670" w:rsidRDefault="00260DF2" w:rsidP="00367B13">
      <w:pPr>
        <w:pStyle w:val="Listaszerbekezds"/>
        <w:tabs>
          <w:tab w:val="left" w:pos="1050"/>
        </w:tabs>
        <w:spacing w:line="240" w:lineRule="auto"/>
        <w:rPr>
          <w:rFonts w:ascii="Times New Roman" w:hAnsi="Times New Roman"/>
          <w:bCs/>
        </w:rPr>
      </w:pPr>
    </w:p>
    <w:p w:rsidR="006F12DC" w:rsidRPr="00BB7407" w:rsidRDefault="00A264EE" w:rsidP="0014376C">
      <w:pPr>
        <w:pStyle w:val="Listaszerbekezds"/>
        <w:numPr>
          <w:ilvl w:val="0"/>
          <w:numId w:val="41"/>
        </w:numPr>
        <w:tabs>
          <w:tab w:val="left" w:pos="1050"/>
        </w:tabs>
        <w:spacing w:line="240" w:lineRule="auto"/>
        <w:ind w:left="0" w:firstLine="360"/>
        <w:rPr>
          <w:rFonts w:ascii="Times New Roman" w:hAnsi="Times New Roman"/>
          <w:bCs/>
        </w:rPr>
      </w:pPr>
      <w:r w:rsidRPr="00367B13">
        <w:rPr>
          <w:rFonts w:ascii="Times New Roman" w:hAnsi="Times New Roman"/>
          <w:b/>
          <w:bCs/>
          <w:sz w:val="24"/>
          <w:szCs w:val="24"/>
        </w:rPr>
        <w:t>Házi segítségnyújtás</w:t>
      </w:r>
      <w:r w:rsidR="0014376C">
        <w:rPr>
          <w:rFonts w:ascii="Times New Roman" w:hAnsi="Times New Roman"/>
          <w:b/>
          <w:bCs/>
          <w:sz w:val="24"/>
          <w:szCs w:val="24"/>
        </w:rPr>
        <w:t xml:space="preserve"> </w:t>
      </w:r>
      <w:r w:rsidR="0014376C" w:rsidRPr="00F6378D">
        <w:rPr>
          <w:rFonts w:ascii="Times New Roman" w:hAnsi="Times New Roman"/>
          <w:b/>
          <w:bCs/>
          <w:sz w:val="24"/>
          <w:szCs w:val="24"/>
        </w:rPr>
        <w:t>esetében</w:t>
      </w:r>
      <w:r w:rsidRPr="00F6378D">
        <w:rPr>
          <w:rFonts w:ascii="Times New Roman" w:hAnsi="Times New Roman"/>
          <w:b/>
          <w:bCs/>
          <w:sz w:val="24"/>
          <w:szCs w:val="24"/>
        </w:rPr>
        <w:t xml:space="preserve"> </w:t>
      </w:r>
      <w:r w:rsidR="0014376C" w:rsidRPr="00F6378D">
        <w:rPr>
          <w:rFonts w:ascii="Times New Roman" w:hAnsi="Times New Roman"/>
          <w:b/>
          <w:bCs/>
          <w:sz w:val="24"/>
          <w:szCs w:val="24"/>
        </w:rPr>
        <w:t>h</w:t>
      </w:r>
      <w:r w:rsidR="00FB628F" w:rsidRPr="00F6378D">
        <w:rPr>
          <w:rFonts w:ascii="Times New Roman" w:hAnsi="Times New Roman"/>
          <w:b/>
          <w:bCs/>
          <w:sz w:val="24"/>
          <w:szCs w:val="24"/>
        </w:rPr>
        <w:t>atályon kívül helyezésre kerül</w:t>
      </w:r>
      <w:r w:rsidR="0014376C" w:rsidRPr="00F6378D">
        <w:rPr>
          <w:rFonts w:ascii="Times New Roman" w:hAnsi="Times New Roman"/>
          <w:b/>
          <w:bCs/>
          <w:sz w:val="24"/>
          <w:szCs w:val="24"/>
        </w:rPr>
        <w:t>t</w:t>
      </w:r>
      <w:r w:rsidR="00FB628F" w:rsidRPr="00367B13">
        <w:rPr>
          <w:rFonts w:ascii="Times New Roman" w:hAnsi="Times New Roman"/>
          <w:bCs/>
          <w:sz w:val="24"/>
          <w:szCs w:val="24"/>
        </w:rPr>
        <w:t xml:space="preserve"> az a rendelkezés, amely előírta, hogy a kizárólag szociális segítésben részesülő ellátottak száma nem haladhatja meg az adott intézménynél házi segítségnyújtásban részesülő összes ellátott 50%-át. E rendelkezés a személyi gondozás és a szociális segítés állami támogatásának differenciálását megelőzően volt hivatott biztosítani, hogy az ugyanolyan összegű forrást ne lehessen igénybe venni a kevesebb szolgáltatásnyújtásra, azonban a differenciálás </w:t>
      </w:r>
      <w:r w:rsidR="00A95699" w:rsidRPr="00367B13">
        <w:rPr>
          <w:rFonts w:ascii="Times New Roman" w:hAnsi="Times New Roman"/>
          <w:bCs/>
          <w:sz w:val="24"/>
          <w:szCs w:val="24"/>
        </w:rPr>
        <w:t xml:space="preserve">bevezetése </w:t>
      </w:r>
      <w:r w:rsidR="00FB628F" w:rsidRPr="00367B13">
        <w:rPr>
          <w:rFonts w:ascii="Times New Roman" w:hAnsi="Times New Roman"/>
          <w:bCs/>
          <w:sz w:val="24"/>
          <w:szCs w:val="24"/>
        </w:rPr>
        <w:t xml:space="preserve">okafogyottá tette e szabályt. </w:t>
      </w:r>
    </w:p>
    <w:p w:rsidR="00A133A3" w:rsidRPr="00367B13" w:rsidRDefault="00A133A3" w:rsidP="00367B13">
      <w:pPr>
        <w:pStyle w:val="Listaszerbekezds"/>
        <w:tabs>
          <w:tab w:val="left" w:pos="1050"/>
        </w:tabs>
        <w:spacing w:line="240" w:lineRule="auto"/>
        <w:rPr>
          <w:rFonts w:ascii="Times New Roman" w:hAnsi="Times New Roman"/>
          <w:bCs/>
        </w:rPr>
      </w:pPr>
    </w:p>
    <w:p w:rsidR="002A720C" w:rsidRPr="00240453" w:rsidRDefault="0014376C" w:rsidP="007123F4">
      <w:pPr>
        <w:pStyle w:val="Listaszerbekezds"/>
        <w:numPr>
          <w:ilvl w:val="0"/>
          <w:numId w:val="41"/>
        </w:numPr>
        <w:tabs>
          <w:tab w:val="left" w:pos="1050"/>
        </w:tabs>
        <w:spacing w:line="240" w:lineRule="auto"/>
        <w:ind w:left="0" w:firstLine="360"/>
        <w:rPr>
          <w:rFonts w:ascii="Times New Roman" w:hAnsi="Times New Roman"/>
        </w:rPr>
      </w:pPr>
      <w:r>
        <w:rPr>
          <w:rFonts w:ascii="Times New Roman" w:hAnsi="Times New Roman"/>
          <w:b/>
          <w:sz w:val="24"/>
          <w:szCs w:val="24"/>
        </w:rPr>
        <w:t>Az u</w:t>
      </w:r>
      <w:r w:rsidR="006F12DC" w:rsidRPr="00367B13">
        <w:rPr>
          <w:rFonts w:ascii="Times New Roman" w:hAnsi="Times New Roman"/>
          <w:b/>
          <w:sz w:val="24"/>
          <w:szCs w:val="24"/>
        </w:rPr>
        <w:t>tcai szociális munk</w:t>
      </w:r>
      <w:r>
        <w:rPr>
          <w:rFonts w:ascii="Times New Roman" w:hAnsi="Times New Roman"/>
          <w:b/>
          <w:sz w:val="24"/>
          <w:szCs w:val="24"/>
        </w:rPr>
        <w:t>ára</w:t>
      </w:r>
      <w:r w:rsidR="006F12DC" w:rsidRPr="00367B13">
        <w:rPr>
          <w:rFonts w:ascii="Times New Roman" w:hAnsi="Times New Roman"/>
          <w:b/>
          <w:sz w:val="24"/>
          <w:szCs w:val="24"/>
        </w:rPr>
        <w:t xml:space="preserve"> </w:t>
      </w:r>
      <w:r w:rsidRPr="0014376C">
        <w:rPr>
          <w:rFonts w:ascii="Times New Roman" w:hAnsi="Times New Roman"/>
          <w:sz w:val="24"/>
          <w:szCs w:val="24"/>
        </w:rPr>
        <w:t xml:space="preserve">vonatkozóan </w:t>
      </w:r>
      <w:r w:rsidR="006F12DC" w:rsidRPr="00367B13">
        <w:rPr>
          <w:rFonts w:ascii="Times New Roman" w:hAnsi="Times New Roman"/>
          <w:sz w:val="24"/>
          <w:szCs w:val="24"/>
        </w:rPr>
        <w:t>a módosuló rendelkezések</w:t>
      </w:r>
      <w:r w:rsidR="005603B6">
        <w:rPr>
          <w:rFonts w:ascii="Times New Roman" w:hAnsi="Times New Roman"/>
          <w:sz w:val="24"/>
          <w:szCs w:val="24"/>
        </w:rPr>
        <w:t xml:space="preserve"> egyértel</w:t>
      </w:r>
      <w:r w:rsidR="00704832">
        <w:rPr>
          <w:rFonts w:ascii="Times New Roman" w:hAnsi="Times New Roman"/>
          <w:sz w:val="24"/>
          <w:szCs w:val="24"/>
        </w:rPr>
        <w:t>műsítik, hogy mi számít</w:t>
      </w:r>
      <w:r w:rsidR="005603B6">
        <w:rPr>
          <w:rFonts w:ascii="Times New Roman" w:hAnsi="Times New Roman"/>
          <w:sz w:val="24"/>
          <w:szCs w:val="24"/>
        </w:rPr>
        <w:t xml:space="preserve"> az ellátási</w:t>
      </w:r>
      <w:r w:rsidR="009561A7">
        <w:rPr>
          <w:rFonts w:ascii="Times New Roman" w:hAnsi="Times New Roman"/>
          <w:sz w:val="24"/>
          <w:szCs w:val="24"/>
        </w:rPr>
        <w:t xml:space="preserve"> területen végzett szolgáltatásnyújtásnak, </w:t>
      </w:r>
      <w:r w:rsidR="009561A7" w:rsidRPr="009561A7">
        <w:rPr>
          <w:rFonts w:ascii="Times New Roman" w:hAnsi="Times New Roman"/>
          <w:sz w:val="24"/>
          <w:szCs w:val="24"/>
        </w:rPr>
        <w:t>beleértendő az ellátási területen életvitelszerűen élők ellátási területen kívüli intézményi vagy egyéb szolgáltatásokhoz való hozzásegítése, és az ellátási területen kívül életvitelszerűen élők ellátási területen lévő intézményekbe vagy szolgáltatásokhoz való hozzájuttatása is</w:t>
      </w:r>
      <w:r w:rsidR="009561A7">
        <w:rPr>
          <w:rFonts w:ascii="Times New Roman" w:hAnsi="Times New Roman"/>
          <w:sz w:val="24"/>
          <w:szCs w:val="24"/>
        </w:rPr>
        <w:t>.</w:t>
      </w:r>
      <w:r w:rsidR="00F6378D">
        <w:rPr>
          <w:rFonts w:ascii="Times New Roman" w:hAnsi="Times New Roman"/>
          <w:sz w:val="24"/>
          <w:szCs w:val="24"/>
        </w:rPr>
        <w:t xml:space="preserve"> </w:t>
      </w:r>
      <w:r w:rsidR="009561A7" w:rsidRPr="00240453">
        <w:rPr>
          <w:rFonts w:ascii="Times New Roman" w:hAnsi="Times New Roman"/>
          <w:sz w:val="24"/>
          <w:szCs w:val="24"/>
        </w:rPr>
        <w:t>Az utcai szociális munkára vonatkozóan a módosuló rendelkezések révén biztosítható a folyamatos és racionális szolgáltatástervezés, valamint rugalmas ellátásszervezés.  </w:t>
      </w:r>
      <w:r w:rsidR="009561A7" w:rsidRPr="00240453">
        <w:rPr>
          <w:rFonts w:ascii="Times New Roman" w:hAnsi="Times New Roman"/>
          <w:b/>
          <w:sz w:val="24"/>
          <w:szCs w:val="24"/>
        </w:rPr>
        <w:t>Egymással szomszédos, vagy közös ellátási területtel rendelkező szolgáltatók</w:t>
      </w:r>
      <w:r w:rsidR="009561A7" w:rsidRPr="00240453">
        <w:rPr>
          <w:rFonts w:ascii="Times New Roman" w:hAnsi="Times New Roman"/>
          <w:sz w:val="24"/>
          <w:szCs w:val="24"/>
        </w:rPr>
        <w:t xml:space="preserve"> a </w:t>
      </w:r>
      <w:r w:rsidR="009561A7" w:rsidRPr="00240453">
        <w:rPr>
          <w:rFonts w:ascii="Times New Roman" w:hAnsi="Times New Roman"/>
          <w:b/>
          <w:sz w:val="24"/>
          <w:szCs w:val="24"/>
        </w:rPr>
        <w:t>diszpécserszolgálatot bevonva</w:t>
      </w:r>
      <w:r w:rsidR="009561A7" w:rsidRPr="00240453">
        <w:rPr>
          <w:rFonts w:ascii="Times New Roman" w:hAnsi="Times New Roman"/>
          <w:sz w:val="24"/>
          <w:szCs w:val="24"/>
        </w:rPr>
        <w:t xml:space="preserve">, </w:t>
      </w:r>
      <w:r w:rsidR="009561A7" w:rsidRPr="00240453">
        <w:rPr>
          <w:rFonts w:ascii="Times New Roman" w:hAnsi="Times New Roman"/>
          <w:b/>
          <w:sz w:val="24"/>
          <w:szCs w:val="24"/>
        </w:rPr>
        <w:t>az ellátási terület speciális igényeit figyelembe véve</w:t>
      </w:r>
      <w:r w:rsidR="009561A7" w:rsidRPr="00240453">
        <w:rPr>
          <w:rFonts w:ascii="Times New Roman" w:hAnsi="Times New Roman"/>
          <w:sz w:val="24"/>
          <w:szCs w:val="24"/>
        </w:rPr>
        <w:t xml:space="preserve">, megállapodhatnak úgy, hogy a 18-22 óra közötti utcai szociális munka szolgáltatást az adott napon csak az egyik szolgáltató biztosítja </w:t>
      </w:r>
      <w:r w:rsidR="009561A7" w:rsidRPr="00240453">
        <w:rPr>
          <w:rFonts w:ascii="Times New Roman" w:hAnsi="Times New Roman"/>
          <w:sz w:val="24"/>
          <w:szCs w:val="24"/>
        </w:rPr>
        <w:lastRenderedPageBreak/>
        <w:t>valamennyi érintett szolgáltató ellátási területén.</w:t>
      </w:r>
      <w:r w:rsidRPr="00240453">
        <w:rPr>
          <w:rFonts w:ascii="Times New Roman" w:hAnsi="Times New Roman"/>
          <w:sz w:val="24"/>
          <w:szCs w:val="24"/>
          <w:lang w:eastAsia="hu-HU"/>
        </w:rPr>
        <w:t xml:space="preserve"> Továbbá </w:t>
      </w:r>
      <w:r w:rsidRPr="00240453">
        <w:rPr>
          <w:rFonts w:ascii="Times New Roman" w:hAnsi="Times New Roman"/>
          <w:b/>
          <w:sz w:val="24"/>
          <w:szCs w:val="24"/>
          <w:lang w:eastAsia="hu-HU"/>
        </w:rPr>
        <w:t>a vörös kód riasztás ideje alatt biztosítottá válik az ellátási területtől való eltérés</w:t>
      </w:r>
      <w:r w:rsidRPr="00240453">
        <w:rPr>
          <w:rFonts w:ascii="Times New Roman" w:hAnsi="Times New Roman"/>
          <w:sz w:val="24"/>
          <w:szCs w:val="24"/>
          <w:lang w:eastAsia="hu-HU"/>
        </w:rPr>
        <w:t xml:space="preserve"> a szükségletek által indokolt esetben. </w:t>
      </w:r>
    </w:p>
    <w:p w:rsidR="007E0970" w:rsidRDefault="007E0970" w:rsidP="00F6378D">
      <w:pPr>
        <w:shd w:val="clear" w:color="auto" w:fill="D9D9D9" w:themeFill="background1" w:themeFillShade="D9"/>
        <w:tabs>
          <w:tab w:val="left" w:pos="284"/>
        </w:tabs>
        <w:rPr>
          <w:rFonts w:ascii="Times New Roman" w:eastAsia="Calibri" w:hAnsi="Times New Roman"/>
        </w:rPr>
      </w:pPr>
      <w:r w:rsidRPr="007E0970">
        <w:rPr>
          <w:rFonts w:ascii="Times New Roman" w:eastAsia="Calibri" w:hAnsi="Times New Roman"/>
        </w:rPr>
        <w:tab/>
        <w:t>„104. § (5) Az utcai szociális munkát végző szolgáltató, intézmé</w:t>
      </w:r>
      <w:r>
        <w:rPr>
          <w:rFonts w:ascii="Times New Roman" w:eastAsia="Calibri" w:hAnsi="Times New Roman"/>
        </w:rPr>
        <w:t>ny a (2) bekezdés szerinti fela</w:t>
      </w:r>
      <w:r w:rsidRPr="007E0970">
        <w:rPr>
          <w:rFonts w:ascii="Times New Roman" w:eastAsia="Calibri" w:hAnsi="Times New Roman"/>
        </w:rPr>
        <w:t>datokat legalább munkanapokon, napi 6 órában végzi a szol</w:t>
      </w:r>
      <w:r>
        <w:rPr>
          <w:rFonts w:ascii="Times New Roman" w:eastAsia="Calibri" w:hAnsi="Times New Roman"/>
        </w:rPr>
        <w:t>gáltatói nyilvántartásban megha</w:t>
      </w:r>
      <w:r w:rsidRPr="007E0970">
        <w:rPr>
          <w:rFonts w:ascii="Times New Roman" w:eastAsia="Calibri" w:hAnsi="Times New Roman"/>
        </w:rPr>
        <w:t>tározott ellátási területen, amibe beleértendő az ellátási területen életvitelszerűen élők ellátási területen kívüli intézményi vagy egyéb szolgáltatásokhoz való hozzásegítése, és az ellátási területen kívül életvitelszerűen élők ellátási területen lé</w:t>
      </w:r>
      <w:r>
        <w:rPr>
          <w:rFonts w:ascii="Times New Roman" w:eastAsia="Calibri" w:hAnsi="Times New Roman"/>
        </w:rPr>
        <w:t>vő intézményekbe vagy szolgálta</w:t>
      </w:r>
      <w:r w:rsidRPr="007E0970">
        <w:rPr>
          <w:rFonts w:ascii="Times New Roman" w:eastAsia="Calibri" w:hAnsi="Times New Roman"/>
        </w:rPr>
        <w:t>tásokhoz való hozzájuttatása is. Téli időszakban az utcai szociális munkát 18 órától 22 óráig a közterületen biztosítani kell. Egymással szomszédos vagy közös ellátási területtel rendelkező utcai szociális munkát végző szolgáltatók az ellátási t</w:t>
      </w:r>
      <w:r>
        <w:rPr>
          <w:rFonts w:ascii="Times New Roman" w:eastAsia="Calibri" w:hAnsi="Times New Roman"/>
        </w:rPr>
        <w:t>erület speciális igényeit figye</w:t>
      </w:r>
      <w:r w:rsidRPr="007E0970">
        <w:rPr>
          <w:rFonts w:ascii="Times New Roman" w:eastAsia="Calibri" w:hAnsi="Times New Roman"/>
        </w:rPr>
        <w:t>lembe véve, az illetékes diszpécserszolgálattal közösen megállapodhatnak úgy, hogy a 18-22 óra közötti utcai szociális munka szolgáltatást az adott napon csak az egyik szolgáltató biztosítja valamennyi érintett szolgáltató ellátási területén.”</w:t>
      </w:r>
    </w:p>
    <w:p w:rsidR="00F6378D" w:rsidRPr="007E0970" w:rsidRDefault="00F6378D" w:rsidP="00F6378D">
      <w:pPr>
        <w:shd w:val="clear" w:color="auto" w:fill="D9D9D9" w:themeFill="background1" w:themeFillShade="D9"/>
        <w:tabs>
          <w:tab w:val="left" w:pos="284"/>
        </w:tabs>
        <w:rPr>
          <w:rFonts w:ascii="Times New Roman" w:eastAsia="Calibri" w:hAnsi="Times New Roman"/>
        </w:rPr>
      </w:pPr>
    </w:p>
    <w:p w:rsidR="005B7613" w:rsidRPr="00A133A3" w:rsidRDefault="007E0970">
      <w:pPr>
        <w:shd w:val="clear" w:color="auto" w:fill="D9D9D9" w:themeFill="background1" w:themeFillShade="D9"/>
        <w:ind w:firstLine="176"/>
        <w:rPr>
          <w:rFonts w:ascii="Times New Roman" w:eastAsia="Calibri" w:hAnsi="Times New Roman"/>
        </w:rPr>
      </w:pPr>
      <w:r w:rsidRPr="007E0970">
        <w:rPr>
          <w:rFonts w:ascii="Times New Roman" w:eastAsia="Calibri" w:hAnsi="Times New Roman"/>
        </w:rPr>
        <w:t>„104. §</w:t>
      </w:r>
      <w:r w:rsidR="0010087C">
        <w:rPr>
          <w:rFonts w:ascii="Times New Roman" w:eastAsia="Calibri" w:hAnsi="Times New Roman"/>
        </w:rPr>
        <w:t xml:space="preserve"> </w:t>
      </w:r>
      <w:r w:rsidRPr="007E0970">
        <w:rPr>
          <w:rFonts w:ascii="Times New Roman" w:eastAsia="Calibri" w:hAnsi="Times New Roman"/>
        </w:rPr>
        <w:t>(10) Az Szt. 65/E. § (3) bekezdése szerinti időszak alatt az ellátási területre vonatkozó e rendelet szerinti szabályoktól – a diszpécserszolgálattal egye</w:t>
      </w:r>
      <w:r>
        <w:rPr>
          <w:rFonts w:ascii="Times New Roman" w:eastAsia="Calibri" w:hAnsi="Times New Roman"/>
        </w:rPr>
        <w:t>ztetett módon, az ellátási szük</w:t>
      </w:r>
      <w:r w:rsidRPr="007E0970">
        <w:rPr>
          <w:rFonts w:ascii="Times New Roman" w:eastAsia="Calibri" w:hAnsi="Times New Roman"/>
        </w:rPr>
        <w:t>ségletnek megfelelően – el lehet térni</w:t>
      </w:r>
      <w:r w:rsidRPr="009668CC">
        <w:rPr>
          <w:rFonts w:ascii="Times New Roman" w:eastAsia="Calibri" w:hAnsi="Times New Roman"/>
        </w:rPr>
        <w:t>.”</w:t>
      </w:r>
      <w:r w:rsidR="0014376C" w:rsidRPr="009668CC">
        <w:rPr>
          <w:rFonts w:ascii="Times New Roman" w:eastAsia="Calibri" w:hAnsi="Times New Roman"/>
          <w:bCs/>
        </w:rPr>
        <w:t xml:space="preserve"> </w:t>
      </w:r>
      <w:r w:rsidR="009668CC" w:rsidRPr="009668CC">
        <w:rPr>
          <w:rFonts w:ascii="Times New Roman" w:eastAsia="Calibri" w:hAnsi="Times New Roman"/>
          <w:bCs/>
        </w:rPr>
        <w:t>(hatályos: 2018. 02. 06-ától</w:t>
      </w:r>
      <w:r w:rsidR="0014376C" w:rsidRPr="009668CC">
        <w:rPr>
          <w:rFonts w:ascii="Times New Roman" w:eastAsia="Calibri" w:hAnsi="Times New Roman"/>
          <w:bCs/>
        </w:rPr>
        <w:t>)</w:t>
      </w:r>
    </w:p>
    <w:p w:rsidR="002A720C" w:rsidRPr="00A133A3" w:rsidRDefault="002A720C" w:rsidP="00367B13">
      <w:pPr>
        <w:tabs>
          <w:tab w:val="left" w:pos="709"/>
        </w:tabs>
        <w:rPr>
          <w:rFonts w:ascii="Times New Roman" w:hAnsi="Times New Roman"/>
          <w:bCs/>
        </w:rPr>
      </w:pPr>
    </w:p>
    <w:p w:rsidR="002A720C" w:rsidRPr="00A133A3" w:rsidRDefault="00A95699" w:rsidP="00367B13">
      <w:pPr>
        <w:tabs>
          <w:tab w:val="left" w:pos="709"/>
        </w:tabs>
        <w:rPr>
          <w:rFonts w:ascii="Times New Roman" w:eastAsia="Calibri" w:hAnsi="Times New Roman"/>
          <w:b/>
          <w:u w:val="single"/>
        </w:rPr>
      </w:pPr>
      <w:r w:rsidRPr="00367B13">
        <w:rPr>
          <w:rFonts w:ascii="Times New Roman" w:eastAsia="Calibri" w:hAnsi="Times New Roman"/>
          <w:b/>
          <w:bCs/>
          <w:u w:val="single"/>
        </w:rPr>
        <w:t>XIII</w:t>
      </w:r>
      <w:r w:rsidR="002A720C" w:rsidRPr="00A133A3">
        <w:rPr>
          <w:rFonts w:ascii="Times New Roman" w:eastAsia="Calibri" w:hAnsi="Times New Roman"/>
          <w:b/>
          <w:bCs/>
          <w:u w:val="single"/>
        </w:rPr>
        <w:t xml:space="preserve">. </w:t>
      </w:r>
      <w:r w:rsidR="000D0DAE">
        <w:rPr>
          <w:rFonts w:ascii="Times New Roman" w:eastAsia="Calibri" w:hAnsi="Times New Roman"/>
          <w:b/>
          <w:bCs/>
          <w:u w:val="single"/>
        </w:rPr>
        <w:t>A</w:t>
      </w:r>
      <w:r w:rsidR="009A7577" w:rsidRPr="00A133A3">
        <w:rPr>
          <w:rFonts w:ascii="Times New Roman" w:eastAsia="Calibri" w:hAnsi="Times New Roman"/>
          <w:b/>
          <w:bCs/>
          <w:u w:val="single"/>
        </w:rPr>
        <w:t xml:space="preserve"> </w:t>
      </w:r>
      <w:r w:rsidR="002A720C" w:rsidRPr="00367B13">
        <w:rPr>
          <w:rFonts w:ascii="Times New Roman" w:eastAsia="Calibri" w:hAnsi="Times New Roman"/>
          <w:b/>
          <w:bCs/>
          <w:u w:val="single"/>
        </w:rPr>
        <w:t>személyes gondoskodást nyújtó szociális ellátások igénybevételéről</w:t>
      </w:r>
      <w:r w:rsidR="002A720C" w:rsidRPr="00367B13">
        <w:rPr>
          <w:rFonts w:ascii="Times New Roman" w:eastAsia="Calibri" w:hAnsi="Times New Roman"/>
          <w:b/>
          <w:u w:val="single"/>
        </w:rPr>
        <w:t xml:space="preserve"> szóló </w:t>
      </w:r>
      <w:r w:rsidR="002A720C" w:rsidRPr="00585B2E">
        <w:rPr>
          <w:rFonts w:ascii="Times New Roman" w:eastAsia="Calibri" w:hAnsi="Times New Roman"/>
          <w:b/>
          <w:bCs/>
          <w:u w:val="single"/>
        </w:rPr>
        <w:t>9/1999.</w:t>
      </w:r>
      <w:r w:rsidR="002A720C" w:rsidRPr="00367B13">
        <w:rPr>
          <w:rFonts w:ascii="Times New Roman" w:eastAsia="Calibri" w:hAnsi="Times New Roman"/>
          <w:b/>
          <w:bCs/>
          <w:u w:val="single"/>
        </w:rPr>
        <w:t xml:space="preserve"> (XI. 24.) SZCSM rendelet</w:t>
      </w:r>
      <w:r w:rsidR="002A720C" w:rsidRPr="00367B13">
        <w:rPr>
          <w:rFonts w:ascii="Times New Roman" w:eastAsia="Calibri" w:hAnsi="Times New Roman"/>
          <w:b/>
          <w:u w:val="single"/>
        </w:rPr>
        <w:t xml:space="preserve"> </w:t>
      </w:r>
    </w:p>
    <w:p w:rsidR="002A720C" w:rsidRPr="00A133A3" w:rsidRDefault="002A720C" w:rsidP="00367B13">
      <w:pPr>
        <w:tabs>
          <w:tab w:val="left" w:pos="709"/>
        </w:tabs>
        <w:rPr>
          <w:rFonts w:ascii="Times New Roman" w:eastAsia="Calibri" w:hAnsi="Times New Roman"/>
          <w:b/>
          <w:u w:val="single"/>
        </w:rPr>
      </w:pPr>
    </w:p>
    <w:p w:rsidR="00260DF2" w:rsidRPr="00BB7407" w:rsidRDefault="00A95699" w:rsidP="00367B13">
      <w:pPr>
        <w:tabs>
          <w:tab w:val="left" w:pos="426"/>
        </w:tabs>
        <w:rPr>
          <w:rFonts w:ascii="Times New Roman" w:eastAsia="Calibri" w:hAnsi="Times New Roman"/>
          <w:bCs/>
        </w:rPr>
      </w:pPr>
      <w:r w:rsidRPr="00A133A3">
        <w:rPr>
          <w:rFonts w:ascii="Times New Roman" w:eastAsia="Calibri" w:hAnsi="Times New Roman"/>
          <w:bCs/>
        </w:rPr>
        <w:tab/>
      </w:r>
      <w:r w:rsidR="002A720C" w:rsidRPr="00A133A3">
        <w:rPr>
          <w:rFonts w:ascii="Times New Roman" w:eastAsia="Calibri" w:hAnsi="Times New Roman"/>
          <w:bCs/>
        </w:rPr>
        <w:t>A szakápolási központra vonatkozó végrehajtási szabályok kialakít</w:t>
      </w:r>
      <w:r w:rsidR="009A7577" w:rsidRPr="00A133A3">
        <w:rPr>
          <w:rFonts w:ascii="Times New Roman" w:eastAsia="Calibri" w:hAnsi="Times New Roman"/>
          <w:bCs/>
        </w:rPr>
        <w:t xml:space="preserve">ása keretében az igénybevételi eljárásban egy </w:t>
      </w:r>
      <w:r w:rsidR="009A7577" w:rsidRPr="007B51D7">
        <w:rPr>
          <w:rFonts w:ascii="Times New Roman" w:eastAsia="Calibri" w:hAnsi="Times New Roman"/>
          <w:b/>
          <w:bCs/>
        </w:rPr>
        <w:t>új melléklet</w:t>
      </w:r>
      <w:r w:rsidR="002A720C" w:rsidRPr="007B51D7">
        <w:rPr>
          <w:rFonts w:ascii="Times New Roman" w:eastAsia="Calibri" w:hAnsi="Times New Roman"/>
          <w:b/>
          <w:bCs/>
        </w:rPr>
        <w:t>ben található adatlapon meghatározottak alapján kell a szakápolási igényt igazolni</w:t>
      </w:r>
      <w:r w:rsidR="002A720C" w:rsidRPr="00A133A3">
        <w:rPr>
          <w:rFonts w:ascii="Times New Roman" w:eastAsia="Calibri" w:hAnsi="Times New Roman"/>
          <w:bCs/>
        </w:rPr>
        <w:t xml:space="preserve">, amely igazolást a kérelmező kezelőorvosa állítja ki. </w:t>
      </w:r>
      <w:r w:rsidR="002A720C" w:rsidRPr="00367B13">
        <w:rPr>
          <w:rFonts w:ascii="Times New Roman" w:eastAsia="Calibri" w:hAnsi="Times New Roman"/>
        </w:rPr>
        <w:t>A módosítás egyértelműsít</w:t>
      </w:r>
      <w:r w:rsidR="009A7577" w:rsidRPr="00A133A3">
        <w:rPr>
          <w:rFonts w:ascii="Times New Roman" w:eastAsia="Calibri" w:hAnsi="Times New Roman"/>
        </w:rPr>
        <w:t xml:space="preserve">i, hogy más szempontból az idősek otthonára vonatkozó igénybevételi szabályokat kell alkalmazni a szakápolási központ ellátásának kérelmezésekor. </w:t>
      </w:r>
    </w:p>
    <w:p w:rsidR="00260DF2" w:rsidRPr="00A133A3" w:rsidRDefault="00260DF2" w:rsidP="000B00F1">
      <w:pPr>
        <w:shd w:val="clear" w:color="auto" w:fill="D9D9D9" w:themeFill="background1" w:themeFillShade="D9"/>
        <w:tabs>
          <w:tab w:val="left" w:pos="425"/>
          <w:tab w:val="left" w:pos="540"/>
          <w:tab w:val="left" w:pos="567"/>
        </w:tabs>
        <w:spacing w:before="240"/>
        <w:rPr>
          <w:rFonts w:ascii="Times New Roman" w:eastAsia="Calibri" w:hAnsi="Times New Roman"/>
        </w:rPr>
      </w:pPr>
      <w:r w:rsidRPr="00A133A3">
        <w:rPr>
          <w:rFonts w:ascii="Times New Roman" w:eastAsia="Calibri" w:hAnsi="Times New Roman"/>
        </w:rPr>
        <w:tab/>
      </w:r>
      <w:r w:rsidRPr="00A133A3">
        <w:rPr>
          <w:rFonts w:ascii="Times New Roman" w:eastAsia="Calibri" w:hAnsi="Times New Roman"/>
        </w:rPr>
        <w:tab/>
        <w:t>„</w:t>
      </w:r>
      <w:r w:rsidR="0014376C">
        <w:rPr>
          <w:rFonts w:ascii="Times New Roman" w:eastAsia="Calibri" w:hAnsi="Times New Roman"/>
        </w:rPr>
        <w:t xml:space="preserve">21. § </w:t>
      </w:r>
      <w:r w:rsidRPr="00A133A3">
        <w:rPr>
          <w:rFonts w:ascii="Times New Roman" w:eastAsia="Calibri" w:hAnsi="Times New Roman"/>
        </w:rPr>
        <w:t xml:space="preserve">(8) Szakápolási központ esetében az Szt. 68. § (3a) bekezdés </w:t>
      </w:r>
      <w:r w:rsidRPr="00A133A3">
        <w:rPr>
          <w:rFonts w:ascii="Times New Roman" w:eastAsia="Calibri" w:hAnsi="Times New Roman"/>
          <w:i/>
        </w:rPr>
        <w:t>b)</w:t>
      </w:r>
      <w:r w:rsidRPr="00A133A3">
        <w:rPr>
          <w:rFonts w:ascii="Times New Roman" w:eastAsia="Calibri" w:hAnsi="Times New Roman"/>
        </w:rPr>
        <w:t xml:space="preserve"> pontja szerinti szakápolási igény igazolása és az Szt. 68. § (3b) bekezdése szerinti felülvizsgálat a </w:t>
      </w:r>
      <w:r w:rsidRPr="00A133A3">
        <w:rPr>
          <w:rFonts w:ascii="Times New Roman" w:eastAsia="Calibri" w:hAnsi="Times New Roman"/>
          <w:i/>
        </w:rPr>
        <w:t>3. számú melléklet</w:t>
      </w:r>
      <w:r w:rsidRPr="00A133A3">
        <w:rPr>
          <w:rFonts w:ascii="Times New Roman" w:eastAsia="Calibri" w:hAnsi="Times New Roman"/>
        </w:rPr>
        <w:t xml:space="preserve"> szerinti adatlapon történik. Egyebekben az igénybevételre az idősek otthonára vonatkozó szabályokat kell alkalmazni.”</w:t>
      </w:r>
      <w:r w:rsidR="0014376C">
        <w:rPr>
          <w:rFonts w:ascii="Times New Roman" w:eastAsia="Calibri" w:hAnsi="Times New Roman"/>
        </w:rPr>
        <w:t xml:space="preserve"> </w:t>
      </w:r>
      <w:r w:rsidR="009668CC" w:rsidRPr="009668CC">
        <w:rPr>
          <w:rFonts w:ascii="Times New Roman" w:eastAsia="Calibri" w:hAnsi="Times New Roman"/>
        </w:rPr>
        <w:t>(hatályos: 2018. 02. 06-ától</w:t>
      </w:r>
      <w:r w:rsidR="0014376C" w:rsidRPr="009668CC">
        <w:rPr>
          <w:rFonts w:ascii="Times New Roman" w:eastAsia="Calibri" w:hAnsi="Times New Roman"/>
        </w:rPr>
        <w:t>)</w:t>
      </w:r>
    </w:p>
    <w:p w:rsidR="009A7577" w:rsidRPr="00A133A3" w:rsidRDefault="009A7577" w:rsidP="00367B13">
      <w:pPr>
        <w:rPr>
          <w:rFonts w:ascii="Times New Roman" w:eastAsia="Calibri" w:hAnsi="Times New Roman"/>
          <w:b/>
          <w:bCs/>
          <w:highlight w:val="yellow"/>
          <w:u w:val="single"/>
        </w:rPr>
      </w:pPr>
    </w:p>
    <w:p w:rsidR="009A7577" w:rsidRPr="00367B13" w:rsidRDefault="00A95699" w:rsidP="00367B13">
      <w:pPr>
        <w:tabs>
          <w:tab w:val="left" w:pos="1050"/>
        </w:tabs>
        <w:rPr>
          <w:rFonts w:ascii="Times New Roman" w:eastAsia="Calibri" w:hAnsi="Times New Roman"/>
          <w:b/>
          <w:u w:val="single"/>
        </w:rPr>
      </w:pPr>
      <w:r w:rsidRPr="00A133A3">
        <w:rPr>
          <w:rFonts w:ascii="Times New Roman" w:eastAsia="Calibri" w:hAnsi="Times New Roman"/>
          <w:b/>
          <w:u w:val="single"/>
        </w:rPr>
        <w:t>XIV.</w:t>
      </w:r>
      <w:r w:rsidR="009A7577" w:rsidRPr="00A133A3">
        <w:rPr>
          <w:rFonts w:ascii="Times New Roman" w:eastAsia="Calibri" w:hAnsi="Times New Roman"/>
          <w:b/>
          <w:u w:val="single"/>
        </w:rPr>
        <w:t xml:space="preserve"> </w:t>
      </w:r>
      <w:r w:rsidR="000D0DAE">
        <w:rPr>
          <w:rFonts w:ascii="Times New Roman" w:eastAsia="Calibri" w:hAnsi="Times New Roman"/>
          <w:b/>
          <w:u w:val="single"/>
        </w:rPr>
        <w:t>A</w:t>
      </w:r>
      <w:r w:rsidR="009A7577" w:rsidRPr="00A133A3">
        <w:rPr>
          <w:rFonts w:ascii="Times New Roman" w:eastAsia="Calibri" w:hAnsi="Times New Roman"/>
          <w:b/>
          <w:u w:val="single"/>
        </w:rPr>
        <w:t xml:space="preserve"> </w:t>
      </w:r>
      <w:r w:rsidR="009A7577" w:rsidRPr="00367B13">
        <w:rPr>
          <w:rFonts w:ascii="Times New Roman" w:eastAsia="Calibri" w:hAnsi="Times New Roman"/>
          <w:b/>
          <w:u w:val="single"/>
        </w:rPr>
        <w:t>gondozási szükséglet, valamint az egészségi állapoton alapuló szociális rászorultság vizsgálatának és igazolásának részletes szabályairól szóló 36/2007. (XII. 22.) SZMM rendelet</w:t>
      </w:r>
    </w:p>
    <w:p w:rsidR="009A7577" w:rsidRPr="00A133A3" w:rsidRDefault="009A7577" w:rsidP="00367B13">
      <w:pPr>
        <w:tabs>
          <w:tab w:val="left" w:pos="1050"/>
        </w:tabs>
        <w:rPr>
          <w:rFonts w:ascii="Times New Roman" w:eastAsia="Calibri" w:hAnsi="Times New Roman"/>
          <w:bCs/>
          <w:i/>
        </w:rPr>
      </w:pPr>
    </w:p>
    <w:p w:rsidR="009A7577" w:rsidRPr="00A133A3" w:rsidRDefault="00A95699" w:rsidP="000B00F1">
      <w:pPr>
        <w:tabs>
          <w:tab w:val="left" w:pos="426"/>
        </w:tabs>
        <w:rPr>
          <w:rFonts w:ascii="Times New Roman" w:eastAsia="Calibri" w:hAnsi="Times New Roman"/>
          <w:bCs/>
        </w:rPr>
      </w:pPr>
      <w:r w:rsidRPr="00A133A3">
        <w:rPr>
          <w:rFonts w:ascii="Times New Roman" w:eastAsia="Calibri" w:hAnsi="Times New Roman"/>
          <w:bCs/>
        </w:rPr>
        <w:tab/>
      </w:r>
      <w:r w:rsidR="009A7577" w:rsidRPr="00A133A3">
        <w:rPr>
          <w:rFonts w:ascii="Times New Roman" w:eastAsia="Calibri" w:hAnsi="Times New Roman"/>
          <w:bCs/>
        </w:rPr>
        <w:t xml:space="preserve">A gondozási szükséglet vizsgálat értékelő adatlapját </w:t>
      </w:r>
      <w:r w:rsidR="009A7577" w:rsidRPr="007B51D7">
        <w:rPr>
          <w:rFonts w:ascii="Times New Roman" w:eastAsia="Calibri" w:hAnsi="Times New Roman"/>
          <w:b/>
          <w:bCs/>
        </w:rPr>
        <w:t>a kezelőorvos</w:t>
      </w:r>
      <w:r w:rsidR="000C0451" w:rsidRPr="007B51D7">
        <w:rPr>
          <w:rFonts w:ascii="Times New Roman" w:eastAsia="Calibri" w:hAnsi="Times New Roman"/>
          <w:b/>
          <w:bCs/>
        </w:rPr>
        <w:t xml:space="preserve"> és a fekvőbeteg intézmény orvosa is</w:t>
      </w:r>
      <w:r w:rsidR="009A7577" w:rsidRPr="007B51D7">
        <w:rPr>
          <w:rFonts w:ascii="Times New Roman" w:eastAsia="Calibri" w:hAnsi="Times New Roman"/>
          <w:b/>
          <w:bCs/>
        </w:rPr>
        <w:t xml:space="preserve"> </w:t>
      </w:r>
      <w:r w:rsidR="000C0451" w:rsidRPr="007B51D7">
        <w:rPr>
          <w:rFonts w:ascii="Times New Roman" w:eastAsia="Calibri" w:hAnsi="Times New Roman"/>
          <w:b/>
          <w:bCs/>
        </w:rPr>
        <w:t>ki</w:t>
      </w:r>
      <w:r w:rsidR="004B1B5F" w:rsidRPr="007B51D7">
        <w:rPr>
          <w:rFonts w:ascii="Times New Roman" w:eastAsia="Calibri" w:hAnsi="Times New Roman"/>
          <w:b/>
          <w:bCs/>
        </w:rPr>
        <w:t>töltheti ezentúl</w:t>
      </w:r>
      <w:r w:rsidR="004B1B5F" w:rsidRPr="00A133A3">
        <w:rPr>
          <w:rFonts w:ascii="Times New Roman" w:eastAsia="Calibri" w:hAnsi="Times New Roman"/>
          <w:bCs/>
        </w:rPr>
        <w:t>.</w:t>
      </w:r>
      <w:r w:rsidR="009A7577" w:rsidRPr="00A133A3">
        <w:rPr>
          <w:rFonts w:ascii="Times New Roman" w:eastAsia="Calibri" w:hAnsi="Times New Roman"/>
          <w:bCs/>
        </w:rPr>
        <w:t xml:space="preserve"> </w:t>
      </w:r>
      <w:r w:rsidR="00D13716" w:rsidRPr="00A133A3">
        <w:rPr>
          <w:rFonts w:ascii="Times New Roman" w:eastAsia="Calibri" w:hAnsi="Times New Roman"/>
          <w:bCs/>
        </w:rPr>
        <w:t xml:space="preserve">Ennek az oka egyrészt a szakápolási központ bevezetése az ellátórendszerbe, másrészt célszerűségi ok, így szélesebb orvosi kör dokumentálhat a korábbi háziorvosi jogosultság </w:t>
      </w:r>
      <w:r w:rsidR="000C0451" w:rsidRPr="00A133A3">
        <w:rPr>
          <w:rFonts w:ascii="Times New Roman" w:eastAsia="Calibri" w:hAnsi="Times New Roman"/>
          <w:bCs/>
        </w:rPr>
        <w:t>kiszélesítésével</w:t>
      </w:r>
      <w:r w:rsidR="00D13716" w:rsidRPr="00A133A3">
        <w:rPr>
          <w:rFonts w:ascii="Times New Roman" w:eastAsia="Calibri" w:hAnsi="Times New Roman"/>
          <w:bCs/>
        </w:rPr>
        <w:t xml:space="preserve">. </w:t>
      </w:r>
    </w:p>
    <w:p w:rsidR="000C0451" w:rsidRPr="00A133A3" w:rsidRDefault="000C0451" w:rsidP="00367B13">
      <w:pPr>
        <w:tabs>
          <w:tab w:val="left" w:pos="1050"/>
        </w:tabs>
        <w:rPr>
          <w:rFonts w:ascii="Times New Roman" w:eastAsia="Calibri" w:hAnsi="Times New Roman"/>
          <w:bCs/>
        </w:rPr>
      </w:pPr>
    </w:p>
    <w:p w:rsidR="000C0451" w:rsidRPr="00A133A3" w:rsidRDefault="000C0451">
      <w:pPr>
        <w:shd w:val="clear" w:color="auto" w:fill="D9D9D9" w:themeFill="background1" w:themeFillShade="D9"/>
        <w:tabs>
          <w:tab w:val="left" w:pos="284"/>
        </w:tabs>
        <w:rPr>
          <w:rFonts w:ascii="Times New Roman" w:eastAsia="Calibri" w:hAnsi="Times New Roman"/>
          <w:bCs/>
        </w:rPr>
      </w:pPr>
      <w:r w:rsidRPr="00A133A3">
        <w:rPr>
          <w:rFonts w:ascii="Times New Roman" w:eastAsia="Calibri" w:hAnsi="Times New Roman"/>
          <w:bCs/>
        </w:rPr>
        <w:tab/>
        <w:t>„</w:t>
      </w:r>
      <w:r w:rsidR="00237591">
        <w:rPr>
          <w:rFonts w:ascii="Times New Roman" w:eastAsia="Calibri" w:hAnsi="Times New Roman"/>
          <w:bCs/>
        </w:rPr>
        <w:t xml:space="preserve">3. § </w:t>
      </w:r>
      <w:r w:rsidRPr="00A133A3">
        <w:rPr>
          <w:rFonts w:ascii="Times New Roman" w:eastAsia="Calibri" w:hAnsi="Times New Roman"/>
          <w:bCs/>
        </w:rPr>
        <w:t>(3) Az értékelő adatlap kitöltésében a háziorvos, a kezelőorvos, a fekvőbeteg intézmény orvosa, szakápolási központ ellátása esetében a kezelőorvos vagy a fekvőbeteg intézmény orvosa a megjelölt orvosi szakkérdésekben közreműködik.”</w:t>
      </w:r>
      <w:r w:rsidR="00237591">
        <w:rPr>
          <w:rFonts w:ascii="Times New Roman" w:eastAsia="Calibri" w:hAnsi="Times New Roman"/>
          <w:bCs/>
        </w:rPr>
        <w:t xml:space="preserve"> </w:t>
      </w:r>
      <w:r w:rsidR="009668CC" w:rsidRPr="009668CC">
        <w:rPr>
          <w:rFonts w:ascii="Times New Roman" w:eastAsia="Calibri" w:hAnsi="Times New Roman"/>
          <w:bCs/>
        </w:rPr>
        <w:t>(hatályos: 2018. 02. 06-ától</w:t>
      </w:r>
      <w:r w:rsidR="00237591" w:rsidRPr="009668CC">
        <w:rPr>
          <w:rFonts w:ascii="Times New Roman" w:eastAsia="Calibri" w:hAnsi="Times New Roman"/>
          <w:bCs/>
        </w:rPr>
        <w:t>)</w:t>
      </w:r>
    </w:p>
    <w:p w:rsidR="009A7577" w:rsidRDefault="009A7577" w:rsidP="00367B13">
      <w:pPr>
        <w:rPr>
          <w:rFonts w:ascii="Times New Roman" w:eastAsia="Calibri" w:hAnsi="Times New Roman"/>
          <w:b/>
          <w:bCs/>
          <w:highlight w:val="yellow"/>
          <w:u w:val="single"/>
        </w:rPr>
      </w:pPr>
    </w:p>
    <w:p w:rsidR="009668CC" w:rsidRDefault="009668CC" w:rsidP="00367B13">
      <w:pPr>
        <w:rPr>
          <w:rFonts w:ascii="Times New Roman" w:eastAsia="Calibri" w:hAnsi="Times New Roman"/>
          <w:b/>
          <w:bCs/>
          <w:highlight w:val="yellow"/>
          <w:u w:val="single"/>
        </w:rPr>
      </w:pPr>
    </w:p>
    <w:p w:rsidR="009668CC" w:rsidRDefault="009668CC" w:rsidP="00367B13">
      <w:pPr>
        <w:rPr>
          <w:rFonts w:ascii="Times New Roman" w:eastAsia="Calibri" w:hAnsi="Times New Roman"/>
          <w:b/>
          <w:bCs/>
          <w:highlight w:val="yellow"/>
          <w:u w:val="single"/>
        </w:rPr>
      </w:pPr>
    </w:p>
    <w:p w:rsidR="009668CC" w:rsidRPr="00A133A3" w:rsidRDefault="009668CC" w:rsidP="00367B13">
      <w:pPr>
        <w:rPr>
          <w:rFonts w:ascii="Times New Roman" w:eastAsia="Calibri" w:hAnsi="Times New Roman"/>
          <w:b/>
          <w:bCs/>
          <w:highlight w:val="yellow"/>
          <w:u w:val="single"/>
        </w:rPr>
      </w:pPr>
    </w:p>
    <w:p w:rsidR="00863EDC" w:rsidRPr="00367B13" w:rsidRDefault="00B82B41" w:rsidP="00863EDC">
      <w:pPr>
        <w:rPr>
          <w:rFonts w:ascii="Times New Roman" w:eastAsia="Calibri" w:hAnsi="Times New Roman"/>
          <w:b/>
          <w:bCs/>
          <w:u w:val="single"/>
        </w:rPr>
      </w:pPr>
      <w:r w:rsidRPr="00A133A3">
        <w:rPr>
          <w:rFonts w:ascii="Times New Roman" w:eastAsia="Calibri" w:hAnsi="Times New Roman"/>
          <w:b/>
          <w:bCs/>
          <w:u w:val="single"/>
        </w:rPr>
        <w:lastRenderedPageBreak/>
        <w:t>XV.</w:t>
      </w:r>
      <w:r w:rsidR="004B1B5F" w:rsidRPr="00A133A3">
        <w:rPr>
          <w:rFonts w:ascii="Times New Roman" w:eastAsia="Calibri" w:hAnsi="Times New Roman"/>
          <w:b/>
          <w:bCs/>
          <w:u w:val="single"/>
        </w:rPr>
        <w:t xml:space="preserve"> </w:t>
      </w:r>
      <w:r w:rsidR="00863EDC">
        <w:rPr>
          <w:rFonts w:ascii="Times New Roman" w:eastAsia="Calibri" w:hAnsi="Times New Roman"/>
          <w:b/>
          <w:bCs/>
          <w:u w:val="single"/>
        </w:rPr>
        <w:t>A</w:t>
      </w:r>
      <w:r w:rsidR="00863EDC" w:rsidRPr="00367B13">
        <w:rPr>
          <w:rFonts w:ascii="Times New Roman" w:eastAsia="Calibri" w:hAnsi="Times New Roman"/>
          <w:b/>
          <w:bCs/>
          <w:u w:val="single"/>
        </w:rPr>
        <w:t>z egyes szociális szolgáltatásokat végzők képzéséről és vizsgakövetelményeiről szóló 81/2004. (IX. 18.) ESZCSM rendelet módosítása</w:t>
      </w:r>
    </w:p>
    <w:p w:rsidR="00863EDC" w:rsidRPr="00A133A3" w:rsidRDefault="00863EDC" w:rsidP="00863EDC">
      <w:pPr>
        <w:rPr>
          <w:rFonts w:ascii="Times New Roman" w:eastAsia="Calibri" w:hAnsi="Times New Roman"/>
          <w:bCs/>
          <w:u w:val="single"/>
        </w:rPr>
      </w:pPr>
    </w:p>
    <w:p w:rsidR="00863EDC" w:rsidRPr="00BB7407" w:rsidRDefault="00863EDC" w:rsidP="007B51D7">
      <w:pPr>
        <w:ind w:firstLine="284"/>
        <w:rPr>
          <w:rFonts w:ascii="Times New Roman" w:eastAsia="Calibri" w:hAnsi="Times New Roman"/>
          <w:iCs/>
        </w:rPr>
      </w:pPr>
      <w:r w:rsidRPr="00A133A3">
        <w:rPr>
          <w:rFonts w:ascii="Times New Roman" w:eastAsia="Calibri" w:hAnsi="Times New Roman"/>
          <w:iCs/>
        </w:rPr>
        <w:t xml:space="preserve">A rendelet szabályai kiegészülnek </w:t>
      </w:r>
      <w:r w:rsidRPr="007B51D7">
        <w:rPr>
          <w:rFonts w:ascii="Times New Roman" w:eastAsia="Calibri" w:hAnsi="Times New Roman"/>
          <w:b/>
          <w:iCs/>
        </w:rPr>
        <w:t xml:space="preserve">a komplex támogatási szükségletmérő képzés </w:t>
      </w:r>
      <w:r w:rsidRPr="007B51D7">
        <w:rPr>
          <w:rFonts w:ascii="Times New Roman" w:eastAsia="Calibri" w:hAnsi="Times New Roman"/>
          <w:iCs/>
        </w:rPr>
        <w:t>szabályaival.</w:t>
      </w:r>
      <w:r w:rsidRPr="00A133A3">
        <w:rPr>
          <w:rFonts w:ascii="Times New Roman" w:eastAsia="Calibri" w:hAnsi="Times New Roman"/>
          <w:iCs/>
        </w:rPr>
        <w:t xml:space="preserve"> A komplex támogatási szükségletmérő szakemberek képzése egységes keretbe foglalja azt a tudást és azon ismereteket, melyek a komplex szükségletfelmérés megfelelő elvégzéséhez szükségesek. A képzés célja, hogy olyan szakembereket készítsen fel a mérőeszköz használatára, akik képesek az egyéni szükségleteket felmérni, összesíteni és azokat szolgáltatási kimenethez illeszteni. </w:t>
      </w:r>
    </w:p>
    <w:p w:rsidR="00863EDC" w:rsidRPr="00A133A3" w:rsidRDefault="00863EDC" w:rsidP="00863EDC">
      <w:pPr>
        <w:tabs>
          <w:tab w:val="left" w:pos="425"/>
        </w:tabs>
        <w:ind w:left="176" w:firstLine="250"/>
        <w:rPr>
          <w:rFonts w:ascii="Times New Roman" w:eastAsia="Calibri" w:hAnsi="Times New Roman"/>
        </w:rPr>
      </w:pPr>
    </w:p>
    <w:p w:rsidR="00585B2E" w:rsidRPr="007B51D7" w:rsidRDefault="00863EDC" w:rsidP="007B51D7">
      <w:pPr>
        <w:keepNext/>
        <w:shd w:val="clear" w:color="auto" w:fill="D9D9D9" w:themeFill="background1" w:themeFillShade="D9"/>
        <w:tabs>
          <w:tab w:val="center" w:pos="57"/>
          <w:tab w:val="center" w:pos="198"/>
        </w:tabs>
        <w:contextualSpacing/>
        <w:rPr>
          <w:rFonts w:ascii="Times New Roman" w:eastAsia="Calibri" w:hAnsi="Times New Roman"/>
          <w:bCs/>
        </w:rPr>
      </w:pPr>
      <w:r w:rsidRPr="00A133A3">
        <w:rPr>
          <w:rFonts w:ascii="Times New Roman" w:eastAsia="Calibri" w:hAnsi="Times New Roman"/>
          <w:i/>
        </w:rPr>
        <w:tab/>
      </w:r>
      <w:r w:rsidR="00585B2E">
        <w:rPr>
          <w:rFonts w:ascii="Times New Roman" w:eastAsia="Calibri" w:hAnsi="Times New Roman"/>
          <w:i/>
        </w:rPr>
        <w:tab/>
      </w:r>
      <w:r w:rsidR="00585B2E">
        <w:rPr>
          <w:rFonts w:ascii="Times New Roman" w:eastAsia="Calibri" w:hAnsi="Times New Roman"/>
          <w:i/>
        </w:rPr>
        <w:tab/>
      </w:r>
      <w:r w:rsidR="00585B2E">
        <w:rPr>
          <w:rFonts w:ascii="Times New Roman" w:eastAsia="Calibri" w:hAnsi="Times New Roman"/>
          <w:i/>
        </w:rPr>
        <w:tab/>
      </w:r>
      <w:r w:rsidR="00585B2E">
        <w:rPr>
          <w:rFonts w:ascii="Times New Roman" w:eastAsia="Calibri" w:hAnsi="Times New Roman"/>
          <w:i/>
        </w:rPr>
        <w:tab/>
      </w:r>
      <w:r w:rsidR="00585B2E" w:rsidRPr="007B51D7">
        <w:rPr>
          <w:rFonts w:ascii="Times New Roman" w:eastAsia="Calibri" w:hAnsi="Times New Roman"/>
          <w:bCs/>
        </w:rPr>
        <w:t>„A komplex támogatási szükségletmérő képzés</w:t>
      </w:r>
    </w:p>
    <w:p w:rsidR="00585B2E" w:rsidRPr="007B51D7" w:rsidRDefault="00585B2E" w:rsidP="007B51D7">
      <w:pPr>
        <w:keepNext/>
        <w:shd w:val="clear" w:color="auto" w:fill="D9D9D9" w:themeFill="background1" w:themeFillShade="D9"/>
        <w:tabs>
          <w:tab w:val="center" w:pos="57"/>
          <w:tab w:val="center" w:pos="198"/>
        </w:tabs>
        <w:contextualSpacing/>
        <w:rPr>
          <w:rFonts w:ascii="Times New Roman" w:eastAsia="Calibri" w:hAnsi="Times New Roman"/>
          <w:bCs/>
        </w:rPr>
      </w:pPr>
    </w:p>
    <w:p w:rsidR="00585B2E" w:rsidRPr="007B51D7" w:rsidRDefault="00585B2E" w:rsidP="007B51D7">
      <w:pPr>
        <w:keepNext/>
        <w:shd w:val="clear" w:color="auto" w:fill="D9D9D9" w:themeFill="background1" w:themeFillShade="D9"/>
        <w:tabs>
          <w:tab w:val="center" w:pos="57"/>
          <w:tab w:val="center" w:pos="198"/>
          <w:tab w:val="left" w:pos="426"/>
        </w:tabs>
        <w:contextualSpacing/>
        <w:rPr>
          <w:rFonts w:ascii="Times New Roman" w:eastAsia="Calibri" w:hAnsi="Times New Roman"/>
          <w:bCs/>
        </w:rPr>
      </w:pPr>
      <w:r w:rsidRPr="007B51D7">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sidRPr="007B51D7">
        <w:rPr>
          <w:rFonts w:ascii="Times New Roman" w:eastAsia="Calibri" w:hAnsi="Times New Roman"/>
          <w:bCs/>
        </w:rPr>
        <w:t xml:space="preserve">17. § (1) A komplex támogatási szükségletmérő képzés </w:t>
      </w:r>
      <w:r>
        <w:rPr>
          <w:rFonts w:ascii="Times New Roman" w:eastAsia="Calibri" w:hAnsi="Times New Roman"/>
          <w:bCs/>
        </w:rPr>
        <w:t>célja a képzésen részt vevő sze</w:t>
      </w:r>
      <w:r w:rsidRPr="007B51D7">
        <w:rPr>
          <w:rFonts w:ascii="Times New Roman" w:eastAsia="Calibri" w:hAnsi="Times New Roman"/>
          <w:bCs/>
        </w:rPr>
        <w:t>mély felkészítése a személyes gondoskodást nyújtó szociál</w:t>
      </w:r>
      <w:r>
        <w:rPr>
          <w:rFonts w:ascii="Times New Roman" w:eastAsia="Calibri" w:hAnsi="Times New Roman"/>
          <w:bCs/>
        </w:rPr>
        <w:t>is intézmények szakmai feladata</w:t>
      </w:r>
      <w:r w:rsidRPr="007B51D7">
        <w:rPr>
          <w:rFonts w:ascii="Times New Roman" w:eastAsia="Calibri" w:hAnsi="Times New Roman"/>
          <w:bCs/>
        </w:rPr>
        <w:t>iról és működésük feltételeiről szóló 1/2000. (I. 7.) SZCSM rendelet 110/C. §-ában foglalt komplex szükségletfelméréshez kapcsolódó szakmai feladatok elvégzésére.</w:t>
      </w:r>
    </w:p>
    <w:p w:rsidR="00585B2E" w:rsidRPr="007B51D7" w:rsidRDefault="00585B2E" w:rsidP="007B51D7">
      <w:pPr>
        <w:keepNext/>
        <w:shd w:val="clear" w:color="auto" w:fill="D9D9D9" w:themeFill="background1" w:themeFillShade="D9"/>
        <w:tabs>
          <w:tab w:val="center" w:pos="57"/>
          <w:tab w:val="center" w:pos="198"/>
          <w:tab w:val="left" w:pos="426"/>
        </w:tabs>
        <w:contextualSpacing/>
        <w:rPr>
          <w:rFonts w:ascii="Times New Roman" w:eastAsia="Calibri" w:hAnsi="Times New Roman"/>
          <w:bCs/>
        </w:rPr>
      </w:pPr>
      <w:r w:rsidRPr="007B51D7">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sidRPr="007B51D7">
        <w:rPr>
          <w:rFonts w:ascii="Times New Roman" w:eastAsia="Calibri" w:hAnsi="Times New Roman"/>
          <w:bCs/>
        </w:rPr>
        <w:t>(2) A képzés kötelező óraszáma fogyatékos szakterületen 62 óra, ebből</w:t>
      </w:r>
    </w:p>
    <w:p w:rsidR="00585B2E" w:rsidRPr="007B51D7" w:rsidRDefault="00585B2E" w:rsidP="007B51D7">
      <w:pPr>
        <w:keepNext/>
        <w:shd w:val="clear" w:color="auto" w:fill="D9D9D9" w:themeFill="background1" w:themeFillShade="D9"/>
        <w:tabs>
          <w:tab w:val="center" w:pos="57"/>
          <w:tab w:val="center" w:pos="198"/>
        </w:tabs>
        <w:contextualSpacing/>
        <w:rPr>
          <w:rFonts w:ascii="Times New Roman" w:eastAsia="Calibri" w:hAnsi="Times New Roman"/>
          <w:bCs/>
        </w:rPr>
      </w:pPr>
      <w:r>
        <w:rPr>
          <w:rFonts w:ascii="Times New Roman" w:eastAsia="Calibri" w:hAnsi="Times New Roman"/>
          <w:bCs/>
        </w:rPr>
        <w:tab/>
      </w:r>
      <w:r>
        <w:rPr>
          <w:rFonts w:ascii="Times New Roman" w:eastAsia="Calibri" w:hAnsi="Times New Roman"/>
          <w:bCs/>
        </w:rPr>
        <w:tab/>
        <w:t xml:space="preserve">  </w:t>
      </w:r>
      <w:r w:rsidRPr="007B51D7">
        <w:rPr>
          <w:rFonts w:ascii="Times New Roman" w:eastAsia="Calibri" w:hAnsi="Times New Roman"/>
          <w:bCs/>
        </w:rPr>
        <w:t>a) 44 óra elméleti oktatás,</w:t>
      </w:r>
    </w:p>
    <w:p w:rsidR="00585B2E" w:rsidRPr="007B51D7" w:rsidRDefault="00585B2E" w:rsidP="007B51D7">
      <w:pPr>
        <w:keepNext/>
        <w:shd w:val="clear" w:color="auto" w:fill="D9D9D9" w:themeFill="background1" w:themeFillShade="D9"/>
        <w:tabs>
          <w:tab w:val="center" w:pos="57"/>
          <w:tab w:val="center" w:pos="198"/>
        </w:tabs>
        <w:contextualSpacing/>
        <w:rPr>
          <w:rFonts w:ascii="Times New Roman" w:eastAsia="Calibri" w:hAnsi="Times New Roman"/>
          <w:bCs/>
        </w:rPr>
      </w:pPr>
      <w:r>
        <w:rPr>
          <w:rFonts w:ascii="Times New Roman" w:eastAsia="Calibri" w:hAnsi="Times New Roman"/>
          <w:bCs/>
        </w:rPr>
        <w:t xml:space="preserve">   </w:t>
      </w:r>
      <w:r w:rsidRPr="007B51D7">
        <w:rPr>
          <w:rFonts w:ascii="Times New Roman" w:eastAsia="Calibri" w:hAnsi="Times New Roman"/>
          <w:bCs/>
        </w:rPr>
        <w:t>b) 18 óra gyakorlati oktatás.</w:t>
      </w:r>
    </w:p>
    <w:p w:rsidR="00585B2E" w:rsidRPr="007B51D7" w:rsidRDefault="00585B2E" w:rsidP="007B51D7">
      <w:pPr>
        <w:keepNext/>
        <w:shd w:val="clear" w:color="auto" w:fill="D9D9D9" w:themeFill="background1" w:themeFillShade="D9"/>
        <w:tabs>
          <w:tab w:val="center" w:pos="57"/>
          <w:tab w:val="center" w:pos="198"/>
          <w:tab w:val="left" w:pos="426"/>
        </w:tabs>
        <w:contextualSpacing/>
        <w:rPr>
          <w:rFonts w:ascii="Times New Roman" w:eastAsia="Calibri" w:hAnsi="Times New Roman"/>
          <w:bCs/>
        </w:rPr>
      </w:pP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sidRPr="007B51D7">
        <w:rPr>
          <w:rFonts w:ascii="Times New Roman" w:eastAsia="Calibri" w:hAnsi="Times New Roman"/>
          <w:bCs/>
        </w:rPr>
        <w:t>(3) A képzés kötelező óraszáma pszichiátriai beteg és szenvedélybeteg szakterületen 52 óra, ebből</w:t>
      </w:r>
    </w:p>
    <w:p w:rsidR="00585B2E" w:rsidRPr="007B51D7" w:rsidRDefault="00585B2E" w:rsidP="007B51D7">
      <w:pPr>
        <w:keepNext/>
        <w:shd w:val="clear" w:color="auto" w:fill="D9D9D9" w:themeFill="background1" w:themeFillShade="D9"/>
        <w:tabs>
          <w:tab w:val="center" w:pos="57"/>
          <w:tab w:val="left" w:pos="142"/>
          <w:tab w:val="center" w:pos="198"/>
        </w:tabs>
        <w:contextualSpacing/>
        <w:rPr>
          <w:rFonts w:ascii="Times New Roman" w:eastAsia="Calibri" w:hAnsi="Times New Roman"/>
          <w:bCs/>
        </w:rPr>
      </w:pP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sidRPr="007B51D7">
        <w:rPr>
          <w:rFonts w:ascii="Times New Roman" w:eastAsia="Calibri" w:hAnsi="Times New Roman"/>
          <w:bCs/>
        </w:rPr>
        <w:t>a) 34 óra elméleti oktatás,</w:t>
      </w:r>
    </w:p>
    <w:p w:rsidR="00585B2E" w:rsidRPr="007B51D7" w:rsidRDefault="00585B2E" w:rsidP="007B51D7">
      <w:pPr>
        <w:keepNext/>
        <w:shd w:val="clear" w:color="auto" w:fill="D9D9D9" w:themeFill="background1" w:themeFillShade="D9"/>
        <w:tabs>
          <w:tab w:val="center" w:pos="57"/>
          <w:tab w:val="left" w:pos="142"/>
          <w:tab w:val="center" w:pos="198"/>
        </w:tabs>
        <w:contextualSpacing/>
        <w:rPr>
          <w:rFonts w:ascii="Times New Roman" w:eastAsia="Calibri" w:hAnsi="Times New Roman"/>
          <w:bCs/>
        </w:rPr>
      </w:pP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sidRPr="007B51D7">
        <w:rPr>
          <w:rFonts w:ascii="Times New Roman" w:eastAsia="Calibri" w:hAnsi="Times New Roman"/>
          <w:bCs/>
        </w:rPr>
        <w:t>b) 18 óra gyakorlati oktatás.</w:t>
      </w:r>
    </w:p>
    <w:p w:rsidR="00585B2E" w:rsidRPr="007B51D7" w:rsidRDefault="00585B2E" w:rsidP="007B51D7">
      <w:pPr>
        <w:keepNext/>
        <w:shd w:val="clear" w:color="auto" w:fill="D9D9D9" w:themeFill="background1" w:themeFillShade="D9"/>
        <w:tabs>
          <w:tab w:val="center" w:pos="57"/>
          <w:tab w:val="center" w:pos="198"/>
        </w:tabs>
        <w:contextualSpacing/>
        <w:rPr>
          <w:rFonts w:ascii="Times New Roman" w:eastAsia="Calibri" w:hAnsi="Times New Roman"/>
          <w:bCs/>
        </w:rPr>
      </w:pPr>
      <w:r w:rsidRPr="007B51D7">
        <w:rPr>
          <w:rFonts w:ascii="Times New Roman" w:eastAsia="Calibri" w:hAnsi="Times New Roman"/>
          <w:bCs/>
        </w:rPr>
        <w:t>17/A. § (1) 2018. december 31-éig a 17. § szerinti képzésen való részvétel nélkül komplex támogatási szükségletmérő vizsgát tehet az a személy, aki 2017. december 31-én a személyes gondoskodást végző személyek továbbképzéséről és a szociális szakvizsgáról szóló jogszabály szerint minősített tanfolyam sikeres elvégzéséről szóló igazolással vagy támogatási szükségletfelmérő szakmentor képzettséggel rendelkezik.</w:t>
      </w:r>
    </w:p>
    <w:p w:rsidR="00585B2E" w:rsidRDefault="00585B2E" w:rsidP="007B51D7">
      <w:pPr>
        <w:keepNext/>
        <w:shd w:val="clear" w:color="auto" w:fill="D9D9D9" w:themeFill="background1" w:themeFillShade="D9"/>
        <w:tabs>
          <w:tab w:val="center" w:pos="57"/>
          <w:tab w:val="center" w:pos="198"/>
          <w:tab w:val="left" w:pos="426"/>
          <w:tab w:val="left" w:pos="567"/>
        </w:tabs>
        <w:contextualSpacing/>
        <w:rPr>
          <w:rFonts w:ascii="Times New Roman" w:eastAsia="Calibri" w:hAnsi="Times New Roman"/>
          <w:bCs/>
        </w:rPr>
      </w:pPr>
      <w:r>
        <w:rPr>
          <w:rFonts w:ascii="Times New Roman" w:eastAsia="Calibri" w:hAnsi="Times New Roman"/>
          <w:bCs/>
        </w:rPr>
        <w:tab/>
      </w:r>
      <w:r>
        <w:rPr>
          <w:rFonts w:ascii="Times New Roman" w:eastAsia="Calibri" w:hAnsi="Times New Roman"/>
          <w:bCs/>
        </w:rPr>
        <w:tab/>
      </w:r>
      <w:r>
        <w:rPr>
          <w:rFonts w:ascii="Times New Roman" w:eastAsia="Calibri" w:hAnsi="Times New Roman"/>
          <w:bCs/>
        </w:rPr>
        <w:tab/>
      </w:r>
      <w:r w:rsidRPr="007B51D7">
        <w:rPr>
          <w:rFonts w:ascii="Times New Roman" w:eastAsia="Calibri" w:hAnsi="Times New Roman"/>
          <w:bCs/>
        </w:rPr>
        <w:t>(2) A vizsgára az 1/A. számú melléklet szerinti adatlapnak a Főigazgatósághoz történő megküldésével kell jelentkezni. A jelentkezéshez mellékelni kell a személyes gondoskodást végző személyek továbbképzéséről és a szociális szakvizsgáról szóló jogszabály szerint minő-sített tanfolyam sikeres elvégzéséről szóló igazolást vagy a támogatási szükségletfelmérő szakmentor bizonyítványt.</w:t>
      </w:r>
    </w:p>
    <w:p w:rsidR="00863EDC" w:rsidRPr="00A133A3" w:rsidRDefault="00585B2E" w:rsidP="007B51D7">
      <w:pPr>
        <w:keepNext/>
        <w:shd w:val="clear" w:color="auto" w:fill="D9D9D9" w:themeFill="background1" w:themeFillShade="D9"/>
        <w:tabs>
          <w:tab w:val="center" w:pos="57"/>
          <w:tab w:val="left" w:pos="426"/>
          <w:tab w:val="left" w:pos="567"/>
        </w:tabs>
        <w:contextualSpacing/>
        <w:rPr>
          <w:rFonts w:ascii="Times New Roman" w:eastAsia="Calibri" w:hAnsi="Times New Roman"/>
          <w:b/>
          <w:bCs/>
          <w:highlight w:val="yellow"/>
          <w:u w:val="single"/>
        </w:rPr>
      </w:pPr>
      <w:r>
        <w:rPr>
          <w:rFonts w:ascii="Times New Roman" w:eastAsia="Calibri" w:hAnsi="Times New Roman"/>
          <w:bCs/>
        </w:rPr>
        <w:tab/>
      </w:r>
      <w:r>
        <w:rPr>
          <w:rFonts w:ascii="Times New Roman" w:eastAsia="Calibri" w:hAnsi="Times New Roman"/>
          <w:bCs/>
        </w:rPr>
        <w:tab/>
      </w:r>
      <w:r w:rsidRPr="007B51D7">
        <w:rPr>
          <w:rFonts w:ascii="Times New Roman" w:eastAsia="Calibri" w:hAnsi="Times New Roman"/>
          <w:bCs/>
        </w:rPr>
        <w:t>(3) A képzésen való részvétel nélkül történő vizsgára a 8. § (1) és (3) bekezdését, a 9. § (1) és (2) bekezdését, valamint (3) bekezdés b) és c) pontját, a 10. §-t és a 3. számú mellékletet kell alkalmazni</w:t>
      </w:r>
      <w:r w:rsidRPr="009668CC">
        <w:rPr>
          <w:rFonts w:ascii="Times New Roman" w:eastAsia="Calibri" w:hAnsi="Times New Roman"/>
          <w:bCs/>
        </w:rPr>
        <w:t>.”</w:t>
      </w:r>
      <w:r w:rsidR="00237591" w:rsidRPr="009668CC">
        <w:rPr>
          <w:rFonts w:ascii="Times New Roman" w:eastAsia="Calibri" w:hAnsi="Times New Roman"/>
          <w:bCs/>
        </w:rPr>
        <w:t xml:space="preserve"> (hatá</w:t>
      </w:r>
      <w:r w:rsidR="009668CC" w:rsidRPr="009668CC">
        <w:rPr>
          <w:rFonts w:ascii="Times New Roman" w:eastAsia="Calibri" w:hAnsi="Times New Roman"/>
          <w:bCs/>
        </w:rPr>
        <w:t>lyos: 2018. 02. 06-ától</w:t>
      </w:r>
      <w:r w:rsidR="00237591" w:rsidRPr="009668CC">
        <w:rPr>
          <w:rFonts w:ascii="Times New Roman" w:eastAsia="Calibri" w:hAnsi="Times New Roman"/>
          <w:bCs/>
        </w:rPr>
        <w:t>)</w:t>
      </w:r>
    </w:p>
    <w:p w:rsidR="00863EDC" w:rsidRPr="00A133A3" w:rsidRDefault="00863EDC" w:rsidP="00863EDC">
      <w:pPr>
        <w:rPr>
          <w:rFonts w:ascii="Times New Roman" w:eastAsia="Calibri" w:hAnsi="Times New Roman"/>
          <w:b/>
          <w:bCs/>
          <w:highlight w:val="yellow"/>
          <w:u w:val="single"/>
        </w:rPr>
      </w:pPr>
    </w:p>
    <w:p w:rsidR="00FC7C8A" w:rsidRPr="00E04631" w:rsidRDefault="00863EDC" w:rsidP="00367B13">
      <w:pPr>
        <w:rPr>
          <w:rFonts w:ascii="Times New Roman" w:eastAsia="Calibri" w:hAnsi="Times New Roman"/>
          <w:b/>
          <w:bCs/>
          <w:u w:val="single"/>
        </w:rPr>
      </w:pPr>
      <w:r>
        <w:rPr>
          <w:rFonts w:ascii="Times New Roman" w:eastAsia="Calibri" w:hAnsi="Times New Roman"/>
          <w:b/>
          <w:bCs/>
          <w:u w:val="single"/>
        </w:rPr>
        <w:t xml:space="preserve">XVI. </w:t>
      </w:r>
      <w:r w:rsidR="000D0DAE">
        <w:rPr>
          <w:rFonts w:ascii="Times New Roman" w:eastAsia="Calibri" w:hAnsi="Times New Roman"/>
          <w:b/>
          <w:bCs/>
          <w:u w:val="single"/>
        </w:rPr>
        <w:t>A</w:t>
      </w:r>
      <w:r w:rsidR="00FC7C8A" w:rsidRPr="00A133A3">
        <w:rPr>
          <w:rFonts w:ascii="Times New Roman" w:eastAsia="Calibri" w:hAnsi="Times New Roman"/>
          <w:b/>
          <w:bCs/>
          <w:u w:val="single"/>
        </w:rPr>
        <w:t xml:space="preserve"> személyes gondoskodást végző személyek továbbképzéséről és a szociális szakvizsgáról szóló 9/2000. (VIII. 4.) SZCSM rendelet</w:t>
      </w:r>
    </w:p>
    <w:p w:rsidR="00FC7C8A" w:rsidRPr="00A133A3" w:rsidRDefault="00FC7C8A" w:rsidP="00367B13">
      <w:pPr>
        <w:rPr>
          <w:rFonts w:ascii="Times New Roman" w:eastAsia="Calibri" w:hAnsi="Times New Roman"/>
          <w:b/>
          <w:bCs/>
          <w:highlight w:val="yellow"/>
          <w:u w:val="single"/>
        </w:rPr>
      </w:pPr>
    </w:p>
    <w:p w:rsidR="00F21375" w:rsidRDefault="00F21375" w:rsidP="00037B70">
      <w:pPr>
        <w:ind w:firstLine="284"/>
        <w:rPr>
          <w:rFonts w:ascii="Times New Roman" w:eastAsia="Calibri" w:hAnsi="Times New Roman"/>
          <w:bCs/>
        </w:rPr>
      </w:pPr>
      <w:r w:rsidRPr="00367B13">
        <w:rPr>
          <w:rFonts w:ascii="Times New Roman" w:eastAsia="Calibri" w:hAnsi="Times New Roman"/>
          <w:bCs/>
        </w:rPr>
        <w:t>A jelenlegi továbbképzési rendszer már nem képes az ellátásokban dolgozók részére hatékonyan megfelelő tudást közvetíteni, ezért strukturális és tartalmi módosításokat kell</w:t>
      </w:r>
      <w:r w:rsidR="00237591">
        <w:rPr>
          <w:rFonts w:ascii="Times New Roman" w:eastAsia="Calibri" w:hAnsi="Times New Roman"/>
          <w:bCs/>
        </w:rPr>
        <w:t>ett</w:t>
      </w:r>
      <w:r w:rsidRPr="00367B13">
        <w:rPr>
          <w:rFonts w:ascii="Times New Roman" w:eastAsia="Calibri" w:hAnsi="Times New Roman"/>
          <w:bCs/>
        </w:rPr>
        <w:t xml:space="preserve"> végrehajtani. Kiemelt szempont, hogy az átalakítást követően mind az egyéni (munkavállalói), mind a szolgáltatói (munkaadói) oldalról átlátható rendszer jöjjön létre.</w:t>
      </w:r>
      <w:r w:rsidRPr="00A133A3">
        <w:rPr>
          <w:rFonts w:ascii="Times New Roman" w:eastAsia="Calibri" w:hAnsi="Times New Roman"/>
          <w:bCs/>
        </w:rPr>
        <w:t xml:space="preserve"> </w:t>
      </w:r>
      <w:r w:rsidRPr="00367B13">
        <w:rPr>
          <w:rFonts w:ascii="Times New Roman" w:eastAsia="Calibri" w:hAnsi="Times New Roman"/>
          <w:bCs/>
        </w:rPr>
        <w:t>Az új továbbképzési rendszer</w:t>
      </w:r>
      <w:r w:rsidRPr="00A133A3">
        <w:rPr>
          <w:rFonts w:ascii="Times New Roman" w:eastAsia="Calibri" w:hAnsi="Times New Roman"/>
          <w:bCs/>
        </w:rPr>
        <w:t xml:space="preserve"> kialakítása során</w:t>
      </w:r>
      <w:r w:rsidRPr="00367B13">
        <w:rPr>
          <w:rFonts w:ascii="Times New Roman" w:eastAsia="Calibri" w:hAnsi="Times New Roman"/>
          <w:bCs/>
        </w:rPr>
        <w:t xml:space="preserve"> a szakmai ismeretek bővítését, a szakmai személyiségfejlődést </w:t>
      </w:r>
      <w:r w:rsidRPr="00A133A3">
        <w:rPr>
          <w:rFonts w:ascii="Times New Roman" w:eastAsia="Calibri" w:hAnsi="Times New Roman"/>
          <w:bCs/>
        </w:rPr>
        <w:t>helyezt</w:t>
      </w:r>
      <w:r w:rsidR="00237591">
        <w:rPr>
          <w:rFonts w:ascii="Times New Roman" w:eastAsia="Calibri" w:hAnsi="Times New Roman"/>
          <w:bCs/>
        </w:rPr>
        <w:t>ük</w:t>
      </w:r>
      <w:r w:rsidRPr="00A133A3">
        <w:rPr>
          <w:rFonts w:ascii="Times New Roman" w:eastAsia="Calibri" w:hAnsi="Times New Roman"/>
          <w:bCs/>
        </w:rPr>
        <w:t xml:space="preserve"> előtérbe</w:t>
      </w:r>
      <w:r w:rsidRPr="00367B13">
        <w:rPr>
          <w:rFonts w:ascii="Times New Roman" w:eastAsia="Calibri" w:hAnsi="Times New Roman"/>
          <w:bCs/>
        </w:rPr>
        <w:t>.</w:t>
      </w:r>
    </w:p>
    <w:p w:rsidR="00037B70" w:rsidRPr="00367B13" w:rsidRDefault="00037B70" w:rsidP="00037B70">
      <w:pPr>
        <w:ind w:firstLine="284"/>
        <w:rPr>
          <w:rFonts w:ascii="Times New Roman" w:eastAsia="Calibri" w:hAnsi="Times New Roman"/>
          <w:bCs/>
        </w:rPr>
      </w:pPr>
    </w:p>
    <w:p w:rsidR="00F21375" w:rsidRDefault="00F21375" w:rsidP="000B00F1">
      <w:pPr>
        <w:ind w:firstLine="284"/>
        <w:rPr>
          <w:rFonts w:ascii="Times New Roman" w:eastAsia="Calibri" w:hAnsi="Times New Roman"/>
          <w:bCs/>
        </w:rPr>
      </w:pPr>
      <w:r w:rsidRPr="00367B13">
        <w:rPr>
          <w:rFonts w:ascii="Times New Roman" w:eastAsia="Calibri" w:hAnsi="Times New Roman"/>
          <w:bCs/>
        </w:rPr>
        <w:t xml:space="preserve">Kiemelt cél </w:t>
      </w:r>
      <w:r w:rsidRPr="00A133A3">
        <w:rPr>
          <w:rFonts w:ascii="Times New Roman" w:eastAsia="Calibri" w:hAnsi="Times New Roman"/>
          <w:bCs/>
        </w:rPr>
        <w:t>volt a rendszer módosítása során</w:t>
      </w:r>
      <w:r w:rsidR="00D46F79">
        <w:rPr>
          <w:rFonts w:ascii="Times New Roman" w:eastAsia="Calibri" w:hAnsi="Times New Roman"/>
          <w:bCs/>
        </w:rPr>
        <w:t xml:space="preserve"> </w:t>
      </w:r>
      <w:r w:rsidRPr="00037B70">
        <w:rPr>
          <w:rFonts w:ascii="Times New Roman" w:eastAsia="Calibri" w:hAnsi="Times New Roman"/>
          <w:b/>
          <w:bCs/>
        </w:rPr>
        <w:t>az ellátotti csoportok és a szakterületek közötti továbbképzési kötelezettség szempontjából való átjárhatóság megteremtésének</w:t>
      </w:r>
      <w:r w:rsidRPr="00367B13">
        <w:rPr>
          <w:rFonts w:ascii="Times New Roman" w:eastAsia="Calibri" w:hAnsi="Times New Roman"/>
          <w:bCs/>
        </w:rPr>
        <w:t xml:space="preserve"> biztosítása. További cél a </w:t>
      </w:r>
      <w:r w:rsidRPr="00037B70">
        <w:rPr>
          <w:rFonts w:ascii="Times New Roman" w:eastAsia="Calibri" w:hAnsi="Times New Roman"/>
          <w:b/>
          <w:bCs/>
        </w:rPr>
        <w:t>szakmai minőség folyamatos szinten tartása</w:t>
      </w:r>
      <w:r w:rsidRPr="00367B13">
        <w:rPr>
          <w:rFonts w:ascii="Times New Roman" w:eastAsia="Calibri" w:hAnsi="Times New Roman"/>
          <w:bCs/>
        </w:rPr>
        <w:t xml:space="preserve"> annak érdekében, </w:t>
      </w:r>
      <w:r w:rsidRPr="00367B13">
        <w:rPr>
          <w:rFonts w:ascii="Times New Roman" w:eastAsia="Calibri" w:hAnsi="Times New Roman"/>
          <w:bCs/>
        </w:rPr>
        <w:lastRenderedPageBreak/>
        <w:t>hogy a szakmai munkakört betöltő személyes gondoskodást végző személyek kompetensek és felkészültek legyenek munkakörükbe tartozó tevékenységek ellátására, és a szolgáltatásokban megfelelően képzett szakemberek dolgozzanak.</w:t>
      </w:r>
    </w:p>
    <w:p w:rsidR="00037B70" w:rsidRPr="00367B13" w:rsidRDefault="00037B70" w:rsidP="000B00F1">
      <w:pPr>
        <w:ind w:firstLine="284"/>
        <w:rPr>
          <w:rFonts w:ascii="Times New Roman" w:eastAsia="Calibri" w:hAnsi="Times New Roman"/>
          <w:bCs/>
        </w:rPr>
      </w:pPr>
    </w:p>
    <w:p w:rsidR="00F21375" w:rsidRPr="00367B13" w:rsidRDefault="00F21375" w:rsidP="00367B13">
      <w:pPr>
        <w:ind w:firstLine="349"/>
        <w:rPr>
          <w:rFonts w:ascii="Times New Roman" w:eastAsia="Calibri" w:hAnsi="Times New Roman"/>
          <w:bCs/>
        </w:rPr>
      </w:pPr>
      <w:r w:rsidRPr="00367B13">
        <w:rPr>
          <w:rFonts w:ascii="Times New Roman" w:eastAsia="Calibri" w:hAnsi="Times New Roman"/>
          <w:bCs/>
        </w:rPr>
        <w:t>Az új továbbképzési rendszer a szakmai ismeretek bővítését, a szakmai személyiségfejlődést és a megújulását előtérbe helyező továbbképzési struktúra, amely 4 éves</w:t>
      </w:r>
      <w:r w:rsidR="00DB5B76">
        <w:rPr>
          <w:rFonts w:ascii="Times New Roman" w:eastAsia="Calibri" w:hAnsi="Times New Roman"/>
          <w:bCs/>
        </w:rPr>
        <w:t xml:space="preserve"> </w:t>
      </w:r>
      <w:r w:rsidRPr="00367B13">
        <w:rPr>
          <w:rFonts w:ascii="Times New Roman" w:eastAsia="Calibri" w:hAnsi="Times New Roman"/>
          <w:bCs/>
        </w:rPr>
        <w:t xml:space="preserve">továbbképzési periódusból és három rendszertani elemből áll: </w:t>
      </w:r>
    </w:p>
    <w:p w:rsidR="00F21375" w:rsidRPr="00A133A3" w:rsidRDefault="00F21375">
      <w:pPr>
        <w:rPr>
          <w:rFonts w:ascii="Times New Roman" w:eastAsia="Calibri" w:hAnsi="Times New Roman"/>
          <w:bCs/>
        </w:rPr>
      </w:pPr>
    </w:p>
    <w:p w:rsidR="00F21375" w:rsidRPr="00367B13" w:rsidRDefault="0058638A" w:rsidP="00367B13">
      <w:pPr>
        <w:pStyle w:val="Listaszerbekezds"/>
        <w:numPr>
          <w:ilvl w:val="0"/>
          <w:numId w:val="43"/>
        </w:numPr>
        <w:spacing w:line="240" w:lineRule="auto"/>
        <w:ind w:left="709"/>
        <w:rPr>
          <w:rFonts w:ascii="Times New Roman" w:hAnsi="Times New Roman"/>
          <w:bCs/>
        </w:rPr>
      </w:pPr>
      <w:r w:rsidRPr="00367B13">
        <w:rPr>
          <w:rFonts w:ascii="Times New Roman" w:hAnsi="Times New Roman"/>
          <w:b/>
          <w:bCs/>
          <w:sz w:val="24"/>
          <w:szCs w:val="24"/>
          <w:u w:val="single"/>
        </w:rPr>
        <w:t>A</w:t>
      </w:r>
      <w:r w:rsidR="00F21375" w:rsidRPr="00367B13">
        <w:rPr>
          <w:rFonts w:ascii="Times New Roman" w:hAnsi="Times New Roman"/>
          <w:b/>
          <w:bCs/>
          <w:sz w:val="24"/>
          <w:szCs w:val="24"/>
          <w:u w:val="single"/>
        </w:rPr>
        <w:t xml:space="preserve"> minden szakdolgozó tekintetében kötelező</w:t>
      </w:r>
      <w:r w:rsidR="00237591">
        <w:rPr>
          <w:rFonts w:ascii="Times New Roman" w:hAnsi="Times New Roman"/>
          <w:b/>
          <w:bCs/>
          <w:sz w:val="24"/>
          <w:szCs w:val="24"/>
          <w:u w:val="single"/>
        </w:rPr>
        <w:t xml:space="preserve"> továbbképzés</w:t>
      </w:r>
      <w:r w:rsidR="00F21375" w:rsidRPr="00367B13">
        <w:rPr>
          <w:rFonts w:ascii="Times New Roman" w:hAnsi="Times New Roman"/>
          <w:b/>
          <w:bCs/>
          <w:sz w:val="24"/>
          <w:szCs w:val="24"/>
          <w:u w:val="single"/>
        </w:rPr>
        <w:t>:</w:t>
      </w:r>
      <w:r w:rsidR="00F21375" w:rsidRPr="00367B13">
        <w:rPr>
          <w:rFonts w:ascii="Times New Roman" w:hAnsi="Times New Roman"/>
          <w:bCs/>
          <w:sz w:val="24"/>
          <w:szCs w:val="24"/>
        </w:rPr>
        <w:t xml:space="preserve"> a kötelező továbbképzési kategória általános, tájékoztató, ismeretátadó funkciót tölt be, viszonylag alacsony óraszámban. A kötelező továbbképzések célja, hogy valamennyi továbbképzésre kötelezett rendelkezzen a kötelező továbbképzések keretében megszerezhető ismeretekkel;</w:t>
      </w:r>
    </w:p>
    <w:p w:rsidR="00683068" w:rsidRPr="00BB7407" w:rsidRDefault="0058638A" w:rsidP="00367B13">
      <w:pPr>
        <w:pStyle w:val="Listaszerbekezds"/>
        <w:numPr>
          <w:ilvl w:val="1"/>
          <w:numId w:val="43"/>
        </w:numPr>
        <w:spacing w:line="240" w:lineRule="auto"/>
        <w:ind w:left="709" w:hanging="283"/>
        <w:rPr>
          <w:rFonts w:ascii="Times New Roman" w:hAnsi="Times New Roman"/>
          <w:bCs/>
        </w:rPr>
      </w:pPr>
      <w:r w:rsidRPr="00367B13">
        <w:rPr>
          <w:rFonts w:ascii="Times New Roman" w:hAnsi="Times New Roman"/>
          <w:b/>
          <w:bCs/>
          <w:sz w:val="24"/>
          <w:szCs w:val="24"/>
          <w:u w:val="single"/>
        </w:rPr>
        <w:t>A</w:t>
      </w:r>
      <w:r w:rsidR="00DB5B76">
        <w:rPr>
          <w:rFonts w:ascii="Times New Roman" w:hAnsi="Times New Roman"/>
          <w:b/>
          <w:bCs/>
          <w:sz w:val="24"/>
          <w:szCs w:val="24"/>
          <w:u w:val="single"/>
        </w:rPr>
        <w:t xml:space="preserve"> munkakörhöz rendelt</w:t>
      </w:r>
      <w:r w:rsidR="00237591">
        <w:rPr>
          <w:rFonts w:ascii="Times New Roman" w:hAnsi="Times New Roman"/>
          <w:b/>
          <w:bCs/>
          <w:sz w:val="24"/>
          <w:szCs w:val="24"/>
          <w:u w:val="single"/>
        </w:rPr>
        <w:t xml:space="preserve"> továbbképzés</w:t>
      </w:r>
      <w:r w:rsidR="00F21375" w:rsidRPr="00367B13">
        <w:rPr>
          <w:rFonts w:ascii="Times New Roman" w:hAnsi="Times New Roman"/>
          <w:b/>
          <w:bCs/>
          <w:sz w:val="24"/>
          <w:szCs w:val="24"/>
          <w:u w:val="single"/>
        </w:rPr>
        <w:t>:</w:t>
      </w:r>
      <w:r w:rsidR="00F21375" w:rsidRPr="00367B13">
        <w:rPr>
          <w:rFonts w:ascii="Times New Roman" w:hAnsi="Times New Roman"/>
          <w:bCs/>
          <w:sz w:val="24"/>
          <w:szCs w:val="24"/>
        </w:rPr>
        <w:t xml:space="preserve"> a munkakörhöz rendelt továbbképzési kategória speciális, módszer specifikus ismeretátadó funkciót tölt be, magasabb óraszámban. A munkakörhöz rendelt továbbképzések célja, hogy valamennyi továbbképzésre kötelezett rendelkezzen munkakör és célcsoport specifikus ismeretekkel;</w:t>
      </w:r>
    </w:p>
    <w:p w:rsidR="00F21375" w:rsidRPr="00367B13" w:rsidRDefault="0058638A" w:rsidP="00367B13">
      <w:pPr>
        <w:pStyle w:val="Listaszerbekezds"/>
        <w:numPr>
          <w:ilvl w:val="1"/>
          <w:numId w:val="43"/>
        </w:numPr>
        <w:spacing w:line="240" w:lineRule="auto"/>
        <w:ind w:left="709" w:hanging="284"/>
        <w:rPr>
          <w:rFonts w:ascii="Times New Roman" w:hAnsi="Times New Roman"/>
          <w:bCs/>
        </w:rPr>
      </w:pPr>
      <w:r w:rsidRPr="00367B13">
        <w:rPr>
          <w:rFonts w:ascii="Times New Roman" w:hAnsi="Times New Roman"/>
          <w:b/>
          <w:bCs/>
          <w:sz w:val="24"/>
          <w:szCs w:val="24"/>
          <w:u w:val="single"/>
        </w:rPr>
        <w:t xml:space="preserve">A </w:t>
      </w:r>
      <w:r w:rsidR="00F21375" w:rsidRPr="00367B13">
        <w:rPr>
          <w:rFonts w:ascii="Times New Roman" w:hAnsi="Times New Roman"/>
          <w:b/>
          <w:bCs/>
          <w:sz w:val="24"/>
          <w:szCs w:val="24"/>
          <w:u w:val="single"/>
        </w:rPr>
        <w:t>választható továbbképzések:</w:t>
      </w:r>
      <w:r w:rsidR="00F21375" w:rsidRPr="00367B13">
        <w:rPr>
          <w:rFonts w:ascii="Times New Roman" w:hAnsi="Times New Roman"/>
          <w:bCs/>
          <w:sz w:val="24"/>
          <w:szCs w:val="24"/>
        </w:rPr>
        <w:t xml:space="preserve"> amelyek megegyeznek az eddigiek szerint minősített továbbképzési programokkal.</w:t>
      </w:r>
    </w:p>
    <w:p w:rsidR="00F21375" w:rsidRPr="00037B70" w:rsidRDefault="00037B70" w:rsidP="00037B70">
      <w:pPr>
        <w:rPr>
          <w:rFonts w:ascii="Times New Roman" w:hAnsi="Times New Roman"/>
          <w:b/>
          <w:bCs/>
        </w:rPr>
      </w:pPr>
      <w:r>
        <w:rPr>
          <w:rFonts w:ascii="Times New Roman" w:eastAsia="Calibri" w:hAnsi="Times New Roman"/>
          <w:bCs/>
        </w:rPr>
        <w:t xml:space="preserve">  </w:t>
      </w:r>
      <w:r w:rsidR="00F21375" w:rsidRPr="00037B70">
        <w:rPr>
          <w:rFonts w:ascii="Times New Roman" w:hAnsi="Times New Roman"/>
          <w:b/>
          <w:bCs/>
        </w:rPr>
        <w:t xml:space="preserve">Az új továbbképzési rendszer </w:t>
      </w:r>
      <w:r w:rsidR="00F22174" w:rsidRPr="00037B70">
        <w:rPr>
          <w:rFonts w:ascii="Times New Roman" w:hAnsi="Times New Roman"/>
          <w:b/>
          <w:bCs/>
        </w:rPr>
        <w:t xml:space="preserve">szabályozásának </w:t>
      </w:r>
      <w:r w:rsidR="00F21375" w:rsidRPr="00037B70">
        <w:rPr>
          <w:rFonts w:ascii="Times New Roman" w:hAnsi="Times New Roman"/>
          <w:b/>
          <w:bCs/>
        </w:rPr>
        <w:t>főbb jellemzői:</w:t>
      </w:r>
    </w:p>
    <w:p w:rsidR="00F21375" w:rsidRPr="00367B13" w:rsidRDefault="00BB0D50" w:rsidP="00EC44BF">
      <w:pPr>
        <w:pStyle w:val="Listaszerbekezds"/>
        <w:numPr>
          <w:ilvl w:val="1"/>
          <w:numId w:val="45"/>
        </w:numPr>
        <w:tabs>
          <w:tab w:val="left" w:pos="2127"/>
        </w:tabs>
        <w:spacing w:line="240" w:lineRule="auto"/>
        <w:rPr>
          <w:rFonts w:ascii="Times New Roman" w:hAnsi="Times New Roman"/>
          <w:bCs/>
        </w:rPr>
      </w:pPr>
      <w:r w:rsidRPr="00037B70">
        <w:rPr>
          <w:rFonts w:ascii="Times New Roman" w:hAnsi="Times New Roman"/>
          <w:bCs/>
          <w:i/>
          <w:sz w:val="24"/>
          <w:szCs w:val="24"/>
        </w:rPr>
        <w:t xml:space="preserve">Érintettek </w:t>
      </w:r>
      <w:r w:rsidR="00F21375" w:rsidRPr="00037B70">
        <w:rPr>
          <w:rFonts w:ascii="Times New Roman" w:hAnsi="Times New Roman"/>
          <w:bCs/>
          <w:i/>
          <w:sz w:val="24"/>
          <w:szCs w:val="24"/>
        </w:rPr>
        <w:t>köre:</w:t>
      </w:r>
      <w:r w:rsidR="00F21375" w:rsidRPr="00367B13">
        <w:rPr>
          <w:rFonts w:ascii="Times New Roman" w:hAnsi="Times New Roman"/>
          <w:bCs/>
          <w:sz w:val="24"/>
          <w:szCs w:val="24"/>
        </w:rPr>
        <w:t xml:space="preserve"> a szociális, illetőleg a g</w:t>
      </w:r>
      <w:r w:rsidR="00C27661" w:rsidRPr="00367B13">
        <w:rPr>
          <w:rFonts w:ascii="Times New Roman" w:hAnsi="Times New Roman"/>
          <w:bCs/>
          <w:sz w:val="24"/>
          <w:szCs w:val="24"/>
        </w:rPr>
        <w:t>yermekjóléti és gyermekvédelmi</w:t>
      </w:r>
      <w:r w:rsidR="00F21375" w:rsidRPr="00367B13">
        <w:rPr>
          <w:rFonts w:ascii="Times New Roman" w:hAnsi="Times New Roman"/>
          <w:bCs/>
          <w:sz w:val="24"/>
          <w:szCs w:val="24"/>
        </w:rPr>
        <w:t xml:space="preserve"> tevékenységet végző személyek</w:t>
      </w:r>
      <w:r w:rsidR="00037B70">
        <w:rPr>
          <w:rFonts w:ascii="Times New Roman" w:hAnsi="Times New Roman"/>
          <w:bCs/>
          <w:sz w:val="24"/>
          <w:szCs w:val="24"/>
        </w:rPr>
        <w:t>.</w:t>
      </w:r>
    </w:p>
    <w:p w:rsidR="00F21375" w:rsidRPr="00367B13" w:rsidRDefault="00BB0D50" w:rsidP="00367B13">
      <w:pPr>
        <w:pStyle w:val="Listaszerbekezds"/>
        <w:numPr>
          <w:ilvl w:val="1"/>
          <w:numId w:val="45"/>
        </w:numPr>
        <w:spacing w:line="240" w:lineRule="auto"/>
        <w:rPr>
          <w:rFonts w:ascii="Times New Roman" w:hAnsi="Times New Roman"/>
          <w:bCs/>
        </w:rPr>
      </w:pPr>
      <w:r w:rsidRPr="00037B70">
        <w:rPr>
          <w:rFonts w:ascii="Times New Roman" w:hAnsi="Times New Roman"/>
          <w:bCs/>
          <w:i/>
          <w:sz w:val="24"/>
          <w:szCs w:val="24"/>
        </w:rPr>
        <w:t>Teljesítés</w:t>
      </w:r>
      <w:r w:rsidR="00F21375" w:rsidRPr="00037B70">
        <w:rPr>
          <w:rFonts w:ascii="Times New Roman" w:hAnsi="Times New Roman"/>
          <w:bCs/>
          <w:i/>
          <w:sz w:val="24"/>
          <w:szCs w:val="24"/>
        </w:rPr>
        <w:t>:</w:t>
      </w:r>
      <w:r w:rsidR="00F21375" w:rsidRPr="00367B13">
        <w:rPr>
          <w:rFonts w:ascii="Times New Roman" w:hAnsi="Times New Roman"/>
          <w:bCs/>
          <w:sz w:val="24"/>
          <w:szCs w:val="24"/>
        </w:rPr>
        <w:t xml:space="preserve"> minősített továbbképzéssel, OKJ, Ba/Ma/MsC, pedagógus szakvizsga</w:t>
      </w:r>
      <w:r w:rsidR="00037B70">
        <w:rPr>
          <w:rFonts w:ascii="Times New Roman" w:hAnsi="Times New Roman"/>
          <w:bCs/>
          <w:sz w:val="24"/>
          <w:szCs w:val="24"/>
        </w:rPr>
        <w:t>.</w:t>
      </w:r>
    </w:p>
    <w:p w:rsidR="00F21375" w:rsidRPr="00367B13" w:rsidRDefault="00BB0D50" w:rsidP="00367B13">
      <w:pPr>
        <w:pStyle w:val="Listaszerbekezds"/>
        <w:numPr>
          <w:ilvl w:val="1"/>
          <w:numId w:val="45"/>
        </w:numPr>
        <w:spacing w:line="240" w:lineRule="auto"/>
        <w:rPr>
          <w:rFonts w:ascii="Times New Roman" w:hAnsi="Times New Roman"/>
          <w:bCs/>
        </w:rPr>
      </w:pPr>
      <w:r w:rsidRPr="00037B70">
        <w:rPr>
          <w:rFonts w:ascii="Times New Roman" w:hAnsi="Times New Roman"/>
          <w:bCs/>
          <w:i/>
          <w:sz w:val="24"/>
          <w:szCs w:val="24"/>
        </w:rPr>
        <w:t>Pontok</w:t>
      </w:r>
      <w:r w:rsidR="00F22174" w:rsidRPr="00037B70">
        <w:rPr>
          <w:rFonts w:ascii="Times New Roman" w:hAnsi="Times New Roman"/>
          <w:bCs/>
          <w:i/>
          <w:sz w:val="24"/>
          <w:szCs w:val="24"/>
        </w:rPr>
        <w:t>:</w:t>
      </w:r>
      <w:r w:rsidR="00F22174" w:rsidRPr="00367B13">
        <w:rPr>
          <w:rFonts w:ascii="Times New Roman" w:hAnsi="Times New Roman"/>
          <w:bCs/>
          <w:sz w:val="24"/>
          <w:szCs w:val="24"/>
        </w:rPr>
        <w:t xml:space="preserve"> felsőfok - 80, középfok - 60 </w:t>
      </w:r>
      <w:r w:rsidR="00F21375" w:rsidRPr="00367B13">
        <w:rPr>
          <w:rFonts w:ascii="Times New Roman" w:hAnsi="Times New Roman"/>
          <w:bCs/>
          <w:sz w:val="24"/>
          <w:szCs w:val="24"/>
        </w:rPr>
        <w:t>/változatlan értékek</w:t>
      </w:r>
      <w:r w:rsidR="00037B70">
        <w:rPr>
          <w:rFonts w:ascii="Times New Roman" w:hAnsi="Times New Roman"/>
          <w:bCs/>
          <w:sz w:val="24"/>
          <w:szCs w:val="24"/>
        </w:rPr>
        <w:t>.</w:t>
      </w:r>
    </w:p>
    <w:p w:rsidR="00F21375" w:rsidRPr="00367B13" w:rsidRDefault="00F21375" w:rsidP="00367B13">
      <w:pPr>
        <w:pStyle w:val="Listaszerbekezds"/>
        <w:numPr>
          <w:ilvl w:val="1"/>
          <w:numId w:val="45"/>
        </w:numPr>
        <w:spacing w:line="240" w:lineRule="auto"/>
        <w:rPr>
          <w:rFonts w:ascii="Times New Roman" w:hAnsi="Times New Roman"/>
          <w:bCs/>
        </w:rPr>
      </w:pPr>
      <w:r w:rsidRPr="00367B13">
        <w:rPr>
          <w:rFonts w:ascii="Times New Roman" w:hAnsi="Times New Roman"/>
          <w:bCs/>
          <w:sz w:val="24"/>
          <w:szCs w:val="24"/>
        </w:rPr>
        <w:t>4 éves periódus – a korábbi 6 éves periódus helyett</w:t>
      </w:r>
      <w:r w:rsidR="00037B70">
        <w:rPr>
          <w:rFonts w:ascii="Times New Roman" w:hAnsi="Times New Roman"/>
          <w:bCs/>
          <w:sz w:val="24"/>
          <w:szCs w:val="24"/>
        </w:rPr>
        <w:t>.</w:t>
      </w:r>
    </w:p>
    <w:p w:rsidR="00C324EB" w:rsidRPr="00C324EB" w:rsidRDefault="00BB0D50" w:rsidP="00367B13">
      <w:pPr>
        <w:pStyle w:val="Listaszerbekezds"/>
        <w:numPr>
          <w:ilvl w:val="1"/>
          <w:numId w:val="45"/>
        </w:numPr>
        <w:spacing w:line="240" w:lineRule="auto"/>
        <w:rPr>
          <w:rFonts w:ascii="Times New Roman" w:hAnsi="Times New Roman"/>
          <w:bCs/>
        </w:rPr>
      </w:pPr>
      <w:r w:rsidRPr="00037B70">
        <w:rPr>
          <w:rFonts w:ascii="Times New Roman" w:hAnsi="Times New Roman"/>
          <w:bCs/>
          <w:i/>
          <w:sz w:val="24"/>
          <w:szCs w:val="24"/>
        </w:rPr>
        <w:t xml:space="preserve">Képzési </w:t>
      </w:r>
      <w:r w:rsidR="00F21375" w:rsidRPr="00037B70">
        <w:rPr>
          <w:rFonts w:ascii="Times New Roman" w:hAnsi="Times New Roman"/>
          <w:bCs/>
          <w:i/>
          <w:sz w:val="24"/>
          <w:szCs w:val="24"/>
        </w:rPr>
        <w:t>típusok:</w:t>
      </w:r>
      <w:r w:rsidR="00F21375" w:rsidRPr="00C324EB">
        <w:rPr>
          <w:rFonts w:ascii="Times New Roman" w:hAnsi="Times New Roman"/>
          <w:bCs/>
          <w:sz w:val="24"/>
          <w:szCs w:val="24"/>
        </w:rPr>
        <w:t xml:space="preserve"> kötelező, munkakörhöz kötött </w:t>
      </w:r>
      <w:r w:rsidR="00037B70">
        <w:rPr>
          <w:rFonts w:ascii="Times New Roman" w:hAnsi="Times New Roman"/>
          <w:bCs/>
          <w:sz w:val="24"/>
          <w:szCs w:val="24"/>
        </w:rPr>
        <w:t>és választható képzések.</w:t>
      </w:r>
      <w:r w:rsidR="00DB5B76" w:rsidRPr="00C324EB">
        <w:rPr>
          <w:rFonts w:ascii="Times New Roman" w:hAnsi="Times New Roman"/>
          <w:bCs/>
          <w:sz w:val="24"/>
          <w:szCs w:val="24"/>
        </w:rPr>
        <w:t xml:space="preserve"> </w:t>
      </w:r>
    </w:p>
    <w:p w:rsidR="00F21375" w:rsidRPr="00C324EB" w:rsidRDefault="00F21375" w:rsidP="00367B13">
      <w:pPr>
        <w:pStyle w:val="Listaszerbekezds"/>
        <w:numPr>
          <w:ilvl w:val="1"/>
          <w:numId w:val="45"/>
        </w:numPr>
        <w:spacing w:line="240" w:lineRule="auto"/>
        <w:rPr>
          <w:rFonts w:ascii="Times New Roman" w:hAnsi="Times New Roman"/>
          <w:bCs/>
        </w:rPr>
      </w:pPr>
      <w:r w:rsidRPr="00C324EB">
        <w:rPr>
          <w:rFonts w:ascii="Times New Roman" w:hAnsi="Times New Roman"/>
          <w:bCs/>
          <w:sz w:val="24"/>
          <w:szCs w:val="24"/>
        </w:rPr>
        <w:t>2018. június 30-án érvényben lévő pontok átvezetésre kerülnek az új továbbképzési időszak választható továbbképzéseihez</w:t>
      </w:r>
      <w:r w:rsidR="00037B70">
        <w:rPr>
          <w:rFonts w:ascii="Times New Roman" w:hAnsi="Times New Roman"/>
          <w:bCs/>
          <w:sz w:val="24"/>
          <w:szCs w:val="24"/>
        </w:rPr>
        <w:t>.</w:t>
      </w:r>
    </w:p>
    <w:p w:rsidR="00C27661" w:rsidRPr="00037B70" w:rsidRDefault="00BB0D50" w:rsidP="00367B13">
      <w:pPr>
        <w:pStyle w:val="Listaszerbekezds"/>
        <w:numPr>
          <w:ilvl w:val="1"/>
          <w:numId w:val="45"/>
        </w:numPr>
        <w:spacing w:line="240" w:lineRule="auto"/>
        <w:rPr>
          <w:rFonts w:ascii="Times New Roman" w:hAnsi="Times New Roman"/>
          <w:bCs/>
          <w:i/>
        </w:rPr>
      </w:pPr>
      <w:r w:rsidRPr="00037B70">
        <w:rPr>
          <w:rFonts w:ascii="Times New Roman" w:hAnsi="Times New Roman"/>
          <w:bCs/>
          <w:i/>
          <w:sz w:val="24"/>
          <w:szCs w:val="24"/>
        </w:rPr>
        <w:t>Ú</w:t>
      </w:r>
      <w:r w:rsidR="00F21375" w:rsidRPr="00037B70">
        <w:rPr>
          <w:rFonts w:ascii="Times New Roman" w:hAnsi="Times New Roman"/>
          <w:bCs/>
          <w:i/>
          <w:sz w:val="24"/>
          <w:szCs w:val="24"/>
        </w:rPr>
        <w:t xml:space="preserve">j továbbképzési formák bevezetése: </w:t>
      </w:r>
    </w:p>
    <w:p w:rsidR="00C27661" w:rsidRPr="00BB7407" w:rsidRDefault="00F21375" w:rsidP="00367B13">
      <w:pPr>
        <w:pStyle w:val="Listaszerbekezds"/>
        <w:spacing w:line="240" w:lineRule="auto"/>
        <w:ind w:left="1440"/>
        <w:rPr>
          <w:rFonts w:ascii="Times New Roman" w:hAnsi="Times New Roman"/>
          <w:bCs/>
        </w:rPr>
      </w:pPr>
      <w:r w:rsidRPr="00037B70">
        <w:rPr>
          <w:rFonts w:ascii="Times New Roman" w:hAnsi="Times New Roman"/>
          <w:bCs/>
          <w:i/>
          <w:sz w:val="24"/>
          <w:szCs w:val="24"/>
        </w:rPr>
        <w:t>e-learning:</w:t>
      </w:r>
      <w:r w:rsidRPr="00367B13">
        <w:rPr>
          <w:rFonts w:ascii="Times New Roman" w:hAnsi="Times New Roman"/>
          <w:bCs/>
          <w:sz w:val="24"/>
          <w:szCs w:val="24"/>
        </w:rPr>
        <w:t xml:space="preserve"> elméleti, illetve gyakorlati tartalmú kurzus, legalább 5 órában feldolgozó és számonkéréssel végződő továbbképzés, amelyen 4-20 továbbképzési pont szerezhető;</w:t>
      </w:r>
    </w:p>
    <w:p w:rsidR="00C27661" w:rsidRPr="00BB7407" w:rsidRDefault="00F21375" w:rsidP="00367B13">
      <w:pPr>
        <w:pStyle w:val="Listaszerbekezds"/>
        <w:spacing w:line="240" w:lineRule="auto"/>
        <w:ind w:left="1440"/>
        <w:rPr>
          <w:rFonts w:ascii="Times New Roman" w:hAnsi="Times New Roman"/>
          <w:bCs/>
        </w:rPr>
      </w:pPr>
      <w:r w:rsidRPr="00037B70">
        <w:rPr>
          <w:rFonts w:ascii="Times New Roman" w:hAnsi="Times New Roman"/>
          <w:bCs/>
          <w:i/>
          <w:sz w:val="24"/>
          <w:szCs w:val="24"/>
        </w:rPr>
        <w:t>blended learning</w:t>
      </w:r>
      <w:r w:rsidRPr="00367B13">
        <w:rPr>
          <w:rFonts w:ascii="Times New Roman" w:hAnsi="Times New Roman"/>
          <w:bCs/>
          <w:sz w:val="24"/>
          <w:szCs w:val="24"/>
        </w:rPr>
        <w:t>: egyes szakmai témaköröket legalább 4-4 órás személyes kontakt óra és on-line foglalkozás, számonkéréssel végződő továbbképzés, amelyen 4-20 továbbképzési pont szerezhető</w:t>
      </w:r>
      <w:r w:rsidR="00B95EE4">
        <w:rPr>
          <w:rFonts w:ascii="Times New Roman" w:hAnsi="Times New Roman"/>
          <w:bCs/>
          <w:sz w:val="24"/>
          <w:szCs w:val="24"/>
        </w:rPr>
        <w:t>;</w:t>
      </w:r>
    </w:p>
    <w:p w:rsidR="00F21375" w:rsidRPr="00BB7407" w:rsidRDefault="00F21375" w:rsidP="00367B13">
      <w:pPr>
        <w:pStyle w:val="Listaszerbekezds"/>
        <w:spacing w:line="240" w:lineRule="auto"/>
        <w:ind w:left="1440"/>
        <w:rPr>
          <w:rFonts w:ascii="Times New Roman" w:hAnsi="Times New Roman"/>
          <w:bCs/>
        </w:rPr>
      </w:pPr>
      <w:r w:rsidRPr="00037B70">
        <w:rPr>
          <w:rFonts w:ascii="Times New Roman" w:hAnsi="Times New Roman"/>
          <w:bCs/>
          <w:i/>
          <w:sz w:val="24"/>
          <w:szCs w:val="24"/>
        </w:rPr>
        <w:t>szakmai terepgyakorlat:</w:t>
      </w:r>
      <w:r w:rsidRPr="00367B13">
        <w:rPr>
          <w:rFonts w:ascii="Times New Roman" w:hAnsi="Times New Roman"/>
          <w:bCs/>
          <w:sz w:val="24"/>
          <w:szCs w:val="24"/>
        </w:rPr>
        <w:t xml:space="preserve"> az oktató által a hallgatóra bízott szakmai feladatok elvégzésével egyidejűleg, terepgyakorlatok keretében legalább 5 órában feldolgozó, számonkéréssel végződő továbbképzés, amelyen 4-20 továbbképzési pont szerezhető</w:t>
      </w:r>
      <w:r w:rsidR="00037B70">
        <w:rPr>
          <w:rFonts w:ascii="Times New Roman" w:hAnsi="Times New Roman"/>
          <w:bCs/>
          <w:sz w:val="24"/>
          <w:szCs w:val="24"/>
        </w:rPr>
        <w:t>.</w:t>
      </w:r>
    </w:p>
    <w:p w:rsidR="00C27661" w:rsidRPr="00BB7407" w:rsidRDefault="00BB0D50" w:rsidP="00367B13">
      <w:pPr>
        <w:pStyle w:val="Listaszerbekezds"/>
        <w:numPr>
          <w:ilvl w:val="1"/>
          <w:numId w:val="45"/>
        </w:numPr>
        <w:spacing w:line="240" w:lineRule="auto"/>
        <w:rPr>
          <w:rFonts w:ascii="Times New Roman" w:hAnsi="Times New Roman"/>
          <w:bCs/>
        </w:rPr>
      </w:pPr>
      <w:r w:rsidRPr="00037B70">
        <w:rPr>
          <w:rFonts w:ascii="Times New Roman" w:hAnsi="Times New Roman"/>
          <w:bCs/>
          <w:i/>
          <w:sz w:val="24"/>
          <w:szCs w:val="24"/>
        </w:rPr>
        <w:t xml:space="preserve">Elektronikus </w:t>
      </w:r>
      <w:r w:rsidR="00F21375" w:rsidRPr="00037B70">
        <w:rPr>
          <w:rFonts w:ascii="Times New Roman" w:hAnsi="Times New Roman"/>
          <w:bCs/>
          <w:i/>
          <w:sz w:val="24"/>
          <w:szCs w:val="24"/>
        </w:rPr>
        <w:t>adminisztráció</w:t>
      </w:r>
      <w:r w:rsidR="00F21375" w:rsidRPr="00367B13">
        <w:rPr>
          <w:rFonts w:ascii="Times New Roman" w:hAnsi="Times New Roman"/>
          <w:bCs/>
          <w:sz w:val="24"/>
          <w:szCs w:val="24"/>
        </w:rPr>
        <w:t>, a projektidőszak alatti bevezetéssel</w:t>
      </w:r>
      <w:r w:rsidR="00037B70">
        <w:rPr>
          <w:rFonts w:ascii="Times New Roman" w:hAnsi="Times New Roman"/>
          <w:bCs/>
          <w:sz w:val="24"/>
          <w:szCs w:val="24"/>
        </w:rPr>
        <w:t>.</w:t>
      </w:r>
    </w:p>
    <w:p w:rsidR="00F21375" w:rsidRPr="00037B70" w:rsidRDefault="00BB0D50" w:rsidP="00367B13">
      <w:pPr>
        <w:pStyle w:val="Listaszerbekezds"/>
        <w:numPr>
          <w:ilvl w:val="1"/>
          <w:numId w:val="45"/>
        </w:numPr>
        <w:spacing w:line="240" w:lineRule="auto"/>
        <w:rPr>
          <w:rFonts w:ascii="Times New Roman" w:hAnsi="Times New Roman"/>
          <w:bCs/>
          <w:i/>
        </w:rPr>
      </w:pPr>
      <w:r w:rsidRPr="00367B13">
        <w:rPr>
          <w:rFonts w:ascii="Times New Roman" w:hAnsi="Times New Roman"/>
          <w:bCs/>
          <w:sz w:val="24"/>
          <w:szCs w:val="24"/>
        </w:rPr>
        <w:t>H</w:t>
      </w:r>
      <w:r w:rsidR="00F21375" w:rsidRPr="00367B13">
        <w:rPr>
          <w:rFonts w:ascii="Times New Roman" w:hAnsi="Times New Roman"/>
          <w:bCs/>
          <w:sz w:val="24"/>
          <w:szCs w:val="24"/>
        </w:rPr>
        <w:t xml:space="preserve">a a továbbképzésre kötelezett más jogszabály alapján is köteles továbbképzésben </w:t>
      </w:r>
      <w:r w:rsidR="00DB5B76" w:rsidRPr="00367B13">
        <w:rPr>
          <w:rFonts w:ascii="Times New Roman" w:hAnsi="Times New Roman"/>
          <w:bCs/>
          <w:sz w:val="24"/>
          <w:szCs w:val="24"/>
        </w:rPr>
        <w:t>részt venni</w:t>
      </w:r>
      <w:r w:rsidR="00F21375" w:rsidRPr="00367B13">
        <w:rPr>
          <w:rFonts w:ascii="Times New Roman" w:hAnsi="Times New Roman"/>
          <w:bCs/>
          <w:sz w:val="24"/>
          <w:szCs w:val="24"/>
        </w:rPr>
        <w:t xml:space="preserve">, akkor </w:t>
      </w:r>
      <w:r w:rsidR="00F21375" w:rsidRPr="00037B70">
        <w:rPr>
          <w:rFonts w:ascii="Times New Roman" w:hAnsi="Times New Roman"/>
          <w:bCs/>
          <w:i/>
          <w:sz w:val="24"/>
          <w:szCs w:val="24"/>
        </w:rPr>
        <w:t>az elérendő továbbképzési pontok 20%-ig számíthatók be</w:t>
      </w:r>
      <w:r w:rsidR="00037B70" w:rsidRPr="00037B70">
        <w:rPr>
          <w:rFonts w:ascii="Times New Roman" w:hAnsi="Times New Roman"/>
          <w:bCs/>
          <w:i/>
          <w:sz w:val="24"/>
          <w:szCs w:val="24"/>
        </w:rPr>
        <w:t>.</w:t>
      </w:r>
    </w:p>
    <w:p w:rsidR="00354235" w:rsidRPr="00037B70" w:rsidRDefault="00BB0D50" w:rsidP="003E45BF">
      <w:pPr>
        <w:pStyle w:val="Listaszerbekezds"/>
        <w:numPr>
          <w:ilvl w:val="1"/>
          <w:numId w:val="45"/>
        </w:numPr>
        <w:spacing w:line="240" w:lineRule="auto"/>
        <w:rPr>
          <w:rFonts w:ascii="Times New Roman" w:hAnsi="Times New Roman"/>
          <w:bCs/>
          <w:sz w:val="24"/>
          <w:szCs w:val="24"/>
        </w:rPr>
      </w:pPr>
      <w:r w:rsidRPr="00585B2E">
        <w:rPr>
          <w:rFonts w:ascii="Times New Roman" w:hAnsi="Times New Roman"/>
          <w:bCs/>
        </w:rPr>
        <w:t>S</w:t>
      </w:r>
      <w:r w:rsidR="00F21375" w:rsidRPr="00037B70">
        <w:rPr>
          <w:rFonts w:ascii="Times New Roman" w:hAnsi="Times New Roman"/>
          <w:bCs/>
          <w:sz w:val="24"/>
          <w:szCs w:val="24"/>
        </w:rPr>
        <w:t xml:space="preserve">zakápolási központban szakápoló, vezető szakápoló munkakörben foglalkoztatottaknak a rájuk irányadó </w:t>
      </w:r>
      <w:r w:rsidR="00F21375" w:rsidRPr="00037B70">
        <w:rPr>
          <w:rFonts w:ascii="Times New Roman" w:hAnsi="Times New Roman"/>
          <w:bCs/>
          <w:i/>
          <w:sz w:val="24"/>
          <w:szCs w:val="24"/>
        </w:rPr>
        <w:t xml:space="preserve">továbbképzési pontok 40%-át </w:t>
      </w:r>
      <w:r w:rsidR="00F21375" w:rsidRPr="00037B70">
        <w:rPr>
          <w:rFonts w:ascii="Times New Roman" w:hAnsi="Times New Roman"/>
          <w:bCs/>
          <w:sz w:val="24"/>
          <w:szCs w:val="24"/>
        </w:rPr>
        <w:t>kell megszerezniük</w:t>
      </w:r>
      <w:r w:rsidR="00037B70">
        <w:rPr>
          <w:rFonts w:ascii="Times New Roman" w:hAnsi="Times New Roman"/>
          <w:bCs/>
          <w:sz w:val="24"/>
          <w:szCs w:val="24"/>
        </w:rPr>
        <w:t>.</w:t>
      </w:r>
    </w:p>
    <w:p w:rsidR="00C27661" w:rsidRPr="00037B70" w:rsidRDefault="00BB0D50" w:rsidP="00037B70">
      <w:pPr>
        <w:pStyle w:val="Listaszerbekezds"/>
        <w:numPr>
          <w:ilvl w:val="1"/>
          <w:numId w:val="45"/>
        </w:numPr>
        <w:spacing w:line="240" w:lineRule="auto"/>
        <w:rPr>
          <w:rFonts w:ascii="Times New Roman" w:hAnsi="Times New Roman"/>
          <w:bCs/>
          <w:sz w:val="24"/>
          <w:szCs w:val="24"/>
        </w:rPr>
      </w:pPr>
      <w:r w:rsidRPr="00354235">
        <w:rPr>
          <w:rFonts w:ascii="Times New Roman" w:hAnsi="Times New Roman"/>
          <w:bCs/>
          <w:sz w:val="24"/>
          <w:szCs w:val="24"/>
        </w:rPr>
        <w:lastRenderedPageBreak/>
        <w:t>M</w:t>
      </w:r>
      <w:r w:rsidR="00F21375" w:rsidRPr="00037B70">
        <w:rPr>
          <w:rFonts w:ascii="Times New Roman" w:hAnsi="Times New Roman"/>
          <w:bCs/>
          <w:sz w:val="24"/>
          <w:szCs w:val="24"/>
        </w:rPr>
        <w:t>inősített kötelező és minősített munkakörhöz kötött továbbképzési program szervezését és ezek 4 évenkénti felülvizsgálatát, átdolgozását a Szociális és Gyermekvédelmi Főigazgatóság végzi</w:t>
      </w:r>
      <w:r w:rsidR="00037B70">
        <w:rPr>
          <w:rFonts w:ascii="Times New Roman" w:hAnsi="Times New Roman"/>
          <w:bCs/>
          <w:sz w:val="24"/>
          <w:szCs w:val="24"/>
        </w:rPr>
        <w:t>.</w:t>
      </w:r>
    </w:p>
    <w:p w:rsidR="00F21375" w:rsidRPr="00367B13" w:rsidRDefault="00C27661" w:rsidP="00367B13">
      <w:pPr>
        <w:rPr>
          <w:rFonts w:ascii="Times New Roman" w:eastAsia="Calibri" w:hAnsi="Times New Roman"/>
          <w:bCs/>
          <w:highlight w:val="yellow"/>
        </w:rPr>
      </w:pPr>
      <w:r w:rsidRPr="00A133A3">
        <w:rPr>
          <w:rFonts w:ascii="Times New Roman" w:eastAsia="Calibri" w:hAnsi="Times New Roman"/>
          <w:bCs/>
        </w:rPr>
        <w:t xml:space="preserve">A </w:t>
      </w:r>
      <w:r w:rsidR="00F21375" w:rsidRPr="00A133A3">
        <w:rPr>
          <w:rFonts w:ascii="Times New Roman" w:eastAsia="Calibri" w:hAnsi="Times New Roman"/>
          <w:bCs/>
        </w:rPr>
        <w:t xml:space="preserve">továbbképzési rendszer </w:t>
      </w:r>
      <w:r w:rsidR="009668CC">
        <w:rPr>
          <w:rFonts w:ascii="Times New Roman" w:eastAsia="Calibri" w:hAnsi="Times New Roman"/>
          <w:bCs/>
        </w:rPr>
        <w:t>2018. július 1-jével</w:t>
      </w:r>
      <w:r w:rsidRPr="00A133A3">
        <w:rPr>
          <w:rFonts w:ascii="Times New Roman" w:eastAsia="Calibri" w:hAnsi="Times New Roman"/>
          <w:bCs/>
        </w:rPr>
        <w:t xml:space="preserve"> indul.</w:t>
      </w:r>
    </w:p>
    <w:p w:rsidR="00FC7C8A" w:rsidRPr="00A133A3" w:rsidRDefault="00FC7C8A" w:rsidP="00367B13">
      <w:pPr>
        <w:rPr>
          <w:rFonts w:ascii="Times New Roman" w:eastAsia="Calibri" w:hAnsi="Times New Roman"/>
          <w:b/>
          <w:bCs/>
          <w:highlight w:val="yellow"/>
          <w:u w:val="single"/>
        </w:rPr>
      </w:pPr>
    </w:p>
    <w:p w:rsidR="00C27661" w:rsidRPr="00367B13" w:rsidRDefault="00E04631" w:rsidP="00367B13">
      <w:pPr>
        <w:rPr>
          <w:rFonts w:ascii="Times New Roman" w:eastAsia="Calibri" w:hAnsi="Times New Roman"/>
          <w:b/>
          <w:bCs/>
          <w:u w:val="single"/>
        </w:rPr>
      </w:pPr>
      <w:r>
        <w:rPr>
          <w:rFonts w:ascii="Times New Roman" w:eastAsia="Calibri" w:hAnsi="Times New Roman"/>
          <w:b/>
          <w:bCs/>
          <w:u w:val="single"/>
        </w:rPr>
        <w:t>XV</w:t>
      </w:r>
      <w:r w:rsidR="00863EDC">
        <w:rPr>
          <w:rFonts w:ascii="Times New Roman" w:eastAsia="Calibri" w:hAnsi="Times New Roman"/>
          <w:b/>
          <w:bCs/>
          <w:u w:val="single"/>
        </w:rPr>
        <w:t>I</w:t>
      </w:r>
      <w:r w:rsidR="0058638A" w:rsidRPr="00A133A3">
        <w:rPr>
          <w:rFonts w:ascii="Times New Roman" w:eastAsia="Calibri" w:hAnsi="Times New Roman"/>
          <w:b/>
          <w:bCs/>
          <w:u w:val="single"/>
        </w:rPr>
        <w:t xml:space="preserve">I. </w:t>
      </w:r>
      <w:r w:rsidR="000D0DAE">
        <w:rPr>
          <w:rFonts w:ascii="Times New Roman" w:eastAsia="Calibri" w:hAnsi="Times New Roman"/>
          <w:b/>
          <w:bCs/>
          <w:u w:val="single"/>
        </w:rPr>
        <w:t>A</w:t>
      </w:r>
      <w:r w:rsidR="00C27661" w:rsidRPr="00367B13">
        <w:rPr>
          <w:rFonts w:ascii="Times New Roman" w:eastAsia="Calibri" w:hAnsi="Times New Roman"/>
          <w:b/>
          <w:bCs/>
          <w:u w:val="single"/>
        </w:rPr>
        <w:t xml:space="preserve"> személyes gondoskodást végző személyek adatainak működési nyilvántartásáról szóló 8/2000. (VIII. 4.) SZCSM rendelet </w:t>
      </w:r>
    </w:p>
    <w:p w:rsidR="00C27661" w:rsidRPr="00A133A3" w:rsidRDefault="00C27661" w:rsidP="00367B13">
      <w:pPr>
        <w:tabs>
          <w:tab w:val="left" w:pos="1050"/>
        </w:tabs>
        <w:rPr>
          <w:rFonts w:ascii="Times New Roman" w:eastAsia="Calibri" w:hAnsi="Times New Roman"/>
          <w:bCs/>
        </w:rPr>
      </w:pPr>
    </w:p>
    <w:p w:rsidR="00C27661" w:rsidRPr="00A133A3" w:rsidRDefault="00C27661" w:rsidP="00037B70">
      <w:pPr>
        <w:ind w:firstLine="426"/>
        <w:rPr>
          <w:rFonts w:ascii="Times New Roman" w:eastAsia="Calibri" w:hAnsi="Times New Roman"/>
          <w:b/>
          <w:bCs/>
          <w:highlight w:val="yellow"/>
          <w:u w:val="single"/>
        </w:rPr>
      </w:pPr>
      <w:r w:rsidRPr="00A133A3">
        <w:rPr>
          <w:rFonts w:ascii="Times New Roman" w:eastAsia="Calibri" w:hAnsi="Times New Roman"/>
          <w:bCs/>
        </w:rPr>
        <w:t>A szociális vezetőképzés bevezetése és a 9/2000. (VIII. 4.) SZCSM rendelet módosítása szerinti szociális továbbképzési rendszer átalakítása indikálja a képzések és a szakmai munkát végzők adminisztrációs rendszerének és elemeinek az átalakítását. Ennek érdekében kerül</w:t>
      </w:r>
      <w:r w:rsidR="00B95EE4">
        <w:rPr>
          <w:rFonts w:ascii="Times New Roman" w:eastAsia="Calibri" w:hAnsi="Times New Roman"/>
          <w:bCs/>
        </w:rPr>
        <w:t>t</w:t>
      </w:r>
      <w:r w:rsidR="00037B70">
        <w:rPr>
          <w:rFonts w:ascii="Times New Roman" w:eastAsia="Calibri" w:hAnsi="Times New Roman"/>
          <w:bCs/>
        </w:rPr>
        <w:t xml:space="preserve"> </w:t>
      </w:r>
      <w:r w:rsidR="00354235" w:rsidRPr="00A133A3">
        <w:rPr>
          <w:rFonts w:ascii="Times New Roman" w:eastAsia="Calibri" w:hAnsi="Times New Roman"/>
          <w:bCs/>
        </w:rPr>
        <w:t xml:space="preserve">sor </w:t>
      </w:r>
      <w:r w:rsidR="00354235" w:rsidRPr="00037B70">
        <w:rPr>
          <w:rFonts w:ascii="Times New Roman" w:eastAsia="Calibri" w:hAnsi="Times New Roman"/>
          <w:b/>
          <w:bCs/>
        </w:rPr>
        <w:t>új</w:t>
      </w:r>
      <w:r w:rsidR="00B95EE4" w:rsidRPr="00037B70">
        <w:rPr>
          <w:rFonts w:ascii="Times New Roman" w:eastAsia="Calibri" w:hAnsi="Times New Roman"/>
          <w:b/>
          <w:bCs/>
        </w:rPr>
        <w:t xml:space="preserve"> </w:t>
      </w:r>
      <w:r w:rsidRPr="00037B70">
        <w:rPr>
          <w:rFonts w:ascii="Times New Roman" w:eastAsia="Calibri" w:hAnsi="Times New Roman"/>
          <w:b/>
          <w:bCs/>
        </w:rPr>
        <w:t>adatlap megalkotására</w:t>
      </w:r>
      <w:r w:rsidRPr="00A133A3">
        <w:rPr>
          <w:rFonts w:ascii="Times New Roman" w:eastAsia="Calibri" w:hAnsi="Times New Roman"/>
          <w:bCs/>
        </w:rPr>
        <w:t>, mely lehetővé teszi a nyilvántartást vezető számára az új továbbképzési rendszerben résztvevő személyes gondoskodást végző személyek adatainak nyilvántartását.</w:t>
      </w:r>
    </w:p>
    <w:p w:rsidR="00C27661" w:rsidRPr="00A133A3" w:rsidRDefault="00C27661" w:rsidP="00367B13">
      <w:pPr>
        <w:rPr>
          <w:rFonts w:ascii="Times New Roman" w:eastAsia="Calibri" w:hAnsi="Times New Roman"/>
          <w:b/>
          <w:bCs/>
          <w:highlight w:val="yellow"/>
          <w:u w:val="single"/>
        </w:rPr>
      </w:pPr>
    </w:p>
    <w:p w:rsidR="00010FD0" w:rsidRPr="00A133A3" w:rsidRDefault="00E04631" w:rsidP="00367B13">
      <w:pPr>
        <w:rPr>
          <w:rFonts w:ascii="Times New Roman" w:eastAsia="Calibri" w:hAnsi="Times New Roman"/>
          <w:b/>
          <w:bCs/>
          <w:u w:val="single"/>
        </w:rPr>
      </w:pPr>
      <w:r>
        <w:rPr>
          <w:rFonts w:ascii="Times New Roman" w:eastAsia="Calibri" w:hAnsi="Times New Roman"/>
          <w:b/>
          <w:bCs/>
          <w:u w:val="single"/>
        </w:rPr>
        <w:t>XV</w:t>
      </w:r>
      <w:r w:rsidR="00863EDC">
        <w:rPr>
          <w:rFonts w:ascii="Times New Roman" w:eastAsia="Calibri" w:hAnsi="Times New Roman"/>
          <w:b/>
          <w:bCs/>
          <w:u w:val="single"/>
        </w:rPr>
        <w:t>I</w:t>
      </w:r>
      <w:r>
        <w:rPr>
          <w:rFonts w:ascii="Times New Roman" w:eastAsia="Calibri" w:hAnsi="Times New Roman"/>
          <w:b/>
          <w:bCs/>
          <w:u w:val="single"/>
        </w:rPr>
        <w:t>I</w:t>
      </w:r>
      <w:r w:rsidR="000D0DAE">
        <w:rPr>
          <w:rFonts w:ascii="Times New Roman" w:eastAsia="Calibri" w:hAnsi="Times New Roman"/>
          <w:b/>
          <w:bCs/>
          <w:u w:val="single"/>
        </w:rPr>
        <w:t>I. A</w:t>
      </w:r>
      <w:r w:rsidR="0063405D" w:rsidRPr="00367B13">
        <w:rPr>
          <w:rFonts w:ascii="Times New Roman" w:eastAsia="Calibri" w:hAnsi="Times New Roman"/>
          <w:b/>
          <w:bCs/>
          <w:u w:val="single"/>
        </w:rPr>
        <w:t xml:space="preserve"> személyes gondoskodást nyújtó gyermekjóléti, gyermekvédelmi intézmények, valamint személyek szakmai feladatairól és működésük feltételeiről szóló 15/1998. (IV. 30.) NM rendelet</w:t>
      </w:r>
      <w:r w:rsidR="0058638A" w:rsidRPr="00A133A3">
        <w:rPr>
          <w:rFonts w:ascii="Times New Roman" w:eastAsia="Calibri" w:hAnsi="Times New Roman"/>
          <w:b/>
          <w:bCs/>
          <w:u w:val="single"/>
        </w:rPr>
        <w:t xml:space="preserve"> (a továbbiakban: Nmr.)</w:t>
      </w:r>
    </w:p>
    <w:p w:rsidR="0058638A" w:rsidRPr="00A133A3" w:rsidRDefault="0058638A" w:rsidP="00367B13">
      <w:pPr>
        <w:tabs>
          <w:tab w:val="left" w:pos="1050"/>
        </w:tabs>
        <w:rPr>
          <w:rFonts w:ascii="Times New Roman" w:eastAsia="Calibri" w:hAnsi="Times New Roman"/>
          <w:b/>
          <w:bCs/>
          <w:u w:val="single"/>
        </w:rPr>
      </w:pPr>
    </w:p>
    <w:p w:rsidR="009F6BE7" w:rsidRPr="00BB7407" w:rsidRDefault="0063405D" w:rsidP="00EC44BF">
      <w:pPr>
        <w:pStyle w:val="Listaszerbekezds"/>
        <w:numPr>
          <w:ilvl w:val="0"/>
          <w:numId w:val="44"/>
        </w:numPr>
        <w:tabs>
          <w:tab w:val="left" w:pos="426"/>
        </w:tabs>
        <w:spacing w:line="240" w:lineRule="auto"/>
        <w:ind w:left="0" w:firstLine="360"/>
        <w:rPr>
          <w:rFonts w:ascii="Times New Roman" w:hAnsi="Times New Roman"/>
          <w:bCs/>
        </w:rPr>
      </w:pPr>
      <w:r w:rsidRPr="00367B13">
        <w:rPr>
          <w:rFonts w:ascii="Times New Roman" w:hAnsi="Times New Roman"/>
          <w:sz w:val="24"/>
          <w:szCs w:val="24"/>
        </w:rPr>
        <w:t xml:space="preserve">A </w:t>
      </w:r>
      <w:r w:rsidRPr="00367B13">
        <w:rPr>
          <w:rFonts w:ascii="Times New Roman" w:hAnsi="Times New Roman"/>
          <w:b/>
          <w:sz w:val="24"/>
          <w:szCs w:val="24"/>
        </w:rPr>
        <w:t>Biztos Kezdet Gyerekház</w:t>
      </w:r>
      <w:r w:rsidRPr="00367B13">
        <w:rPr>
          <w:rFonts w:ascii="Times New Roman" w:hAnsi="Times New Roman"/>
          <w:sz w:val="24"/>
          <w:szCs w:val="24"/>
        </w:rPr>
        <w:t xml:space="preserve"> működésének megkezdése óta összegyűlt tapasztalatok alapján a módosítás </w:t>
      </w:r>
      <w:r w:rsidRPr="00037B70">
        <w:rPr>
          <w:rFonts w:ascii="Times New Roman" w:hAnsi="Times New Roman"/>
          <w:b/>
          <w:sz w:val="24"/>
          <w:szCs w:val="24"/>
        </w:rPr>
        <w:t>válto</w:t>
      </w:r>
      <w:r w:rsidR="00E04631" w:rsidRPr="00037B70">
        <w:rPr>
          <w:rFonts w:ascii="Times New Roman" w:hAnsi="Times New Roman"/>
          <w:b/>
          <w:sz w:val="24"/>
          <w:szCs w:val="24"/>
        </w:rPr>
        <w:t>ztatást vezet</w:t>
      </w:r>
      <w:r w:rsidR="00B95EE4" w:rsidRPr="00037B70">
        <w:rPr>
          <w:rFonts w:ascii="Times New Roman" w:hAnsi="Times New Roman"/>
          <w:b/>
          <w:sz w:val="24"/>
          <w:szCs w:val="24"/>
        </w:rPr>
        <w:t>ett</w:t>
      </w:r>
      <w:r w:rsidR="00E04631" w:rsidRPr="00037B70">
        <w:rPr>
          <w:rFonts w:ascii="Times New Roman" w:hAnsi="Times New Roman"/>
          <w:b/>
          <w:sz w:val="24"/>
          <w:szCs w:val="24"/>
        </w:rPr>
        <w:t xml:space="preserve"> be 2018-tól </w:t>
      </w:r>
      <w:r w:rsidRPr="00037B70">
        <w:rPr>
          <w:rFonts w:ascii="Times New Roman" w:hAnsi="Times New Roman"/>
          <w:b/>
          <w:sz w:val="24"/>
          <w:szCs w:val="24"/>
        </w:rPr>
        <w:t xml:space="preserve">az igénybevevői körre és a működés </w:t>
      </w:r>
      <w:r w:rsidR="00354235" w:rsidRPr="00037B70">
        <w:rPr>
          <w:rFonts w:ascii="Times New Roman" w:hAnsi="Times New Roman"/>
          <w:b/>
          <w:sz w:val="24"/>
          <w:szCs w:val="24"/>
        </w:rPr>
        <w:t>feltételeire</w:t>
      </w:r>
      <w:r w:rsidR="00354235" w:rsidRPr="00367B13">
        <w:rPr>
          <w:rFonts w:ascii="Times New Roman" w:hAnsi="Times New Roman"/>
          <w:sz w:val="24"/>
          <w:szCs w:val="24"/>
        </w:rPr>
        <w:t xml:space="preserve"> annak</w:t>
      </w:r>
      <w:r w:rsidRPr="00367B13">
        <w:rPr>
          <w:rFonts w:ascii="Times New Roman" w:hAnsi="Times New Roman"/>
          <w:sz w:val="24"/>
          <w:szCs w:val="24"/>
        </w:rPr>
        <w:t xml:space="preserve"> érdekében, hogy a </w:t>
      </w:r>
      <w:r w:rsidR="00FE3E6D" w:rsidRPr="00367B13">
        <w:rPr>
          <w:rFonts w:ascii="Times New Roman" w:hAnsi="Times New Roman"/>
          <w:sz w:val="24"/>
          <w:szCs w:val="24"/>
        </w:rPr>
        <w:t xml:space="preserve">szolgáltatás hatékonysága növekedjen és a helyi igényekhez igazodva rugalmasan megszervezhető legyen. </w:t>
      </w:r>
      <w:r w:rsidR="00FE3E6D" w:rsidRPr="00367B13">
        <w:rPr>
          <w:rFonts w:ascii="Times New Roman" w:hAnsi="Times New Roman"/>
          <w:bCs/>
          <w:sz w:val="24"/>
          <w:szCs w:val="24"/>
        </w:rPr>
        <w:t>A kötelező óvodába járás életkori határának csökkenése miatt az óvodába nem járó (3 év alatti) gyermekek és szüleik alkotják a Biztos Kezdet Gyerekházba rendszeresen járók körét. A Gyvt. 38/A. §-a 2017. január 1-jétől már deklaráltan az óvodába még nem járó, elsősorban a rendszeres gyermekvédelmi kedvezményre jogosult gyermekeket és szüleiket tekinti a Gyerekház fő célcsoportjának.</w:t>
      </w:r>
      <w:r w:rsidR="009F6BE7" w:rsidRPr="00367B13">
        <w:rPr>
          <w:rFonts w:ascii="Times New Roman" w:hAnsi="Times New Roman"/>
          <w:bCs/>
          <w:sz w:val="24"/>
          <w:szCs w:val="24"/>
        </w:rPr>
        <w:t xml:space="preserve"> Annak érdekében, hogy a Gyerekház a leginkább rászorulók családokkal foglalkozzon, az Nmr. úgy módosul</w:t>
      </w:r>
      <w:r w:rsidR="00037B70">
        <w:rPr>
          <w:rFonts w:ascii="Times New Roman" w:hAnsi="Times New Roman"/>
          <w:bCs/>
          <w:sz w:val="24"/>
          <w:szCs w:val="24"/>
        </w:rPr>
        <w:t>t</w:t>
      </w:r>
      <w:r w:rsidR="009F6BE7" w:rsidRPr="00367B13">
        <w:rPr>
          <w:rFonts w:ascii="Times New Roman" w:hAnsi="Times New Roman"/>
          <w:bCs/>
          <w:sz w:val="24"/>
          <w:szCs w:val="24"/>
        </w:rPr>
        <w:t xml:space="preserve">, hogy </w:t>
      </w:r>
      <w:r w:rsidR="009F6BE7" w:rsidRPr="00037B70">
        <w:rPr>
          <w:rFonts w:ascii="Times New Roman" w:hAnsi="Times New Roman"/>
          <w:b/>
          <w:bCs/>
          <w:sz w:val="24"/>
          <w:szCs w:val="24"/>
        </w:rPr>
        <w:t>a gyermekek legalább felének rászoruló, azaz rendszeres gyermekvédelmi kedvezményben részesülő gyermeknek kell lennie.</w:t>
      </w:r>
      <w:r w:rsidR="009F6BE7" w:rsidRPr="00367B13">
        <w:rPr>
          <w:rFonts w:ascii="Times New Roman" w:hAnsi="Times New Roman"/>
          <w:bCs/>
          <w:sz w:val="24"/>
          <w:szCs w:val="24"/>
        </w:rPr>
        <w:t xml:space="preserve"> A rendszeres gyermekvédelmi kedvezményre jogosult gyermekek felének pedig emellett hátrányos vagy halmozottan hátrányos helyzetűnek is kell minősülnie.</w:t>
      </w:r>
    </w:p>
    <w:p w:rsidR="00435CC7" w:rsidRPr="00435CC7" w:rsidRDefault="00435CC7" w:rsidP="00435CC7">
      <w:pPr>
        <w:shd w:val="clear" w:color="auto" w:fill="D9D9D9" w:themeFill="background1" w:themeFillShade="D9"/>
        <w:ind w:firstLine="360"/>
        <w:rPr>
          <w:rFonts w:ascii="Times New Roman" w:hAnsi="Times New Roman"/>
          <w:bCs/>
        </w:rPr>
      </w:pPr>
      <w:r>
        <w:rPr>
          <w:rFonts w:ascii="Times New Roman" w:hAnsi="Times New Roman"/>
          <w:bCs/>
        </w:rPr>
        <w:t xml:space="preserve">„5/A. § </w:t>
      </w:r>
      <w:r w:rsidRPr="00435CC7">
        <w:rPr>
          <w:rFonts w:ascii="Times New Roman" w:hAnsi="Times New Roman"/>
          <w:bCs/>
        </w:rPr>
        <w:t>(9) A Biztos Kezdet Gyerekház nyújtotta szolgáltatás rendszeres igénybe vevőjének számít az a 0–3 éves korú gyermek, aki szülőjével az adott hónap nyitvatartási napjainak legalább negyven százalékában látogatja a Biztos Kezdet Gyerekházat.</w:t>
      </w:r>
    </w:p>
    <w:p w:rsidR="009F6BE7" w:rsidRPr="00A133A3" w:rsidRDefault="00435CC7" w:rsidP="00435CC7">
      <w:pPr>
        <w:shd w:val="clear" w:color="auto" w:fill="D9D9D9" w:themeFill="background1" w:themeFillShade="D9"/>
        <w:ind w:firstLine="426"/>
        <w:rPr>
          <w:rFonts w:ascii="Times New Roman" w:hAnsi="Times New Roman"/>
          <w:bCs/>
        </w:rPr>
      </w:pPr>
      <w:r w:rsidRPr="00435CC7">
        <w:rPr>
          <w:rFonts w:ascii="Times New Roman" w:hAnsi="Times New Roman"/>
          <w:bCs/>
        </w:rPr>
        <w:t>(10) A Biztos Kezdet Gyerekház nyújtotta szolgáltatást rendszeresen igénybe vevő gyermekek legalább felének rendszeres gyermekvédelmi kedvezményben részesülő gyermeknek kell lennie, azzal, hogy a rendszeres gyermekvédelmi kedvezményben részesülő gyermekek legalább felének egyúttal hátrányos vagy halmozottan hátrányos helyzetűnek is kell minősülnie.</w:t>
      </w:r>
    </w:p>
    <w:p w:rsidR="00435CC7" w:rsidRPr="00435CC7" w:rsidRDefault="00037B70" w:rsidP="00435CC7">
      <w:pPr>
        <w:shd w:val="clear" w:color="auto" w:fill="D9D9D9" w:themeFill="background1" w:themeFillShade="D9"/>
        <w:tabs>
          <w:tab w:val="left" w:pos="426"/>
        </w:tabs>
        <w:rPr>
          <w:rFonts w:ascii="Times New Roman" w:hAnsi="Times New Roman"/>
          <w:bCs/>
        </w:rPr>
      </w:pPr>
      <w:r>
        <w:rPr>
          <w:rFonts w:ascii="Times New Roman" w:hAnsi="Times New Roman"/>
          <w:bCs/>
        </w:rPr>
        <w:t xml:space="preserve">      </w:t>
      </w:r>
      <w:r w:rsidR="00435CC7">
        <w:rPr>
          <w:rFonts w:ascii="Times New Roman" w:hAnsi="Times New Roman"/>
          <w:bCs/>
        </w:rPr>
        <w:t>(11)</w:t>
      </w:r>
      <w:r w:rsidR="00354235">
        <w:rPr>
          <w:rFonts w:ascii="Times New Roman" w:hAnsi="Times New Roman"/>
          <w:bCs/>
        </w:rPr>
        <w:t xml:space="preserve"> </w:t>
      </w:r>
      <w:r w:rsidR="00435CC7" w:rsidRPr="00435CC7">
        <w:rPr>
          <w:rFonts w:ascii="Times New Roman" w:hAnsi="Times New Roman"/>
          <w:bCs/>
        </w:rPr>
        <w:t>A Biztos Kezdet Gyerekház nyújtotta szolgáltatást rendszeresen igénybe vevő gyermekek létszámának havi átlagban el kell érnie az öt főt.</w:t>
      </w:r>
    </w:p>
    <w:p w:rsidR="009F6BE7" w:rsidRPr="00A133A3" w:rsidRDefault="00354235" w:rsidP="00037B70">
      <w:pPr>
        <w:shd w:val="clear" w:color="auto" w:fill="D9D9D9" w:themeFill="background1" w:themeFillShade="D9"/>
        <w:tabs>
          <w:tab w:val="left" w:pos="567"/>
        </w:tabs>
        <w:rPr>
          <w:rFonts w:ascii="Times New Roman" w:hAnsi="Times New Roman"/>
          <w:bCs/>
        </w:rPr>
      </w:pPr>
      <w:r>
        <w:rPr>
          <w:rFonts w:ascii="Times New Roman" w:hAnsi="Times New Roman"/>
          <w:bCs/>
        </w:rPr>
        <w:t xml:space="preserve">     </w:t>
      </w:r>
      <w:r w:rsidR="00037B70">
        <w:rPr>
          <w:rFonts w:ascii="Times New Roman" w:hAnsi="Times New Roman"/>
          <w:bCs/>
        </w:rPr>
        <w:t xml:space="preserve"> </w:t>
      </w:r>
      <w:r w:rsidR="00435CC7" w:rsidRPr="00435CC7">
        <w:rPr>
          <w:rFonts w:ascii="Times New Roman" w:hAnsi="Times New Roman"/>
          <w:bCs/>
        </w:rPr>
        <w:t>(12) A Biztos Kezdet Gyerekház által nyújtott szolgáltatás igénybevételéről a 13. számú melléklet szerinti jelenléti ívet kell vezetni.</w:t>
      </w:r>
      <w:r w:rsidR="009F6BE7" w:rsidRPr="00A133A3">
        <w:rPr>
          <w:rFonts w:ascii="Times New Roman" w:hAnsi="Times New Roman"/>
          <w:bCs/>
        </w:rPr>
        <w:t>”</w:t>
      </w:r>
      <w:r w:rsidR="001C60EB">
        <w:rPr>
          <w:rFonts w:ascii="Times New Roman" w:hAnsi="Times New Roman"/>
          <w:bCs/>
        </w:rPr>
        <w:t xml:space="preserve"> </w:t>
      </w:r>
      <w:r w:rsidR="0004131A">
        <w:rPr>
          <w:rFonts w:ascii="Times New Roman" w:hAnsi="Times New Roman"/>
          <w:bCs/>
        </w:rPr>
        <w:t>(hatályos: 2018. 02. 01-jétől)</w:t>
      </w:r>
    </w:p>
    <w:p w:rsidR="009F6BE7" w:rsidRPr="00A133A3" w:rsidRDefault="009F6BE7" w:rsidP="00367B13">
      <w:pPr>
        <w:tabs>
          <w:tab w:val="left" w:pos="1050"/>
        </w:tabs>
        <w:rPr>
          <w:rFonts w:ascii="Times New Roman" w:eastAsia="Calibri" w:hAnsi="Times New Roman"/>
          <w:bCs/>
        </w:rPr>
      </w:pPr>
    </w:p>
    <w:p w:rsidR="009F6BE7" w:rsidRPr="00037B70" w:rsidRDefault="00E04631" w:rsidP="00E04631">
      <w:pPr>
        <w:tabs>
          <w:tab w:val="left" w:pos="0"/>
          <w:tab w:val="left" w:pos="426"/>
        </w:tabs>
        <w:rPr>
          <w:rFonts w:ascii="Times New Roman" w:eastAsia="Calibri" w:hAnsi="Times New Roman"/>
          <w:b/>
          <w:bCs/>
        </w:rPr>
      </w:pPr>
      <w:r>
        <w:rPr>
          <w:rFonts w:ascii="Times New Roman" w:eastAsia="Calibri" w:hAnsi="Times New Roman"/>
          <w:bCs/>
        </w:rPr>
        <w:tab/>
      </w:r>
      <w:r w:rsidR="00DB5B76">
        <w:rPr>
          <w:rFonts w:ascii="Times New Roman" w:eastAsia="Calibri" w:hAnsi="Times New Roman"/>
          <w:bCs/>
        </w:rPr>
        <w:t>A Gyerekház jelenlegi 8</w:t>
      </w:r>
      <w:r w:rsidR="00D46F79">
        <w:rPr>
          <w:rFonts w:ascii="Times New Roman" w:eastAsia="Calibri" w:hAnsi="Times New Roman"/>
          <w:bCs/>
        </w:rPr>
        <w:t>-</w:t>
      </w:r>
      <w:r w:rsidR="00DB5B76">
        <w:rPr>
          <w:rFonts w:ascii="Times New Roman" w:eastAsia="Calibri" w:hAnsi="Times New Roman"/>
          <w:bCs/>
        </w:rPr>
        <w:t>13</w:t>
      </w:r>
      <w:r w:rsidR="007F5784" w:rsidRPr="00A133A3">
        <w:rPr>
          <w:rFonts w:ascii="Times New Roman" w:eastAsia="Calibri" w:hAnsi="Times New Roman"/>
          <w:bCs/>
        </w:rPr>
        <w:t xml:space="preserve"> óra közti minimum nyitva tartás</w:t>
      </w:r>
      <w:r w:rsidR="00B95EE4">
        <w:rPr>
          <w:rFonts w:ascii="Times New Roman" w:eastAsia="Calibri" w:hAnsi="Times New Roman"/>
          <w:bCs/>
        </w:rPr>
        <w:t>a</w:t>
      </w:r>
      <w:r w:rsidR="009F6BE7" w:rsidRPr="00A133A3">
        <w:rPr>
          <w:rFonts w:ascii="Times New Roman" w:eastAsia="Calibri" w:hAnsi="Times New Roman"/>
          <w:bCs/>
        </w:rPr>
        <w:t xml:space="preserve"> </w:t>
      </w:r>
      <w:r w:rsidR="006B4783">
        <w:rPr>
          <w:rFonts w:ascii="Times New Roman" w:eastAsia="Calibri" w:hAnsi="Times New Roman"/>
          <w:bCs/>
        </w:rPr>
        <w:t>akként módosul</w:t>
      </w:r>
      <w:r w:rsidR="00037B70">
        <w:rPr>
          <w:rFonts w:ascii="Times New Roman" w:eastAsia="Calibri" w:hAnsi="Times New Roman"/>
          <w:bCs/>
        </w:rPr>
        <w:t>t</w:t>
      </w:r>
      <w:r w:rsidR="00EC44BF">
        <w:rPr>
          <w:rFonts w:ascii="Times New Roman" w:eastAsia="Calibri" w:hAnsi="Times New Roman"/>
          <w:bCs/>
        </w:rPr>
        <w:t xml:space="preserve">, </w:t>
      </w:r>
      <w:r w:rsidR="00EC44BF" w:rsidRPr="00037B70">
        <w:rPr>
          <w:rFonts w:ascii="Times New Roman" w:eastAsia="Calibri" w:hAnsi="Times New Roman"/>
          <w:b/>
          <w:bCs/>
        </w:rPr>
        <w:t xml:space="preserve">hogy </w:t>
      </w:r>
      <w:r w:rsidR="009F6BE7" w:rsidRPr="00037B70">
        <w:rPr>
          <w:rFonts w:ascii="Times New Roman" w:eastAsia="Calibri" w:hAnsi="Times New Roman"/>
          <w:b/>
          <w:bCs/>
        </w:rPr>
        <w:t xml:space="preserve">8-12 óra között kötelező nyitva lennie, ugyanakkor havi átlagban kell elérnie munkanaponként </w:t>
      </w:r>
      <w:r w:rsidR="00354235" w:rsidRPr="00037B70">
        <w:rPr>
          <w:rFonts w:ascii="Times New Roman" w:eastAsia="Calibri" w:hAnsi="Times New Roman"/>
          <w:b/>
          <w:bCs/>
        </w:rPr>
        <w:t xml:space="preserve">a </w:t>
      </w:r>
      <w:r w:rsidR="009F6BE7" w:rsidRPr="00037B70">
        <w:rPr>
          <w:rFonts w:ascii="Times New Roman" w:eastAsia="Calibri" w:hAnsi="Times New Roman"/>
          <w:b/>
          <w:bCs/>
        </w:rPr>
        <w:t>6 órás nyitva tartást.</w:t>
      </w:r>
    </w:p>
    <w:p w:rsidR="009F6BE7" w:rsidRPr="00A133A3" w:rsidRDefault="009F6BE7" w:rsidP="00367B13">
      <w:pPr>
        <w:tabs>
          <w:tab w:val="left" w:pos="1050"/>
        </w:tabs>
        <w:rPr>
          <w:rFonts w:ascii="Times New Roman" w:eastAsia="Calibri" w:hAnsi="Times New Roman"/>
          <w:bCs/>
        </w:rPr>
      </w:pPr>
    </w:p>
    <w:p w:rsidR="00435CC7" w:rsidRDefault="00435CC7" w:rsidP="00435CC7">
      <w:pPr>
        <w:shd w:val="clear" w:color="auto" w:fill="D9D9D9" w:themeFill="background1" w:themeFillShade="D9"/>
        <w:ind w:firstLine="426"/>
        <w:rPr>
          <w:rFonts w:ascii="Times" w:hAnsi="Times" w:cs="Times"/>
          <w:color w:val="000000"/>
        </w:rPr>
      </w:pPr>
      <w:r>
        <w:rPr>
          <w:rFonts w:ascii="Times New Roman" w:hAnsi="Times New Roman"/>
          <w:bCs/>
        </w:rPr>
        <w:lastRenderedPageBreak/>
        <w:t xml:space="preserve">„5/A. § </w:t>
      </w:r>
      <w:r w:rsidR="009F6BE7" w:rsidRPr="00A133A3">
        <w:rPr>
          <w:rFonts w:ascii="Times New Roman" w:hAnsi="Times New Roman"/>
          <w:bCs/>
        </w:rPr>
        <w:t>(</w:t>
      </w:r>
      <w:r>
        <w:rPr>
          <w:rFonts w:ascii="Times" w:hAnsi="Times" w:cs="Times"/>
          <w:color w:val="000000"/>
        </w:rPr>
        <w:t>4) A Biztos Kezdet Gyerekház nyitvatartásának havi átlagban el kell érnie munkanaponként a hat órát, azzal, hogy a Biztos Kezdet Gyerekháznak – a (7) bekezdésben foglalt kivétellel – minden munkanapon 8 és 12 óra között nyitva kell tartania.</w:t>
      </w:r>
    </w:p>
    <w:p w:rsidR="00435CC7" w:rsidRPr="00435CC7" w:rsidRDefault="00435CC7" w:rsidP="00435CC7">
      <w:pPr>
        <w:shd w:val="clear" w:color="auto" w:fill="D9D9D9" w:themeFill="background1" w:themeFillShade="D9"/>
        <w:ind w:firstLine="426"/>
        <w:rPr>
          <w:rFonts w:ascii="Times New Roman" w:hAnsi="Times New Roman"/>
          <w:bCs/>
        </w:rPr>
      </w:pPr>
      <w:r w:rsidRPr="00435CC7">
        <w:rPr>
          <w:rFonts w:ascii="Times New Roman" w:hAnsi="Times New Roman"/>
          <w:bCs/>
        </w:rPr>
        <w:t>(5) A (4) bekezdés szerinti kötelező nyitvatartási időn felüli nyitvatartást a Biztos Kezdet Gyerekházban vezetői munkakörben foglalkoztatott személy határozza meg a helyi igények alapján.</w:t>
      </w:r>
    </w:p>
    <w:p w:rsidR="009F6BE7" w:rsidRPr="00A133A3" w:rsidRDefault="00435CC7" w:rsidP="00435CC7">
      <w:pPr>
        <w:shd w:val="clear" w:color="auto" w:fill="D9D9D9" w:themeFill="background1" w:themeFillShade="D9"/>
        <w:ind w:firstLine="426"/>
        <w:rPr>
          <w:rFonts w:ascii="Times New Roman" w:hAnsi="Times New Roman"/>
          <w:bCs/>
        </w:rPr>
      </w:pPr>
      <w:r w:rsidRPr="00435CC7">
        <w:rPr>
          <w:rFonts w:ascii="Times New Roman" w:hAnsi="Times New Roman"/>
          <w:bCs/>
        </w:rPr>
        <w:t>(6) Az (1) bekezdés c) pontja szerinti közösségi rendezvény megtartása és az (5) bekezdés szerinti nyitvatartás hétvégére és munkaszüneti napra is eshet. A hétvégi és munkaszüneti napra eső nyitvatartási órákat a (4) bekezdés szerinti átlag számítása során munkanapra eső nyitvatartási óráknak kell tekinteni.</w:t>
      </w:r>
      <w:r w:rsidR="009F6BE7" w:rsidRPr="00A133A3">
        <w:rPr>
          <w:rFonts w:ascii="Times New Roman" w:hAnsi="Times New Roman"/>
          <w:bCs/>
        </w:rPr>
        <w:t>”</w:t>
      </w:r>
      <w:r w:rsidR="006541C5">
        <w:rPr>
          <w:rFonts w:ascii="Times New Roman" w:hAnsi="Times New Roman"/>
          <w:bCs/>
        </w:rPr>
        <w:t xml:space="preserve"> (hatályos: </w:t>
      </w:r>
      <w:r w:rsidR="001C60EB">
        <w:rPr>
          <w:rFonts w:ascii="Times New Roman" w:hAnsi="Times New Roman"/>
          <w:bCs/>
        </w:rPr>
        <w:t>2018. 02. 01-jétől)</w:t>
      </w:r>
    </w:p>
    <w:p w:rsidR="009F6BE7" w:rsidRPr="00A133A3" w:rsidRDefault="009F6BE7" w:rsidP="00367B13">
      <w:pPr>
        <w:tabs>
          <w:tab w:val="left" w:pos="1050"/>
        </w:tabs>
        <w:ind w:left="851" w:hanging="851"/>
        <w:rPr>
          <w:rFonts w:ascii="Times New Roman" w:eastAsia="Calibri" w:hAnsi="Times New Roman"/>
          <w:bCs/>
        </w:rPr>
      </w:pPr>
    </w:p>
    <w:p w:rsidR="007F5784" w:rsidRPr="00A133A3" w:rsidRDefault="00844A2D" w:rsidP="00E04631">
      <w:pPr>
        <w:tabs>
          <w:tab w:val="left" w:pos="0"/>
          <w:tab w:val="left" w:pos="426"/>
        </w:tabs>
        <w:ind w:hanging="709"/>
        <w:rPr>
          <w:rFonts w:ascii="Times New Roman" w:eastAsia="Calibri" w:hAnsi="Times New Roman"/>
          <w:bCs/>
        </w:rPr>
      </w:pPr>
      <w:r>
        <w:rPr>
          <w:rFonts w:ascii="Times New Roman" w:eastAsia="Calibri" w:hAnsi="Times New Roman"/>
          <w:bCs/>
        </w:rPr>
        <w:tab/>
      </w:r>
      <w:r>
        <w:rPr>
          <w:rFonts w:ascii="Times New Roman" w:eastAsia="Calibri" w:hAnsi="Times New Roman"/>
          <w:bCs/>
        </w:rPr>
        <w:tab/>
      </w:r>
      <w:r w:rsidR="009F6BE7" w:rsidRPr="00A133A3">
        <w:rPr>
          <w:rFonts w:ascii="Times New Roman" w:eastAsia="Calibri" w:hAnsi="Times New Roman"/>
          <w:bCs/>
        </w:rPr>
        <w:t>Új szabályozási elem tartalmazza</w:t>
      </w:r>
      <w:r w:rsidR="007F5784" w:rsidRPr="00A133A3">
        <w:rPr>
          <w:rFonts w:ascii="Times New Roman" w:eastAsia="Calibri" w:hAnsi="Times New Roman"/>
          <w:bCs/>
        </w:rPr>
        <w:t>, hogy a főszabá</w:t>
      </w:r>
      <w:r>
        <w:rPr>
          <w:rFonts w:ascii="Times New Roman" w:eastAsia="Calibri" w:hAnsi="Times New Roman"/>
          <w:bCs/>
        </w:rPr>
        <w:t xml:space="preserve">lyként minden munkanapon nyitva tartó </w:t>
      </w:r>
      <w:r w:rsidR="007F5784" w:rsidRPr="00A133A3">
        <w:rPr>
          <w:rFonts w:ascii="Times New Roman" w:eastAsia="Calibri" w:hAnsi="Times New Roman"/>
          <w:bCs/>
        </w:rPr>
        <w:t xml:space="preserve">Gyerekház </w:t>
      </w:r>
      <w:r w:rsidR="007F5784" w:rsidRPr="00037B70">
        <w:rPr>
          <w:rFonts w:ascii="Times New Roman" w:eastAsia="Calibri" w:hAnsi="Times New Roman"/>
          <w:b/>
          <w:bCs/>
        </w:rPr>
        <w:t>egy évben legfeljebb 5 munkanapot tarthat zárva</w:t>
      </w:r>
      <w:r w:rsidR="007F5784" w:rsidRPr="00A133A3">
        <w:rPr>
          <w:rFonts w:ascii="Times New Roman" w:eastAsia="Calibri" w:hAnsi="Times New Roman"/>
          <w:bCs/>
        </w:rPr>
        <w:t>. Ennek felhasználásáról a Gyerekház saját hatáskörben dönt. Előfordulhatnak továbbá olyan előre nem látható</w:t>
      </w:r>
      <w:r w:rsidR="00354235">
        <w:rPr>
          <w:rFonts w:ascii="Times New Roman" w:eastAsia="Calibri" w:hAnsi="Times New Roman"/>
          <w:bCs/>
        </w:rPr>
        <w:t>,</w:t>
      </w:r>
      <w:r w:rsidR="007F5784" w:rsidRPr="00A133A3">
        <w:rPr>
          <w:rFonts w:ascii="Times New Roman" w:eastAsia="Calibri" w:hAnsi="Times New Roman"/>
          <w:bCs/>
        </w:rPr>
        <w:t xml:space="preserve"> vis maior helyzetek (pl. csőtörés, egyéb nagyobb káresemény), amely miatt a Gyerekház nem tud kinyitni</w:t>
      </w:r>
      <w:r w:rsidR="00B95EE4">
        <w:rPr>
          <w:rFonts w:ascii="Times New Roman" w:eastAsia="Calibri" w:hAnsi="Times New Roman"/>
          <w:bCs/>
        </w:rPr>
        <w:t>,</w:t>
      </w:r>
      <w:r w:rsidR="007F5784" w:rsidRPr="00A133A3">
        <w:rPr>
          <w:rFonts w:ascii="Times New Roman" w:eastAsia="Calibri" w:hAnsi="Times New Roman"/>
          <w:bCs/>
        </w:rPr>
        <w:t xml:space="preserve"> és szolgáltatásait – arra alkalmas helyiség hiányában </w:t>
      </w:r>
      <w:r w:rsidR="00E04631" w:rsidRPr="00A133A3">
        <w:rPr>
          <w:rFonts w:ascii="Times New Roman" w:eastAsia="Calibri" w:hAnsi="Times New Roman"/>
          <w:bCs/>
        </w:rPr>
        <w:t>– ideiglenesen</w:t>
      </w:r>
      <w:r w:rsidR="009F6BE7" w:rsidRPr="00A133A3">
        <w:rPr>
          <w:rFonts w:ascii="Times New Roman" w:eastAsia="Calibri" w:hAnsi="Times New Roman"/>
          <w:bCs/>
        </w:rPr>
        <w:t xml:space="preserve"> </w:t>
      </w:r>
      <w:r w:rsidR="007F5784" w:rsidRPr="00A133A3">
        <w:rPr>
          <w:rFonts w:ascii="Times New Roman" w:eastAsia="Calibri" w:hAnsi="Times New Roman"/>
          <w:bCs/>
        </w:rPr>
        <w:t>máshol sem tudja nyújtani.</w:t>
      </w:r>
    </w:p>
    <w:p w:rsidR="002A720C" w:rsidRPr="00A133A3" w:rsidRDefault="002A720C" w:rsidP="00367B13">
      <w:pPr>
        <w:tabs>
          <w:tab w:val="left" w:pos="1050"/>
        </w:tabs>
        <w:rPr>
          <w:rFonts w:ascii="Times New Roman" w:eastAsia="Calibri" w:hAnsi="Times New Roman"/>
          <w:bCs/>
        </w:rPr>
      </w:pPr>
    </w:p>
    <w:p w:rsidR="006541C5" w:rsidRPr="006541C5" w:rsidRDefault="006541C5" w:rsidP="006541C5">
      <w:pPr>
        <w:shd w:val="clear" w:color="auto" w:fill="D9D9D9" w:themeFill="background1" w:themeFillShade="D9"/>
        <w:ind w:firstLine="426"/>
        <w:rPr>
          <w:rFonts w:ascii="Times New Roman" w:hAnsi="Times New Roman"/>
          <w:bCs/>
        </w:rPr>
      </w:pPr>
      <w:r>
        <w:rPr>
          <w:rFonts w:ascii="Times New Roman" w:hAnsi="Times New Roman"/>
          <w:bCs/>
        </w:rPr>
        <w:t>„5/A. § (</w:t>
      </w:r>
      <w:r w:rsidRPr="006541C5">
        <w:rPr>
          <w:rFonts w:ascii="Times New Roman" w:hAnsi="Times New Roman"/>
          <w:bCs/>
        </w:rPr>
        <w:t>7) A Biztos Kezdet Gyerekház zárva tarthat</w:t>
      </w:r>
    </w:p>
    <w:p w:rsidR="006541C5" w:rsidRPr="006541C5" w:rsidRDefault="006541C5" w:rsidP="006541C5">
      <w:pPr>
        <w:shd w:val="clear" w:color="auto" w:fill="D9D9D9" w:themeFill="background1" w:themeFillShade="D9"/>
        <w:ind w:firstLine="426"/>
        <w:rPr>
          <w:rFonts w:ascii="Times New Roman" w:hAnsi="Times New Roman"/>
          <w:bCs/>
        </w:rPr>
      </w:pPr>
      <w:r w:rsidRPr="006541C5">
        <w:rPr>
          <w:rFonts w:ascii="Times New Roman" w:hAnsi="Times New Roman"/>
          <w:bCs/>
        </w:rPr>
        <w:t>a) évente öt munkanapot a munkatervében meghatározott feladatok végrehajtása érdekében, és</w:t>
      </w:r>
    </w:p>
    <w:p w:rsidR="006541C5" w:rsidRPr="006541C5" w:rsidRDefault="006541C5" w:rsidP="006541C5">
      <w:pPr>
        <w:shd w:val="clear" w:color="auto" w:fill="D9D9D9" w:themeFill="background1" w:themeFillShade="D9"/>
        <w:ind w:firstLine="426"/>
        <w:rPr>
          <w:rFonts w:ascii="Times New Roman" w:hAnsi="Times New Roman"/>
          <w:bCs/>
        </w:rPr>
      </w:pPr>
      <w:r w:rsidRPr="006541C5">
        <w:rPr>
          <w:rFonts w:ascii="Times New Roman" w:hAnsi="Times New Roman"/>
          <w:bCs/>
        </w:rPr>
        <w:t>b) a Biztos Kezdet Gyerekház működését ellehetetlenítő vis maior eset elhárításának időtartama alatt,</w:t>
      </w:r>
      <w:r w:rsidR="0004131A">
        <w:rPr>
          <w:rFonts w:ascii="Times New Roman" w:hAnsi="Times New Roman"/>
          <w:bCs/>
        </w:rPr>
        <w:t xml:space="preserve"> (hatályos: 2018. 02. 01-jétől)</w:t>
      </w:r>
    </w:p>
    <w:p w:rsidR="006541C5" w:rsidRPr="006541C5" w:rsidRDefault="006541C5" w:rsidP="006541C5">
      <w:pPr>
        <w:shd w:val="clear" w:color="auto" w:fill="D9D9D9" w:themeFill="background1" w:themeFillShade="D9"/>
        <w:ind w:firstLine="426"/>
        <w:rPr>
          <w:rFonts w:ascii="Times New Roman" w:hAnsi="Times New Roman"/>
          <w:bCs/>
        </w:rPr>
      </w:pPr>
      <w:r w:rsidRPr="0078088D">
        <w:rPr>
          <w:rFonts w:ascii="Times New Roman" w:hAnsi="Times New Roman"/>
          <w:bCs/>
        </w:rPr>
        <w:t>c) a foglalkoztatottaknak a Biztos Kezdet Alapképzésen való részvételének időtartama alatt.</w:t>
      </w:r>
      <w:r w:rsidR="00B95EE4" w:rsidRPr="0078088D">
        <w:rPr>
          <w:rFonts w:ascii="Times New Roman" w:hAnsi="Times New Roman"/>
          <w:bCs/>
        </w:rPr>
        <w:t>”</w:t>
      </w:r>
      <w:r w:rsidR="001C60EB" w:rsidRPr="0078088D">
        <w:rPr>
          <w:rFonts w:ascii="Times New Roman" w:hAnsi="Times New Roman"/>
          <w:bCs/>
        </w:rPr>
        <w:t xml:space="preserve"> (hatályos: 2018. 07. 01</w:t>
      </w:r>
      <w:r w:rsidR="0004131A" w:rsidRPr="0078088D">
        <w:rPr>
          <w:rFonts w:ascii="Times New Roman" w:hAnsi="Times New Roman"/>
          <w:bCs/>
        </w:rPr>
        <w:t>-jétől</w:t>
      </w:r>
      <w:r w:rsidR="001C60EB" w:rsidRPr="0078088D">
        <w:rPr>
          <w:rFonts w:ascii="Times New Roman" w:hAnsi="Times New Roman"/>
          <w:bCs/>
        </w:rPr>
        <w:t>)</w:t>
      </w:r>
    </w:p>
    <w:p w:rsidR="009F6BE7" w:rsidRPr="00A133A3" w:rsidRDefault="006541C5" w:rsidP="006541C5">
      <w:pPr>
        <w:shd w:val="clear" w:color="auto" w:fill="D9D9D9" w:themeFill="background1" w:themeFillShade="D9"/>
        <w:ind w:firstLine="426"/>
        <w:rPr>
          <w:rFonts w:ascii="Times New Roman" w:hAnsi="Times New Roman"/>
          <w:bCs/>
        </w:rPr>
      </w:pPr>
      <w:r w:rsidRPr="006541C5">
        <w:rPr>
          <w:rFonts w:ascii="Times New Roman" w:hAnsi="Times New Roman"/>
          <w:bCs/>
        </w:rPr>
        <w:t>(8) A fenntartó a Biztos Kezdet Gyerekház zárvatartásáról – a (7) bekezdés b) pontja szerinti eset kivételével – a zárvatartást megelőzően legalább tíz nappal tájékoztatja a szolgáltatást igénybe vevőket és a helyi közösséget.</w:t>
      </w:r>
      <w:r w:rsidR="00354235">
        <w:rPr>
          <w:rFonts w:ascii="Times New Roman" w:hAnsi="Times New Roman"/>
          <w:bCs/>
        </w:rPr>
        <w:t>”</w:t>
      </w:r>
      <w:r w:rsidR="0004131A">
        <w:rPr>
          <w:rFonts w:ascii="Times New Roman" w:hAnsi="Times New Roman"/>
          <w:bCs/>
        </w:rPr>
        <w:t xml:space="preserve"> (hatályos: 2018. 02. 01-jétől)</w:t>
      </w:r>
    </w:p>
    <w:p w:rsidR="00037B70" w:rsidRDefault="009F6BE7" w:rsidP="00037B70">
      <w:pPr>
        <w:tabs>
          <w:tab w:val="left" w:pos="0"/>
          <w:tab w:val="left" w:pos="142"/>
        </w:tabs>
        <w:rPr>
          <w:rFonts w:ascii="Times New Roman" w:eastAsia="Calibri" w:hAnsi="Times New Roman"/>
          <w:bCs/>
        </w:rPr>
      </w:pPr>
      <w:r w:rsidRPr="00A133A3">
        <w:rPr>
          <w:rFonts w:ascii="Times New Roman" w:hAnsi="Times New Roman"/>
          <w:bCs/>
        </w:rPr>
        <w:tab/>
      </w:r>
      <w:r w:rsidR="00354235">
        <w:rPr>
          <w:rFonts w:ascii="Times New Roman" w:eastAsia="Calibri" w:hAnsi="Times New Roman"/>
          <w:bCs/>
        </w:rPr>
        <w:t xml:space="preserve">  </w:t>
      </w:r>
    </w:p>
    <w:p w:rsidR="007F5784" w:rsidRPr="00A133A3" w:rsidRDefault="00037B70" w:rsidP="00037B70">
      <w:pPr>
        <w:tabs>
          <w:tab w:val="left" w:pos="0"/>
          <w:tab w:val="left" w:pos="142"/>
        </w:tabs>
        <w:rPr>
          <w:rFonts w:ascii="Times New Roman" w:eastAsia="Calibri" w:hAnsi="Times New Roman"/>
          <w:bCs/>
        </w:rPr>
      </w:pPr>
      <w:r>
        <w:rPr>
          <w:rFonts w:ascii="Times New Roman" w:eastAsia="Calibri" w:hAnsi="Times New Roman"/>
          <w:bCs/>
        </w:rPr>
        <w:t xml:space="preserve">     </w:t>
      </w:r>
      <w:r w:rsidR="007F5784" w:rsidRPr="00A133A3">
        <w:rPr>
          <w:rFonts w:ascii="Times New Roman" w:eastAsia="Calibri" w:hAnsi="Times New Roman"/>
          <w:bCs/>
        </w:rPr>
        <w:t xml:space="preserve">A módosítással sor kerül a Biztos Kezdet Gyerekház </w:t>
      </w:r>
      <w:r w:rsidR="007F5784" w:rsidRPr="00037B70">
        <w:rPr>
          <w:rFonts w:ascii="Times New Roman" w:eastAsia="Calibri" w:hAnsi="Times New Roman"/>
          <w:b/>
          <w:bCs/>
        </w:rPr>
        <w:t>tevékenységi körének bővítésére</w:t>
      </w:r>
      <w:r w:rsidR="007F5784" w:rsidRPr="00A133A3">
        <w:rPr>
          <w:rFonts w:ascii="Times New Roman" w:eastAsia="Calibri" w:hAnsi="Times New Roman"/>
          <w:bCs/>
        </w:rPr>
        <w:t xml:space="preserve"> is. A várandós anyák támogatása, a gyermek fogadására való felkészülésben való segítés </w:t>
      </w:r>
      <w:r w:rsidR="00B95EE4">
        <w:rPr>
          <w:rFonts w:ascii="Times New Roman" w:eastAsia="Calibri" w:hAnsi="Times New Roman"/>
          <w:bCs/>
        </w:rPr>
        <w:t>korábban</w:t>
      </w:r>
      <w:r w:rsidR="007F5784" w:rsidRPr="00A133A3">
        <w:rPr>
          <w:rFonts w:ascii="Times New Roman" w:eastAsia="Calibri" w:hAnsi="Times New Roman"/>
          <w:bCs/>
        </w:rPr>
        <w:t xml:space="preserve"> nem szerepel</w:t>
      </w:r>
      <w:r w:rsidR="00B95EE4">
        <w:rPr>
          <w:rFonts w:ascii="Times New Roman" w:eastAsia="Calibri" w:hAnsi="Times New Roman"/>
          <w:bCs/>
        </w:rPr>
        <w:t>t</w:t>
      </w:r>
      <w:r w:rsidR="007F5784" w:rsidRPr="00A133A3">
        <w:rPr>
          <w:rFonts w:ascii="Times New Roman" w:eastAsia="Calibri" w:hAnsi="Times New Roman"/>
          <w:bCs/>
        </w:rPr>
        <w:t xml:space="preserve"> a Gyerekház feladatai között. A Gyerekház által nyújtható lehetséges szolgáltatások között (nem kötelező feladatként) indokolt</w:t>
      </w:r>
      <w:r w:rsidR="00B95EE4">
        <w:rPr>
          <w:rFonts w:ascii="Times New Roman" w:eastAsia="Calibri" w:hAnsi="Times New Roman"/>
          <w:bCs/>
        </w:rPr>
        <w:t xml:space="preserve"> </w:t>
      </w:r>
      <w:r w:rsidR="007F5784" w:rsidRPr="00A133A3">
        <w:rPr>
          <w:rFonts w:ascii="Times New Roman" w:eastAsia="Calibri" w:hAnsi="Times New Roman"/>
          <w:bCs/>
        </w:rPr>
        <w:t>megjeleníteni a várandós anyák támogatását, a veszélyeztetett terhesség megelőzését, a gyerek fogadására való felkészülést, családtervezési ismeretek átadását</w:t>
      </w:r>
      <w:r w:rsidR="00D46F79">
        <w:rPr>
          <w:rFonts w:ascii="Times New Roman" w:eastAsia="Calibri" w:hAnsi="Times New Roman"/>
          <w:bCs/>
        </w:rPr>
        <w:t xml:space="preserve"> </w:t>
      </w:r>
      <w:r w:rsidR="007F5784" w:rsidRPr="00A133A3">
        <w:rPr>
          <w:rFonts w:ascii="Times New Roman" w:eastAsia="Calibri" w:hAnsi="Times New Roman"/>
          <w:bCs/>
        </w:rPr>
        <w:t>csakúgy</w:t>
      </w:r>
      <w:r w:rsidR="00D46F79">
        <w:rPr>
          <w:rFonts w:ascii="Times New Roman" w:eastAsia="Calibri" w:hAnsi="Times New Roman"/>
          <w:bCs/>
        </w:rPr>
        <w:t>,</w:t>
      </w:r>
      <w:r w:rsidR="007F5784" w:rsidRPr="00A133A3">
        <w:rPr>
          <w:rFonts w:ascii="Times New Roman" w:eastAsia="Calibri" w:hAnsi="Times New Roman"/>
          <w:bCs/>
        </w:rPr>
        <w:t xml:space="preserve"> mint az egészségügyi, szociális és gyermekjóléti szolgáltatások igénybevételére vonatkozó javaslattételt.</w:t>
      </w:r>
    </w:p>
    <w:p w:rsidR="009F6BE7" w:rsidRPr="00A133A3" w:rsidRDefault="009F6BE7" w:rsidP="00367B13">
      <w:pPr>
        <w:tabs>
          <w:tab w:val="left" w:pos="1050"/>
        </w:tabs>
        <w:rPr>
          <w:rFonts w:ascii="Times New Roman" w:eastAsia="Calibri" w:hAnsi="Times New Roman"/>
          <w:bCs/>
        </w:rPr>
      </w:pPr>
    </w:p>
    <w:p w:rsidR="004E7132" w:rsidRDefault="0058638A" w:rsidP="004E7132">
      <w:pPr>
        <w:shd w:val="clear" w:color="auto" w:fill="D9D9D9" w:themeFill="background1" w:themeFillShade="D9"/>
        <w:ind w:firstLine="284"/>
        <w:rPr>
          <w:rFonts w:ascii="Times New Roman" w:hAnsi="Times New Roman"/>
          <w:bCs/>
        </w:rPr>
      </w:pPr>
      <w:r w:rsidRPr="00A133A3">
        <w:rPr>
          <w:rFonts w:ascii="Times New Roman" w:hAnsi="Times New Roman"/>
          <w:bCs/>
        </w:rPr>
        <w:t xml:space="preserve"> </w:t>
      </w:r>
      <w:r w:rsidR="004E7132">
        <w:rPr>
          <w:rFonts w:ascii="Times New Roman" w:hAnsi="Times New Roman"/>
          <w:bCs/>
        </w:rPr>
        <w:t xml:space="preserve">  „5/A. § </w:t>
      </w:r>
      <w:r w:rsidR="004E7132" w:rsidRPr="00AF6356">
        <w:rPr>
          <w:rFonts w:ascii="Times New Roman" w:hAnsi="Times New Roman"/>
          <w:bCs/>
        </w:rPr>
        <w:t>(1) A Biztos Kezdet Gyerekháznak biztosítania kell</w:t>
      </w:r>
    </w:p>
    <w:p w:rsidR="004E7132" w:rsidRDefault="004E7132" w:rsidP="004E7132">
      <w:pPr>
        <w:shd w:val="clear" w:color="auto" w:fill="D9D9D9" w:themeFill="background1" w:themeFillShade="D9"/>
        <w:ind w:firstLine="284"/>
        <w:rPr>
          <w:rFonts w:ascii="Times New Roman" w:hAnsi="Times New Roman"/>
          <w:bCs/>
        </w:rPr>
      </w:pPr>
      <w:r>
        <w:rPr>
          <w:rFonts w:ascii="Times" w:hAnsi="Times" w:cs="Times"/>
          <w:i/>
          <w:iCs/>
          <w:color w:val="000000"/>
        </w:rPr>
        <w:t>c)</w:t>
      </w:r>
      <w:r>
        <w:rPr>
          <w:rFonts w:ascii="Times" w:hAnsi="Times" w:cs="Times"/>
          <w:color w:val="000000"/>
        </w:rPr>
        <w:t xml:space="preserve"> éves átlagban legalább havi kettő közösségi rendezvény megszervezését a három éves kor alatti gyermeket is nevelő családok, illetve a helyi közösség számára, amelyből legalább az egyik rendezvény szakmai tartalmának a Biztos Kezdet Gyerekház szolgáltatásait igénybe vevő családok szükségleteihez kell igazodnia.</w:t>
      </w:r>
      <w:r w:rsidRPr="00A133A3">
        <w:rPr>
          <w:rFonts w:ascii="Times New Roman" w:hAnsi="Times New Roman"/>
          <w:bCs/>
        </w:rPr>
        <w:t>”</w:t>
      </w:r>
      <w:r>
        <w:rPr>
          <w:rFonts w:ascii="Times New Roman" w:hAnsi="Times New Roman"/>
          <w:bCs/>
        </w:rPr>
        <w:t xml:space="preserve"> </w:t>
      </w:r>
      <w:r w:rsidR="006463E7">
        <w:rPr>
          <w:rFonts w:ascii="Times New Roman" w:hAnsi="Times New Roman"/>
          <w:bCs/>
        </w:rPr>
        <w:t>(hatályos: 2018. 02. 01-jétől)</w:t>
      </w:r>
    </w:p>
    <w:p w:rsidR="004E7132" w:rsidRDefault="004E7132" w:rsidP="004E7132">
      <w:pPr>
        <w:shd w:val="clear" w:color="auto" w:fill="D9D9D9" w:themeFill="background1" w:themeFillShade="D9"/>
        <w:ind w:firstLine="284"/>
        <w:rPr>
          <w:rFonts w:ascii="Times New Roman" w:hAnsi="Times New Roman"/>
          <w:bCs/>
        </w:rPr>
      </w:pPr>
    </w:p>
    <w:p w:rsidR="009F6BE7" w:rsidRPr="006541C5" w:rsidRDefault="004E7132">
      <w:pPr>
        <w:shd w:val="clear" w:color="auto" w:fill="D9D9D9" w:themeFill="background1" w:themeFillShade="D9"/>
        <w:rPr>
          <w:rFonts w:ascii="Times New Roman" w:hAnsi="Times New Roman"/>
          <w:bCs/>
        </w:rPr>
      </w:pPr>
      <w:r>
        <w:rPr>
          <w:rFonts w:ascii="Times New Roman" w:hAnsi="Times New Roman"/>
          <w:bCs/>
        </w:rPr>
        <w:t xml:space="preserve">   </w:t>
      </w:r>
      <w:r w:rsidR="006541C5">
        <w:rPr>
          <w:rFonts w:ascii="Times New Roman" w:hAnsi="Times New Roman"/>
          <w:bCs/>
        </w:rPr>
        <w:t xml:space="preserve">„5/A. § </w:t>
      </w:r>
      <w:r>
        <w:rPr>
          <w:rFonts w:ascii="Times New Roman" w:hAnsi="Times New Roman"/>
          <w:bCs/>
        </w:rPr>
        <w:t xml:space="preserve">(2) </w:t>
      </w:r>
      <w:r w:rsidR="00AF6356">
        <w:rPr>
          <w:rFonts w:ascii="Times" w:hAnsi="Times" w:cs="Times"/>
          <w:color w:val="000000"/>
        </w:rPr>
        <w:t>A Biztos Kezdet Gyerekház az (1) bekezdésben foglaltakon túl a Gyvt. 38/A. § (1) bekezdésében meghatározott célokat szolgáló, a helyi szükségleteknek megfelelő és kellően indokolt tevékenységeket is elláthat, így különösen</w:t>
      </w:r>
      <w:r w:rsidR="009F6BE7" w:rsidRPr="006541C5">
        <w:rPr>
          <w:rFonts w:ascii="Times New Roman" w:hAnsi="Times New Roman"/>
          <w:bCs/>
        </w:rPr>
        <w:t>:</w:t>
      </w:r>
    </w:p>
    <w:p w:rsidR="006541C5" w:rsidRDefault="006541C5" w:rsidP="006541C5">
      <w:pPr>
        <w:shd w:val="clear" w:color="auto" w:fill="D9D9D9" w:themeFill="background1" w:themeFillShade="D9"/>
        <w:rPr>
          <w:rFonts w:ascii="Times New Roman" w:hAnsi="Times New Roman"/>
          <w:bCs/>
        </w:rPr>
      </w:pPr>
      <w:r>
        <w:rPr>
          <w:rFonts w:ascii="Times New Roman" w:hAnsi="Times New Roman"/>
          <w:bCs/>
        </w:rPr>
        <w:t xml:space="preserve">    g)</w:t>
      </w:r>
      <w:r w:rsidR="00AF6356">
        <w:rPr>
          <w:rFonts w:ascii="Times New Roman" w:hAnsi="Times New Roman"/>
          <w:bCs/>
        </w:rPr>
        <w:t xml:space="preserve"> </w:t>
      </w:r>
      <w:r w:rsidRPr="006541C5">
        <w:rPr>
          <w:rFonts w:ascii="Times New Roman" w:hAnsi="Times New Roman"/>
          <w:bCs/>
        </w:rPr>
        <w:t>javasolhatja a védőnői ellátás, más egészségügyi szolgáltatás, illetve szociális és gyermekjóléti szolgáltatás igénybevételét,</w:t>
      </w:r>
    </w:p>
    <w:p w:rsidR="006541C5" w:rsidRDefault="006541C5" w:rsidP="006541C5">
      <w:pPr>
        <w:shd w:val="clear" w:color="auto" w:fill="D9D9D9" w:themeFill="background1" w:themeFillShade="D9"/>
        <w:rPr>
          <w:rFonts w:ascii="Times New Roman" w:hAnsi="Times New Roman"/>
          <w:bCs/>
        </w:rPr>
      </w:pPr>
      <w:r>
        <w:rPr>
          <w:rFonts w:ascii="Times New Roman" w:hAnsi="Times New Roman"/>
          <w:bCs/>
        </w:rPr>
        <w:t xml:space="preserve">    h) </w:t>
      </w:r>
      <w:r w:rsidRPr="006541C5">
        <w:rPr>
          <w:rFonts w:ascii="Times New Roman" w:hAnsi="Times New Roman"/>
          <w:bCs/>
        </w:rPr>
        <w:t>közreműködhet a családtervezési ismeretek átadásában, a veszélyeztetett várandósság megelőzésében, és</w:t>
      </w:r>
    </w:p>
    <w:p w:rsidR="006541C5" w:rsidRPr="006541C5" w:rsidRDefault="006541C5" w:rsidP="006541C5">
      <w:pPr>
        <w:shd w:val="clear" w:color="auto" w:fill="D9D9D9" w:themeFill="background1" w:themeFillShade="D9"/>
        <w:rPr>
          <w:rFonts w:ascii="Times New Roman" w:hAnsi="Times New Roman"/>
          <w:bCs/>
        </w:rPr>
      </w:pPr>
      <w:r>
        <w:rPr>
          <w:rFonts w:ascii="Times New Roman" w:hAnsi="Times New Roman"/>
          <w:bCs/>
        </w:rPr>
        <w:lastRenderedPageBreak/>
        <w:t xml:space="preserve">    i) </w:t>
      </w:r>
      <w:r w:rsidRPr="006541C5">
        <w:rPr>
          <w:rFonts w:ascii="Times New Roman" w:hAnsi="Times New Roman"/>
          <w:bCs/>
        </w:rPr>
        <w:t>segítheti a várandós anyákat a gyermek fogadására való felkészülésben.</w:t>
      </w:r>
    </w:p>
    <w:p w:rsidR="00FE3E6D" w:rsidRPr="00AF6356" w:rsidRDefault="006541C5" w:rsidP="00AF6356">
      <w:pPr>
        <w:shd w:val="clear" w:color="auto" w:fill="D9D9D9" w:themeFill="background1" w:themeFillShade="D9"/>
        <w:rPr>
          <w:rFonts w:ascii="Times New Roman" w:eastAsia="Calibri" w:hAnsi="Times New Roman"/>
          <w:bCs/>
        </w:rPr>
      </w:pPr>
      <w:r>
        <w:rPr>
          <w:rFonts w:ascii="Times New Roman" w:hAnsi="Times New Roman"/>
          <w:bCs/>
        </w:rPr>
        <w:t xml:space="preserve">   </w:t>
      </w:r>
      <w:r w:rsidRPr="006541C5">
        <w:rPr>
          <w:rFonts w:ascii="Times New Roman" w:hAnsi="Times New Roman"/>
          <w:bCs/>
        </w:rPr>
        <w:t>(3) A Biztos Kezdet Gyerekház a család- és gyermekjóléti szolgálattal, valamint a család- és gyermekjóléti központtal együttműködve segíti elő a gyermek és a család sikeres társadalmi integrációját. A Biztos Kezdet Gyerekház legalább havonta egy alkalommal csoportmegbeszélést szervez a család- és gyermekjóléti szolgálat, az óvoda, egyéb gyermekintézmény, valamint szükség esetén a gyermekvédelmi jelzőrendszer más tagjának részvételével.</w:t>
      </w:r>
      <w:r>
        <w:rPr>
          <w:rFonts w:ascii="Times New Roman" w:eastAsia="Calibri" w:hAnsi="Times New Roman"/>
          <w:bCs/>
        </w:rPr>
        <w:t>”</w:t>
      </w:r>
      <w:r w:rsidR="006463E7">
        <w:rPr>
          <w:rFonts w:ascii="Times New Roman" w:eastAsia="Calibri" w:hAnsi="Times New Roman"/>
          <w:bCs/>
        </w:rPr>
        <w:t xml:space="preserve"> </w:t>
      </w:r>
      <w:r w:rsidR="006463E7">
        <w:rPr>
          <w:rFonts w:ascii="Times New Roman" w:hAnsi="Times New Roman"/>
          <w:bCs/>
        </w:rPr>
        <w:t>(hatályos: 2018. 02. 01-jétől)</w:t>
      </w:r>
    </w:p>
    <w:p w:rsidR="00FE3E6D" w:rsidRPr="00A133A3" w:rsidRDefault="00FE3E6D">
      <w:pPr>
        <w:rPr>
          <w:rFonts w:ascii="Times New Roman" w:hAnsi="Times New Roman"/>
          <w:bCs/>
        </w:rPr>
      </w:pPr>
    </w:p>
    <w:p w:rsidR="00691AFD" w:rsidRPr="00A133A3" w:rsidRDefault="0058638A" w:rsidP="00E04631">
      <w:pPr>
        <w:tabs>
          <w:tab w:val="left" w:pos="0"/>
          <w:tab w:val="left" w:pos="284"/>
        </w:tabs>
        <w:ind w:hanging="567"/>
        <w:rPr>
          <w:rFonts w:ascii="Times New Roman" w:eastAsia="Calibri" w:hAnsi="Times New Roman"/>
          <w:bCs/>
        </w:rPr>
      </w:pPr>
      <w:r w:rsidRPr="00A133A3">
        <w:rPr>
          <w:rFonts w:ascii="Times New Roman" w:hAnsi="Times New Roman"/>
        </w:rPr>
        <w:tab/>
      </w:r>
      <w:r w:rsidR="00844A2D">
        <w:rPr>
          <w:rFonts w:ascii="Times New Roman" w:hAnsi="Times New Roman"/>
        </w:rPr>
        <w:tab/>
      </w:r>
      <w:r w:rsidR="009F6BE7" w:rsidRPr="00A133A3">
        <w:rPr>
          <w:rFonts w:ascii="Times New Roman" w:hAnsi="Times New Roman"/>
        </w:rPr>
        <w:t xml:space="preserve">A személyi feltételek </w:t>
      </w:r>
      <w:r w:rsidR="00C434B4" w:rsidRPr="00A133A3">
        <w:rPr>
          <w:rFonts w:ascii="Times New Roman" w:hAnsi="Times New Roman"/>
        </w:rPr>
        <w:t>tekintetében</w:t>
      </w:r>
      <w:r w:rsidR="009F6BE7" w:rsidRPr="00A133A3">
        <w:rPr>
          <w:rFonts w:ascii="Times New Roman" w:hAnsi="Times New Roman"/>
        </w:rPr>
        <w:t xml:space="preserve"> a</w:t>
      </w:r>
      <w:r w:rsidR="00B95EE4">
        <w:rPr>
          <w:rFonts w:ascii="Times New Roman" w:hAnsi="Times New Roman"/>
        </w:rPr>
        <w:t>z Nmr.</w:t>
      </w:r>
      <w:r w:rsidR="009F6BE7" w:rsidRPr="00A133A3">
        <w:rPr>
          <w:rFonts w:ascii="Times New Roman" w:hAnsi="Times New Roman"/>
        </w:rPr>
        <w:t xml:space="preserve"> </w:t>
      </w:r>
      <w:r w:rsidR="00C434B4" w:rsidRPr="00A133A3">
        <w:rPr>
          <w:rFonts w:ascii="Times New Roman" w:hAnsi="Times New Roman"/>
        </w:rPr>
        <w:t>előírja a képzési</w:t>
      </w:r>
      <w:r w:rsidR="00844A2D">
        <w:rPr>
          <w:rFonts w:ascii="Times New Roman" w:hAnsi="Times New Roman"/>
        </w:rPr>
        <w:t xml:space="preserve"> kötelezettségeket és a szakmai </w:t>
      </w:r>
      <w:r w:rsidR="00C434B4" w:rsidRPr="00A133A3">
        <w:rPr>
          <w:rFonts w:ascii="Times New Roman" w:hAnsi="Times New Roman"/>
        </w:rPr>
        <w:t>fejlődési lehetőséget biz</w:t>
      </w:r>
      <w:r w:rsidR="004E7132">
        <w:rPr>
          <w:rFonts w:ascii="Times New Roman" w:hAnsi="Times New Roman"/>
        </w:rPr>
        <w:t>tosító műhelyeken való rész</w:t>
      </w:r>
      <w:r w:rsidR="008F2C20">
        <w:rPr>
          <w:rFonts w:ascii="Times New Roman" w:hAnsi="Times New Roman"/>
        </w:rPr>
        <w:t>vét</w:t>
      </w:r>
      <w:r w:rsidR="004E7132">
        <w:rPr>
          <w:rFonts w:ascii="Times New Roman" w:hAnsi="Times New Roman"/>
        </w:rPr>
        <w:t>el</w:t>
      </w:r>
      <w:r w:rsidR="00C434B4" w:rsidRPr="00A133A3">
        <w:rPr>
          <w:rFonts w:ascii="Times New Roman" w:hAnsi="Times New Roman"/>
        </w:rPr>
        <w:t xml:space="preserve">re vonatkozó kötelezettséget. </w:t>
      </w:r>
      <w:r w:rsidR="00691AFD" w:rsidRPr="00A133A3">
        <w:rPr>
          <w:rFonts w:ascii="Times New Roman" w:eastAsia="Calibri" w:hAnsi="Times New Roman"/>
          <w:bCs/>
        </w:rPr>
        <w:t xml:space="preserve">A Gyerekházban nem vezetői munkakörben dolgozó, középfokú végzettségű munkatárs esetében – a szülők gyermeknevelési ismereteinek még célzottabb támogatása érdekében – a </w:t>
      </w:r>
      <w:r w:rsidR="006B4783">
        <w:rPr>
          <w:rFonts w:ascii="Times New Roman" w:eastAsia="Calibri" w:hAnsi="Times New Roman"/>
          <w:bCs/>
        </w:rPr>
        <w:t xml:space="preserve">rendelet </w:t>
      </w:r>
      <w:r w:rsidR="00691AFD" w:rsidRPr="00A133A3">
        <w:rPr>
          <w:rFonts w:ascii="Times New Roman" w:eastAsia="Calibri" w:hAnsi="Times New Roman"/>
          <w:bCs/>
        </w:rPr>
        <w:t xml:space="preserve">szakirányú végzettség megszerzését írja elő. E munkatársaknak a bölcsődei kisgyermeknevelő munkakör betöltéséhez szükséges képesítéssel kell rendelkezniük. A jelenleg foglalkoztatottaknak </w:t>
      </w:r>
      <w:r w:rsidR="00691AFD" w:rsidRPr="004E7132">
        <w:rPr>
          <w:rFonts w:ascii="Times New Roman" w:eastAsia="Calibri" w:hAnsi="Times New Roman"/>
          <w:b/>
          <w:bCs/>
        </w:rPr>
        <w:t>2021. december 31-éig kell a képesítést megszerezniük.</w:t>
      </w:r>
      <w:r w:rsidR="00691AFD" w:rsidRPr="00A133A3">
        <w:rPr>
          <w:rFonts w:ascii="Times New Roman" w:eastAsia="Calibri" w:hAnsi="Times New Roman"/>
          <w:bCs/>
        </w:rPr>
        <w:t xml:space="preserve"> A Gyerekházban </w:t>
      </w:r>
      <w:r w:rsidR="00691AFD" w:rsidRPr="004E7132">
        <w:rPr>
          <w:rFonts w:ascii="Times New Roman" w:eastAsia="Calibri" w:hAnsi="Times New Roman"/>
          <w:b/>
          <w:bCs/>
        </w:rPr>
        <w:t>vezetői munkakörben dolgozó személyeknek el kell végezniük az ún. Biztos Kezdet Alapképzést.</w:t>
      </w:r>
      <w:r w:rsidR="00691AFD" w:rsidRPr="00A133A3">
        <w:rPr>
          <w:rFonts w:ascii="Times New Roman" w:eastAsia="Calibri" w:hAnsi="Times New Roman"/>
          <w:bCs/>
        </w:rPr>
        <w:t xml:space="preserve"> A jelenleg vezetői munkakörben dolgozóknak 2019. dece</w:t>
      </w:r>
      <w:r w:rsidR="006B4783">
        <w:rPr>
          <w:rFonts w:ascii="Times New Roman" w:eastAsia="Calibri" w:hAnsi="Times New Roman"/>
          <w:bCs/>
        </w:rPr>
        <w:t xml:space="preserve">mber 31-éig ad „türelmi időt” az új szabály </w:t>
      </w:r>
      <w:r w:rsidR="00691AFD" w:rsidRPr="00A133A3">
        <w:rPr>
          <w:rFonts w:ascii="Times New Roman" w:eastAsia="Calibri" w:hAnsi="Times New Roman"/>
          <w:bCs/>
        </w:rPr>
        <w:t>a képzés elvégzésére.</w:t>
      </w:r>
    </w:p>
    <w:p w:rsidR="004E7132" w:rsidRDefault="00F84E19" w:rsidP="004E7132">
      <w:pPr>
        <w:tabs>
          <w:tab w:val="left" w:pos="0"/>
          <w:tab w:val="left" w:pos="284"/>
        </w:tabs>
        <w:rPr>
          <w:rFonts w:ascii="Times New Roman" w:hAnsi="Times New Roman"/>
        </w:rPr>
      </w:pPr>
      <w:r>
        <w:rPr>
          <w:rFonts w:ascii="Times New Roman" w:hAnsi="Times New Roman"/>
        </w:rPr>
        <w:tab/>
      </w:r>
    </w:p>
    <w:p w:rsidR="00FE3E6D" w:rsidRPr="004E7132" w:rsidRDefault="004E7132" w:rsidP="004E7132">
      <w:pPr>
        <w:tabs>
          <w:tab w:val="left" w:pos="0"/>
          <w:tab w:val="left" w:pos="284"/>
        </w:tabs>
        <w:rPr>
          <w:rFonts w:ascii="Times New Roman" w:hAnsi="Times New Roman"/>
          <w:b/>
        </w:rPr>
      </w:pPr>
      <w:r>
        <w:rPr>
          <w:rFonts w:ascii="Times New Roman" w:hAnsi="Times New Roman"/>
        </w:rPr>
        <w:t xml:space="preserve">    </w:t>
      </w:r>
      <w:r w:rsidR="00C434B4" w:rsidRPr="00A133A3">
        <w:rPr>
          <w:rFonts w:ascii="Times New Roman" w:hAnsi="Times New Roman"/>
        </w:rPr>
        <w:t xml:space="preserve">A jogviszony kapcsán lényeges változás, hogy a rendelet az átmeneti rendelkezések keretében kimondja: </w:t>
      </w:r>
      <w:r w:rsidR="00C434B4" w:rsidRPr="004E7132">
        <w:rPr>
          <w:rFonts w:ascii="Times New Roman" w:hAnsi="Times New Roman"/>
          <w:b/>
        </w:rPr>
        <w:t xml:space="preserve">a Gyerekház alkalmazottaival </w:t>
      </w:r>
      <w:r w:rsidR="0058638A" w:rsidRPr="004E7132">
        <w:rPr>
          <w:rFonts w:ascii="Times New Roman" w:hAnsi="Times New Roman"/>
          <w:b/>
        </w:rPr>
        <w:t xml:space="preserve">a </w:t>
      </w:r>
      <w:r w:rsidR="00C434B4" w:rsidRPr="004E7132">
        <w:rPr>
          <w:rFonts w:ascii="Times New Roman" w:hAnsi="Times New Roman"/>
          <w:b/>
        </w:rPr>
        <w:t xml:space="preserve">fenntartó közalkalmazotti jogviszonyt köteles létesíteni. </w:t>
      </w:r>
    </w:p>
    <w:p w:rsidR="009F6BE7" w:rsidRPr="00A133A3" w:rsidRDefault="009F6BE7" w:rsidP="00367B13">
      <w:pPr>
        <w:rPr>
          <w:rFonts w:ascii="Times New Roman" w:hAnsi="Times New Roman"/>
        </w:rPr>
      </w:pPr>
    </w:p>
    <w:p w:rsidR="00AF6356" w:rsidRPr="00AF6356" w:rsidRDefault="00F84E19" w:rsidP="004E7132">
      <w:pPr>
        <w:shd w:val="clear" w:color="auto" w:fill="D9D9D9" w:themeFill="background1" w:themeFillShade="D9"/>
        <w:rPr>
          <w:rFonts w:ascii="Times New Roman" w:hAnsi="Times New Roman"/>
          <w:bCs/>
        </w:rPr>
      </w:pPr>
      <w:r>
        <w:rPr>
          <w:rFonts w:ascii="Times New Roman" w:hAnsi="Times New Roman"/>
          <w:bCs/>
        </w:rPr>
        <w:t xml:space="preserve">   </w:t>
      </w:r>
      <w:r w:rsidR="00AF6356">
        <w:rPr>
          <w:rFonts w:ascii="Times New Roman" w:hAnsi="Times New Roman"/>
          <w:bCs/>
        </w:rPr>
        <w:t>„</w:t>
      </w:r>
      <w:r w:rsidR="00AF6356" w:rsidRPr="00AF6356">
        <w:rPr>
          <w:rFonts w:ascii="Times New Roman" w:hAnsi="Times New Roman"/>
          <w:bCs/>
        </w:rPr>
        <w:t>5/B. § (1) A Biztos Kezdet Gyerekházban foglalkoztatni kell</w:t>
      </w:r>
    </w:p>
    <w:p w:rsidR="00AF6356" w:rsidRPr="00AF6356" w:rsidRDefault="00F84E19" w:rsidP="004E7132">
      <w:pPr>
        <w:shd w:val="clear" w:color="auto" w:fill="D9D9D9" w:themeFill="background1" w:themeFillShade="D9"/>
        <w:rPr>
          <w:rFonts w:ascii="Times New Roman" w:hAnsi="Times New Roman"/>
          <w:bCs/>
        </w:rPr>
      </w:pPr>
      <w:r>
        <w:rPr>
          <w:rFonts w:ascii="Times New Roman" w:hAnsi="Times New Roman"/>
          <w:bCs/>
        </w:rPr>
        <w:t xml:space="preserve">   </w:t>
      </w:r>
      <w:r w:rsidR="00AF6356" w:rsidRPr="00AF6356">
        <w:rPr>
          <w:rFonts w:ascii="Times New Roman" w:hAnsi="Times New Roman"/>
          <w:bCs/>
        </w:rPr>
        <w:t>a) heti 40 órában egy főt vezetői munkakörben és</w:t>
      </w:r>
    </w:p>
    <w:p w:rsidR="00AF6356" w:rsidRPr="00AF6356" w:rsidRDefault="00F84E19" w:rsidP="004E7132">
      <w:pPr>
        <w:shd w:val="clear" w:color="auto" w:fill="D9D9D9" w:themeFill="background1" w:themeFillShade="D9"/>
        <w:rPr>
          <w:rFonts w:ascii="Times New Roman" w:hAnsi="Times New Roman"/>
          <w:bCs/>
        </w:rPr>
      </w:pPr>
      <w:r>
        <w:rPr>
          <w:rFonts w:ascii="Times New Roman" w:hAnsi="Times New Roman"/>
          <w:bCs/>
        </w:rPr>
        <w:t xml:space="preserve">   </w:t>
      </w:r>
      <w:r w:rsidR="00AF6356" w:rsidRPr="00AF6356">
        <w:rPr>
          <w:rFonts w:ascii="Times New Roman" w:hAnsi="Times New Roman"/>
          <w:bCs/>
        </w:rPr>
        <w:t>b) heti 30 órában legalább egy főt nem vezetői munkakörben.</w:t>
      </w:r>
    </w:p>
    <w:p w:rsidR="00AF6356" w:rsidRPr="00AF6356" w:rsidRDefault="00F84E19" w:rsidP="004E7132">
      <w:pPr>
        <w:shd w:val="clear" w:color="auto" w:fill="D9D9D9" w:themeFill="background1" w:themeFillShade="D9"/>
        <w:rPr>
          <w:rFonts w:ascii="Times New Roman" w:hAnsi="Times New Roman"/>
          <w:bCs/>
        </w:rPr>
      </w:pPr>
      <w:r>
        <w:rPr>
          <w:rFonts w:ascii="Times New Roman" w:hAnsi="Times New Roman"/>
          <w:bCs/>
        </w:rPr>
        <w:t xml:space="preserve">  </w:t>
      </w:r>
      <w:r w:rsidR="00AF6356" w:rsidRPr="00AF6356">
        <w:rPr>
          <w:rFonts w:ascii="Times New Roman" w:hAnsi="Times New Roman"/>
          <w:bCs/>
        </w:rPr>
        <w:t>(2) A Biztos Kezdet Gyerekházban vezetői munkakörben foglalkoztatott személynek rendelkeznie kell az alábbi képesítések valamelyikével:</w:t>
      </w:r>
    </w:p>
    <w:p w:rsidR="00AF6356" w:rsidRPr="00AF6356" w:rsidRDefault="00F84E19" w:rsidP="004E7132">
      <w:pPr>
        <w:shd w:val="clear" w:color="auto" w:fill="D9D9D9" w:themeFill="background1" w:themeFillShade="D9"/>
        <w:rPr>
          <w:rFonts w:ascii="Times New Roman" w:hAnsi="Times New Roman"/>
          <w:bCs/>
        </w:rPr>
      </w:pPr>
      <w:r>
        <w:rPr>
          <w:rFonts w:ascii="Times New Roman" w:hAnsi="Times New Roman"/>
          <w:bCs/>
        </w:rPr>
        <w:t xml:space="preserve">   </w:t>
      </w:r>
      <w:r w:rsidR="00AF6356" w:rsidRPr="00AF6356">
        <w:rPr>
          <w:rFonts w:ascii="Times New Roman" w:hAnsi="Times New Roman"/>
          <w:bCs/>
        </w:rPr>
        <w:t>a) felsőfokú pedagógiai végzettség,</w:t>
      </w:r>
    </w:p>
    <w:p w:rsidR="00AF6356" w:rsidRPr="00AF6356" w:rsidRDefault="00F84E19" w:rsidP="004E7132">
      <w:pPr>
        <w:shd w:val="clear" w:color="auto" w:fill="D9D9D9" w:themeFill="background1" w:themeFillShade="D9"/>
        <w:rPr>
          <w:rFonts w:ascii="Times New Roman" w:hAnsi="Times New Roman"/>
          <w:bCs/>
        </w:rPr>
      </w:pPr>
      <w:r>
        <w:rPr>
          <w:rFonts w:ascii="Times New Roman" w:hAnsi="Times New Roman"/>
          <w:bCs/>
        </w:rPr>
        <w:t xml:space="preserve">   </w:t>
      </w:r>
      <w:r w:rsidR="00AF6356" w:rsidRPr="00AF6356">
        <w:rPr>
          <w:rFonts w:ascii="Times New Roman" w:hAnsi="Times New Roman"/>
          <w:bCs/>
        </w:rPr>
        <w:t>b) felsőfokú egészségügyi végzettség,</w:t>
      </w:r>
    </w:p>
    <w:p w:rsidR="00AF6356" w:rsidRPr="00AF6356" w:rsidRDefault="00F84E19" w:rsidP="004E7132">
      <w:pPr>
        <w:shd w:val="clear" w:color="auto" w:fill="D9D9D9" w:themeFill="background1" w:themeFillShade="D9"/>
        <w:rPr>
          <w:rFonts w:ascii="Times New Roman" w:hAnsi="Times New Roman"/>
          <w:bCs/>
        </w:rPr>
      </w:pPr>
      <w:r>
        <w:rPr>
          <w:rFonts w:ascii="Times New Roman" w:hAnsi="Times New Roman"/>
          <w:bCs/>
        </w:rPr>
        <w:t xml:space="preserve">   </w:t>
      </w:r>
      <w:r w:rsidR="00AF6356" w:rsidRPr="00AF6356">
        <w:rPr>
          <w:rFonts w:ascii="Times New Roman" w:hAnsi="Times New Roman"/>
          <w:bCs/>
        </w:rPr>
        <w:t>c) pszichológusi végzettség,</w:t>
      </w:r>
    </w:p>
    <w:p w:rsidR="00AF6356" w:rsidRPr="00AF6356" w:rsidRDefault="00F84E19" w:rsidP="004E7132">
      <w:pPr>
        <w:shd w:val="clear" w:color="auto" w:fill="D9D9D9" w:themeFill="background1" w:themeFillShade="D9"/>
        <w:rPr>
          <w:rFonts w:ascii="Times New Roman" w:hAnsi="Times New Roman"/>
          <w:bCs/>
        </w:rPr>
      </w:pPr>
      <w:r>
        <w:rPr>
          <w:rFonts w:ascii="Times New Roman" w:hAnsi="Times New Roman"/>
          <w:bCs/>
        </w:rPr>
        <w:t xml:space="preserve">   </w:t>
      </w:r>
      <w:r w:rsidR="00AF6356" w:rsidRPr="00AF6356">
        <w:rPr>
          <w:rFonts w:ascii="Times New Roman" w:hAnsi="Times New Roman"/>
          <w:bCs/>
        </w:rPr>
        <w:t>d) szociálpedagógiai végzettség,</w:t>
      </w:r>
    </w:p>
    <w:p w:rsidR="00AF6356" w:rsidRPr="00AF6356" w:rsidRDefault="00F84E19" w:rsidP="004E7132">
      <w:pPr>
        <w:shd w:val="clear" w:color="auto" w:fill="D9D9D9" w:themeFill="background1" w:themeFillShade="D9"/>
        <w:rPr>
          <w:rFonts w:ascii="Times New Roman" w:hAnsi="Times New Roman"/>
          <w:bCs/>
        </w:rPr>
      </w:pPr>
      <w:r>
        <w:rPr>
          <w:rFonts w:ascii="Times New Roman" w:hAnsi="Times New Roman"/>
          <w:bCs/>
        </w:rPr>
        <w:t xml:space="preserve">   </w:t>
      </w:r>
      <w:r w:rsidR="00AF6356" w:rsidRPr="00AF6356">
        <w:rPr>
          <w:rFonts w:ascii="Times New Roman" w:hAnsi="Times New Roman"/>
          <w:bCs/>
        </w:rPr>
        <w:t>e) a 2. számú melléklet I. Rész I. Alapellátások cím 2.B) és 2.C) pontjában az önálló bölcsőde, a bölcsőde magasabb vezetőjére/vezetőjére meghatározott képesítési előírások valamelyike,</w:t>
      </w:r>
    </w:p>
    <w:p w:rsidR="00AF6356" w:rsidRPr="00AF6356" w:rsidRDefault="00F84E19" w:rsidP="004E7132">
      <w:pPr>
        <w:shd w:val="clear" w:color="auto" w:fill="D9D9D9" w:themeFill="background1" w:themeFillShade="D9"/>
        <w:rPr>
          <w:rFonts w:ascii="Times New Roman" w:hAnsi="Times New Roman"/>
          <w:bCs/>
        </w:rPr>
      </w:pPr>
      <w:r>
        <w:rPr>
          <w:rFonts w:ascii="Times New Roman" w:hAnsi="Times New Roman"/>
          <w:bCs/>
        </w:rPr>
        <w:t xml:space="preserve">   </w:t>
      </w:r>
      <w:r w:rsidR="00AF6356" w:rsidRPr="00AF6356">
        <w:rPr>
          <w:rFonts w:ascii="Times New Roman" w:hAnsi="Times New Roman"/>
          <w:bCs/>
        </w:rPr>
        <w:t>f) egyéb felsőfokú végzettség mellett Biztos Kezdet Gyerekházban eltöltött legalább kétéves szakmai tapasztalat.</w:t>
      </w:r>
    </w:p>
    <w:p w:rsidR="00F84E19" w:rsidRPr="00AF6356" w:rsidRDefault="00F84E19" w:rsidP="004E7132">
      <w:pPr>
        <w:shd w:val="clear" w:color="auto" w:fill="D9D9D9" w:themeFill="background1" w:themeFillShade="D9"/>
        <w:rPr>
          <w:rFonts w:ascii="Times New Roman" w:hAnsi="Times New Roman"/>
          <w:bCs/>
        </w:rPr>
      </w:pPr>
      <w:r>
        <w:rPr>
          <w:rFonts w:ascii="Times New Roman" w:hAnsi="Times New Roman"/>
          <w:bCs/>
        </w:rPr>
        <w:t xml:space="preserve">   </w:t>
      </w:r>
      <w:r w:rsidR="00AF6356" w:rsidRPr="00AF6356">
        <w:rPr>
          <w:rFonts w:ascii="Times New Roman" w:hAnsi="Times New Roman"/>
          <w:bCs/>
        </w:rPr>
        <w:t>(2a) A Biztos Kezdet Gyerekházban vezetői munkakörben foglalkoztatott személynek részt kell vennie a Gyerekházak számára szervezett szakmai műhelyeken.</w:t>
      </w:r>
      <w:r w:rsidR="00A04E4F">
        <w:rPr>
          <w:rFonts w:ascii="Times New Roman" w:hAnsi="Times New Roman"/>
          <w:bCs/>
        </w:rPr>
        <w:t xml:space="preserve"> (hatályos: 2018. 02.01-jétől)</w:t>
      </w:r>
      <w:r>
        <w:rPr>
          <w:rFonts w:ascii="Times New Roman" w:hAnsi="Times New Roman"/>
          <w:bCs/>
        </w:rPr>
        <w:t xml:space="preserve">  </w:t>
      </w:r>
    </w:p>
    <w:p w:rsidR="00AF6356" w:rsidRPr="0078088D" w:rsidRDefault="00F84E19" w:rsidP="004E7132">
      <w:pPr>
        <w:shd w:val="clear" w:color="auto" w:fill="D9D9D9" w:themeFill="background1" w:themeFillShade="D9"/>
        <w:rPr>
          <w:rFonts w:ascii="Times New Roman" w:hAnsi="Times New Roman"/>
          <w:bCs/>
        </w:rPr>
      </w:pPr>
      <w:r>
        <w:rPr>
          <w:rFonts w:ascii="Times New Roman" w:hAnsi="Times New Roman"/>
          <w:bCs/>
        </w:rPr>
        <w:t xml:space="preserve">  </w:t>
      </w:r>
      <w:r w:rsidR="00AF6356" w:rsidRPr="0078088D">
        <w:rPr>
          <w:rFonts w:ascii="Times New Roman" w:hAnsi="Times New Roman"/>
          <w:bCs/>
        </w:rPr>
        <w:t>(2b) A Biztos Kezdet Gyerekházban vezetői munkakörben foglalkoztatott személynek a vezetői munkakörben történő foglalkoztatásának kezdő időpontjától számított egy éven belül el kell végeznie a Biztos Kezdet Alapképzést.</w:t>
      </w:r>
      <w:r w:rsidR="001C60EB" w:rsidRPr="0078088D">
        <w:rPr>
          <w:rFonts w:ascii="Times New Roman" w:hAnsi="Times New Roman"/>
          <w:bCs/>
        </w:rPr>
        <w:t xml:space="preserve"> (hatályos: 2018. 07. 01-jétől)</w:t>
      </w:r>
    </w:p>
    <w:p w:rsidR="009F6BE7" w:rsidRDefault="00F84E19" w:rsidP="004E7132">
      <w:pPr>
        <w:shd w:val="clear" w:color="auto" w:fill="D9D9D9" w:themeFill="background1" w:themeFillShade="D9"/>
        <w:rPr>
          <w:rFonts w:ascii="Times New Roman" w:hAnsi="Times New Roman"/>
          <w:bCs/>
        </w:rPr>
      </w:pPr>
      <w:r w:rsidRPr="004443B7">
        <w:rPr>
          <w:rFonts w:ascii="Times New Roman" w:hAnsi="Times New Roman"/>
          <w:bCs/>
        </w:rPr>
        <w:t xml:space="preserve">   </w:t>
      </w:r>
      <w:r w:rsidR="00AF6356" w:rsidRPr="004443B7">
        <w:rPr>
          <w:rFonts w:ascii="Times New Roman" w:hAnsi="Times New Roman"/>
          <w:bCs/>
        </w:rPr>
        <w:t>(3) A Biztos Kezdet Gyerekházban nem vezetői munkakörben foglalkoztatott személynek rendelkeznie kell a 2. számú melléklet II. Rész „I. Alapellátások” cím 2.1. pontjában a kisgyermeknevelő munkakörnél meghatározott képesítések valamelyikével.</w:t>
      </w:r>
      <w:r w:rsidR="0078088D" w:rsidRPr="004443B7">
        <w:rPr>
          <w:rFonts w:ascii="Times New Roman" w:hAnsi="Times New Roman"/>
          <w:bCs/>
        </w:rPr>
        <w:t xml:space="preserve"> (hatályos: 2018. 02</w:t>
      </w:r>
      <w:r w:rsidR="00B95EE4" w:rsidRPr="004443B7">
        <w:rPr>
          <w:rFonts w:ascii="Times New Roman" w:hAnsi="Times New Roman"/>
          <w:bCs/>
        </w:rPr>
        <w:t>. 01-jétől)</w:t>
      </w:r>
    </w:p>
    <w:p w:rsidR="00B95EE4" w:rsidRDefault="00B95EE4" w:rsidP="00F97F4F">
      <w:pPr>
        <w:shd w:val="clear" w:color="auto" w:fill="D9D9D9" w:themeFill="background1" w:themeFillShade="D9"/>
        <w:ind w:firstLine="426"/>
        <w:rPr>
          <w:rFonts w:ascii="Times New Roman" w:hAnsi="Times New Roman"/>
          <w:bCs/>
        </w:rPr>
      </w:pPr>
    </w:p>
    <w:p w:rsidR="00AF6356" w:rsidRPr="00AF6356" w:rsidRDefault="00B95EE4" w:rsidP="004E7132">
      <w:pPr>
        <w:shd w:val="clear" w:color="auto" w:fill="D9D9D9" w:themeFill="background1" w:themeFillShade="D9"/>
        <w:ind w:firstLine="284"/>
        <w:rPr>
          <w:rFonts w:ascii="Times New Roman" w:hAnsi="Times New Roman"/>
          <w:bCs/>
        </w:rPr>
      </w:pPr>
      <w:r>
        <w:rPr>
          <w:rFonts w:ascii="Times New Roman" w:hAnsi="Times New Roman"/>
          <w:bCs/>
        </w:rPr>
        <w:t>„</w:t>
      </w:r>
      <w:r w:rsidR="00AF6356" w:rsidRPr="00AF6356">
        <w:rPr>
          <w:rFonts w:ascii="Times New Roman" w:hAnsi="Times New Roman"/>
          <w:bCs/>
        </w:rPr>
        <w:t xml:space="preserve">5/D. § A Biztos Kezdet Gyerekházban a szolgáltatás nyújtása a miniszter által jóváhagyott módszertan alapján folyik. A miniszter a módszertant az általa vezetett </w:t>
      </w:r>
      <w:r w:rsidR="00AF6356" w:rsidRPr="00AF6356">
        <w:rPr>
          <w:rFonts w:ascii="Times New Roman" w:hAnsi="Times New Roman"/>
          <w:bCs/>
        </w:rPr>
        <w:lastRenderedPageBreak/>
        <w:t>minisztérium honlapján és a Szociális Ágazati Portálon közzéteszi, valamint gondoskodik annak folyamatos frissítéséről.</w:t>
      </w:r>
      <w:r w:rsidR="00F97F4F">
        <w:rPr>
          <w:rFonts w:ascii="Times New Roman" w:hAnsi="Times New Roman"/>
          <w:bCs/>
        </w:rPr>
        <w:t>”</w:t>
      </w:r>
      <w:r w:rsidR="001C60EB">
        <w:rPr>
          <w:rFonts w:ascii="Times New Roman" w:hAnsi="Times New Roman"/>
          <w:bCs/>
        </w:rPr>
        <w:t xml:space="preserve"> (hatályos: 2018. 02. 01</w:t>
      </w:r>
      <w:r w:rsidR="00247A33">
        <w:rPr>
          <w:rFonts w:ascii="Times New Roman" w:hAnsi="Times New Roman"/>
          <w:bCs/>
        </w:rPr>
        <w:t>-jétől</w:t>
      </w:r>
      <w:r w:rsidR="001C60EB">
        <w:rPr>
          <w:rFonts w:ascii="Times New Roman" w:hAnsi="Times New Roman"/>
          <w:bCs/>
        </w:rPr>
        <w:t>)</w:t>
      </w:r>
    </w:p>
    <w:p w:rsidR="00AF6356" w:rsidRPr="00A133A3" w:rsidRDefault="00AF6356" w:rsidP="00AF6356">
      <w:pPr>
        <w:shd w:val="clear" w:color="auto" w:fill="D9D9D9" w:themeFill="background1" w:themeFillShade="D9"/>
        <w:rPr>
          <w:rFonts w:ascii="Times New Roman" w:hAnsi="Times New Roman"/>
          <w:bCs/>
        </w:rPr>
      </w:pPr>
    </w:p>
    <w:p w:rsidR="00435CC7" w:rsidRPr="00435CC7" w:rsidRDefault="00F84E19" w:rsidP="004E7132">
      <w:pPr>
        <w:shd w:val="clear" w:color="auto" w:fill="D9D9D9" w:themeFill="background1" w:themeFillShade="D9"/>
        <w:rPr>
          <w:rFonts w:ascii="Times New Roman" w:hAnsi="Times New Roman"/>
          <w:bCs/>
        </w:rPr>
      </w:pPr>
      <w:r>
        <w:rPr>
          <w:rFonts w:ascii="Times New Roman" w:hAnsi="Times New Roman"/>
          <w:bCs/>
        </w:rPr>
        <w:t xml:space="preserve">    </w:t>
      </w:r>
      <w:r w:rsidR="00C434B4" w:rsidRPr="00A133A3">
        <w:rPr>
          <w:rFonts w:ascii="Times New Roman" w:hAnsi="Times New Roman"/>
          <w:bCs/>
        </w:rPr>
        <w:t>„</w:t>
      </w:r>
      <w:r w:rsidR="00435CC7" w:rsidRPr="00435CC7">
        <w:rPr>
          <w:rFonts w:ascii="Times New Roman" w:hAnsi="Times New Roman"/>
          <w:bCs/>
        </w:rPr>
        <w:t>160. § (1) A munkáltatói jogkör gyakorlójának 2018. december 31-éig kell gondoskodnia a települési önkormányzat által fenntartott Biztos Kezdet Gyerekházban munkaviszony vagy munkavégzésre irányuló egyéb jogviszony keretében foglalkoztatottak közalkalmazotti jogviszonyban történő továbbfoglalkoztatásáról.</w:t>
      </w:r>
    </w:p>
    <w:p w:rsidR="00435CC7" w:rsidRPr="00435CC7" w:rsidRDefault="00435CC7" w:rsidP="004E7132">
      <w:pPr>
        <w:shd w:val="clear" w:color="auto" w:fill="D9D9D9" w:themeFill="background1" w:themeFillShade="D9"/>
        <w:ind w:firstLine="284"/>
        <w:rPr>
          <w:rFonts w:ascii="Times New Roman" w:hAnsi="Times New Roman"/>
          <w:bCs/>
        </w:rPr>
      </w:pPr>
      <w:r w:rsidRPr="00435CC7">
        <w:rPr>
          <w:rFonts w:ascii="Times New Roman" w:hAnsi="Times New Roman"/>
          <w:bCs/>
        </w:rPr>
        <w:t>(2) A Biztos Kezdet Gyerekházban 2018. február 1-jén nem vezetői munkakörben foglalkoztatott személynek 2021. december 31-éig kell megfelelnie az 5/B. § (3) bekezdésében meghatározott képesítési előírásoknak.</w:t>
      </w:r>
      <w:r>
        <w:rPr>
          <w:rFonts w:ascii="Times New Roman" w:hAnsi="Times New Roman"/>
          <w:bCs/>
        </w:rPr>
        <w:t xml:space="preserve"> (hatályos: 2018. 02. 01-jétől)</w:t>
      </w:r>
    </w:p>
    <w:p w:rsidR="00C434B4" w:rsidRPr="00A133A3" w:rsidRDefault="00435CC7" w:rsidP="004E7132">
      <w:pPr>
        <w:shd w:val="clear" w:color="auto" w:fill="D9D9D9" w:themeFill="background1" w:themeFillShade="D9"/>
        <w:ind w:firstLine="284"/>
        <w:rPr>
          <w:rFonts w:ascii="Times New Roman" w:hAnsi="Times New Roman"/>
          <w:bCs/>
        </w:rPr>
      </w:pPr>
      <w:r w:rsidRPr="0078088D">
        <w:rPr>
          <w:rFonts w:ascii="Times New Roman" w:hAnsi="Times New Roman"/>
          <w:bCs/>
        </w:rPr>
        <w:t>(3) A Biztos Kezdet Gyerekházban 2018. július 1-jén vezetői munkakörben foglalkoztatott személynek 2020. június 30-áig kell elvégeznie a Biztos Kezdet Alapképzést.</w:t>
      </w:r>
      <w:r w:rsidR="00F84E19" w:rsidRPr="0078088D">
        <w:rPr>
          <w:rFonts w:ascii="Times New Roman" w:hAnsi="Times New Roman"/>
          <w:bCs/>
        </w:rPr>
        <w:t>”</w:t>
      </w:r>
      <w:r w:rsidR="00C434B4" w:rsidRPr="0078088D">
        <w:rPr>
          <w:rFonts w:ascii="Times New Roman" w:hAnsi="Times New Roman"/>
          <w:bCs/>
        </w:rPr>
        <w:tab/>
      </w:r>
      <w:r w:rsidR="003D3E95" w:rsidRPr="0078088D">
        <w:rPr>
          <w:rFonts w:ascii="Times New Roman" w:hAnsi="Times New Roman"/>
          <w:bCs/>
        </w:rPr>
        <w:t>(hatályos:</w:t>
      </w:r>
      <w:r w:rsidR="00F84E19" w:rsidRPr="0078088D">
        <w:rPr>
          <w:rFonts w:ascii="Times New Roman" w:hAnsi="Times New Roman"/>
          <w:bCs/>
        </w:rPr>
        <w:t xml:space="preserve"> </w:t>
      </w:r>
      <w:r w:rsidR="003D3E95" w:rsidRPr="0078088D">
        <w:rPr>
          <w:rFonts w:ascii="Times New Roman" w:hAnsi="Times New Roman"/>
          <w:bCs/>
        </w:rPr>
        <w:t>2018. 07.01-jétől)</w:t>
      </w:r>
      <w:r w:rsidR="00C434B4" w:rsidRPr="00A133A3">
        <w:rPr>
          <w:rFonts w:ascii="Times New Roman" w:hAnsi="Times New Roman"/>
          <w:bCs/>
        </w:rPr>
        <w:tab/>
      </w:r>
      <w:r w:rsidR="00C434B4" w:rsidRPr="00A133A3">
        <w:rPr>
          <w:rFonts w:ascii="Times New Roman" w:hAnsi="Times New Roman"/>
          <w:bCs/>
        </w:rPr>
        <w:tab/>
      </w:r>
      <w:r w:rsidR="00C434B4" w:rsidRPr="00A133A3">
        <w:rPr>
          <w:rFonts w:ascii="Times New Roman" w:hAnsi="Times New Roman"/>
          <w:bCs/>
        </w:rPr>
        <w:tab/>
      </w:r>
      <w:r w:rsidR="00C434B4" w:rsidRPr="00A133A3">
        <w:rPr>
          <w:rFonts w:ascii="Times New Roman" w:hAnsi="Times New Roman"/>
          <w:bCs/>
        </w:rPr>
        <w:tab/>
      </w:r>
      <w:r w:rsidR="00C434B4" w:rsidRPr="00A133A3">
        <w:rPr>
          <w:rFonts w:ascii="Times New Roman" w:hAnsi="Times New Roman"/>
          <w:bCs/>
        </w:rPr>
        <w:tab/>
      </w:r>
      <w:r w:rsidR="00C434B4" w:rsidRPr="00A133A3">
        <w:rPr>
          <w:rFonts w:ascii="Times New Roman" w:hAnsi="Times New Roman"/>
          <w:bCs/>
        </w:rPr>
        <w:tab/>
      </w:r>
    </w:p>
    <w:p w:rsidR="00C434B4" w:rsidRPr="00A133A3" w:rsidRDefault="00C434B4" w:rsidP="00367B13">
      <w:pPr>
        <w:shd w:val="clear" w:color="auto" w:fill="FFFFFF" w:themeFill="background1"/>
        <w:tabs>
          <w:tab w:val="left" w:pos="540"/>
          <w:tab w:val="left" w:pos="567"/>
        </w:tabs>
        <w:spacing w:before="240"/>
        <w:rPr>
          <w:rFonts w:ascii="Times New Roman" w:hAnsi="Times New Roman"/>
          <w:bCs/>
        </w:rPr>
      </w:pPr>
    </w:p>
    <w:p w:rsidR="005659F0" w:rsidRPr="00367B13" w:rsidRDefault="0058638A" w:rsidP="00240453">
      <w:pPr>
        <w:pStyle w:val="Listaszerbekezds"/>
        <w:numPr>
          <w:ilvl w:val="0"/>
          <w:numId w:val="44"/>
        </w:numPr>
        <w:tabs>
          <w:tab w:val="left" w:pos="567"/>
        </w:tabs>
        <w:spacing w:line="240" w:lineRule="auto"/>
        <w:rPr>
          <w:rFonts w:ascii="Times New Roman" w:hAnsi="Times New Roman"/>
          <w:bCs/>
        </w:rPr>
      </w:pPr>
      <w:r w:rsidRPr="00367B13">
        <w:rPr>
          <w:rFonts w:ascii="Times New Roman" w:hAnsi="Times New Roman"/>
          <w:b/>
          <w:bCs/>
          <w:sz w:val="24"/>
          <w:szCs w:val="24"/>
        </w:rPr>
        <w:t>Óvodai és iskolai szociális segítés</w:t>
      </w:r>
      <w:r w:rsidRPr="00367B13">
        <w:rPr>
          <w:rFonts w:ascii="Times New Roman" w:hAnsi="Times New Roman"/>
          <w:bCs/>
          <w:sz w:val="24"/>
          <w:szCs w:val="24"/>
        </w:rPr>
        <w:t xml:space="preserve"> </w:t>
      </w:r>
      <w:r w:rsidR="00816471" w:rsidRPr="004E7132">
        <w:rPr>
          <w:rFonts w:ascii="Times New Roman" w:hAnsi="Times New Roman"/>
          <w:b/>
          <w:bCs/>
          <w:sz w:val="24"/>
          <w:szCs w:val="24"/>
        </w:rPr>
        <w:t xml:space="preserve">elnevezéssel </w:t>
      </w:r>
      <w:r w:rsidR="00816471">
        <w:rPr>
          <w:rFonts w:ascii="Times New Roman" w:hAnsi="Times New Roman"/>
          <w:bCs/>
          <w:sz w:val="24"/>
          <w:szCs w:val="24"/>
        </w:rPr>
        <w:t>a</w:t>
      </w:r>
      <w:r w:rsidR="00691AFD" w:rsidRPr="00367B13">
        <w:rPr>
          <w:rFonts w:ascii="Times New Roman" w:hAnsi="Times New Roman"/>
          <w:bCs/>
          <w:sz w:val="24"/>
          <w:szCs w:val="24"/>
        </w:rPr>
        <w:t xml:space="preserve"> szociális </w:t>
      </w:r>
      <w:r w:rsidR="00844A2D">
        <w:rPr>
          <w:rFonts w:ascii="Times New Roman" w:hAnsi="Times New Roman"/>
          <w:bCs/>
          <w:sz w:val="24"/>
          <w:szCs w:val="24"/>
        </w:rPr>
        <w:t xml:space="preserve">segítő tevékenység hatékonyabbá </w:t>
      </w:r>
      <w:r w:rsidR="00691AFD" w:rsidRPr="00367B13">
        <w:rPr>
          <w:rFonts w:ascii="Times New Roman" w:hAnsi="Times New Roman"/>
          <w:bCs/>
          <w:sz w:val="24"/>
          <w:szCs w:val="24"/>
        </w:rPr>
        <w:t xml:space="preserve">tétele érdekében a módosítás </w:t>
      </w:r>
      <w:r w:rsidR="005659F0" w:rsidRPr="004E7132">
        <w:rPr>
          <w:rFonts w:ascii="Times New Roman" w:hAnsi="Times New Roman"/>
          <w:b/>
          <w:bCs/>
          <w:sz w:val="24"/>
          <w:szCs w:val="24"/>
        </w:rPr>
        <w:t xml:space="preserve">2018. </w:t>
      </w:r>
      <w:r w:rsidR="00B95EE4" w:rsidRPr="004E7132">
        <w:rPr>
          <w:rFonts w:ascii="Times New Roman" w:hAnsi="Times New Roman"/>
          <w:b/>
          <w:bCs/>
          <w:sz w:val="24"/>
          <w:szCs w:val="24"/>
        </w:rPr>
        <w:t>szeptember</w:t>
      </w:r>
      <w:r w:rsidR="005659F0" w:rsidRPr="004E7132">
        <w:rPr>
          <w:rFonts w:ascii="Times New Roman" w:hAnsi="Times New Roman"/>
          <w:b/>
          <w:bCs/>
          <w:sz w:val="24"/>
          <w:szCs w:val="24"/>
        </w:rPr>
        <w:t xml:space="preserve"> 1-jei hatálybalépéssel</w:t>
      </w:r>
      <w:r w:rsidR="005659F0" w:rsidRPr="00367B13">
        <w:rPr>
          <w:rFonts w:ascii="Times New Roman" w:hAnsi="Times New Roman"/>
          <w:bCs/>
          <w:sz w:val="24"/>
          <w:szCs w:val="24"/>
        </w:rPr>
        <w:t xml:space="preserve"> </w:t>
      </w:r>
      <w:r w:rsidR="00691AFD" w:rsidRPr="004E7132">
        <w:rPr>
          <w:rFonts w:ascii="Times New Roman" w:hAnsi="Times New Roman"/>
          <w:b/>
          <w:bCs/>
          <w:sz w:val="24"/>
          <w:szCs w:val="24"/>
        </w:rPr>
        <w:t>meghatározza a köznevelési intézményekben folyó szociális munka célját és feladatait</w:t>
      </w:r>
      <w:r w:rsidR="00691AFD" w:rsidRPr="00367B13">
        <w:rPr>
          <w:rFonts w:ascii="Times New Roman" w:hAnsi="Times New Roman"/>
          <w:bCs/>
          <w:sz w:val="24"/>
          <w:szCs w:val="24"/>
        </w:rPr>
        <w:t xml:space="preserve">. Az óvodai és iskolai szociális segítő </w:t>
      </w:r>
      <w:r w:rsidR="00B27D3D">
        <w:rPr>
          <w:rFonts w:ascii="Times New Roman" w:hAnsi="Times New Roman"/>
          <w:bCs/>
          <w:sz w:val="24"/>
          <w:szCs w:val="24"/>
        </w:rPr>
        <w:t xml:space="preserve">kötelező jelleggel, </w:t>
      </w:r>
      <w:r w:rsidR="00691AFD" w:rsidRPr="00367B13">
        <w:rPr>
          <w:rFonts w:ascii="Times New Roman" w:hAnsi="Times New Roman"/>
          <w:bCs/>
          <w:sz w:val="24"/>
          <w:szCs w:val="24"/>
        </w:rPr>
        <w:t>új elemként jelenik meg a család- és gyermekjóléti központok szolgáltatási körében, amely feladata segíteni a gyermek beilleszkedését, tanulmányi kötelezettségei teljesítését, az azt akadályozó tényezők feltárását, a konfliktusok feloldását, a gyermek veszélyeztetettségének kiszűrését. Az óvodai és iskolai szociális segítő szolgáltatás ellátása a köznevelési intézmény, valamint a család- és gyermekjóléti központ közötti együttműködési megállapodás alapján történik. A köznevelési intézménynek vállalnia kell, hogy biztosítja a szociális segítő bejutását az intézménybe és a feladatai ellátásához szükséges infrastruktúráról, helyiségről is gondoskodik.</w:t>
      </w:r>
      <w:r w:rsidR="005659F0" w:rsidRPr="00367B13">
        <w:rPr>
          <w:rFonts w:ascii="Times New Roman" w:hAnsi="Times New Roman"/>
          <w:bCs/>
          <w:sz w:val="24"/>
          <w:szCs w:val="24"/>
        </w:rPr>
        <w:t xml:space="preserve"> Ezer fő, köznevelési intézménybe járó gyermekre vetítve 1 fő óvodai és iskolai szociális segítő alkalmazása szükséges a család- és gyermekjóléti központokban</w:t>
      </w:r>
      <w:r w:rsidRPr="00367B13">
        <w:rPr>
          <w:rFonts w:ascii="Times New Roman" w:hAnsi="Times New Roman"/>
          <w:bCs/>
          <w:sz w:val="24"/>
          <w:szCs w:val="24"/>
        </w:rPr>
        <w:t>.</w:t>
      </w:r>
      <w:r w:rsidR="00240453">
        <w:rPr>
          <w:rFonts w:ascii="Times New Roman" w:hAnsi="Times New Roman"/>
          <w:bCs/>
          <w:sz w:val="24"/>
          <w:szCs w:val="24"/>
        </w:rPr>
        <w:t xml:space="preserve"> Az új munkakörhöz </w:t>
      </w:r>
      <w:r w:rsidR="00DE76F8">
        <w:rPr>
          <w:rFonts w:ascii="Times New Roman" w:hAnsi="Times New Roman"/>
          <w:bCs/>
          <w:sz w:val="24"/>
          <w:szCs w:val="24"/>
        </w:rPr>
        <w:t>az alábbi képesítésekkel tölthető be</w:t>
      </w:r>
      <w:r w:rsidR="00240453">
        <w:rPr>
          <w:rFonts w:ascii="Times New Roman" w:hAnsi="Times New Roman"/>
          <w:bCs/>
          <w:sz w:val="24"/>
          <w:szCs w:val="24"/>
        </w:rPr>
        <w:t xml:space="preserve">: </w:t>
      </w:r>
      <w:r w:rsidR="00240453" w:rsidRPr="00240453">
        <w:rPr>
          <w:rFonts w:ascii="Times New Roman" w:hAnsi="Times New Roman"/>
          <w:bCs/>
          <w:sz w:val="24"/>
          <w:szCs w:val="24"/>
        </w:rPr>
        <w:t>felsőfokú szociális szakképzettség, iskolai szociális munkás, család- és gyermekvédő tanár, család- és gyermekvédő pedagógus, család- és gyermekvédelem szakos pedagógus, ennek hiányában gyermek- és ifjúságvédelmi tanácsadó oklevéllel rendelkező: nevelőtanár, pedagógus, pedagógiai előadó, pszichopedagógus, gyógypedagógus</w:t>
      </w:r>
      <w:r w:rsidR="00240453">
        <w:rPr>
          <w:rFonts w:ascii="Times New Roman" w:hAnsi="Times New Roman"/>
          <w:bCs/>
          <w:sz w:val="24"/>
          <w:szCs w:val="24"/>
        </w:rPr>
        <w:t>.</w:t>
      </w:r>
    </w:p>
    <w:p w:rsidR="00636541" w:rsidRDefault="00636541" w:rsidP="00636541">
      <w:pPr>
        <w:shd w:val="clear" w:color="auto" w:fill="D9D9D9" w:themeFill="background1" w:themeFillShade="D9"/>
        <w:ind w:firstLine="142"/>
        <w:contextualSpacing/>
        <w:rPr>
          <w:rFonts w:ascii="Times New Roman" w:hAnsi="Times New Roman"/>
          <w:bCs/>
        </w:rPr>
      </w:pPr>
      <w:r>
        <w:rPr>
          <w:rFonts w:ascii="Times New Roman" w:hAnsi="Times New Roman"/>
          <w:bCs/>
        </w:rPr>
        <w:t>„25. §</w:t>
      </w:r>
      <w:r w:rsidR="00B95EE4">
        <w:rPr>
          <w:rFonts w:ascii="Times New Roman" w:hAnsi="Times New Roman"/>
          <w:bCs/>
        </w:rPr>
        <w:t xml:space="preserve"> </w:t>
      </w:r>
      <w:r w:rsidR="00247A33" w:rsidRPr="00247A33">
        <w:rPr>
          <w:rFonts w:ascii="Times New Roman" w:hAnsi="Times New Roman"/>
          <w:bCs/>
        </w:rPr>
        <w:t>(1) Az óvodai és iskolai szociális segítő szolgáltatás a gyermek veszélyeztetettségének megelőzése érdekében a szociális segítő munka eszközeivel támogatást nyújt a köznevelési intézménybe járó gyermeknek, a gyermek családjának és a köznevelési intézmény pedagógusainak.</w:t>
      </w:r>
    </w:p>
    <w:p w:rsidR="00247A33" w:rsidRPr="00247A33" w:rsidRDefault="00247A33" w:rsidP="00636541">
      <w:pPr>
        <w:shd w:val="clear" w:color="auto" w:fill="D9D9D9" w:themeFill="background1" w:themeFillShade="D9"/>
        <w:ind w:firstLine="142"/>
        <w:contextualSpacing/>
        <w:rPr>
          <w:rFonts w:ascii="Times New Roman" w:hAnsi="Times New Roman"/>
          <w:bCs/>
        </w:rPr>
      </w:pPr>
      <w:r w:rsidRPr="00247A33">
        <w:rPr>
          <w:rFonts w:ascii="Times New Roman" w:hAnsi="Times New Roman"/>
          <w:bCs/>
        </w:rPr>
        <w:t>(2) Az óvodai és iskolai szociális segítő egyéni, csoportos és közösségi szociális munkát végez, valamint gyermek- és ifjúságvédelmi feladatokat lát el. Ennek keretében segíti</w:t>
      </w:r>
    </w:p>
    <w:p w:rsidR="00247A33" w:rsidRPr="00247A33" w:rsidRDefault="00247A33" w:rsidP="00636541">
      <w:pPr>
        <w:shd w:val="clear" w:color="auto" w:fill="D9D9D9" w:themeFill="background1" w:themeFillShade="D9"/>
        <w:ind w:firstLine="142"/>
        <w:contextualSpacing/>
        <w:rPr>
          <w:rFonts w:ascii="Times New Roman" w:hAnsi="Times New Roman"/>
          <w:bCs/>
        </w:rPr>
      </w:pPr>
      <w:r w:rsidRPr="00247A33">
        <w:rPr>
          <w:rFonts w:ascii="Times New Roman" w:hAnsi="Times New Roman"/>
          <w:bCs/>
        </w:rPr>
        <w:t>a) a gyermeket a korának megfelelő nevelésbe és oktatásba való beilleszkedéséhez, valamint tanulmányi kötelezettségei teljesítéséhez szükséges kompetenciái fejlesztésében,</w:t>
      </w:r>
    </w:p>
    <w:p w:rsidR="00247A33" w:rsidRPr="00247A33" w:rsidRDefault="00247A33" w:rsidP="00636541">
      <w:pPr>
        <w:shd w:val="clear" w:color="auto" w:fill="D9D9D9" w:themeFill="background1" w:themeFillShade="D9"/>
        <w:ind w:firstLine="142"/>
        <w:contextualSpacing/>
        <w:rPr>
          <w:rFonts w:ascii="Times New Roman" w:hAnsi="Times New Roman"/>
          <w:bCs/>
        </w:rPr>
      </w:pPr>
      <w:r w:rsidRPr="00247A33">
        <w:rPr>
          <w:rFonts w:ascii="Times New Roman" w:hAnsi="Times New Roman"/>
          <w:bCs/>
        </w:rPr>
        <w:t>b) a gyermeket a tanulmányi előmeneteléhez, későbbi munkavállalásához kapcsolódó lehetőségei kibontakozásában,</w:t>
      </w:r>
    </w:p>
    <w:p w:rsidR="00247A33" w:rsidRPr="00247A33" w:rsidRDefault="00247A33" w:rsidP="00636541">
      <w:pPr>
        <w:shd w:val="clear" w:color="auto" w:fill="D9D9D9" w:themeFill="background1" w:themeFillShade="D9"/>
        <w:ind w:firstLine="142"/>
        <w:contextualSpacing/>
        <w:rPr>
          <w:rFonts w:ascii="Times New Roman" w:hAnsi="Times New Roman"/>
          <w:bCs/>
        </w:rPr>
      </w:pPr>
      <w:r w:rsidRPr="00247A33">
        <w:rPr>
          <w:rFonts w:ascii="Times New Roman" w:hAnsi="Times New Roman"/>
          <w:bCs/>
        </w:rPr>
        <w:t>c) a gyermek tanulmányi kötelezettségeinek teljesítését akadályozó tényezők észlelését és feltárását,</w:t>
      </w:r>
    </w:p>
    <w:p w:rsidR="00247A33" w:rsidRPr="00247A33" w:rsidRDefault="00247A33" w:rsidP="00636541">
      <w:pPr>
        <w:shd w:val="clear" w:color="auto" w:fill="D9D9D9" w:themeFill="background1" w:themeFillShade="D9"/>
        <w:ind w:firstLine="142"/>
        <w:contextualSpacing/>
        <w:rPr>
          <w:rFonts w:ascii="Times New Roman" w:hAnsi="Times New Roman"/>
          <w:bCs/>
        </w:rPr>
      </w:pPr>
      <w:r w:rsidRPr="00247A33">
        <w:rPr>
          <w:rFonts w:ascii="Times New Roman" w:hAnsi="Times New Roman"/>
          <w:bCs/>
        </w:rPr>
        <w:t>d) a gyermek családját a gyermek óvodai és iskolai életét érintő kérdésekben, valamint nevelési problémák esetén a gyermeket és a családot a közöttük lévő konfliktus feloldásában,</w:t>
      </w:r>
    </w:p>
    <w:p w:rsidR="00247A33" w:rsidRPr="00247A33" w:rsidRDefault="00247A33" w:rsidP="00636541">
      <w:pPr>
        <w:shd w:val="clear" w:color="auto" w:fill="D9D9D9" w:themeFill="background1" w:themeFillShade="D9"/>
        <w:ind w:firstLine="142"/>
        <w:contextualSpacing/>
        <w:rPr>
          <w:rFonts w:ascii="Times New Roman" w:hAnsi="Times New Roman"/>
          <w:bCs/>
        </w:rPr>
      </w:pPr>
      <w:r w:rsidRPr="00247A33">
        <w:rPr>
          <w:rFonts w:ascii="Times New Roman" w:hAnsi="Times New Roman"/>
          <w:bCs/>
        </w:rPr>
        <w:t>e) prevenciós eszközök alkalmazásával a gyermek veszélyeztetettségének kiszűrését és</w:t>
      </w:r>
    </w:p>
    <w:p w:rsidR="00247A33" w:rsidRPr="00247A33" w:rsidRDefault="00247A33" w:rsidP="00636541">
      <w:pPr>
        <w:shd w:val="clear" w:color="auto" w:fill="D9D9D9" w:themeFill="background1" w:themeFillShade="D9"/>
        <w:ind w:firstLine="142"/>
        <w:contextualSpacing/>
        <w:rPr>
          <w:rFonts w:ascii="Times New Roman" w:hAnsi="Times New Roman"/>
          <w:bCs/>
        </w:rPr>
      </w:pPr>
      <w:r w:rsidRPr="00247A33">
        <w:rPr>
          <w:rFonts w:ascii="Times New Roman" w:hAnsi="Times New Roman"/>
          <w:bCs/>
        </w:rPr>
        <w:t>f) a jelzőrendszer működését.</w:t>
      </w:r>
    </w:p>
    <w:p w:rsidR="00247A33" w:rsidRDefault="00247A33" w:rsidP="00636541">
      <w:pPr>
        <w:shd w:val="clear" w:color="auto" w:fill="D9D9D9" w:themeFill="background1" w:themeFillShade="D9"/>
        <w:ind w:firstLine="142"/>
        <w:contextualSpacing/>
        <w:rPr>
          <w:rFonts w:ascii="Times New Roman" w:hAnsi="Times New Roman"/>
          <w:bCs/>
        </w:rPr>
      </w:pPr>
      <w:r w:rsidRPr="00247A33">
        <w:rPr>
          <w:rFonts w:ascii="Times New Roman" w:hAnsi="Times New Roman"/>
          <w:bCs/>
        </w:rPr>
        <w:lastRenderedPageBreak/>
        <w:t>(3) Ha a köznevelési intézmény foglalkoztat gyermek- és ifjúságvédelmi felelőst, az intézményt érintő gyermekvédelmi feladatokat az óvodai és iskolai szociális segítő a gyermek- és ifjúságvédelmi felelőssel együttműködésben látja el.</w:t>
      </w:r>
    </w:p>
    <w:p w:rsidR="004E7132" w:rsidRPr="00247A33" w:rsidRDefault="004E7132" w:rsidP="00636541">
      <w:pPr>
        <w:shd w:val="clear" w:color="auto" w:fill="D9D9D9" w:themeFill="background1" w:themeFillShade="D9"/>
        <w:ind w:firstLine="142"/>
        <w:contextualSpacing/>
        <w:rPr>
          <w:rFonts w:ascii="Times New Roman" w:hAnsi="Times New Roman"/>
          <w:bCs/>
        </w:rPr>
      </w:pPr>
    </w:p>
    <w:p w:rsidR="00247A33" w:rsidRPr="00247A33" w:rsidRDefault="004E7132" w:rsidP="00636541">
      <w:pPr>
        <w:shd w:val="clear" w:color="auto" w:fill="D9D9D9" w:themeFill="background1" w:themeFillShade="D9"/>
        <w:ind w:firstLine="142"/>
        <w:contextualSpacing/>
        <w:rPr>
          <w:rFonts w:ascii="Times New Roman" w:hAnsi="Times New Roman"/>
          <w:bCs/>
        </w:rPr>
      </w:pPr>
      <w:r>
        <w:rPr>
          <w:rFonts w:ascii="Times New Roman" w:hAnsi="Times New Roman"/>
          <w:bCs/>
        </w:rPr>
        <w:t xml:space="preserve">   </w:t>
      </w:r>
      <w:r w:rsidR="00636541">
        <w:rPr>
          <w:rFonts w:ascii="Times New Roman" w:hAnsi="Times New Roman"/>
          <w:bCs/>
        </w:rPr>
        <w:t>26. §</w:t>
      </w:r>
      <w:r w:rsidR="00247A33" w:rsidRPr="00247A33">
        <w:rPr>
          <w:rFonts w:ascii="Times New Roman" w:hAnsi="Times New Roman"/>
          <w:bCs/>
        </w:rPr>
        <w:t xml:space="preserve"> (1) Az óvodai és iskolai szociális segítő szolgáltatás ellátásáról a család- és gyermekjóléti központ együttműködési megállapodást köt a köznevelési intézménnyel.</w:t>
      </w:r>
    </w:p>
    <w:p w:rsidR="00247A33" w:rsidRPr="00247A33" w:rsidRDefault="00247A33" w:rsidP="00636541">
      <w:pPr>
        <w:shd w:val="clear" w:color="auto" w:fill="D9D9D9" w:themeFill="background1" w:themeFillShade="D9"/>
        <w:ind w:firstLine="142"/>
        <w:contextualSpacing/>
        <w:rPr>
          <w:rFonts w:ascii="Times New Roman" w:hAnsi="Times New Roman"/>
          <w:bCs/>
        </w:rPr>
      </w:pPr>
      <w:r w:rsidRPr="00247A33">
        <w:rPr>
          <w:rFonts w:ascii="Times New Roman" w:hAnsi="Times New Roman"/>
          <w:bCs/>
        </w:rPr>
        <w:t>(2) Az (1) bekezdés szerinti együttműködési megállapodás tartalmazza</w:t>
      </w:r>
    </w:p>
    <w:p w:rsidR="00247A33" w:rsidRPr="00247A33" w:rsidRDefault="00247A33" w:rsidP="00636541">
      <w:pPr>
        <w:shd w:val="clear" w:color="auto" w:fill="D9D9D9" w:themeFill="background1" w:themeFillShade="D9"/>
        <w:ind w:firstLine="708"/>
        <w:contextualSpacing/>
        <w:rPr>
          <w:rFonts w:ascii="Times New Roman" w:hAnsi="Times New Roman"/>
          <w:bCs/>
        </w:rPr>
      </w:pPr>
      <w:r w:rsidRPr="00247A33">
        <w:rPr>
          <w:rFonts w:ascii="Times New Roman" w:hAnsi="Times New Roman"/>
          <w:bCs/>
        </w:rPr>
        <w:t>a) az óvodai és iskolai szociális segítő szolgáltatást nyújtó személy megnevezését, valamint a szolgáltatás célját, tartalmát, helyszínét és annak megjelölését, hogy az óvodai és iskolai szociális segítő mely időpontban látja el tevékenységét az intézményben, és</w:t>
      </w:r>
    </w:p>
    <w:p w:rsidR="00247A33" w:rsidRPr="00247A33" w:rsidRDefault="00247A33" w:rsidP="00636541">
      <w:pPr>
        <w:shd w:val="clear" w:color="auto" w:fill="D9D9D9" w:themeFill="background1" w:themeFillShade="D9"/>
        <w:ind w:firstLine="708"/>
        <w:contextualSpacing/>
        <w:rPr>
          <w:rFonts w:ascii="Times New Roman" w:hAnsi="Times New Roman"/>
          <w:bCs/>
        </w:rPr>
      </w:pPr>
      <w:r w:rsidRPr="00247A33">
        <w:rPr>
          <w:rFonts w:ascii="Times New Roman" w:hAnsi="Times New Roman"/>
          <w:bCs/>
        </w:rPr>
        <w:t>b) a köznevelési intézmény nyilatkozatát arról, hogy biztosítja</w:t>
      </w:r>
    </w:p>
    <w:p w:rsidR="00247A33" w:rsidRPr="00247A33" w:rsidRDefault="00247A33" w:rsidP="00636541">
      <w:pPr>
        <w:shd w:val="clear" w:color="auto" w:fill="D9D9D9" w:themeFill="background1" w:themeFillShade="D9"/>
        <w:contextualSpacing/>
        <w:rPr>
          <w:rFonts w:ascii="Times New Roman" w:hAnsi="Times New Roman"/>
          <w:bCs/>
        </w:rPr>
      </w:pPr>
      <w:r w:rsidRPr="00247A33">
        <w:rPr>
          <w:rFonts w:ascii="Times New Roman" w:hAnsi="Times New Roman"/>
          <w:bCs/>
        </w:rPr>
        <w:t>ba) az óvodai és iskolai szociális segítő bejutását az intézménybe és</w:t>
      </w:r>
    </w:p>
    <w:p w:rsidR="00247A33" w:rsidRPr="00247A33" w:rsidRDefault="00247A33" w:rsidP="00247A33">
      <w:pPr>
        <w:shd w:val="clear" w:color="auto" w:fill="D9D9D9" w:themeFill="background1" w:themeFillShade="D9"/>
        <w:contextualSpacing/>
        <w:rPr>
          <w:rFonts w:ascii="Times New Roman" w:hAnsi="Times New Roman"/>
          <w:bCs/>
        </w:rPr>
      </w:pPr>
      <w:r w:rsidRPr="00247A33">
        <w:rPr>
          <w:rFonts w:ascii="Times New Roman" w:hAnsi="Times New Roman"/>
          <w:bCs/>
        </w:rPr>
        <w:t>bb) a szolgáltatás nyújtásához szükséges külön helyiséget és az infrastruktúrához való hozzáférést.</w:t>
      </w:r>
    </w:p>
    <w:p w:rsidR="00691AFD" w:rsidRPr="00A133A3" w:rsidRDefault="00247A33" w:rsidP="00247A33">
      <w:pPr>
        <w:shd w:val="clear" w:color="auto" w:fill="D9D9D9" w:themeFill="background1" w:themeFillShade="D9"/>
        <w:contextualSpacing/>
        <w:rPr>
          <w:rFonts w:ascii="Times New Roman" w:hAnsi="Times New Roman"/>
          <w:bCs/>
        </w:rPr>
      </w:pPr>
      <w:r w:rsidRPr="00247A33">
        <w:rPr>
          <w:rFonts w:ascii="Times New Roman" w:hAnsi="Times New Roman"/>
          <w:bCs/>
        </w:rPr>
        <w:t>(3) Az óvodai és iskolai szociális segítő szolgáltatás nyújtása a miniszter által jóváhagyott módszertan alapján folyik. A miniszter a módszertant az általa vezetett minisztérium honlapján és a Szociális Ágazati Portálon közzéteszi, valamint gondoskodik annak folyamatos frissítéséről.</w:t>
      </w:r>
      <w:r w:rsidR="00691AFD" w:rsidRPr="00A133A3">
        <w:rPr>
          <w:rFonts w:ascii="Times New Roman" w:hAnsi="Times New Roman"/>
          <w:bCs/>
        </w:rPr>
        <w:t>”</w:t>
      </w:r>
      <w:r w:rsidR="005659F0" w:rsidRPr="00A133A3">
        <w:rPr>
          <w:rFonts w:ascii="Times New Roman" w:hAnsi="Times New Roman"/>
          <w:bCs/>
        </w:rPr>
        <w:t xml:space="preserve"> (hatályos: 2018. 09.</w:t>
      </w:r>
      <w:r w:rsidR="00B95EE4">
        <w:rPr>
          <w:rFonts w:ascii="Times New Roman" w:hAnsi="Times New Roman"/>
          <w:bCs/>
        </w:rPr>
        <w:t xml:space="preserve"> </w:t>
      </w:r>
      <w:r w:rsidR="005659F0" w:rsidRPr="00A133A3">
        <w:rPr>
          <w:rFonts w:ascii="Times New Roman" w:hAnsi="Times New Roman"/>
          <w:bCs/>
        </w:rPr>
        <w:t>01-jétől)</w:t>
      </w:r>
    </w:p>
    <w:p w:rsidR="00691AFD" w:rsidRPr="00A133A3" w:rsidRDefault="00691AFD" w:rsidP="00367B13">
      <w:pPr>
        <w:tabs>
          <w:tab w:val="left" w:pos="1050"/>
        </w:tabs>
        <w:rPr>
          <w:rFonts w:ascii="Times New Roman" w:eastAsia="Calibri" w:hAnsi="Times New Roman"/>
          <w:bCs/>
        </w:rPr>
      </w:pPr>
    </w:p>
    <w:p w:rsidR="00691AFD" w:rsidRPr="004E7132" w:rsidRDefault="0058638A" w:rsidP="00240453">
      <w:pPr>
        <w:pStyle w:val="Listaszerbekezds"/>
        <w:numPr>
          <w:ilvl w:val="0"/>
          <w:numId w:val="44"/>
        </w:numPr>
        <w:tabs>
          <w:tab w:val="left" w:pos="709"/>
        </w:tabs>
        <w:spacing w:line="240" w:lineRule="auto"/>
        <w:rPr>
          <w:rFonts w:ascii="Times New Roman" w:hAnsi="Times New Roman"/>
          <w:bCs/>
        </w:rPr>
      </w:pPr>
      <w:r w:rsidRPr="00367B13">
        <w:rPr>
          <w:rFonts w:ascii="Times New Roman" w:hAnsi="Times New Roman"/>
          <w:b/>
          <w:bCs/>
          <w:sz w:val="24"/>
          <w:szCs w:val="24"/>
        </w:rPr>
        <w:t xml:space="preserve">Családok átmeneti otthona </w:t>
      </w:r>
      <w:r w:rsidRPr="004E7132">
        <w:rPr>
          <w:rFonts w:ascii="Times New Roman" w:hAnsi="Times New Roman"/>
          <w:bCs/>
          <w:sz w:val="24"/>
          <w:szCs w:val="24"/>
        </w:rPr>
        <w:t>külső férőhelyének szakmai szabályai</w:t>
      </w:r>
      <w:r w:rsidR="005659F0" w:rsidRPr="00367B13">
        <w:rPr>
          <w:rFonts w:ascii="Times New Roman" w:hAnsi="Times New Roman"/>
          <w:bCs/>
          <w:sz w:val="24"/>
          <w:szCs w:val="24"/>
        </w:rPr>
        <w:t xml:space="preserve"> </w:t>
      </w:r>
      <w:r w:rsidR="00816471">
        <w:rPr>
          <w:rFonts w:ascii="Times New Roman" w:hAnsi="Times New Roman"/>
          <w:bCs/>
          <w:sz w:val="24"/>
          <w:szCs w:val="24"/>
        </w:rPr>
        <w:t xml:space="preserve">a </w:t>
      </w:r>
      <w:r w:rsidR="005659F0" w:rsidRPr="00367B13">
        <w:rPr>
          <w:rFonts w:ascii="Times New Roman" w:hAnsi="Times New Roman"/>
          <w:bCs/>
          <w:sz w:val="24"/>
          <w:szCs w:val="24"/>
        </w:rPr>
        <w:t>Gyvt. 2018. január 1-jétől hatályos szabályozásához kapcsolódóan meghatároz</w:t>
      </w:r>
      <w:r w:rsidR="004E7132">
        <w:rPr>
          <w:rFonts w:ascii="Times New Roman" w:hAnsi="Times New Roman"/>
          <w:bCs/>
          <w:sz w:val="24"/>
          <w:szCs w:val="24"/>
        </w:rPr>
        <w:t>zák</w:t>
      </w:r>
      <w:r w:rsidR="005659F0" w:rsidRPr="00367B13">
        <w:rPr>
          <w:rFonts w:ascii="Times New Roman" w:hAnsi="Times New Roman"/>
          <w:bCs/>
          <w:sz w:val="24"/>
          <w:szCs w:val="24"/>
        </w:rPr>
        <w:t xml:space="preserve"> a </w:t>
      </w:r>
      <w:r w:rsidR="005659F0" w:rsidRPr="004E7132">
        <w:rPr>
          <w:rFonts w:ascii="Times New Roman" w:hAnsi="Times New Roman"/>
          <w:b/>
          <w:bCs/>
          <w:sz w:val="24"/>
          <w:szCs w:val="24"/>
        </w:rPr>
        <w:t>külső férőhelyekre vonatkozó részletszabályokat,</w:t>
      </w:r>
      <w:r w:rsidR="005659F0" w:rsidRPr="00367B13">
        <w:rPr>
          <w:rFonts w:ascii="Times New Roman" w:hAnsi="Times New Roman"/>
          <w:bCs/>
          <w:sz w:val="24"/>
          <w:szCs w:val="24"/>
        </w:rPr>
        <w:t xml:space="preserve"> a szolgáltatás nyújtásának </w:t>
      </w:r>
      <w:r w:rsidR="005659F0" w:rsidRPr="004E7132">
        <w:rPr>
          <w:rFonts w:ascii="Times New Roman" w:hAnsi="Times New Roman"/>
          <w:b/>
          <w:bCs/>
          <w:sz w:val="24"/>
          <w:szCs w:val="24"/>
        </w:rPr>
        <w:t>személyi és tárgyi feltételeit</w:t>
      </w:r>
      <w:r w:rsidR="005659F0" w:rsidRPr="00367B13">
        <w:rPr>
          <w:rFonts w:ascii="Times New Roman" w:hAnsi="Times New Roman"/>
          <w:bCs/>
          <w:sz w:val="24"/>
          <w:szCs w:val="24"/>
        </w:rPr>
        <w:t>. A személyi szakmai minimumfeltételek körében előírásra kerül</w:t>
      </w:r>
      <w:r w:rsidR="00B95EE4">
        <w:rPr>
          <w:rFonts w:ascii="Times New Roman" w:hAnsi="Times New Roman"/>
          <w:bCs/>
          <w:sz w:val="24"/>
          <w:szCs w:val="24"/>
        </w:rPr>
        <w:t>t</w:t>
      </w:r>
      <w:r w:rsidR="005659F0" w:rsidRPr="00367B13">
        <w:rPr>
          <w:rFonts w:ascii="Times New Roman" w:hAnsi="Times New Roman"/>
          <w:bCs/>
          <w:sz w:val="24"/>
          <w:szCs w:val="24"/>
        </w:rPr>
        <w:t>, hogy a családgondozó heti 4 óra időtartamban lát el feladatokat a külső férőhelyen.</w:t>
      </w:r>
      <w:r w:rsidR="00240453">
        <w:rPr>
          <w:rFonts w:ascii="Times New Roman" w:hAnsi="Times New Roman"/>
          <w:bCs/>
          <w:sz w:val="24"/>
          <w:szCs w:val="24"/>
        </w:rPr>
        <w:t xml:space="preserve"> </w:t>
      </w:r>
      <w:r w:rsidR="00240453" w:rsidRPr="00240453">
        <w:rPr>
          <w:rFonts w:ascii="Times New Roman" w:hAnsi="Times New Roman"/>
          <w:bCs/>
          <w:sz w:val="24"/>
          <w:szCs w:val="24"/>
        </w:rPr>
        <w:t>felsőfokú szociális szakképzettség, iskolai szociális munkás, család- és gyermekvédő tanár, család- és gyermekvédő pedagógus, család- és gyermekvédelem szakos pedagógus, ennek hiányában gyermek- és ifjúságvédelmi tanácsadó oklevéllel rendelkező: nevelőtanár, pedagógus, pedagógiai előadó, pszichopedagógus, gyógypedagógus</w:t>
      </w:r>
    </w:p>
    <w:p w:rsidR="005659F0" w:rsidRDefault="00636541" w:rsidP="002A43D5">
      <w:pPr>
        <w:shd w:val="clear" w:color="auto" w:fill="D9D9D9" w:themeFill="background1" w:themeFillShade="D9"/>
        <w:ind w:firstLine="360"/>
        <w:rPr>
          <w:rFonts w:ascii="Times New Roman" w:hAnsi="Times New Roman"/>
          <w:bCs/>
        </w:rPr>
      </w:pPr>
      <w:r>
        <w:rPr>
          <w:rFonts w:ascii="Times New Roman" w:hAnsi="Times New Roman"/>
          <w:bCs/>
        </w:rPr>
        <w:t xml:space="preserve">„67. § </w:t>
      </w:r>
      <w:r w:rsidR="005659F0" w:rsidRPr="00A133A3">
        <w:rPr>
          <w:rFonts w:ascii="Times New Roman" w:hAnsi="Times New Roman"/>
          <w:bCs/>
        </w:rPr>
        <w:t xml:space="preserve">(5) </w:t>
      </w:r>
      <w:r>
        <w:rPr>
          <w:rFonts w:ascii="Times" w:hAnsi="Times" w:cs="Times"/>
          <w:color w:val="000000"/>
        </w:rPr>
        <w:t>A család külső férőhelyen történő elhelyezésére a családok átmeneti otthona szakmai munkakörben foglalkoztatott munkatársai tesznek javaslatot a szakmai programban foglaltak alapján. Külső férőhelyen kizárólag olyan család helyezhető el, amely esetén nincs szükség folyamatos szakmai segítség biztosítására. Külső férőhelyen válsághelyzetben lévő várandós anya nem helyezhető el</w:t>
      </w:r>
      <w:r w:rsidR="005659F0" w:rsidRPr="00A133A3">
        <w:rPr>
          <w:rFonts w:ascii="Times New Roman" w:hAnsi="Times New Roman"/>
          <w:bCs/>
        </w:rPr>
        <w:t>.”</w:t>
      </w:r>
    </w:p>
    <w:p w:rsidR="004E7132" w:rsidRPr="00A133A3" w:rsidRDefault="004E7132" w:rsidP="002A43D5">
      <w:pPr>
        <w:shd w:val="clear" w:color="auto" w:fill="D9D9D9" w:themeFill="background1" w:themeFillShade="D9"/>
        <w:ind w:firstLine="360"/>
        <w:rPr>
          <w:rFonts w:ascii="Times New Roman" w:hAnsi="Times New Roman"/>
          <w:bCs/>
        </w:rPr>
      </w:pPr>
    </w:p>
    <w:p w:rsidR="002A43D5" w:rsidRPr="002A43D5" w:rsidRDefault="00636541" w:rsidP="002A43D5">
      <w:pPr>
        <w:shd w:val="clear" w:color="auto" w:fill="D9D9D9" w:themeFill="background1" w:themeFillShade="D9"/>
        <w:ind w:firstLine="360"/>
        <w:rPr>
          <w:rFonts w:ascii="Times New Roman" w:hAnsi="Times New Roman"/>
          <w:bCs/>
        </w:rPr>
      </w:pPr>
      <w:r>
        <w:rPr>
          <w:rFonts w:ascii="Times New Roman" w:hAnsi="Times New Roman"/>
          <w:bCs/>
        </w:rPr>
        <w:t xml:space="preserve">„70. § </w:t>
      </w:r>
      <w:r w:rsidR="005659F0" w:rsidRPr="00A133A3">
        <w:rPr>
          <w:rFonts w:ascii="Times New Roman" w:hAnsi="Times New Roman"/>
          <w:bCs/>
        </w:rPr>
        <w:t xml:space="preserve">(5) </w:t>
      </w:r>
      <w:r w:rsidR="002A43D5" w:rsidRPr="002A43D5">
        <w:rPr>
          <w:rFonts w:ascii="Times New Roman" w:hAnsi="Times New Roman"/>
          <w:bCs/>
        </w:rPr>
        <w:t>A családok átmeneti otthonának külső férőhelye az ellátott család életvitelszerű tartózkodására szolgáló lakás, amelynek</w:t>
      </w:r>
    </w:p>
    <w:p w:rsidR="002A43D5" w:rsidRPr="002A43D5" w:rsidRDefault="002A43D5" w:rsidP="002A43D5">
      <w:pPr>
        <w:shd w:val="clear" w:color="auto" w:fill="D9D9D9" w:themeFill="background1" w:themeFillShade="D9"/>
        <w:ind w:firstLine="360"/>
        <w:rPr>
          <w:rFonts w:ascii="Times New Roman" w:hAnsi="Times New Roman"/>
          <w:bCs/>
        </w:rPr>
      </w:pPr>
      <w:r w:rsidRPr="002A43D5">
        <w:rPr>
          <w:rFonts w:ascii="Times New Roman" w:hAnsi="Times New Roman"/>
          <w:bCs/>
        </w:rPr>
        <w:t>a) száraznak, világosnak, jól szellőztethetőnek és fűthetőnek kell lennie,</w:t>
      </w:r>
    </w:p>
    <w:p w:rsidR="002A43D5" w:rsidRPr="002A43D5" w:rsidRDefault="002A43D5" w:rsidP="002A43D5">
      <w:pPr>
        <w:shd w:val="clear" w:color="auto" w:fill="D9D9D9" w:themeFill="background1" w:themeFillShade="D9"/>
        <w:ind w:firstLine="360"/>
        <w:rPr>
          <w:rFonts w:ascii="Times New Roman" w:hAnsi="Times New Roman"/>
          <w:bCs/>
        </w:rPr>
      </w:pPr>
      <w:r w:rsidRPr="002A43D5">
        <w:rPr>
          <w:rFonts w:ascii="Times New Roman" w:hAnsi="Times New Roman"/>
          <w:bCs/>
        </w:rPr>
        <w:t>b) rendelkeznie kell a mindennapi életvitelhez szükséges alapvető berendezési és használati tárgyakkal, és</w:t>
      </w:r>
    </w:p>
    <w:p w:rsidR="002A43D5" w:rsidRPr="002A43D5" w:rsidRDefault="002A43D5" w:rsidP="002A43D5">
      <w:pPr>
        <w:shd w:val="clear" w:color="auto" w:fill="D9D9D9" w:themeFill="background1" w:themeFillShade="D9"/>
        <w:ind w:firstLine="360"/>
        <w:rPr>
          <w:rFonts w:ascii="Times New Roman" w:hAnsi="Times New Roman"/>
          <w:bCs/>
        </w:rPr>
      </w:pPr>
      <w:r w:rsidRPr="002A43D5">
        <w:rPr>
          <w:rFonts w:ascii="Times New Roman" w:hAnsi="Times New Roman"/>
          <w:bCs/>
        </w:rPr>
        <w:t>c) olyan helyszínen kell lennie, amely nem lehet 30 kilométernél messzebb a családok átmeneti otthona székhelyétől vagy telephelyétől, és ahonnan a családok átmeneti otthona székhelyét vagy telephelyét tömegközlekedéssel egy órán belül el lehet érni.</w:t>
      </w:r>
    </w:p>
    <w:p w:rsidR="005659F0" w:rsidRDefault="002A43D5" w:rsidP="002A43D5">
      <w:pPr>
        <w:shd w:val="clear" w:color="auto" w:fill="D9D9D9" w:themeFill="background1" w:themeFillShade="D9"/>
        <w:ind w:firstLine="360"/>
        <w:rPr>
          <w:rFonts w:ascii="Times New Roman" w:hAnsi="Times New Roman"/>
          <w:bCs/>
        </w:rPr>
      </w:pPr>
      <w:r>
        <w:rPr>
          <w:rFonts w:ascii="Times New Roman" w:hAnsi="Times New Roman"/>
          <w:bCs/>
        </w:rPr>
        <w:t xml:space="preserve">(6) </w:t>
      </w:r>
      <w:r w:rsidRPr="002A43D5">
        <w:rPr>
          <w:rFonts w:ascii="Times New Roman" w:hAnsi="Times New Roman"/>
          <w:bCs/>
        </w:rPr>
        <w:t>Az elhelyezett családok számára külön-külön lakást kell biztosítani</w:t>
      </w:r>
      <w:r>
        <w:rPr>
          <w:rFonts w:ascii="Times New Roman" w:hAnsi="Times New Roman"/>
          <w:bCs/>
        </w:rPr>
        <w:t>.</w:t>
      </w:r>
      <w:r w:rsidR="005659F0" w:rsidRPr="00A133A3">
        <w:rPr>
          <w:rFonts w:ascii="Times New Roman" w:hAnsi="Times New Roman"/>
          <w:bCs/>
        </w:rPr>
        <w:t>”</w:t>
      </w:r>
    </w:p>
    <w:p w:rsidR="004E7132" w:rsidRPr="00A133A3" w:rsidRDefault="004E7132" w:rsidP="002A43D5">
      <w:pPr>
        <w:shd w:val="clear" w:color="auto" w:fill="D9D9D9" w:themeFill="background1" w:themeFillShade="D9"/>
        <w:ind w:firstLine="360"/>
        <w:rPr>
          <w:rFonts w:ascii="Times New Roman" w:hAnsi="Times New Roman"/>
          <w:bCs/>
        </w:rPr>
      </w:pPr>
    </w:p>
    <w:p w:rsidR="005659F0" w:rsidRPr="002A43D5" w:rsidRDefault="00F84E19" w:rsidP="004E7132">
      <w:pPr>
        <w:shd w:val="clear" w:color="auto" w:fill="D9D9D9" w:themeFill="background1" w:themeFillShade="D9"/>
        <w:rPr>
          <w:rFonts w:ascii="Times New Roman" w:hAnsi="Times New Roman"/>
          <w:bCs/>
        </w:rPr>
      </w:pPr>
      <w:r>
        <w:rPr>
          <w:rFonts w:ascii="Times New Roman" w:hAnsi="Times New Roman"/>
          <w:bCs/>
        </w:rPr>
        <w:t xml:space="preserve">     </w:t>
      </w:r>
      <w:r w:rsidR="00636541">
        <w:rPr>
          <w:rFonts w:ascii="Times New Roman" w:hAnsi="Times New Roman"/>
          <w:bCs/>
        </w:rPr>
        <w:t>„71. §</w:t>
      </w:r>
      <w:r w:rsidR="00636541" w:rsidRPr="00A133A3">
        <w:rPr>
          <w:rFonts w:ascii="Times New Roman" w:hAnsi="Times New Roman"/>
          <w:bCs/>
        </w:rPr>
        <w:t xml:space="preserve"> </w:t>
      </w:r>
      <w:r w:rsidR="005659F0" w:rsidRPr="00A133A3">
        <w:rPr>
          <w:rFonts w:ascii="Times New Roman" w:hAnsi="Times New Roman"/>
          <w:bCs/>
        </w:rPr>
        <w:t xml:space="preserve">(3) A külső férőhely az elhelyezett család számára az (1) bekezdés </w:t>
      </w:r>
      <w:r w:rsidR="005659F0" w:rsidRPr="00A133A3">
        <w:rPr>
          <w:rFonts w:ascii="Times New Roman" w:hAnsi="Times New Roman"/>
          <w:bCs/>
          <w:i/>
        </w:rPr>
        <w:t>a)</w:t>
      </w:r>
      <w:r w:rsidR="005659F0" w:rsidRPr="00A133A3">
        <w:rPr>
          <w:rFonts w:ascii="Times New Roman" w:hAnsi="Times New Roman"/>
          <w:bCs/>
        </w:rPr>
        <w:t xml:space="preserve"> és </w:t>
      </w:r>
      <w:r w:rsidR="005659F0" w:rsidRPr="00A133A3">
        <w:rPr>
          <w:rFonts w:ascii="Times New Roman" w:hAnsi="Times New Roman"/>
          <w:bCs/>
          <w:i/>
        </w:rPr>
        <w:t>b)</w:t>
      </w:r>
      <w:r w:rsidR="005659F0" w:rsidRPr="00A133A3">
        <w:rPr>
          <w:rFonts w:ascii="Times New Roman" w:hAnsi="Times New Roman"/>
          <w:bCs/>
        </w:rPr>
        <w:t xml:space="preserve"> pontja szerinti ellátásokat minden esetben, az (1) bekezdés </w:t>
      </w:r>
      <w:r w:rsidR="005659F0" w:rsidRPr="00A133A3">
        <w:rPr>
          <w:rFonts w:ascii="Times New Roman" w:hAnsi="Times New Roman"/>
          <w:bCs/>
          <w:i/>
        </w:rPr>
        <w:t>c)–e)</w:t>
      </w:r>
      <w:r w:rsidR="005659F0" w:rsidRPr="00A133A3">
        <w:rPr>
          <w:rFonts w:ascii="Times New Roman" w:hAnsi="Times New Roman"/>
          <w:bCs/>
        </w:rPr>
        <w:t xml:space="preserve"> pontja és a 72. § szerinti ellátásokat különösen indokolt esetben, a család körülményeit figyelembe véve nyújtja.”</w:t>
      </w:r>
      <w:r w:rsidR="002A43D5">
        <w:rPr>
          <w:rFonts w:ascii="Times New Roman" w:hAnsi="Times New Roman"/>
          <w:bCs/>
        </w:rPr>
        <w:t xml:space="preserve"> (hatályos: 2018. 02. 01-jétől)</w:t>
      </w:r>
    </w:p>
    <w:p w:rsidR="005659F0" w:rsidRPr="00A133A3" w:rsidRDefault="005659F0" w:rsidP="00367B13">
      <w:pPr>
        <w:tabs>
          <w:tab w:val="left" w:pos="1050"/>
        </w:tabs>
        <w:rPr>
          <w:rFonts w:ascii="Times New Roman" w:eastAsia="Calibri" w:hAnsi="Times New Roman"/>
          <w:bCs/>
        </w:rPr>
      </w:pPr>
    </w:p>
    <w:p w:rsidR="00691AFD" w:rsidRPr="004E7132" w:rsidRDefault="00816471" w:rsidP="004E7132">
      <w:pPr>
        <w:pStyle w:val="Listaszerbekezds"/>
        <w:numPr>
          <w:ilvl w:val="0"/>
          <w:numId w:val="38"/>
        </w:numPr>
        <w:spacing w:line="240" w:lineRule="auto"/>
        <w:ind w:left="0" w:firstLine="360"/>
        <w:rPr>
          <w:rFonts w:ascii="Times New Roman" w:hAnsi="Times New Roman"/>
        </w:rPr>
      </w:pPr>
      <w:r w:rsidRPr="00367B13" w:rsidDel="00816471">
        <w:rPr>
          <w:rFonts w:ascii="Times New Roman" w:hAnsi="Times New Roman"/>
          <w:b/>
          <w:bCs/>
          <w:sz w:val="24"/>
          <w:szCs w:val="24"/>
        </w:rPr>
        <w:lastRenderedPageBreak/>
        <w:t xml:space="preserve"> </w:t>
      </w:r>
      <w:r w:rsidRPr="00816471">
        <w:rPr>
          <w:rFonts w:ascii="Times New Roman" w:hAnsi="Times New Roman"/>
          <w:bCs/>
          <w:sz w:val="24"/>
          <w:szCs w:val="24"/>
        </w:rPr>
        <w:t xml:space="preserve"> </w:t>
      </w:r>
      <w:r>
        <w:rPr>
          <w:rFonts w:ascii="Times New Roman" w:hAnsi="Times New Roman"/>
          <w:bCs/>
          <w:sz w:val="24"/>
          <w:szCs w:val="24"/>
        </w:rPr>
        <w:t>A</w:t>
      </w:r>
      <w:r w:rsidRPr="00367B13">
        <w:rPr>
          <w:rFonts w:ascii="Times New Roman" w:hAnsi="Times New Roman"/>
          <w:bCs/>
          <w:sz w:val="24"/>
          <w:szCs w:val="24"/>
        </w:rPr>
        <w:t xml:space="preserve">z Ákr. 2018. </w:t>
      </w:r>
      <w:r>
        <w:rPr>
          <w:rFonts w:ascii="Times New Roman" w:hAnsi="Times New Roman"/>
          <w:bCs/>
          <w:sz w:val="24"/>
          <w:szCs w:val="24"/>
        </w:rPr>
        <w:t>január 1-jei</w:t>
      </w:r>
      <w:r w:rsidRPr="00367B13">
        <w:rPr>
          <w:rFonts w:ascii="Times New Roman" w:hAnsi="Times New Roman"/>
          <w:bCs/>
          <w:sz w:val="24"/>
          <w:szCs w:val="24"/>
        </w:rPr>
        <w:t xml:space="preserve"> hatálybalépés</w:t>
      </w:r>
      <w:r>
        <w:rPr>
          <w:rFonts w:ascii="Times New Roman" w:hAnsi="Times New Roman"/>
          <w:bCs/>
          <w:sz w:val="24"/>
          <w:szCs w:val="24"/>
        </w:rPr>
        <w:t xml:space="preserve">ével összefüggésben a korábban az Sznyr.-ben szereplő, </w:t>
      </w:r>
      <w:r w:rsidRPr="004E7132">
        <w:rPr>
          <w:rFonts w:ascii="Times New Roman" w:hAnsi="Times New Roman"/>
          <w:b/>
          <w:bCs/>
          <w:sz w:val="24"/>
          <w:szCs w:val="24"/>
        </w:rPr>
        <w:t xml:space="preserve">a szakkérdések vizsgálatát felölelő szabályok változatlan tartalommal áthelyezésre kerültek az </w:t>
      </w:r>
      <w:r w:rsidR="007E0970" w:rsidRPr="004E7132">
        <w:rPr>
          <w:rFonts w:ascii="Times New Roman" w:hAnsi="Times New Roman"/>
          <w:b/>
          <w:bCs/>
        </w:rPr>
        <w:t>N</w:t>
      </w:r>
      <w:r w:rsidR="007E0970" w:rsidRPr="004E7132">
        <w:rPr>
          <w:rFonts w:ascii="Times New Roman" w:hAnsi="Times New Roman"/>
          <w:b/>
          <w:bCs/>
          <w:sz w:val="24"/>
          <w:szCs w:val="24"/>
        </w:rPr>
        <w:t>m</w:t>
      </w:r>
      <w:r w:rsidR="007E0970" w:rsidRPr="004E7132">
        <w:rPr>
          <w:rFonts w:ascii="Times New Roman" w:hAnsi="Times New Roman"/>
          <w:b/>
          <w:bCs/>
        </w:rPr>
        <w:t>r</w:t>
      </w:r>
      <w:r w:rsidRPr="004E7132">
        <w:rPr>
          <w:rFonts w:ascii="Times New Roman" w:hAnsi="Times New Roman"/>
          <w:b/>
          <w:bCs/>
        </w:rPr>
        <w:t>.</w:t>
      </w:r>
      <w:r w:rsidRPr="004E7132">
        <w:rPr>
          <w:rFonts w:ascii="Times New Roman" w:hAnsi="Times New Roman"/>
          <w:b/>
          <w:bCs/>
          <w:sz w:val="24"/>
          <w:szCs w:val="24"/>
        </w:rPr>
        <w:t xml:space="preserve"> új 4/C. §-ába.</w:t>
      </w:r>
    </w:p>
    <w:sectPr w:rsidR="00691AFD" w:rsidRPr="004E7132" w:rsidSect="00EC506D">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B1C" w:rsidRDefault="00071B1C">
      <w:r>
        <w:separator/>
      </w:r>
    </w:p>
  </w:endnote>
  <w:endnote w:type="continuationSeparator" w:id="0">
    <w:p w:rsidR="00071B1C" w:rsidRDefault="0007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félkövér">
    <w:panose1 w:val="02020803070505020304"/>
    <w:charset w:val="00"/>
    <w:family w:val="roman"/>
    <w:notTrueType/>
    <w:pitch w:val="default"/>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B1C" w:rsidRDefault="00071B1C" w:rsidP="00BA1631">
    <w:pPr>
      <w:pStyle w:val="llb"/>
      <w:tabs>
        <w:tab w:val="clear" w:pos="4536"/>
        <w:tab w:val="center" w:pos="6300"/>
      </w:tabs>
      <w:ind w:firstLine="1080"/>
      <w:jc w:val="center"/>
      <w:rPr>
        <w:rFonts w:ascii="Times New Roman" w:hAnsi="Times New Roman"/>
      </w:rPr>
    </w:pPr>
  </w:p>
  <w:p w:rsidR="00071B1C" w:rsidRPr="00A41E76" w:rsidRDefault="00071B1C">
    <w:pPr>
      <w:pStyle w:val="llb"/>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B1C" w:rsidRDefault="00071B1C">
      <w:r>
        <w:separator/>
      </w:r>
    </w:p>
  </w:footnote>
  <w:footnote w:type="continuationSeparator" w:id="0">
    <w:p w:rsidR="00071B1C" w:rsidRDefault="00071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B1C" w:rsidRPr="00524BBB" w:rsidRDefault="00071B1C">
    <w:pPr>
      <w:pStyle w:val="lfej"/>
      <w:jc w:val="center"/>
      <w:rPr>
        <w:rFonts w:ascii="Times New Roman" w:hAnsi="Times New Roman"/>
      </w:rPr>
    </w:pPr>
    <w:r w:rsidRPr="00524BBB">
      <w:rPr>
        <w:rFonts w:ascii="Times New Roman" w:hAnsi="Times New Roman"/>
      </w:rPr>
      <w:fldChar w:fldCharType="begin"/>
    </w:r>
    <w:r w:rsidRPr="00524BBB">
      <w:rPr>
        <w:rFonts w:ascii="Times New Roman" w:hAnsi="Times New Roman"/>
      </w:rPr>
      <w:instrText xml:space="preserve"> PAGE   \* MERGEFORMAT </w:instrText>
    </w:r>
    <w:r w:rsidRPr="00524BBB">
      <w:rPr>
        <w:rFonts w:ascii="Times New Roman" w:hAnsi="Times New Roman"/>
      </w:rPr>
      <w:fldChar w:fldCharType="separate"/>
    </w:r>
    <w:r w:rsidR="005E29D3">
      <w:rPr>
        <w:rFonts w:ascii="Times New Roman" w:hAnsi="Times New Roman"/>
        <w:noProof/>
      </w:rPr>
      <w:t>33</w:t>
    </w:r>
    <w:r w:rsidRPr="00524BBB">
      <w:rPr>
        <w:rFonts w:ascii="Times New Roman" w:hAnsi="Times New Roman"/>
        <w:noProof/>
      </w:rPr>
      <w:fldChar w:fldCharType="end"/>
    </w:r>
  </w:p>
  <w:p w:rsidR="00071B1C" w:rsidRPr="005B1EB4" w:rsidRDefault="00071B1C" w:rsidP="005B1EB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5DD6"/>
    <w:multiLevelType w:val="hybridMultilevel"/>
    <w:tmpl w:val="04B87C28"/>
    <w:lvl w:ilvl="0" w:tplc="1D9AE634">
      <w:start w:val="1"/>
      <w:numFmt w:val="upperRoman"/>
      <w:lvlText w:val="%1."/>
      <w:lvlJc w:val="left"/>
      <w:pPr>
        <w:ind w:left="6250" w:hanging="720"/>
      </w:pPr>
      <w:rPr>
        <w:rFonts w:eastAsiaTheme="minorEastAsia" w:hint="default"/>
        <w:b/>
      </w:rPr>
    </w:lvl>
    <w:lvl w:ilvl="1" w:tplc="040E0019" w:tentative="1">
      <w:start w:val="1"/>
      <w:numFmt w:val="lowerLetter"/>
      <w:lvlText w:val="%2."/>
      <w:lvlJc w:val="left"/>
      <w:pPr>
        <w:ind w:left="6610" w:hanging="360"/>
      </w:pPr>
    </w:lvl>
    <w:lvl w:ilvl="2" w:tplc="040E001B" w:tentative="1">
      <w:start w:val="1"/>
      <w:numFmt w:val="lowerRoman"/>
      <w:lvlText w:val="%3."/>
      <w:lvlJc w:val="right"/>
      <w:pPr>
        <w:ind w:left="7330" w:hanging="180"/>
      </w:pPr>
    </w:lvl>
    <w:lvl w:ilvl="3" w:tplc="040E000F" w:tentative="1">
      <w:start w:val="1"/>
      <w:numFmt w:val="decimal"/>
      <w:lvlText w:val="%4."/>
      <w:lvlJc w:val="left"/>
      <w:pPr>
        <w:ind w:left="8050" w:hanging="360"/>
      </w:pPr>
    </w:lvl>
    <w:lvl w:ilvl="4" w:tplc="040E0019" w:tentative="1">
      <w:start w:val="1"/>
      <w:numFmt w:val="lowerLetter"/>
      <w:lvlText w:val="%5."/>
      <w:lvlJc w:val="left"/>
      <w:pPr>
        <w:ind w:left="8770" w:hanging="360"/>
      </w:pPr>
    </w:lvl>
    <w:lvl w:ilvl="5" w:tplc="040E001B" w:tentative="1">
      <w:start w:val="1"/>
      <w:numFmt w:val="lowerRoman"/>
      <w:lvlText w:val="%6."/>
      <w:lvlJc w:val="right"/>
      <w:pPr>
        <w:ind w:left="9490" w:hanging="180"/>
      </w:pPr>
    </w:lvl>
    <w:lvl w:ilvl="6" w:tplc="040E000F" w:tentative="1">
      <w:start w:val="1"/>
      <w:numFmt w:val="decimal"/>
      <w:lvlText w:val="%7."/>
      <w:lvlJc w:val="left"/>
      <w:pPr>
        <w:ind w:left="10210" w:hanging="360"/>
      </w:pPr>
    </w:lvl>
    <w:lvl w:ilvl="7" w:tplc="040E0019" w:tentative="1">
      <w:start w:val="1"/>
      <w:numFmt w:val="lowerLetter"/>
      <w:lvlText w:val="%8."/>
      <w:lvlJc w:val="left"/>
      <w:pPr>
        <w:ind w:left="10930" w:hanging="360"/>
      </w:pPr>
    </w:lvl>
    <w:lvl w:ilvl="8" w:tplc="040E001B" w:tentative="1">
      <w:start w:val="1"/>
      <w:numFmt w:val="lowerRoman"/>
      <w:lvlText w:val="%9."/>
      <w:lvlJc w:val="right"/>
      <w:pPr>
        <w:ind w:left="11650" w:hanging="180"/>
      </w:pPr>
    </w:lvl>
  </w:abstractNum>
  <w:abstractNum w:abstractNumId="1">
    <w:nsid w:val="01485AB4"/>
    <w:multiLevelType w:val="hybridMultilevel"/>
    <w:tmpl w:val="EA5C5B2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
    <w:nsid w:val="04240A1E"/>
    <w:multiLevelType w:val="hybridMultilevel"/>
    <w:tmpl w:val="BF049CD4"/>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nsid w:val="0559495D"/>
    <w:multiLevelType w:val="hybridMultilevel"/>
    <w:tmpl w:val="83D85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674326A"/>
    <w:multiLevelType w:val="hybridMultilevel"/>
    <w:tmpl w:val="6F823F4E"/>
    <w:lvl w:ilvl="0" w:tplc="040E0001">
      <w:start w:val="1"/>
      <w:numFmt w:val="bullet"/>
      <w:lvlText w:val=""/>
      <w:lvlJc w:val="left"/>
      <w:pPr>
        <w:ind w:left="1290" w:hanging="360"/>
      </w:pPr>
      <w:rPr>
        <w:rFonts w:ascii="Symbol" w:hAnsi="Symbol" w:hint="default"/>
      </w:rPr>
    </w:lvl>
    <w:lvl w:ilvl="1" w:tplc="040E0003" w:tentative="1">
      <w:start w:val="1"/>
      <w:numFmt w:val="bullet"/>
      <w:lvlText w:val="o"/>
      <w:lvlJc w:val="left"/>
      <w:pPr>
        <w:ind w:left="2010" w:hanging="360"/>
      </w:pPr>
      <w:rPr>
        <w:rFonts w:ascii="Courier New" w:hAnsi="Courier New" w:cs="Courier New" w:hint="default"/>
      </w:rPr>
    </w:lvl>
    <w:lvl w:ilvl="2" w:tplc="040E0005" w:tentative="1">
      <w:start w:val="1"/>
      <w:numFmt w:val="bullet"/>
      <w:lvlText w:val=""/>
      <w:lvlJc w:val="left"/>
      <w:pPr>
        <w:ind w:left="2730" w:hanging="360"/>
      </w:pPr>
      <w:rPr>
        <w:rFonts w:ascii="Wingdings" w:hAnsi="Wingdings" w:hint="default"/>
      </w:rPr>
    </w:lvl>
    <w:lvl w:ilvl="3" w:tplc="040E0001" w:tentative="1">
      <w:start w:val="1"/>
      <w:numFmt w:val="bullet"/>
      <w:lvlText w:val=""/>
      <w:lvlJc w:val="left"/>
      <w:pPr>
        <w:ind w:left="3450" w:hanging="360"/>
      </w:pPr>
      <w:rPr>
        <w:rFonts w:ascii="Symbol" w:hAnsi="Symbol" w:hint="default"/>
      </w:rPr>
    </w:lvl>
    <w:lvl w:ilvl="4" w:tplc="040E0003" w:tentative="1">
      <w:start w:val="1"/>
      <w:numFmt w:val="bullet"/>
      <w:lvlText w:val="o"/>
      <w:lvlJc w:val="left"/>
      <w:pPr>
        <w:ind w:left="4170" w:hanging="360"/>
      </w:pPr>
      <w:rPr>
        <w:rFonts w:ascii="Courier New" w:hAnsi="Courier New" w:cs="Courier New" w:hint="default"/>
      </w:rPr>
    </w:lvl>
    <w:lvl w:ilvl="5" w:tplc="040E0005" w:tentative="1">
      <w:start w:val="1"/>
      <w:numFmt w:val="bullet"/>
      <w:lvlText w:val=""/>
      <w:lvlJc w:val="left"/>
      <w:pPr>
        <w:ind w:left="4890" w:hanging="360"/>
      </w:pPr>
      <w:rPr>
        <w:rFonts w:ascii="Wingdings" w:hAnsi="Wingdings" w:hint="default"/>
      </w:rPr>
    </w:lvl>
    <w:lvl w:ilvl="6" w:tplc="040E0001" w:tentative="1">
      <w:start w:val="1"/>
      <w:numFmt w:val="bullet"/>
      <w:lvlText w:val=""/>
      <w:lvlJc w:val="left"/>
      <w:pPr>
        <w:ind w:left="5610" w:hanging="360"/>
      </w:pPr>
      <w:rPr>
        <w:rFonts w:ascii="Symbol" w:hAnsi="Symbol" w:hint="default"/>
      </w:rPr>
    </w:lvl>
    <w:lvl w:ilvl="7" w:tplc="040E0003" w:tentative="1">
      <w:start w:val="1"/>
      <w:numFmt w:val="bullet"/>
      <w:lvlText w:val="o"/>
      <w:lvlJc w:val="left"/>
      <w:pPr>
        <w:ind w:left="6330" w:hanging="360"/>
      </w:pPr>
      <w:rPr>
        <w:rFonts w:ascii="Courier New" w:hAnsi="Courier New" w:cs="Courier New" w:hint="default"/>
      </w:rPr>
    </w:lvl>
    <w:lvl w:ilvl="8" w:tplc="040E0005" w:tentative="1">
      <w:start w:val="1"/>
      <w:numFmt w:val="bullet"/>
      <w:lvlText w:val=""/>
      <w:lvlJc w:val="left"/>
      <w:pPr>
        <w:ind w:left="7050" w:hanging="360"/>
      </w:pPr>
      <w:rPr>
        <w:rFonts w:ascii="Wingdings" w:hAnsi="Wingdings" w:hint="default"/>
      </w:rPr>
    </w:lvl>
  </w:abstractNum>
  <w:abstractNum w:abstractNumId="5">
    <w:nsid w:val="0C76419C"/>
    <w:multiLevelType w:val="hybridMultilevel"/>
    <w:tmpl w:val="00E47EE4"/>
    <w:lvl w:ilvl="0" w:tplc="E940BB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C861354"/>
    <w:multiLevelType w:val="hybridMultilevel"/>
    <w:tmpl w:val="4C36154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C8A4668"/>
    <w:multiLevelType w:val="hybridMultilevel"/>
    <w:tmpl w:val="B21697C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F380258"/>
    <w:multiLevelType w:val="hybridMultilevel"/>
    <w:tmpl w:val="E7007DE0"/>
    <w:lvl w:ilvl="0" w:tplc="0912750C">
      <w:start w:val="1"/>
      <w:numFmt w:val="decimal"/>
      <w:suff w:val="space"/>
      <w:lvlText w:val="%1."/>
      <w:lvlJc w:val="left"/>
      <w:pPr>
        <w:ind w:left="5039" w:hanging="360"/>
      </w:pPr>
      <w:rPr>
        <w:rFonts w:ascii="Times New Roman félkövér" w:hAnsi="Times New Roman félkövér" w:hint="default"/>
        <w:b/>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1A110AC"/>
    <w:multiLevelType w:val="hybridMultilevel"/>
    <w:tmpl w:val="3F24BDAA"/>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2910B31"/>
    <w:multiLevelType w:val="hybridMultilevel"/>
    <w:tmpl w:val="0A0CC8EC"/>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nsid w:val="13177EA1"/>
    <w:multiLevelType w:val="hybridMultilevel"/>
    <w:tmpl w:val="8602767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2">
    <w:nsid w:val="13F66F73"/>
    <w:multiLevelType w:val="multilevel"/>
    <w:tmpl w:val="33604D40"/>
    <w:lvl w:ilvl="0">
      <w:start w:val="1"/>
      <w:numFmt w:val="decimal"/>
      <w:suff w:val="space"/>
      <w:lvlText w:val="%1."/>
      <w:lvlJc w:val="center"/>
      <w:pPr>
        <w:ind w:left="4112" w:firstLine="0"/>
      </w:pPr>
      <w:rPr>
        <w:rFonts w:ascii="Times New Roman" w:eastAsia="Times New Roman" w:hAnsi="Times New Roman" w:cs="Times New Roman"/>
        <w:b/>
        <w:i w:val="0"/>
        <w:sz w:val="24"/>
        <w:szCs w:val="28"/>
      </w:rPr>
    </w:lvl>
    <w:lvl w:ilvl="1">
      <w:start w:val="1"/>
      <w:numFmt w:val="decimal"/>
      <w:suff w:val="space"/>
      <w:lvlText w:val="(%2)"/>
      <w:lvlJc w:val="left"/>
      <w:pPr>
        <w:ind w:left="0" w:firstLine="567"/>
      </w:pPr>
      <w:rPr>
        <w:rFonts w:ascii="Times New Roman" w:hAnsi="Times New Roman" w:hint="default"/>
        <w:sz w:val="24"/>
        <w:szCs w:val="28"/>
      </w:rPr>
    </w:lvl>
    <w:lvl w:ilvl="2">
      <w:start w:val="1"/>
      <w:numFmt w:val="lowerLetter"/>
      <w:suff w:val="space"/>
      <w:lvlText w:val="%3)"/>
      <w:lvlJc w:val="left"/>
      <w:pPr>
        <w:ind w:left="0" w:firstLine="567"/>
      </w:pPr>
      <w:rPr>
        <w:rFonts w:ascii="Times New Roman" w:hAnsi="Times New Roman" w:hint="default"/>
        <w:b w:val="0"/>
        <w:i/>
        <w:sz w:val="24"/>
        <w:szCs w:val="28"/>
      </w:rPr>
    </w:lvl>
    <w:lvl w:ilvl="3">
      <w:start w:val="1"/>
      <w:numFmt w:val="lowerLetter"/>
      <w:suff w:val="space"/>
      <w:lvlText w:val="%3%4)"/>
      <w:lvlJc w:val="left"/>
      <w:pPr>
        <w:ind w:left="567" w:firstLine="284"/>
      </w:pPr>
      <w:rPr>
        <w:rFonts w:ascii="Times New Roman" w:hAnsi="Times New Roman" w:hint="default"/>
        <w:b w:val="0"/>
        <w:i/>
        <w:sz w:val="24"/>
      </w:rPr>
    </w:lvl>
    <w:lvl w:ilvl="4">
      <w:start w:val="1"/>
      <w:numFmt w:val="decimal"/>
      <w:lvlRestart w:val="2"/>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3">
    <w:nsid w:val="1405274F"/>
    <w:multiLevelType w:val="hybridMultilevel"/>
    <w:tmpl w:val="466859D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62A6B35"/>
    <w:multiLevelType w:val="hybridMultilevel"/>
    <w:tmpl w:val="2E12B43C"/>
    <w:lvl w:ilvl="0" w:tplc="F28A2C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7636CCF"/>
    <w:multiLevelType w:val="hybridMultilevel"/>
    <w:tmpl w:val="13DE70B4"/>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87B56CD"/>
    <w:multiLevelType w:val="hybridMultilevel"/>
    <w:tmpl w:val="61A0C664"/>
    <w:lvl w:ilvl="0" w:tplc="040E0001">
      <w:start w:val="1"/>
      <w:numFmt w:val="bullet"/>
      <w:lvlText w:val=""/>
      <w:lvlJc w:val="left"/>
      <w:pPr>
        <w:ind w:left="1150" w:hanging="360"/>
      </w:pPr>
      <w:rPr>
        <w:rFonts w:ascii="Symbol" w:hAnsi="Symbol"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17">
    <w:nsid w:val="19213CAD"/>
    <w:multiLevelType w:val="hybridMultilevel"/>
    <w:tmpl w:val="DDC0983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8">
    <w:nsid w:val="1933789C"/>
    <w:multiLevelType w:val="hybridMultilevel"/>
    <w:tmpl w:val="D1ECE838"/>
    <w:lvl w:ilvl="0" w:tplc="040E0001">
      <w:start w:val="1"/>
      <w:numFmt w:val="bullet"/>
      <w:lvlText w:val=""/>
      <w:lvlJc w:val="left"/>
      <w:pPr>
        <w:ind w:left="360" w:hanging="360"/>
      </w:pPr>
      <w:rPr>
        <w:rFonts w:ascii="Symbol" w:hAnsi="Symbol" w:hint="default"/>
      </w:rPr>
    </w:lvl>
    <w:lvl w:ilvl="1" w:tplc="5CF46842">
      <w:numFmt w:val="bullet"/>
      <w:lvlText w:val="-"/>
      <w:lvlJc w:val="left"/>
      <w:pPr>
        <w:ind w:left="1080" w:hanging="360"/>
      </w:pPr>
      <w:rPr>
        <w:rFonts w:ascii="Times New Roman" w:eastAsia="Calibri" w:hAnsi="Times New Roman" w:cs="Times New Roman"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nsid w:val="195D4B77"/>
    <w:multiLevelType w:val="multilevel"/>
    <w:tmpl w:val="14A2E9B2"/>
    <w:lvl w:ilvl="0">
      <w:start w:val="1"/>
      <w:numFmt w:val="decimal"/>
      <w:pStyle w:val="Paragrafus"/>
      <w:suff w:val="space"/>
      <w:lvlText w:val="%1."/>
      <w:lvlJc w:val="center"/>
      <w:pPr>
        <w:ind w:left="4253" w:firstLine="0"/>
      </w:pPr>
      <w:rPr>
        <w:rFonts w:ascii="Times New Roman" w:eastAsia="Times New Roman" w:hAnsi="Times New Roman" w:cs="Times New Roman" w:hint="default"/>
        <w:b/>
        <w:i w:val="0"/>
        <w:sz w:val="24"/>
        <w:szCs w:val="28"/>
      </w:rPr>
    </w:lvl>
    <w:lvl w:ilvl="1">
      <w:start w:val="1"/>
      <w:numFmt w:val="decimal"/>
      <w:pStyle w:val="Bekezds"/>
      <w:suff w:val="space"/>
      <w:lvlText w:val="%2."/>
      <w:lvlJc w:val="left"/>
      <w:pPr>
        <w:ind w:left="993" w:firstLine="567"/>
      </w:pPr>
      <w:rPr>
        <w:rFonts w:ascii="Times New Roman" w:eastAsia="Times New Roman" w:hAnsi="Times New Roman" w:cs="Times New Roman"/>
        <w:sz w:val="24"/>
        <w:szCs w:val="28"/>
      </w:rPr>
    </w:lvl>
    <w:lvl w:ilvl="2">
      <w:start w:val="1"/>
      <w:numFmt w:val="lowerLetter"/>
      <w:suff w:val="space"/>
      <w:lvlText w:val="%3)"/>
      <w:lvlJc w:val="left"/>
      <w:pPr>
        <w:ind w:left="0" w:firstLine="567"/>
      </w:pPr>
      <w:rPr>
        <w:rFonts w:ascii="Times New Roman" w:hAnsi="Times New Roman" w:hint="default"/>
        <w:b w:val="0"/>
        <w:i/>
        <w:sz w:val="24"/>
        <w:szCs w:val="28"/>
      </w:rPr>
    </w:lvl>
    <w:lvl w:ilvl="3">
      <w:start w:val="1"/>
      <w:numFmt w:val="lowerLetter"/>
      <w:pStyle w:val="Alpont"/>
      <w:suff w:val="space"/>
      <w:lvlText w:val="%3%4)"/>
      <w:lvlJc w:val="left"/>
      <w:pPr>
        <w:ind w:left="567" w:firstLine="284"/>
      </w:pPr>
      <w:rPr>
        <w:rFonts w:ascii="Times New Roman" w:hAnsi="Times New Roman" w:hint="default"/>
        <w:b w:val="0"/>
        <w:i/>
        <w:sz w:val="24"/>
      </w:rPr>
    </w:lvl>
    <w:lvl w:ilvl="4">
      <w:start w:val="1"/>
      <w:numFmt w:val="decimal"/>
      <w:lvlRestart w:val="2"/>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0">
    <w:nsid w:val="20410D3A"/>
    <w:multiLevelType w:val="hybridMultilevel"/>
    <w:tmpl w:val="5DEC8A2E"/>
    <w:lvl w:ilvl="0" w:tplc="040E000B">
      <w:start w:val="1"/>
      <w:numFmt w:val="bullet"/>
      <w:lvlText w:val=""/>
      <w:lvlJc w:val="left"/>
      <w:pPr>
        <w:ind w:left="1571" w:hanging="360"/>
      </w:pPr>
      <w:rPr>
        <w:rFonts w:ascii="Wingdings" w:hAnsi="Wingdings"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1">
    <w:nsid w:val="21963434"/>
    <w:multiLevelType w:val="hybridMultilevel"/>
    <w:tmpl w:val="218C79A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nsid w:val="21D1794B"/>
    <w:multiLevelType w:val="hybridMultilevel"/>
    <w:tmpl w:val="29249F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22F24EF7"/>
    <w:multiLevelType w:val="hybridMultilevel"/>
    <w:tmpl w:val="54D85D24"/>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nsid w:val="26944462"/>
    <w:multiLevelType w:val="hybridMultilevel"/>
    <w:tmpl w:val="669C0554"/>
    <w:lvl w:ilvl="0" w:tplc="5F76CFF4">
      <w:start w:val="1"/>
      <w:numFmt w:val="lowerLetter"/>
      <w:lvlText w:val="%1)"/>
      <w:lvlJc w:val="left"/>
      <w:pPr>
        <w:ind w:left="360" w:hanging="360"/>
      </w:pPr>
      <w:rPr>
        <w:rFonts w:hint="default"/>
        <w:i/>
        <w:sz w:val="24"/>
        <w:szCs w:val="24"/>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nsid w:val="26D04657"/>
    <w:multiLevelType w:val="hybridMultilevel"/>
    <w:tmpl w:val="1522F9A8"/>
    <w:lvl w:ilvl="0" w:tplc="040E000B">
      <w:start w:val="1"/>
      <w:numFmt w:val="bullet"/>
      <w:lvlText w:val=""/>
      <w:lvlJc w:val="left"/>
      <w:pPr>
        <w:ind w:left="786"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291F3D2D"/>
    <w:multiLevelType w:val="hybridMultilevel"/>
    <w:tmpl w:val="3AD42D1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nsid w:val="2A6B08C0"/>
    <w:multiLevelType w:val="multilevel"/>
    <w:tmpl w:val="6A081146"/>
    <w:styleLink w:val="Alcmjsz3"/>
    <w:lvl w:ilvl="0">
      <w:start w:val="1"/>
      <w:numFmt w:val="decimal"/>
      <w:pStyle w:val="Alcmjsz"/>
      <w:suff w:val="space"/>
      <w:lvlText w:val="%1."/>
      <w:lvlJc w:val="left"/>
      <w:rPr>
        <w:rFonts w:ascii="Times New Roman" w:hAnsi="Times New Roman" w:cs="Times New Roman" w:hint="default"/>
        <w:i/>
        <w:sz w:val="24"/>
      </w:rPr>
    </w:lvl>
    <w:lvl w:ilvl="1">
      <w:start w:val="1"/>
      <w:numFmt w:val="lowerLetter"/>
      <w:lvlText w:val="%2."/>
      <w:lvlJc w:val="left"/>
      <w:pPr>
        <w:ind w:left="4559" w:hanging="360"/>
      </w:pPr>
      <w:rPr>
        <w:rFonts w:cs="Times New Roman" w:hint="default"/>
      </w:rPr>
    </w:lvl>
    <w:lvl w:ilvl="2">
      <w:start w:val="1"/>
      <w:numFmt w:val="lowerRoman"/>
      <w:lvlText w:val="%3."/>
      <w:lvlJc w:val="right"/>
      <w:pPr>
        <w:ind w:left="5279" w:hanging="180"/>
      </w:pPr>
      <w:rPr>
        <w:rFonts w:cs="Times New Roman" w:hint="default"/>
      </w:rPr>
    </w:lvl>
    <w:lvl w:ilvl="3">
      <w:start w:val="1"/>
      <w:numFmt w:val="decimal"/>
      <w:lvlText w:val="%4."/>
      <w:lvlJc w:val="left"/>
      <w:pPr>
        <w:ind w:left="5999" w:hanging="360"/>
      </w:pPr>
      <w:rPr>
        <w:rFonts w:cs="Times New Roman" w:hint="default"/>
      </w:rPr>
    </w:lvl>
    <w:lvl w:ilvl="4">
      <w:start w:val="1"/>
      <w:numFmt w:val="lowerLetter"/>
      <w:lvlText w:val="%5."/>
      <w:lvlJc w:val="left"/>
      <w:pPr>
        <w:ind w:left="6719" w:hanging="360"/>
      </w:pPr>
      <w:rPr>
        <w:rFonts w:cs="Times New Roman" w:hint="default"/>
      </w:rPr>
    </w:lvl>
    <w:lvl w:ilvl="5">
      <w:start w:val="1"/>
      <w:numFmt w:val="lowerRoman"/>
      <w:lvlText w:val="%6."/>
      <w:lvlJc w:val="right"/>
      <w:pPr>
        <w:ind w:left="7439" w:hanging="180"/>
      </w:pPr>
      <w:rPr>
        <w:rFonts w:cs="Times New Roman" w:hint="default"/>
      </w:rPr>
    </w:lvl>
    <w:lvl w:ilvl="6">
      <w:start w:val="1"/>
      <w:numFmt w:val="decimal"/>
      <w:lvlText w:val="%7."/>
      <w:lvlJc w:val="left"/>
      <w:pPr>
        <w:ind w:left="8159" w:hanging="360"/>
      </w:pPr>
      <w:rPr>
        <w:rFonts w:cs="Times New Roman" w:hint="default"/>
      </w:rPr>
    </w:lvl>
    <w:lvl w:ilvl="7">
      <w:start w:val="1"/>
      <w:numFmt w:val="lowerLetter"/>
      <w:lvlText w:val="%8."/>
      <w:lvlJc w:val="left"/>
      <w:pPr>
        <w:ind w:left="8879" w:hanging="360"/>
      </w:pPr>
      <w:rPr>
        <w:rFonts w:cs="Times New Roman" w:hint="default"/>
      </w:rPr>
    </w:lvl>
    <w:lvl w:ilvl="8">
      <w:start w:val="1"/>
      <w:numFmt w:val="lowerRoman"/>
      <w:lvlText w:val="%9."/>
      <w:lvlJc w:val="right"/>
      <w:pPr>
        <w:ind w:left="9599" w:hanging="180"/>
      </w:pPr>
      <w:rPr>
        <w:rFonts w:cs="Times New Roman" w:hint="default"/>
      </w:rPr>
    </w:lvl>
  </w:abstractNum>
  <w:abstractNum w:abstractNumId="28">
    <w:nsid w:val="2E0A7E41"/>
    <w:multiLevelType w:val="hybridMultilevel"/>
    <w:tmpl w:val="9894CC38"/>
    <w:lvl w:ilvl="0" w:tplc="65C23A58">
      <w:start w:val="1"/>
      <w:numFmt w:val="upperRoman"/>
      <w:lvlText w:val="%1."/>
      <w:lvlJc w:val="left"/>
      <w:pPr>
        <w:ind w:left="1080" w:hanging="720"/>
      </w:pPr>
      <w:rPr>
        <w:rFonts w:ascii="Bookman Old Style" w:hAnsi="Bookman Old Style"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33672673"/>
    <w:multiLevelType w:val="hybridMultilevel"/>
    <w:tmpl w:val="8250AC2C"/>
    <w:lvl w:ilvl="0" w:tplc="87D0988C">
      <w:start w:val="1"/>
      <w:numFmt w:val="lowerLetter"/>
      <w:lvlText w:val="%1)"/>
      <w:lvlJc w:val="left"/>
      <w:pPr>
        <w:ind w:left="644" w:hanging="360"/>
      </w:pPr>
      <w:rPr>
        <w:i/>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0">
    <w:nsid w:val="33E759FF"/>
    <w:multiLevelType w:val="hybridMultilevel"/>
    <w:tmpl w:val="B53E9596"/>
    <w:lvl w:ilvl="0" w:tplc="040E000B">
      <w:start w:val="1"/>
      <w:numFmt w:val="bullet"/>
      <w:lvlText w:val=""/>
      <w:lvlJc w:val="left"/>
      <w:pPr>
        <w:ind w:left="2629" w:hanging="360"/>
      </w:pPr>
      <w:rPr>
        <w:rFonts w:ascii="Wingdings" w:hAnsi="Wingdings" w:hint="default"/>
      </w:rPr>
    </w:lvl>
    <w:lvl w:ilvl="1" w:tplc="040E0003" w:tentative="1">
      <w:start w:val="1"/>
      <w:numFmt w:val="bullet"/>
      <w:lvlText w:val="o"/>
      <w:lvlJc w:val="left"/>
      <w:pPr>
        <w:ind w:left="3349" w:hanging="360"/>
      </w:pPr>
      <w:rPr>
        <w:rFonts w:ascii="Courier New" w:hAnsi="Courier New" w:cs="Courier New" w:hint="default"/>
      </w:rPr>
    </w:lvl>
    <w:lvl w:ilvl="2" w:tplc="040E0005" w:tentative="1">
      <w:start w:val="1"/>
      <w:numFmt w:val="bullet"/>
      <w:lvlText w:val=""/>
      <w:lvlJc w:val="left"/>
      <w:pPr>
        <w:ind w:left="4069" w:hanging="360"/>
      </w:pPr>
      <w:rPr>
        <w:rFonts w:ascii="Wingdings" w:hAnsi="Wingdings" w:hint="default"/>
      </w:rPr>
    </w:lvl>
    <w:lvl w:ilvl="3" w:tplc="040E0001" w:tentative="1">
      <w:start w:val="1"/>
      <w:numFmt w:val="bullet"/>
      <w:lvlText w:val=""/>
      <w:lvlJc w:val="left"/>
      <w:pPr>
        <w:ind w:left="4789" w:hanging="360"/>
      </w:pPr>
      <w:rPr>
        <w:rFonts w:ascii="Symbol" w:hAnsi="Symbol" w:hint="default"/>
      </w:rPr>
    </w:lvl>
    <w:lvl w:ilvl="4" w:tplc="040E0003" w:tentative="1">
      <w:start w:val="1"/>
      <w:numFmt w:val="bullet"/>
      <w:lvlText w:val="o"/>
      <w:lvlJc w:val="left"/>
      <w:pPr>
        <w:ind w:left="5509" w:hanging="360"/>
      </w:pPr>
      <w:rPr>
        <w:rFonts w:ascii="Courier New" w:hAnsi="Courier New" w:cs="Courier New" w:hint="default"/>
      </w:rPr>
    </w:lvl>
    <w:lvl w:ilvl="5" w:tplc="040E0005" w:tentative="1">
      <w:start w:val="1"/>
      <w:numFmt w:val="bullet"/>
      <w:lvlText w:val=""/>
      <w:lvlJc w:val="left"/>
      <w:pPr>
        <w:ind w:left="6229" w:hanging="360"/>
      </w:pPr>
      <w:rPr>
        <w:rFonts w:ascii="Wingdings" w:hAnsi="Wingdings" w:hint="default"/>
      </w:rPr>
    </w:lvl>
    <w:lvl w:ilvl="6" w:tplc="040E0001" w:tentative="1">
      <w:start w:val="1"/>
      <w:numFmt w:val="bullet"/>
      <w:lvlText w:val=""/>
      <w:lvlJc w:val="left"/>
      <w:pPr>
        <w:ind w:left="6949" w:hanging="360"/>
      </w:pPr>
      <w:rPr>
        <w:rFonts w:ascii="Symbol" w:hAnsi="Symbol" w:hint="default"/>
      </w:rPr>
    </w:lvl>
    <w:lvl w:ilvl="7" w:tplc="040E0003" w:tentative="1">
      <w:start w:val="1"/>
      <w:numFmt w:val="bullet"/>
      <w:lvlText w:val="o"/>
      <w:lvlJc w:val="left"/>
      <w:pPr>
        <w:ind w:left="7669" w:hanging="360"/>
      </w:pPr>
      <w:rPr>
        <w:rFonts w:ascii="Courier New" w:hAnsi="Courier New" w:cs="Courier New" w:hint="default"/>
      </w:rPr>
    </w:lvl>
    <w:lvl w:ilvl="8" w:tplc="040E0005" w:tentative="1">
      <w:start w:val="1"/>
      <w:numFmt w:val="bullet"/>
      <w:lvlText w:val=""/>
      <w:lvlJc w:val="left"/>
      <w:pPr>
        <w:ind w:left="8389" w:hanging="360"/>
      </w:pPr>
      <w:rPr>
        <w:rFonts w:ascii="Wingdings" w:hAnsi="Wingdings" w:hint="default"/>
      </w:rPr>
    </w:lvl>
  </w:abstractNum>
  <w:abstractNum w:abstractNumId="31">
    <w:nsid w:val="349F7873"/>
    <w:multiLevelType w:val="hybridMultilevel"/>
    <w:tmpl w:val="2F5C2A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350A71D9"/>
    <w:multiLevelType w:val="hybridMultilevel"/>
    <w:tmpl w:val="C4D00B38"/>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3">
    <w:nsid w:val="36465F56"/>
    <w:multiLevelType w:val="multilevel"/>
    <w:tmpl w:val="882EB05C"/>
    <w:lvl w:ilvl="0">
      <w:start w:val="1"/>
      <w:numFmt w:val="decimal"/>
      <w:suff w:val="space"/>
      <w:lvlText w:val="%1."/>
      <w:lvlJc w:val="center"/>
      <w:pPr>
        <w:ind w:left="0" w:firstLine="0"/>
      </w:pPr>
      <w:rPr>
        <w:rFonts w:ascii="Times New Roman félkövér" w:hAnsi="Times New Roman félkövér" w:hint="default"/>
        <w:b/>
        <w:i w:val="0"/>
        <w:sz w:val="24"/>
        <w:szCs w:val="28"/>
      </w:rPr>
    </w:lvl>
    <w:lvl w:ilvl="1">
      <w:start w:val="1"/>
      <w:numFmt w:val="decimal"/>
      <w:suff w:val="space"/>
      <w:lvlText w:val="(%2)"/>
      <w:lvlJc w:val="left"/>
      <w:pPr>
        <w:ind w:left="143" w:firstLine="567"/>
      </w:pPr>
      <w:rPr>
        <w:rFonts w:ascii="Times New Roman" w:hAnsi="Times New Roman" w:hint="default"/>
        <w:sz w:val="24"/>
        <w:szCs w:val="28"/>
      </w:rPr>
    </w:lvl>
    <w:lvl w:ilvl="2">
      <w:start w:val="1"/>
      <w:numFmt w:val="decimal"/>
      <w:lvlText w:val="%3."/>
      <w:lvlJc w:val="left"/>
      <w:pPr>
        <w:ind w:left="0" w:firstLine="0"/>
      </w:pPr>
      <w:rPr>
        <w:rFonts w:hint="default"/>
        <w:b w:val="0"/>
        <w:i/>
        <w:sz w:val="24"/>
        <w:szCs w:val="28"/>
      </w:rPr>
    </w:lvl>
    <w:lvl w:ilvl="3">
      <w:start w:val="1"/>
      <w:numFmt w:val="lowerLetter"/>
      <w:suff w:val="space"/>
      <w:lvlText w:val="%3%4)"/>
      <w:lvlJc w:val="left"/>
      <w:pPr>
        <w:ind w:left="567" w:firstLine="284"/>
      </w:pPr>
      <w:rPr>
        <w:rFonts w:ascii="Times New Roman" w:hAnsi="Times New Roman" w:hint="default"/>
        <w:b w:val="0"/>
        <w:i/>
        <w:sz w:val="24"/>
      </w:rPr>
    </w:lvl>
    <w:lvl w:ilvl="4">
      <w:start w:val="1"/>
      <w:numFmt w:val="decimal"/>
      <w:lvlRestart w:val="2"/>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4">
    <w:nsid w:val="36EA6431"/>
    <w:multiLevelType w:val="multilevel"/>
    <w:tmpl w:val="F3EA16D2"/>
    <w:lvl w:ilvl="0">
      <w:start w:val="1"/>
      <w:numFmt w:val="decimal"/>
      <w:suff w:val="space"/>
      <w:lvlText w:val="%1."/>
      <w:lvlJc w:val="center"/>
      <w:pPr>
        <w:ind w:left="4112" w:firstLine="0"/>
      </w:pPr>
      <w:rPr>
        <w:rFonts w:ascii="Times New Roman" w:eastAsia="Times New Roman" w:hAnsi="Times New Roman" w:cs="Times New Roman"/>
        <w:b/>
        <w:i w:val="0"/>
        <w:sz w:val="24"/>
        <w:szCs w:val="28"/>
      </w:rPr>
    </w:lvl>
    <w:lvl w:ilvl="1">
      <w:start w:val="1"/>
      <w:numFmt w:val="decimal"/>
      <w:suff w:val="space"/>
      <w:lvlText w:val="(%2)"/>
      <w:lvlJc w:val="left"/>
      <w:pPr>
        <w:ind w:left="0" w:firstLine="567"/>
      </w:pPr>
      <w:rPr>
        <w:rFonts w:ascii="Times New Roman" w:hAnsi="Times New Roman" w:hint="default"/>
        <w:sz w:val="24"/>
        <w:szCs w:val="28"/>
      </w:rPr>
    </w:lvl>
    <w:lvl w:ilvl="2">
      <w:start w:val="1"/>
      <w:numFmt w:val="lowerLetter"/>
      <w:suff w:val="space"/>
      <w:lvlText w:val="%3)"/>
      <w:lvlJc w:val="left"/>
      <w:pPr>
        <w:ind w:left="0" w:firstLine="567"/>
      </w:pPr>
      <w:rPr>
        <w:rFonts w:ascii="Times New Roman" w:hAnsi="Times New Roman" w:hint="default"/>
        <w:b w:val="0"/>
        <w:i/>
        <w:sz w:val="24"/>
        <w:szCs w:val="28"/>
      </w:rPr>
    </w:lvl>
    <w:lvl w:ilvl="3">
      <w:start w:val="1"/>
      <w:numFmt w:val="lowerLetter"/>
      <w:suff w:val="space"/>
      <w:lvlText w:val="%3%4)"/>
      <w:lvlJc w:val="left"/>
      <w:pPr>
        <w:ind w:left="567" w:firstLine="284"/>
      </w:pPr>
      <w:rPr>
        <w:rFonts w:ascii="Times New Roman" w:hAnsi="Times New Roman" w:hint="default"/>
        <w:b w:val="0"/>
        <w:i/>
        <w:sz w:val="24"/>
      </w:rPr>
    </w:lvl>
    <w:lvl w:ilvl="4">
      <w:start w:val="1"/>
      <w:numFmt w:val="decimal"/>
      <w:lvlRestart w:val="2"/>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5">
    <w:nsid w:val="382472D0"/>
    <w:multiLevelType w:val="hybridMultilevel"/>
    <w:tmpl w:val="ABD0D9B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6">
    <w:nsid w:val="3949702E"/>
    <w:multiLevelType w:val="hybridMultilevel"/>
    <w:tmpl w:val="E9E2319A"/>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7">
    <w:nsid w:val="3E377474"/>
    <w:multiLevelType w:val="hybridMultilevel"/>
    <w:tmpl w:val="8C3200F6"/>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8">
    <w:nsid w:val="3FE2082C"/>
    <w:multiLevelType w:val="hybridMultilevel"/>
    <w:tmpl w:val="46D862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4012264C"/>
    <w:multiLevelType w:val="hybridMultilevel"/>
    <w:tmpl w:val="E318987E"/>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0">
    <w:nsid w:val="40FF45EB"/>
    <w:multiLevelType w:val="hybridMultilevel"/>
    <w:tmpl w:val="27E283FA"/>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1">
    <w:nsid w:val="41FE77F6"/>
    <w:multiLevelType w:val="hybridMultilevel"/>
    <w:tmpl w:val="D308863A"/>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2">
    <w:nsid w:val="43FA17FD"/>
    <w:multiLevelType w:val="multilevel"/>
    <w:tmpl w:val="4EC2EF00"/>
    <w:lvl w:ilvl="0">
      <w:start w:val="1"/>
      <w:numFmt w:val="decimal"/>
      <w:suff w:val="space"/>
      <w:lvlText w:val="%1."/>
      <w:lvlJc w:val="center"/>
      <w:pPr>
        <w:ind w:left="0" w:firstLine="0"/>
      </w:pPr>
      <w:rPr>
        <w:rFonts w:ascii="Times New Roman" w:eastAsia="Times New Roman" w:hAnsi="Times New Roman" w:cs="Times New Roman"/>
        <w:b/>
        <w:i w:val="0"/>
        <w:sz w:val="24"/>
        <w:szCs w:val="28"/>
      </w:rPr>
    </w:lvl>
    <w:lvl w:ilvl="1">
      <w:start w:val="1"/>
      <w:numFmt w:val="decimal"/>
      <w:suff w:val="space"/>
      <w:lvlText w:val="(%2)"/>
      <w:lvlJc w:val="left"/>
      <w:pPr>
        <w:ind w:left="0" w:firstLine="567"/>
      </w:pPr>
      <w:rPr>
        <w:rFonts w:ascii="Times New Roman" w:hAnsi="Times New Roman" w:hint="default"/>
        <w:sz w:val="24"/>
        <w:szCs w:val="28"/>
      </w:rPr>
    </w:lvl>
    <w:lvl w:ilvl="2">
      <w:start w:val="1"/>
      <w:numFmt w:val="lowerLetter"/>
      <w:suff w:val="space"/>
      <w:lvlText w:val="%3)"/>
      <w:lvlJc w:val="left"/>
      <w:pPr>
        <w:ind w:left="0" w:firstLine="567"/>
      </w:pPr>
      <w:rPr>
        <w:rFonts w:ascii="Times New Roman" w:hAnsi="Times New Roman" w:hint="default"/>
        <w:b w:val="0"/>
        <w:i/>
        <w:sz w:val="24"/>
        <w:szCs w:val="28"/>
      </w:rPr>
    </w:lvl>
    <w:lvl w:ilvl="3">
      <w:start w:val="1"/>
      <w:numFmt w:val="lowerLetter"/>
      <w:suff w:val="space"/>
      <w:lvlText w:val="%3%4)"/>
      <w:lvlJc w:val="left"/>
      <w:pPr>
        <w:ind w:left="567" w:firstLine="284"/>
      </w:pPr>
      <w:rPr>
        <w:rFonts w:ascii="Times New Roman" w:hAnsi="Times New Roman" w:hint="default"/>
        <w:b w:val="0"/>
        <w:i/>
        <w:sz w:val="24"/>
      </w:rPr>
    </w:lvl>
    <w:lvl w:ilvl="4">
      <w:start w:val="1"/>
      <w:numFmt w:val="decimal"/>
      <w:lvlRestart w:val="2"/>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43">
    <w:nsid w:val="4609159B"/>
    <w:multiLevelType w:val="hybridMultilevel"/>
    <w:tmpl w:val="83E0C274"/>
    <w:lvl w:ilvl="0" w:tplc="2E665072">
      <w:start w:val="1"/>
      <w:numFmt w:val="upperRoman"/>
      <w:lvlText w:val="%1."/>
      <w:lvlJc w:val="left"/>
      <w:pPr>
        <w:ind w:left="1080" w:hanging="720"/>
      </w:pPr>
      <w:rPr>
        <w:rFonts w:eastAsiaTheme="minorEastAsia"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472B757A"/>
    <w:multiLevelType w:val="hybridMultilevel"/>
    <w:tmpl w:val="283AC6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47FE1F73"/>
    <w:multiLevelType w:val="hybridMultilevel"/>
    <w:tmpl w:val="EB8ACC2A"/>
    <w:lvl w:ilvl="0" w:tplc="9C48F2DE">
      <w:start w:val="1"/>
      <w:numFmt w:val="upperRoman"/>
      <w:lvlText w:val="%1."/>
      <w:lvlJc w:val="left"/>
      <w:pPr>
        <w:ind w:left="1080" w:hanging="720"/>
      </w:pPr>
      <w:rPr>
        <w:rFonts w:eastAsiaTheme="minorEastAsia"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492B42C4"/>
    <w:multiLevelType w:val="hybridMultilevel"/>
    <w:tmpl w:val="30DE3B5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49434EF6"/>
    <w:multiLevelType w:val="hybridMultilevel"/>
    <w:tmpl w:val="DA34ACE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494A6454"/>
    <w:multiLevelType w:val="hybridMultilevel"/>
    <w:tmpl w:val="6716439A"/>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9">
    <w:nsid w:val="4B0E2FCA"/>
    <w:multiLevelType w:val="hybridMultilevel"/>
    <w:tmpl w:val="AF1C65F2"/>
    <w:lvl w:ilvl="0" w:tplc="B40A9A22">
      <w:start w:val="1"/>
      <w:numFmt w:val="upperRoman"/>
      <w:lvlText w:val="%1."/>
      <w:lvlJc w:val="left"/>
      <w:pPr>
        <w:ind w:left="1080" w:hanging="720"/>
      </w:pPr>
      <w:rPr>
        <w:rFonts w:ascii="Bookman Old Style" w:hAnsi="Bookman Old Style" w:cstheme="minorBid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4C5C2DD6"/>
    <w:multiLevelType w:val="hybridMultilevel"/>
    <w:tmpl w:val="DEAE6E64"/>
    <w:lvl w:ilvl="0" w:tplc="6D72173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4C964CA7"/>
    <w:multiLevelType w:val="hybridMultilevel"/>
    <w:tmpl w:val="B0FAF6E2"/>
    <w:lvl w:ilvl="0" w:tplc="C518A572">
      <w:start w:val="1"/>
      <w:numFmt w:val="upperRoman"/>
      <w:lvlText w:val="%1."/>
      <w:lvlJc w:val="left"/>
      <w:pPr>
        <w:ind w:left="1080" w:hanging="72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4DF44200"/>
    <w:multiLevelType w:val="hybridMultilevel"/>
    <w:tmpl w:val="89C4AC3A"/>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3">
    <w:nsid w:val="4E8B5FF9"/>
    <w:multiLevelType w:val="hybridMultilevel"/>
    <w:tmpl w:val="6A129128"/>
    <w:lvl w:ilvl="0" w:tplc="D8C826F8">
      <w:start w:val="1"/>
      <w:numFmt w:val="bullet"/>
      <w:lvlText w:val="-"/>
      <w:lvlJc w:val="left"/>
      <w:pPr>
        <w:ind w:left="3780" w:hanging="360"/>
      </w:pPr>
      <w:rPr>
        <w:rFonts w:ascii="Times New Roman" w:eastAsia="Calibri" w:hAnsi="Times New Roman" w:cs="Times New Roman" w:hint="default"/>
      </w:rPr>
    </w:lvl>
    <w:lvl w:ilvl="1" w:tplc="040E0003" w:tentative="1">
      <w:start w:val="1"/>
      <w:numFmt w:val="bullet"/>
      <w:lvlText w:val="o"/>
      <w:lvlJc w:val="left"/>
      <w:pPr>
        <w:ind w:left="4500" w:hanging="360"/>
      </w:pPr>
      <w:rPr>
        <w:rFonts w:ascii="Courier New" w:hAnsi="Courier New" w:cs="Courier New" w:hint="default"/>
      </w:rPr>
    </w:lvl>
    <w:lvl w:ilvl="2" w:tplc="040E0005" w:tentative="1">
      <w:start w:val="1"/>
      <w:numFmt w:val="bullet"/>
      <w:lvlText w:val=""/>
      <w:lvlJc w:val="left"/>
      <w:pPr>
        <w:ind w:left="5220" w:hanging="360"/>
      </w:pPr>
      <w:rPr>
        <w:rFonts w:ascii="Wingdings" w:hAnsi="Wingdings" w:hint="default"/>
      </w:rPr>
    </w:lvl>
    <w:lvl w:ilvl="3" w:tplc="040E0001" w:tentative="1">
      <w:start w:val="1"/>
      <w:numFmt w:val="bullet"/>
      <w:lvlText w:val=""/>
      <w:lvlJc w:val="left"/>
      <w:pPr>
        <w:ind w:left="5940" w:hanging="360"/>
      </w:pPr>
      <w:rPr>
        <w:rFonts w:ascii="Symbol" w:hAnsi="Symbol" w:hint="default"/>
      </w:rPr>
    </w:lvl>
    <w:lvl w:ilvl="4" w:tplc="040E0003" w:tentative="1">
      <w:start w:val="1"/>
      <w:numFmt w:val="bullet"/>
      <w:lvlText w:val="o"/>
      <w:lvlJc w:val="left"/>
      <w:pPr>
        <w:ind w:left="6660" w:hanging="360"/>
      </w:pPr>
      <w:rPr>
        <w:rFonts w:ascii="Courier New" w:hAnsi="Courier New" w:cs="Courier New" w:hint="default"/>
      </w:rPr>
    </w:lvl>
    <w:lvl w:ilvl="5" w:tplc="040E0005" w:tentative="1">
      <w:start w:val="1"/>
      <w:numFmt w:val="bullet"/>
      <w:lvlText w:val=""/>
      <w:lvlJc w:val="left"/>
      <w:pPr>
        <w:ind w:left="7380" w:hanging="360"/>
      </w:pPr>
      <w:rPr>
        <w:rFonts w:ascii="Wingdings" w:hAnsi="Wingdings" w:hint="default"/>
      </w:rPr>
    </w:lvl>
    <w:lvl w:ilvl="6" w:tplc="040E0001" w:tentative="1">
      <w:start w:val="1"/>
      <w:numFmt w:val="bullet"/>
      <w:lvlText w:val=""/>
      <w:lvlJc w:val="left"/>
      <w:pPr>
        <w:ind w:left="8100" w:hanging="360"/>
      </w:pPr>
      <w:rPr>
        <w:rFonts w:ascii="Symbol" w:hAnsi="Symbol" w:hint="default"/>
      </w:rPr>
    </w:lvl>
    <w:lvl w:ilvl="7" w:tplc="040E0003" w:tentative="1">
      <w:start w:val="1"/>
      <w:numFmt w:val="bullet"/>
      <w:lvlText w:val="o"/>
      <w:lvlJc w:val="left"/>
      <w:pPr>
        <w:ind w:left="8820" w:hanging="360"/>
      </w:pPr>
      <w:rPr>
        <w:rFonts w:ascii="Courier New" w:hAnsi="Courier New" w:cs="Courier New" w:hint="default"/>
      </w:rPr>
    </w:lvl>
    <w:lvl w:ilvl="8" w:tplc="040E0005" w:tentative="1">
      <w:start w:val="1"/>
      <w:numFmt w:val="bullet"/>
      <w:lvlText w:val=""/>
      <w:lvlJc w:val="left"/>
      <w:pPr>
        <w:ind w:left="9540" w:hanging="360"/>
      </w:pPr>
      <w:rPr>
        <w:rFonts w:ascii="Wingdings" w:hAnsi="Wingdings" w:hint="default"/>
      </w:rPr>
    </w:lvl>
  </w:abstractNum>
  <w:abstractNum w:abstractNumId="54">
    <w:nsid w:val="528031BC"/>
    <w:multiLevelType w:val="hybridMultilevel"/>
    <w:tmpl w:val="611281F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58F275BE"/>
    <w:multiLevelType w:val="hybridMultilevel"/>
    <w:tmpl w:val="8B42D74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5AC164DE"/>
    <w:multiLevelType w:val="hybridMultilevel"/>
    <w:tmpl w:val="EC02AD26"/>
    <w:lvl w:ilvl="0" w:tplc="FCF2669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5C590531"/>
    <w:multiLevelType w:val="hybridMultilevel"/>
    <w:tmpl w:val="BFA0DEE8"/>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8">
    <w:nsid w:val="5E5C2E54"/>
    <w:multiLevelType w:val="hybridMultilevel"/>
    <w:tmpl w:val="D284C6C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5F6E51F2"/>
    <w:multiLevelType w:val="hybridMultilevel"/>
    <w:tmpl w:val="672C8F6C"/>
    <w:lvl w:ilvl="0" w:tplc="1C5085FA">
      <w:start w:val="1"/>
      <w:numFmt w:val="upperRoman"/>
      <w:lvlText w:val="%1."/>
      <w:lvlJc w:val="left"/>
      <w:pPr>
        <w:ind w:left="1080" w:hanging="720"/>
      </w:pPr>
      <w:rPr>
        <w:rFonts w:eastAsia="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nsid w:val="5F766B4B"/>
    <w:multiLevelType w:val="hybridMultilevel"/>
    <w:tmpl w:val="EBF602BC"/>
    <w:lvl w:ilvl="0" w:tplc="2A9E3A3E">
      <w:start w:val="1"/>
      <w:numFmt w:val="bullet"/>
      <w:lvlText w:val="-"/>
      <w:lvlJc w:val="left"/>
      <w:pPr>
        <w:ind w:left="3900" w:hanging="360"/>
      </w:pPr>
      <w:rPr>
        <w:rFonts w:ascii="Times New Roman" w:eastAsia="Calibri" w:hAnsi="Times New Roman" w:cs="Times New Roman" w:hint="default"/>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abstractNum w:abstractNumId="61">
    <w:nsid w:val="5FD0751A"/>
    <w:multiLevelType w:val="hybridMultilevel"/>
    <w:tmpl w:val="71B82B92"/>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62">
    <w:nsid w:val="626804E8"/>
    <w:multiLevelType w:val="hybridMultilevel"/>
    <w:tmpl w:val="E3FE1298"/>
    <w:lvl w:ilvl="0" w:tplc="040E0001">
      <w:start w:val="1"/>
      <w:numFmt w:val="bullet"/>
      <w:lvlText w:val=""/>
      <w:lvlJc w:val="left"/>
      <w:pPr>
        <w:ind w:left="1070" w:hanging="360"/>
      </w:pPr>
      <w:rPr>
        <w:rFonts w:ascii="Symbol" w:hAnsi="Symbol" w:hint="default"/>
      </w:rPr>
    </w:lvl>
    <w:lvl w:ilvl="1" w:tplc="040E0003" w:tentative="1">
      <w:start w:val="1"/>
      <w:numFmt w:val="bullet"/>
      <w:lvlText w:val="o"/>
      <w:lvlJc w:val="left"/>
      <w:pPr>
        <w:ind w:left="1790" w:hanging="360"/>
      </w:pPr>
      <w:rPr>
        <w:rFonts w:ascii="Courier New" w:hAnsi="Courier New" w:cs="Courier New" w:hint="default"/>
      </w:rPr>
    </w:lvl>
    <w:lvl w:ilvl="2" w:tplc="040E0005" w:tentative="1">
      <w:start w:val="1"/>
      <w:numFmt w:val="bullet"/>
      <w:lvlText w:val=""/>
      <w:lvlJc w:val="left"/>
      <w:pPr>
        <w:ind w:left="2510" w:hanging="360"/>
      </w:pPr>
      <w:rPr>
        <w:rFonts w:ascii="Wingdings" w:hAnsi="Wingdings" w:hint="default"/>
      </w:rPr>
    </w:lvl>
    <w:lvl w:ilvl="3" w:tplc="040E0001" w:tentative="1">
      <w:start w:val="1"/>
      <w:numFmt w:val="bullet"/>
      <w:lvlText w:val=""/>
      <w:lvlJc w:val="left"/>
      <w:pPr>
        <w:ind w:left="3230" w:hanging="360"/>
      </w:pPr>
      <w:rPr>
        <w:rFonts w:ascii="Symbol" w:hAnsi="Symbol" w:hint="default"/>
      </w:rPr>
    </w:lvl>
    <w:lvl w:ilvl="4" w:tplc="040E0003" w:tentative="1">
      <w:start w:val="1"/>
      <w:numFmt w:val="bullet"/>
      <w:lvlText w:val="o"/>
      <w:lvlJc w:val="left"/>
      <w:pPr>
        <w:ind w:left="3950" w:hanging="360"/>
      </w:pPr>
      <w:rPr>
        <w:rFonts w:ascii="Courier New" w:hAnsi="Courier New" w:cs="Courier New" w:hint="default"/>
      </w:rPr>
    </w:lvl>
    <w:lvl w:ilvl="5" w:tplc="040E0005" w:tentative="1">
      <w:start w:val="1"/>
      <w:numFmt w:val="bullet"/>
      <w:lvlText w:val=""/>
      <w:lvlJc w:val="left"/>
      <w:pPr>
        <w:ind w:left="4670" w:hanging="360"/>
      </w:pPr>
      <w:rPr>
        <w:rFonts w:ascii="Wingdings" w:hAnsi="Wingdings" w:hint="default"/>
      </w:rPr>
    </w:lvl>
    <w:lvl w:ilvl="6" w:tplc="040E0001" w:tentative="1">
      <w:start w:val="1"/>
      <w:numFmt w:val="bullet"/>
      <w:lvlText w:val=""/>
      <w:lvlJc w:val="left"/>
      <w:pPr>
        <w:ind w:left="5390" w:hanging="360"/>
      </w:pPr>
      <w:rPr>
        <w:rFonts w:ascii="Symbol" w:hAnsi="Symbol" w:hint="default"/>
      </w:rPr>
    </w:lvl>
    <w:lvl w:ilvl="7" w:tplc="040E0003" w:tentative="1">
      <w:start w:val="1"/>
      <w:numFmt w:val="bullet"/>
      <w:lvlText w:val="o"/>
      <w:lvlJc w:val="left"/>
      <w:pPr>
        <w:ind w:left="6110" w:hanging="360"/>
      </w:pPr>
      <w:rPr>
        <w:rFonts w:ascii="Courier New" w:hAnsi="Courier New" w:cs="Courier New" w:hint="default"/>
      </w:rPr>
    </w:lvl>
    <w:lvl w:ilvl="8" w:tplc="040E0005" w:tentative="1">
      <w:start w:val="1"/>
      <w:numFmt w:val="bullet"/>
      <w:lvlText w:val=""/>
      <w:lvlJc w:val="left"/>
      <w:pPr>
        <w:ind w:left="6830" w:hanging="360"/>
      </w:pPr>
      <w:rPr>
        <w:rFonts w:ascii="Wingdings" w:hAnsi="Wingdings" w:hint="default"/>
      </w:rPr>
    </w:lvl>
  </w:abstractNum>
  <w:abstractNum w:abstractNumId="63">
    <w:nsid w:val="63D1072F"/>
    <w:multiLevelType w:val="hybridMultilevel"/>
    <w:tmpl w:val="744AD592"/>
    <w:lvl w:ilvl="0" w:tplc="040E0001">
      <w:start w:val="1"/>
      <w:numFmt w:val="bullet"/>
      <w:lvlText w:val=""/>
      <w:lvlJc w:val="left"/>
      <w:pPr>
        <w:ind w:left="1150" w:hanging="360"/>
      </w:pPr>
      <w:rPr>
        <w:rFonts w:ascii="Symbol" w:hAnsi="Symbol"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64">
    <w:nsid w:val="65571245"/>
    <w:multiLevelType w:val="hybridMultilevel"/>
    <w:tmpl w:val="0A442A66"/>
    <w:lvl w:ilvl="0" w:tplc="040E000B">
      <w:start w:val="1"/>
      <w:numFmt w:val="bullet"/>
      <w:lvlText w:val=""/>
      <w:lvlJc w:val="left"/>
      <w:pPr>
        <w:ind w:left="1287" w:hanging="360"/>
      </w:pPr>
      <w:rPr>
        <w:rFonts w:ascii="Wingdings" w:hAnsi="Wingding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5">
    <w:nsid w:val="65635701"/>
    <w:multiLevelType w:val="hybridMultilevel"/>
    <w:tmpl w:val="C4C2FAB0"/>
    <w:lvl w:ilvl="0" w:tplc="C31A31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nsid w:val="66B038ED"/>
    <w:multiLevelType w:val="hybridMultilevel"/>
    <w:tmpl w:val="E7C074F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6716021B"/>
    <w:multiLevelType w:val="hybridMultilevel"/>
    <w:tmpl w:val="C520D6FC"/>
    <w:lvl w:ilvl="0" w:tplc="040E000B">
      <w:start w:val="1"/>
      <w:numFmt w:val="bullet"/>
      <w:lvlText w:val=""/>
      <w:lvlJc w:val="left"/>
      <w:pPr>
        <w:ind w:left="1287" w:hanging="360"/>
      </w:pPr>
      <w:rPr>
        <w:rFonts w:ascii="Wingdings" w:hAnsi="Wingding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8">
    <w:nsid w:val="6A854728"/>
    <w:multiLevelType w:val="hybridMultilevel"/>
    <w:tmpl w:val="3ED4AD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6AF0546E"/>
    <w:multiLevelType w:val="hybridMultilevel"/>
    <w:tmpl w:val="43FC91A2"/>
    <w:lvl w:ilvl="0" w:tplc="DF88F8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nsid w:val="6C6B2395"/>
    <w:multiLevelType w:val="hybridMultilevel"/>
    <w:tmpl w:val="96269E8A"/>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1">
    <w:nsid w:val="6CD32E2A"/>
    <w:multiLevelType w:val="hybridMultilevel"/>
    <w:tmpl w:val="32622ACA"/>
    <w:lvl w:ilvl="0" w:tplc="ACC21C3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nsid w:val="728A67F2"/>
    <w:multiLevelType w:val="hybridMultilevel"/>
    <w:tmpl w:val="F6C482D6"/>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3">
    <w:nsid w:val="73705D26"/>
    <w:multiLevelType w:val="hybridMultilevel"/>
    <w:tmpl w:val="682AACA0"/>
    <w:lvl w:ilvl="0" w:tplc="56345BA0">
      <w:start w:val="1"/>
      <w:numFmt w:val="upperRoman"/>
      <w:lvlText w:val="%1."/>
      <w:lvlJc w:val="left"/>
      <w:pPr>
        <w:ind w:left="1080" w:hanging="720"/>
      </w:pPr>
      <w:rPr>
        <w:rFonts w:ascii="Bookman Old Style" w:hAnsi="Bookman Old Style"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nsid w:val="784673CA"/>
    <w:multiLevelType w:val="hybridMultilevel"/>
    <w:tmpl w:val="86C84BAC"/>
    <w:lvl w:ilvl="0" w:tplc="F5C0509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nsid w:val="7D211E8A"/>
    <w:multiLevelType w:val="hybridMultilevel"/>
    <w:tmpl w:val="962C8E56"/>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6">
    <w:nsid w:val="7DD474D6"/>
    <w:multiLevelType w:val="hybridMultilevel"/>
    <w:tmpl w:val="E8104D6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nsid w:val="7EF42449"/>
    <w:multiLevelType w:val="hybridMultilevel"/>
    <w:tmpl w:val="EEE0B3DC"/>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505" w:hanging="705"/>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8">
    <w:nsid w:val="7F4F58A8"/>
    <w:multiLevelType w:val="hybridMultilevel"/>
    <w:tmpl w:val="F0661976"/>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58"/>
  </w:num>
  <w:num w:numId="2">
    <w:abstractNumId w:val="60"/>
  </w:num>
  <w:num w:numId="3">
    <w:abstractNumId w:val="74"/>
  </w:num>
  <w:num w:numId="4">
    <w:abstractNumId w:val="5"/>
  </w:num>
  <w:num w:numId="5">
    <w:abstractNumId w:val="71"/>
  </w:num>
  <w:num w:numId="6">
    <w:abstractNumId w:val="1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28"/>
  </w:num>
  <w:num w:numId="10">
    <w:abstractNumId w:val="51"/>
  </w:num>
  <w:num w:numId="11">
    <w:abstractNumId w:val="73"/>
  </w:num>
  <w:num w:numId="12">
    <w:abstractNumId w:val="45"/>
  </w:num>
  <w:num w:numId="13">
    <w:abstractNumId w:val="43"/>
  </w:num>
  <w:num w:numId="14">
    <w:abstractNumId w:val="49"/>
  </w:num>
  <w:num w:numId="15">
    <w:abstractNumId w:val="69"/>
  </w:num>
  <w:num w:numId="16">
    <w:abstractNumId w:val="59"/>
  </w:num>
  <w:num w:numId="17">
    <w:abstractNumId w:val="0"/>
  </w:num>
  <w:num w:numId="18">
    <w:abstractNumId w:val="14"/>
  </w:num>
  <w:num w:numId="19">
    <w:abstractNumId w:val="65"/>
  </w:num>
  <w:num w:numId="20">
    <w:abstractNumId w:val="31"/>
  </w:num>
  <w:num w:numId="21">
    <w:abstractNumId w:val="3"/>
  </w:num>
  <w:num w:numId="22">
    <w:abstractNumId w:val="38"/>
  </w:num>
  <w:num w:numId="23">
    <w:abstractNumId w:val="22"/>
  </w:num>
  <w:num w:numId="24">
    <w:abstractNumId w:val="27"/>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num>
  <w:num w:numId="27">
    <w:abstractNumId w:val="42"/>
  </w:num>
  <w:num w:numId="28">
    <w:abstractNumId w:val="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4"/>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3"/>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9"/>
    <w:lvlOverride w:ilvl="0">
      <w:startOverride w:val="1"/>
    </w:lvlOverride>
    <w:lvlOverride w:ilvl="1">
      <w:startOverride w:val="5"/>
    </w:lvlOverride>
  </w:num>
  <w:num w:numId="38">
    <w:abstractNumId w:val="44"/>
  </w:num>
  <w:num w:numId="39">
    <w:abstractNumId w:val="56"/>
  </w:num>
  <w:num w:numId="40">
    <w:abstractNumId w:val="21"/>
  </w:num>
  <w:num w:numId="41">
    <w:abstractNumId w:val="68"/>
  </w:num>
  <w:num w:numId="42">
    <w:abstractNumId w:val="26"/>
  </w:num>
  <w:num w:numId="43">
    <w:abstractNumId w:val="77"/>
  </w:num>
  <w:num w:numId="44">
    <w:abstractNumId w:val="18"/>
  </w:num>
  <w:num w:numId="45">
    <w:abstractNumId w:val="15"/>
  </w:num>
  <w:num w:numId="46">
    <w:abstractNumId w:val="11"/>
  </w:num>
  <w:num w:numId="47">
    <w:abstractNumId w:val="8"/>
  </w:num>
  <w:num w:numId="48">
    <w:abstractNumId w:val="29"/>
  </w:num>
  <w:num w:numId="49">
    <w:abstractNumId w:val="33"/>
  </w:num>
  <w:num w:numId="50">
    <w:abstractNumId w:val="24"/>
  </w:num>
  <w:num w:numId="51">
    <w:abstractNumId w:val="6"/>
  </w:num>
  <w:num w:numId="52">
    <w:abstractNumId w:val="75"/>
  </w:num>
  <w:num w:numId="53">
    <w:abstractNumId w:val="10"/>
  </w:num>
  <w:num w:numId="54">
    <w:abstractNumId w:val="47"/>
  </w:num>
  <w:num w:numId="55">
    <w:abstractNumId w:val="48"/>
  </w:num>
  <w:num w:numId="56">
    <w:abstractNumId w:val="36"/>
  </w:num>
  <w:num w:numId="57">
    <w:abstractNumId w:val="2"/>
  </w:num>
  <w:num w:numId="58">
    <w:abstractNumId w:val="46"/>
  </w:num>
  <w:num w:numId="59">
    <w:abstractNumId w:val="23"/>
  </w:num>
  <w:num w:numId="60">
    <w:abstractNumId w:val="72"/>
  </w:num>
  <w:num w:numId="61">
    <w:abstractNumId w:val="52"/>
  </w:num>
  <w:num w:numId="62">
    <w:abstractNumId w:val="30"/>
  </w:num>
  <w:num w:numId="63">
    <w:abstractNumId w:val="20"/>
  </w:num>
  <w:num w:numId="64">
    <w:abstractNumId w:val="54"/>
  </w:num>
  <w:num w:numId="65">
    <w:abstractNumId w:val="40"/>
  </w:num>
  <w:num w:numId="66">
    <w:abstractNumId w:val="70"/>
  </w:num>
  <w:num w:numId="67">
    <w:abstractNumId w:val="57"/>
  </w:num>
  <w:num w:numId="68">
    <w:abstractNumId w:val="78"/>
  </w:num>
  <w:num w:numId="69">
    <w:abstractNumId w:val="39"/>
  </w:num>
  <w:num w:numId="70">
    <w:abstractNumId w:val="64"/>
  </w:num>
  <w:num w:numId="71">
    <w:abstractNumId w:val="67"/>
  </w:num>
  <w:num w:numId="72">
    <w:abstractNumId w:val="55"/>
  </w:num>
  <w:num w:numId="73">
    <w:abstractNumId w:val="62"/>
  </w:num>
  <w:num w:numId="74">
    <w:abstractNumId w:val="63"/>
  </w:num>
  <w:num w:numId="75">
    <w:abstractNumId w:val="16"/>
  </w:num>
  <w:num w:numId="76">
    <w:abstractNumId w:val="32"/>
  </w:num>
  <w:num w:numId="77">
    <w:abstractNumId w:val="37"/>
  </w:num>
  <w:num w:numId="78">
    <w:abstractNumId w:val="35"/>
  </w:num>
  <w:num w:numId="79">
    <w:abstractNumId w:val="17"/>
  </w:num>
  <w:num w:numId="80">
    <w:abstractNumId w:val="4"/>
  </w:num>
  <w:num w:numId="81">
    <w:abstractNumId w:val="1"/>
  </w:num>
  <w:num w:numId="82">
    <w:abstractNumId w:val="41"/>
  </w:num>
  <w:num w:numId="83">
    <w:abstractNumId w:val="53"/>
  </w:num>
  <w:num w:numId="84">
    <w:abstractNumId w:val="76"/>
  </w:num>
  <w:num w:numId="85">
    <w:abstractNumId w:val="6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CE"/>
    <w:rsid w:val="00000B8F"/>
    <w:rsid w:val="00001ECC"/>
    <w:rsid w:val="00010FD0"/>
    <w:rsid w:val="000156BE"/>
    <w:rsid w:val="0001631A"/>
    <w:rsid w:val="00016D7B"/>
    <w:rsid w:val="00020A0B"/>
    <w:rsid w:val="000224B4"/>
    <w:rsid w:val="0003059B"/>
    <w:rsid w:val="000338A7"/>
    <w:rsid w:val="00034A6D"/>
    <w:rsid w:val="00035C9C"/>
    <w:rsid w:val="000373E8"/>
    <w:rsid w:val="00037B70"/>
    <w:rsid w:val="0004131A"/>
    <w:rsid w:val="00042FB3"/>
    <w:rsid w:val="00054DEF"/>
    <w:rsid w:val="00056066"/>
    <w:rsid w:val="00056BF3"/>
    <w:rsid w:val="00057D24"/>
    <w:rsid w:val="00062C4A"/>
    <w:rsid w:val="00067EEB"/>
    <w:rsid w:val="00071B1C"/>
    <w:rsid w:val="00082297"/>
    <w:rsid w:val="00083F46"/>
    <w:rsid w:val="000860E5"/>
    <w:rsid w:val="00094FDA"/>
    <w:rsid w:val="00096E3D"/>
    <w:rsid w:val="000A0E3C"/>
    <w:rsid w:val="000B00F1"/>
    <w:rsid w:val="000C0451"/>
    <w:rsid w:val="000C3BA1"/>
    <w:rsid w:val="000C5C32"/>
    <w:rsid w:val="000D09C7"/>
    <w:rsid w:val="000D0DAE"/>
    <w:rsid w:val="000D2AED"/>
    <w:rsid w:val="000D79FC"/>
    <w:rsid w:val="000E648B"/>
    <w:rsid w:val="000E649C"/>
    <w:rsid w:val="000F5667"/>
    <w:rsid w:val="00100261"/>
    <w:rsid w:val="0010087C"/>
    <w:rsid w:val="00103EF2"/>
    <w:rsid w:val="0010425B"/>
    <w:rsid w:val="00114937"/>
    <w:rsid w:val="00116DC6"/>
    <w:rsid w:val="00124AD6"/>
    <w:rsid w:val="001320AF"/>
    <w:rsid w:val="001359BF"/>
    <w:rsid w:val="0014376C"/>
    <w:rsid w:val="00167A2E"/>
    <w:rsid w:val="001758ED"/>
    <w:rsid w:val="00175A7C"/>
    <w:rsid w:val="00176EDF"/>
    <w:rsid w:val="0017768C"/>
    <w:rsid w:val="00183545"/>
    <w:rsid w:val="0018475D"/>
    <w:rsid w:val="0018655E"/>
    <w:rsid w:val="00186DC0"/>
    <w:rsid w:val="001913C4"/>
    <w:rsid w:val="00194F10"/>
    <w:rsid w:val="001A09BE"/>
    <w:rsid w:val="001A4012"/>
    <w:rsid w:val="001A5823"/>
    <w:rsid w:val="001B76C6"/>
    <w:rsid w:val="001B7AE7"/>
    <w:rsid w:val="001C31A3"/>
    <w:rsid w:val="001C5078"/>
    <w:rsid w:val="001C60EB"/>
    <w:rsid w:val="001C755A"/>
    <w:rsid w:val="001D0F62"/>
    <w:rsid w:val="001D1B8C"/>
    <w:rsid w:val="001D6CE3"/>
    <w:rsid w:val="001E07E4"/>
    <w:rsid w:val="001F0B34"/>
    <w:rsid w:val="002067CF"/>
    <w:rsid w:val="00210489"/>
    <w:rsid w:val="00211679"/>
    <w:rsid w:val="002117CE"/>
    <w:rsid w:val="00214837"/>
    <w:rsid w:val="00215C7E"/>
    <w:rsid w:val="002240F7"/>
    <w:rsid w:val="00231BBA"/>
    <w:rsid w:val="00237591"/>
    <w:rsid w:val="00237603"/>
    <w:rsid w:val="00240216"/>
    <w:rsid w:val="00240453"/>
    <w:rsid w:val="00244791"/>
    <w:rsid w:val="0024711C"/>
    <w:rsid w:val="002474E5"/>
    <w:rsid w:val="00247A33"/>
    <w:rsid w:val="00254FA7"/>
    <w:rsid w:val="002556EB"/>
    <w:rsid w:val="00255995"/>
    <w:rsid w:val="00256061"/>
    <w:rsid w:val="00260DF2"/>
    <w:rsid w:val="00265AA7"/>
    <w:rsid w:val="00265E03"/>
    <w:rsid w:val="002661AB"/>
    <w:rsid w:val="002816D8"/>
    <w:rsid w:val="002831C2"/>
    <w:rsid w:val="00293117"/>
    <w:rsid w:val="00296869"/>
    <w:rsid w:val="002979AA"/>
    <w:rsid w:val="002A43D5"/>
    <w:rsid w:val="002A6C9A"/>
    <w:rsid w:val="002A720C"/>
    <w:rsid w:val="002C198B"/>
    <w:rsid w:val="002C4513"/>
    <w:rsid w:val="002D4FFE"/>
    <w:rsid w:val="002D79D7"/>
    <w:rsid w:val="002E3CE5"/>
    <w:rsid w:val="002E467C"/>
    <w:rsid w:val="002F1866"/>
    <w:rsid w:val="002F521E"/>
    <w:rsid w:val="002F79FD"/>
    <w:rsid w:val="00305221"/>
    <w:rsid w:val="00313533"/>
    <w:rsid w:val="00313644"/>
    <w:rsid w:val="0031521A"/>
    <w:rsid w:val="00322BA9"/>
    <w:rsid w:val="00325427"/>
    <w:rsid w:val="00326A5F"/>
    <w:rsid w:val="00327FAC"/>
    <w:rsid w:val="00342059"/>
    <w:rsid w:val="00345ABE"/>
    <w:rsid w:val="0034768B"/>
    <w:rsid w:val="00354235"/>
    <w:rsid w:val="00354FED"/>
    <w:rsid w:val="003637E2"/>
    <w:rsid w:val="00367B13"/>
    <w:rsid w:val="00376DE4"/>
    <w:rsid w:val="00383BEC"/>
    <w:rsid w:val="00386EC9"/>
    <w:rsid w:val="0039004B"/>
    <w:rsid w:val="003915EF"/>
    <w:rsid w:val="00392289"/>
    <w:rsid w:val="003942E1"/>
    <w:rsid w:val="00396E73"/>
    <w:rsid w:val="003A253D"/>
    <w:rsid w:val="003A58C8"/>
    <w:rsid w:val="003A6FFB"/>
    <w:rsid w:val="003A7ABD"/>
    <w:rsid w:val="003B058F"/>
    <w:rsid w:val="003B39F4"/>
    <w:rsid w:val="003C2648"/>
    <w:rsid w:val="003C68BF"/>
    <w:rsid w:val="003C6CB1"/>
    <w:rsid w:val="003D140D"/>
    <w:rsid w:val="003D3E95"/>
    <w:rsid w:val="003D6691"/>
    <w:rsid w:val="003D768E"/>
    <w:rsid w:val="003E4239"/>
    <w:rsid w:val="003E45BF"/>
    <w:rsid w:val="00403CE9"/>
    <w:rsid w:val="0041027F"/>
    <w:rsid w:val="00422EDE"/>
    <w:rsid w:val="0042399B"/>
    <w:rsid w:val="004277CA"/>
    <w:rsid w:val="00434670"/>
    <w:rsid w:val="00435CC7"/>
    <w:rsid w:val="004443B7"/>
    <w:rsid w:val="00445B87"/>
    <w:rsid w:val="0045446A"/>
    <w:rsid w:val="004559F3"/>
    <w:rsid w:val="004564F9"/>
    <w:rsid w:val="00466475"/>
    <w:rsid w:val="00466674"/>
    <w:rsid w:val="00477A3A"/>
    <w:rsid w:val="004906B5"/>
    <w:rsid w:val="004969E6"/>
    <w:rsid w:val="004A10DC"/>
    <w:rsid w:val="004A25F4"/>
    <w:rsid w:val="004A3718"/>
    <w:rsid w:val="004A7F57"/>
    <w:rsid w:val="004B144C"/>
    <w:rsid w:val="004B1890"/>
    <w:rsid w:val="004B1B5F"/>
    <w:rsid w:val="004B1FAF"/>
    <w:rsid w:val="004C7EC4"/>
    <w:rsid w:val="004D49B5"/>
    <w:rsid w:val="004D7436"/>
    <w:rsid w:val="004E1F58"/>
    <w:rsid w:val="004E5A62"/>
    <w:rsid w:val="004E7132"/>
    <w:rsid w:val="00501B1C"/>
    <w:rsid w:val="00506118"/>
    <w:rsid w:val="00506C88"/>
    <w:rsid w:val="00510D61"/>
    <w:rsid w:val="005124CD"/>
    <w:rsid w:val="00521A0F"/>
    <w:rsid w:val="00521B8F"/>
    <w:rsid w:val="00524BBB"/>
    <w:rsid w:val="00525DEA"/>
    <w:rsid w:val="00534DEB"/>
    <w:rsid w:val="005360A1"/>
    <w:rsid w:val="00536462"/>
    <w:rsid w:val="00537355"/>
    <w:rsid w:val="0054006B"/>
    <w:rsid w:val="0054037A"/>
    <w:rsid w:val="00555BBC"/>
    <w:rsid w:val="005577A6"/>
    <w:rsid w:val="00557E15"/>
    <w:rsid w:val="005603B6"/>
    <w:rsid w:val="0056419B"/>
    <w:rsid w:val="005659F0"/>
    <w:rsid w:val="00570EAB"/>
    <w:rsid w:val="00580B57"/>
    <w:rsid w:val="00585B2E"/>
    <w:rsid w:val="0058638A"/>
    <w:rsid w:val="00590E13"/>
    <w:rsid w:val="005929D3"/>
    <w:rsid w:val="0059489A"/>
    <w:rsid w:val="005A20D6"/>
    <w:rsid w:val="005A2166"/>
    <w:rsid w:val="005A5DCE"/>
    <w:rsid w:val="005A6BA0"/>
    <w:rsid w:val="005B1EB4"/>
    <w:rsid w:val="005B3A77"/>
    <w:rsid w:val="005B7613"/>
    <w:rsid w:val="005B78F1"/>
    <w:rsid w:val="005B7AEA"/>
    <w:rsid w:val="005C73E9"/>
    <w:rsid w:val="005D396F"/>
    <w:rsid w:val="005D67FB"/>
    <w:rsid w:val="005D7447"/>
    <w:rsid w:val="005E007F"/>
    <w:rsid w:val="005E29D3"/>
    <w:rsid w:val="005E5F6A"/>
    <w:rsid w:val="005E7B28"/>
    <w:rsid w:val="005F135D"/>
    <w:rsid w:val="005F4286"/>
    <w:rsid w:val="00632A6D"/>
    <w:rsid w:val="0063405D"/>
    <w:rsid w:val="00636541"/>
    <w:rsid w:val="0063669F"/>
    <w:rsid w:val="006463E7"/>
    <w:rsid w:val="006519E1"/>
    <w:rsid w:val="00652BD2"/>
    <w:rsid w:val="006541C5"/>
    <w:rsid w:val="006621A3"/>
    <w:rsid w:val="00663D24"/>
    <w:rsid w:val="00666053"/>
    <w:rsid w:val="0067037C"/>
    <w:rsid w:val="00672469"/>
    <w:rsid w:val="00672CD4"/>
    <w:rsid w:val="0068169B"/>
    <w:rsid w:val="00683068"/>
    <w:rsid w:val="00691AFD"/>
    <w:rsid w:val="00695E8A"/>
    <w:rsid w:val="006A24A3"/>
    <w:rsid w:val="006B0D02"/>
    <w:rsid w:val="006B0EE3"/>
    <w:rsid w:val="006B4783"/>
    <w:rsid w:val="006B5070"/>
    <w:rsid w:val="006C078C"/>
    <w:rsid w:val="006C2356"/>
    <w:rsid w:val="006C485B"/>
    <w:rsid w:val="006C489B"/>
    <w:rsid w:val="006C70F8"/>
    <w:rsid w:val="006D01C5"/>
    <w:rsid w:val="006E46D9"/>
    <w:rsid w:val="006E4EF4"/>
    <w:rsid w:val="006E5826"/>
    <w:rsid w:val="006E6460"/>
    <w:rsid w:val="006F12DC"/>
    <w:rsid w:val="006F6500"/>
    <w:rsid w:val="006F71F5"/>
    <w:rsid w:val="00700A41"/>
    <w:rsid w:val="00704832"/>
    <w:rsid w:val="0070683E"/>
    <w:rsid w:val="007123F4"/>
    <w:rsid w:val="007146B7"/>
    <w:rsid w:val="00715770"/>
    <w:rsid w:val="007173E4"/>
    <w:rsid w:val="00721B62"/>
    <w:rsid w:val="007343FC"/>
    <w:rsid w:val="007376C7"/>
    <w:rsid w:val="0074087D"/>
    <w:rsid w:val="0075051A"/>
    <w:rsid w:val="00754AF8"/>
    <w:rsid w:val="00756ACA"/>
    <w:rsid w:val="007603D8"/>
    <w:rsid w:val="00771407"/>
    <w:rsid w:val="007752A5"/>
    <w:rsid w:val="007766C1"/>
    <w:rsid w:val="0078075F"/>
    <w:rsid w:val="0078088D"/>
    <w:rsid w:val="00781263"/>
    <w:rsid w:val="0078337D"/>
    <w:rsid w:val="00783C17"/>
    <w:rsid w:val="007915CE"/>
    <w:rsid w:val="007949FD"/>
    <w:rsid w:val="00797257"/>
    <w:rsid w:val="00797740"/>
    <w:rsid w:val="007A3327"/>
    <w:rsid w:val="007A51D2"/>
    <w:rsid w:val="007B3770"/>
    <w:rsid w:val="007B3C00"/>
    <w:rsid w:val="007B4DBA"/>
    <w:rsid w:val="007B4F8E"/>
    <w:rsid w:val="007B51D7"/>
    <w:rsid w:val="007B55E3"/>
    <w:rsid w:val="007C275A"/>
    <w:rsid w:val="007C2A90"/>
    <w:rsid w:val="007C322E"/>
    <w:rsid w:val="007C32C2"/>
    <w:rsid w:val="007C702E"/>
    <w:rsid w:val="007C78F3"/>
    <w:rsid w:val="007E0970"/>
    <w:rsid w:val="007E4813"/>
    <w:rsid w:val="007E5DC0"/>
    <w:rsid w:val="007E7E61"/>
    <w:rsid w:val="007F5784"/>
    <w:rsid w:val="0080664E"/>
    <w:rsid w:val="00807694"/>
    <w:rsid w:val="00816017"/>
    <w:rsid w:val="00816471"/>
    <w:rsid w:val="00816A6A"/>
    <w:rsid w:val="00816B9F"/>
    <w:rsid w:val="008273EF"/>
    <w:rsid w:val="00840595"/>
    <w:rsid w:val="00842A4A"/>
    <w:rsid w:val="0084476A"/>
    <w:rsid w:val="00844A2D"/>
    <w:rsid w:val="00847170"/>
    <w:rsid w:val="00855F3C"/>
    <w:rsid w:val="0085730C"/>
    <w:rsid w:val="008604ED"/>
    <w:rsid w:val="00863EDC"/>
    <w:rsid w:val="008877E7"/>
    <w:rsid w:val="00894682"/>
    <w:rsid w:val="00895DD4"/>
    <w:rsid w:val="008A1674"/>
    <w:rsid w:val="008A23FB"/>
    <w:rsid w:val="008A6096"/>
    <w:rsid w:val="008B5B48"/>
    <w:rsid w:val="008C1853"/>
    <w:rsid w:val="008C4000"/>
    <w:rsid w:val="008C449C"/>
    <w:rsid w:val="008C5FD0"/>
    <w:rsid w:val="008D126A"/>
    <w:rsid w:val="008E15B4"/>
    <w:rsid w:val="008E62B3"/>
    <w:rsid w:val="008F10C1"/>
    <w:rsid w:val="008F2250"/>
    <w:rsid w:val="008F29D4"/>
    <w:rsid w:val="008F2C20"/>
    <w:rsid w:val="008F5B78"/>
    <w:rsid w:val="00903622"/>
    <w:rsid w:val="00904412"/>
    <w:rsid w:val="0090452D"/>
    <w:rsid w:val="00904C66"/>
    <w:rsid w:val="00906FEC"/>
    <w:rsid w:val="0092719D"/>
    <w:rsid w:val="00931E99"/>
    <w:rsid w:val="0093308E"/>
    <w:rsid w:val="00934817"/>
    <w:rsid w:val="0094317E"/>
    <w:rsid w:val="00944FA3"/>
    <w:rsid w:val="009478D8"/>
    <w:rsid w:val="009561A7"/>
    <w:rsid w:val="00956CAC"/>
    <w:rsid w:val="009631F4"/>
    <w:rsid w:val="00964205"/>
    <w:rsid w:val="009668CC"/>
    <w:rsid w:val="00967EF7"/>
    <w:rsid w:val="00974675"/>
    <w:rsid w:val="009747F8"/>
    <w:rsid w:val="00974B6A"/>
    <w:rsid w:val="00976FC3"/>
    <w:rsid w:val="00981EDC"/>
    <w:rsid w:val="00984E91"/>
    <w:rsid w:val="009873E0"/>
    <w:rsid w:val="00993CB0"/>
    <w:rsid w:val="009A213D"/>
    <w:rsid w:val="009A6EAD"/>
    <w:rsid w:val="009A7577"/>
    <w:rsid w:val="009B1985"/>
    <w:rsid w:val="009B484B"/>
    <w:rsid w:val="009B67EC"/>
    <w:rsid w:val="009B6C79"/>
    <w:rsid w:val="009B7E66"/>
    <w:rsid w:val="009C3581"/>
    <w:rsid w:val="009C6CC8"/>
    <w:rsid w:val="009D0171"/>
    <w:rsid w:val="009F3494"/>
    <w:rsid w:val="009F6BE7"/>
    <w:rsid w:val="00A00A64"/>
    <w:rsid w:val="00A0152A"/>
    <w:rsid w:val="00A0288A"/>
    <w:rsid w:val="00A03195"/>
    <w:rsid w:val="00A04E4F"/>
    <w:rsid w:val="00A065FD"/>
    <w:rsid w:val="00A11233"/>
    <w:rsid w:val="00A133A3"/>
    <w:rsid w:val="00A1476C"/>
    <w:rsid w:val="00A14D88"/>
    <w:rsid w:val="00A17329"/>
    <w:rsid w:val="00A264EE"/>
    <w:rsid w:val="00A43C57"/>
    <w:rsid w:val="00A44B4A"/>
    <w:rsid w:val="00A46403"/>
    <w:rsid w:val="00A47C9F"/>
    <w:rsid w:val="00A53708"/>
    <w:rsid w:val="00A53871"/>
    <w:rsid w:val="00A547ED"/>
    <w:rsid w:val="00A56565"/>
    <w:rsid w:val="00A6222A"/>
    <w:rsid w:val="00A62D7C"/>
    <w:rsid w:val="00A63064"/>
    <w:rsid w:val="00A65BBF"/>
    <w:rsid w:val="00A65FBF"/>
    <w:rsid w:val="00A678B9"/>
    <w:rsid w:val="00A72706"/>
    <w:rsid w:val="00A806D6"/>
    <w:rsid w:val="00A823D8"/>
    <w:rsid w:val="00A83147"/>
    <w:rsid w:val="00A86427"/>
    <w:rsid w:val="00A930D6"/>
    <w:rsid w:val="00A93B47"/>
    <w:rsid w:val="00A95699"/>
    <w:rsid w:val="00AA11BA"/>
    <w:rsid w:val="00AB4001"/>
    <w:rsid w:val="00AB44F9"/>
    <w:rsid w:val="00AB4840"/>
    <w:rsid w:val="00AB4FA3"/>
    <w:rsid w:val="00AC2EF5"/>
    <w:rsid w:val="00AC7EFD"/>
    <w:rsid w:val="00AD19ED"/>
    <w:rsid w:val="00AD30CB"/>
    <w:rsid w:val="00AD5653"/>
    <w:rsid w:val="00AE3C42"/>
    <w:rsid w:val="00AF3DF9"/>
    <w:rsid w:val="00AF4FF0"/>
    <w:rsid w:val="00AF6356"/>
    <w:rsid w:val="00B01A16"/>
    <w:rsid w:val="00B043D8"/>
    <w:rsid w:val="00B10886"/>
    <w:rsid w:val="00B1105B"/>
    <w:rsid w:val="00B11311"/>
    <w:rsid w:val="00B117CD"/>
    <w:rsid w:val="00B1326B"/>
    <w:rsid w:val="00B13623"/>
    <w:rsid w:val="00B143D9"/>
    <w:rsid w:val="00B204C9"/>
    <w:rsid w:val="00B23E08"/>
    <w:rsid w:val="00B27BFB"/>
    <w:rsid w:val="00B27D3D"/>
    <w:rsid w:val="00B34122"/>
    <w:rsid w:val="00B43FE5"/>
    <w:rsid w:val="00B5488A"/>
    <w:rsid w:val="00B55CD9"/>
    <w:rsid w:val="00B62D60"/>
    <w:rsid w:val="00B636BD"/>
    <w:rsid w:val="00B6408E"/>
    <w:rsid w:val="00B7565D"/>
    <w:rsid w:val="00B82B41"/>
    <w:rsid w:val="00B84254"/>
    <w:rsid w:val="00B86E81"/>
    <w:rsid w:val="00B910D1"/>
    <w:rsid w:val="00B9137A"/>
    <w:rsid w:val="00B924D4"/>
    <w:rsid w:val="00B932B3"/>
    <w:rsid w:val="00B95EE4"/>
    <w:rsid w:val="00BA1631"/>
    <w:rsid w:val="00BA4C21"/>
    <w:rsid w:val="00BB0D50"/>
    <w:rsid w:val="00BB1522"/>
    <w:rsid w:val="00BB362F"/>
    <w:rsid w:val="00BB7407"/>
    <w:rsid w:val="00BC2827"/>
    <w:rsid w:val="00BC6BDC"/>
    <w:rsid w:val="00BD3E69"/>
    <w:rsid w:val="00BF4404"/>
    <w:rsid w:val="00BF4BCE"/>
    <w:rsid w:val="00BF6F38"/>
    <w:rsid w:val="00BF7AAF"/>
    <w:rsid w:val="00C016A4"/>
    <w:rsid w:val="00C0290B"/>
    <w:rsid w:val="00C04133"/>
    <w:rsid w:val="00C076CF"/>
    <w:rsid w:val="00C16AF9"/>
    <w:rsid w:val="00C23928"/>
    <w:rsid w:val="00C2438E"/>
    <w:rsid w:val="00C24895"/>
    <w:rsid w:val="00C2709C"/>
    <w:rsid w:val="00C27661"/>
    <w:rsid w:val="00C30648"/>
    <w:rsid w:val="00C324EB"/>
    <w:rsid w:val="00C434B4"/>
    <w:rsid w:val="00C46FB3"/>
    <w:rsid w:val="00C54389"/>
    <w:rsid w:val="00C60871"/>
    <w:rsid w:val="00C64F5B"/>
    <w:rsid w:val="00C658E0"/>
    <w:rsid w:val="00C66402"/>
    <w:rsid w:val="00C679F6"/>
    <w:rsid w:val="00C844F8"/>
    <w:rsid w:val="00C8786E"/>
    <w:rsid w:val="00C91971"/>
    <w:rsid w:val="00C95B66"/>
    <w:rsid w:val="00C96E9A"/>
    <w:rsid w:val="00CA7F55"/>
    <w:rsid w:val="00CB27BD"/>
    <w:rsid w:val="00CB31A5"/>
    <w:rsid w:val="00CC2681"/>
    <w:rsid w:val="00CC577F"/>
    <w:rsid w:val="00CC66E2"/>
    <w:rsid w:val="00CC6717"/>
    <w:rsid w:val="00CE293F"/>
    <w:rsid w:val="00CE3132"/>
    <w:rsid w:val="00CE5D4A"/>
    <w:rsid w:val="00CE6C8E"/>
    <w:rsid w:val="00CF1C1B"/>
    <w:rsid w:val="00CF359B"/>
    <w:rsid w:val="00CF4708"/>
    <w:rsid w:val="00CF5E75"/>
    <w:rsid w:val="00CF6CDA"/>
    <w:rsid w:val="00D13716"/>
    <w:rsid w:val="00D161B2"/>
    <w:rsid w:val="00D163BC"/>
    <w:rsid w:val="00D24381"/>
    <w:rsid w:val="00D24AFD"/>
    <w:rsid w:val="00D27BC1"/>
    <w:rsid w:val="00D3052E"/>
    <w:rsid w:val="00D32137"/>
    <w:rsid w:val="00D46F79"/>
    <w:rsid w:val="00D47D3E"/>
    <w:rsid w:val="00D56DA9"/>
    <w:rsid w:val="00D6316D"/>
    <w:rsid w:val="00D6378F"/>
    <w:rsid w:val="00D70F9C"/>
    <w:rsid w:val="00D715C7"/>
    <w:rsid w:val="00D76CD4"/>
    <w:rsid w:val="00D830CB"/>
    <w:rsid w:val="00DA1FCE"/>
    <w:rsid w:val="00DA3A59"/>
    <w:rsid w:val="00DB5B76"/>
    <w:rsid w:val="00DE76F8"/>
    <w:rsid w:val="00DF02DA"/>
    <w:rsid w:val="00DF3702"/>
    <w:rsid w:val="00DF743E"/>
    <w:rsid w:val="00E040A0"/>
    <w:rsid w:val="00E04631"/>
    <w:rsid w:val="00E107DD"/>
    <w:rsid w:val="00E1629B"/>
    <w:rsid w:val="00E17ACB"/>
    <w:rsid w:val="00E246DB"/>
    <w:rsid w:val="00E24744"/>
    <w:rsid w:val="00E26976"/>
    <w:rsid w:val="00E337FE"/>
    <w:rsid w:val="00E413CC"/>
    <w:rsid w:val="00E44DCA"/>
    <w:rsid w:val="00E472FB"/>
    <w:rsid w:val="00E53041"/>
    <w:rsid w:val="00E53593"/>
    <w:rsid w:val="00E57D1B"/>
    <w:rsid w:val="00E649C7"/>
    <w:rsid w:val="00E710A5"/>
    <w:rsid w:val="00E7553A"/>
    <w:rsid w:val="00E76649"/>
    <w:rsid w:val="00E8587B"/>
    <w:rsid w:val="00E92FC0"/>
    <w:rsid w:val="00E95129"/>
    <w:rsid w:val="00E9579A"/>
    <w:rsid w:val="00EA2B9D"/>
    <w:rsid w:val="00EA4C70"/>
    <w:rsid w:val="00EA68A8"/>
    <w:rsid w:val="00EB3D97"/>
    <w:rsid w:val="00EC0241"/>
    <w:rsid w:val="00EC3179"/>
    <w:rsid w:val="00EC3D7A"/>
    <w:rsid w:val="00EC44BF"/>
    <w:rsid w:val="00EC506D"/>
    <w:rsid w:val="00ED402E"/>
    <w:rsid w:val="00ED63F0"/>
    <w:rsid w:val="00EE646B"/>
    <w:rsid w:val="00EF023F"/>
    <w:rsid w:val="00EF67EF"/>
    <w:rsid w:val="00F04048"/>
    <w:rsid w:val="00F1201D"/>
    <w:rsid w:val="00F129AD"/>
    <w:rsid w:val="00F13A19"/>
    <w:rsid w:val="00F13C21"/>
    <w:rsid w:val="00F17E50"/>
    <w:rsid w:val="00F20036"/>
    <w:rsid w:val="00F21375"/>
    <w:rsid w:val="00F216D1"/>
    <w:rsid w:val="00F22174"/>
    <w:rsid w:val="00F24EAF"/>
    <w:rsid w:val="00F26F13"/>
    <w:rsid w:val="00F33980"/>
    <w:rsid w:val="00F537AF"/>
    <w:rsid w:val="00F57301"/>
    <w:rsid w:val="00F6378D"/>
    <w:rsid w:val="00F654F0"/>
    <w:rsid w:val="00F661D0"/>
    <w:rsid w:val="00F668BC"/>
    <w:rsid w:val="00F67211"/>
    <w:rsid w:val="00F84E19"/>
    <w:rsid w:val="00F87150"/>
    <w:rsid w:val="00F94503"/>
    <w:rsid w:val="00F96B9C"/>
    <w:rsid w:val="00F97F4F"/>
    <w:rsid w:val="00F97FF5"/>
    <w:rsid w:val="00FB415E"/>
    <w:rsid w:val="00FB628F"/>
    <w:rsid w:val="00FB6329"/>
    <w:rsid w:val="00FC3EEE"/>
    <w:rsid w:val="00FC7745"/>
    <w:rsid w:val="00FC7C8A"/>
    <w:rsid w:val="00FD6E9B"/>
    <w:rsid w:val="00FD747C"/>
    <w:rsid w:val="00FE38D9"/>
    <w:rsid w:val="00FE3E6D"/>
    <w:rsid w:val="00FE48EB"/>
    <w:rsid w:val="00FE5A63"/>
    <w:rsid w:val="00FE63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5A5DCE"/>
    <w:rPr>
      <w:rFonts w:ascii="Bookman Old Style" w:hAnsi="Bookman Old Style"/>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adcmebortkon">
    <w:name w:val="envelope return"/>
    <w:basedOn w:val="Norml"/>
    <w:rsid w:val="005A5DCE"/>
    <w:rPr>
      <w:rFonts w:ascii="Arial" w:hAnsi="Arial"/>
      <w:sz w:val="20"/>
      <w:szCs w:val="20"/>
    </w:rPr>
  </w:style>
  <w:style w:type="paragraph" w:styleId="lfej">
    <w:name w:val="header"/>
    <w:basedOn w:val="Norml"/>
    <w:link w:val="lfejChar"/>
    <w:uiPriority w:val="99"/>
    <w:rsid w:val="005A5DCE"/>
    <w:pPr>
      <w:tabs>
        <w:tab w:val="center" w:pos="4536"/>
        <w:tab w:val="right" w:pos="9072"/>
      </w:tabs>
    </w:pPr>
  </w:style>
  <w:style w:type="paragraph" w:styleId="llb">
    <w:name w:val="footer"/>
    <w:basedOn w:val="Norml"/>
    <w:link w:val="llbChar"/>
    <w:rsid w:val="005A5DCE"/>
    <w:pPr>
      <w:tabs>
        <w:tab w:val="center" w:pos="4536"/>
        <w:tab w:val="right" w:pos="9072"/>
      </w:tabs>
    </w:pPr>
  </w:style>
  <w:style w:type="paragraph" w:customStyle="1" w:styleId="norml0">
    <w:name w:val="normál"/>
    <w:basedOn w:val="Norml"/>
    <w:next w:val="Norml"/>
    <w:autoRedefine/>
    <w:rsid w:val="005A5DCE"/>
    <w:pPr>
      <w:spacing w:after="160" w:line="360" w:lineRule="auto"/>
    </w:pPr>
    <w:rPr>
      <w:sz w:val="18"/>
      <w:szCs w:val="18"/>
      <w:lang w:val="en-US" w:eastAsia="en-US"/>
    </w:rPr>
  </w:style>
  <w:style w:type="character" w:styleId="Hiperhivatkozs">
    <w:name w:val="Hyperlink"/>
    <w:uiPriority w:val="99"/>
    <w:unhideWhenUsed/>
    <w:rsid w:val="00BA1631"/>
    <w:rPr>
      <w:color w:val="0000FF"/>
      <w:u w:val="single"/>
    </w:rPr>
  </w:style>
  <w:style w:type="character" w:customStyle="1" w:styleId="llbChar">
    <w:name w:val="Élőláb Char"/>
    <w:link w:val="llb"/>
    <w:rsid w:val="00BA1631"/>
    <w:rPr>
      <w:rFonts w:ascii="Bookman Old Style" w:hAnsi="Bookman Old Style"/>
      <w:sz w:val="24"/>
      <w:szCs w:val="24"/>
    </w:rPr>
  </w:style>
  <w:style w:type="character" w:customStyle="1" w:styleId="lfejChar">
    <w:name w:val="Élőfej Char"/>
    <w:link w:val="lfej"/>
    <w:uiPriority w:val="99"/>
    <w:rsid w:val="00E26976"/>
    <w:rPr>
      <w:rFonts w:ascii="Bookman Old Style" w:hAnsi="Bookman Old Style"/>
      <w:sz w:val="24"/>
      <w:szCs w:val="24"/>
    </w:rPr>
  </w:style>
  <w:style w:type="paragraph" w:styleId="Buborkszveg">
    <w:name w:val="Balloon Text"/>
    <w:basedOn w:val="Norml"/>
    <w:link w:val="BuborkszvegChar"/>
    <w:rsid w:val="0063669F"/>
    <w:rPr>
      <w:rFonts w:ascii="Tahoma" w:hAnsi="Tahoma" w:cs="Tahoma"/>
      <w:sz w:val="16"/>
      <w:szCs w:val="16"/>
    </w:rPr>
  </w:style>
  <w:style w:type="character" w:customStyle="1" w:styleId="BuborkszvegChar">
    <w:name w:val="Buborékszöveg Char"/>
    <w:link w:val="Buborkszveg"/>
    <w:rsid w:val="0063669F"/>
    <w:rPr>
      <w:rFonts w:ascii="Tahoma" w:hAnsi="Tahoma" w:cs="Tahoma"/>
      <w:sz w:val="16"/>
      <w:szCs w:val="16"/>
    </w:rPr>
  </w:style>
  <w:style w:type="paragraph" w:styleId="Listaszerbekezds">
    <w:name w:val="List Paragraph"/>
    <w:basedOn w:val="Norml"/>
    <w:uiPriority w:val="34"/>
    <w:qFormat/>
    <w:rsid w:val="00DF02DA"/>
    <w:pPr>
      <w:spacing w:after="200" w:line="276" w:lineRule="auto"/>
      <w:ind w:left="720"/>
      <w:contextualSpacing/>
    </w:pPr>
    <w:rPr>
      <w:rFonts w:ascii="Calibri" w:eastAsia="Calibri" w:hAnsi="Calibri"/>
      <w:sz w:val="22"/>
      <w:szCs w:val="22"/>
      <w:lang w:eastAsia="en-US"/>
    </w:rPr>
  </w:style>
  <w:style w:type="paragraph" w:styleId="NormlWeb">
    <w:name w:val="Normal (Web)"/>
    <w:basedOn w:val="Norml"/>
    <w:link w:val="NormlWebChar"/>
    <w:uiPriority w:val="99"/>
    <w:rsid w:val="00E17ACB"/>
    <w:pPr>
      <w:suppressAutoHyphens/>
      <w:spacing w:before="280" w:after="280"/>
    </w:pPr>
    <w:rPr>
      <w:rFonts w:ascii="Times New Roman" w:eastAsiaTheme="minorHAnsi" w:hAnsi="Times New Roman"/>
      <w:lang w:eastAsia="ar-SA"/>
    </w:rPr>
  </w:style>
  <w:style w:type="character" w:customStyle="1" w:styleId="NormlWebChar">
    <w:name w:val="Normál (Web) Char"/>
    <w:link w:val="NormlWeb"/>
    <w:rsid w:val="00E17ACB"/>
    <w:rPr>
      <w:rFonts w:eastAsiaTheme="minorHAnsi"/>
      <w:sz w:val="24"/>
      <w:szCs w:val="24"/>
      <w:lang w:eastAsia="ar-SA"/>
    </w:rPr>
  </w:style>
  <w:style w:type="paragraph" w:customStyle="1" w:styleId="Bek2">
    <w:name w:val="Bek2"/>
    <w:link w:val="Bek2Char"/>
    <w:qFormat/>
    <w:rsid w:val="00E17ACB"/>
    <w:pPr>
      <w:tabs>
        <w:tab w:val="left" w:pos="540"/>
        <w:tab w:val="left" w:pos="567"/>
      </w:tabs>
      <w:spacing w:before="240"/>
      <w:ind w:firstLine="567"/>
    </w:pPr>
    <w:rPr>
      <w:sz w:val="24"/>
      <w:szCs w:val="24"/>
    </w:rPr>
  </w:style>
  <w:style w:type="character" w:customStyle="1" w:styleId="Bek2Char">
    <w:name w:val="Bek2 Char"/>
    <w:basedOn w:val="Bekezdsalapbettpusa"/>
    <w:link w:val="Bek2"/>
    <w:locked/>
    <w:rsid w:val="00E17ACB"/>
    <w:rPr>
      <w:sz w:val="24"/>
      <w:szCs w:val="24"/>
    </w:rPr>
  </w:style>
  <w:style w:type="paragraph" w:customStyle="1" w:styleId="Alpont">
    <w:name w:val="Alpont"/>
    <w:uiPriority w:val="99"/>
    <w:qFormat/>
    <w:rsid w:val="00E17ACB"/>
    <w:pPr>
      <w:numPr>
        <w:ilvl w:val="3"/>
        <w:numId w:val="6"/>
      </w:numPr>
      <w:tabs>
        <w:tab w:val="left" w:pos="540"/>
        <w:tab w:val="left" w:pos="567"/>
        <w:tab w:val="left" w:pos="4500"/>
      </w:tabs>
    </w:pPr>
    <w:rPr>
      <w:sz w:val="24"/>
      <w:szCs w:val="24"/>
    </w:rPr>
  </w:style>
  <w:style w:type="paragraph" w:customStyle="1" w:styleId="Bekezds">
    <w:name w:val="Bekezdés"/>
    <w:uiPriority w:val="99"/>
    <w:qFormat/>
    <w:rsid w:val="00E17ACB"/>
    <w:pPr>
      <w:numPr>
        <w:ilvl w:val="1"/>
        <w:numId w:val="6"/>
      </w:numPr>
      <w:tabs>
        <w:tab w:val="left" w:pos="540"/>
        <w:tab w:val="left" w:pos="567"/>
      </w:tabs>
      <w:spacing w:before="240"/>
    </w:pPr>
    <w:rPr>
      <w:sz w:val="24"/>
      <w:szCs w:val="24"/>
    </w:rPr>
  </w:style>
  <w:style w:type="paragraph" w:customStyle="1" w:styleId="Paragrafus">
    <w:name w:val="Paragrafus"/>
    <w:next w:val="Bek2"/>
    <w:uiPriority w:val="99"/>
    <w:qFormat/>
    <w:rsid w:val="00E17ACB"/>
    <w:pPr>
      <w:keepNext/>
      <w:numPr>
        <w:numId w:val="6"/>
      </w:numPr>
      <w:tabs>
        <w:tab w:val="center" w:pos="57"/>
        <w:tab w:val="center" w:pos="198"/>
      </w:tabs>
      <w:spacing w:before="320"/>
      <w:jc w:val="center"/>
    </w:pPr>
    <w:rPr>
      <w:b/>
      <w:bCs/>
      <w:sz w:val="24"/>
      <w:szCs w:val="24"/>
    </w:rPr>
  </w:style>
  <w:style w:type="paragraph" w:customStyle="1" w:styleId="Pont">
    <w:name w:val="Pont"/>
    <w:basedOn w:val="Bekezds"/>
    <w:link w:val="PontChar"/>
    <w:uiPriority w:val="99"/>
    <w:qFormat/>
    <w:rsid w:val="00E17ACB"/>
    <w:pPr>
      <w:numPr>
        <w:ilvl w:val="0"/>
        <w:numId w:val="0"/>
      </w:numPr>
      <w:spacing w:before="0"/>
    </w:pPr>
  </w:style>
  <w:style w:type="character" w:customStyle="1" w:styleId="PontChar">
    <w:name w:val="Pont Char"/>
    <w:basedOn w:val="Bekezdsalapbettpusa"/>
    <w:link w:val="Pont"/>
    <w:uiPriority w:val="99"/>
    <w:locked/>
    <w:rsid w:val="00E17ACB"/>
    <w:rPr>
      <w:sz w:val="24"/>
      <w:szCs w:val="24"/>
    </w:rPr>
  </w:style>
  <w:style w:type="paragraph" w:customStyle="1" w:styleId="Felvezet">
    <w:name w:val="Felvezető"/>
    <w:basedOn w:val="Bek2"/>
    <w:next w:val="Bek2"/>
    <w:uiPriority w:val="99"/>
    <w:qFormat/>
    <w:rsid w:val="00E17ACB"/>
    <w:rPr>
      <w:i/>
    </w:rPr>
  </w:style>
  <w:style w:type="character" w:styleId="Jegyzethivatkozs">
    <w:name w:val="annotation reference"/>
    <w:basedOn w:val="Bekezdsalapbettpusa"/>
    <w:rsid w:val="0068169B"/>
    <w:rPr>
      <w:sz w:val="16"/>
      <w:szCs w:val="16"/>
    </w:rPr>
  </w:style>
  <w:style w:type="paragraph" w:styleId="Jegyzetszveg">
    <w:name w:val="annotation text"/>
    <w:basedOn w:val="Norml"/>
    <w:link w:val="JegyzetszvegChar"/>
    <w:rsid w:val="0068169B"/>
    <w:rPr>
      <w:sz w:val="20"/>
      <w:szCs w:val="20"/>
    </w:rPr>
  </w:style>
  <w:style w:type="character" w:customStyle="1" w:styleId="JegyzetszvegChar">
    <w:name w:val="Jegyzetszöveg Char"/>
    <w:basedOn w:val="Bekezdsalapbettpusa"/>
    <w:link w:val="Jegyzetszveg"/>
    <w:rsid w:val="0068169B"/>
    <w:rPr>
      <w:rFonts w:ascii="Bookman Old Style" w:hAnsi="Bookman Old Style"/>
    </w:rPr>
  </w:style>
  <w:style w:type="paragraph" w:styleId="Megjegyzstrgya">
    <w:name w:val="annotation subject"/>
    <w:basedOn w:val="Jegyzetszveg"/>
    <w:next w:val="Jegyzetszveg"/>
    <w:link w:val="MegjegyzstrgyaChar"/>
    <w:rsid w:val="0068169B"/>
    <w:rPr>
      <w:b/>
      <w:bCs/>
    </w:rPr>
  </w:style>
  <w:style w:type="character" w:customStyle="1" w:styleId="MegjegyzstrgyaChar">
    <w:name w:val="Megjegyzés tárgya Char"/>
    <w:basedOn w:val="JegyzetszvegChar"/>
    <w:link w:val="Megjegyzstrgya"/>
    <w:rsid w:val="0068169B"/>
    <w:rPr>
      <w:rFonts w:ascii="Bookman Old Style" w:hAnsi="Bookman Old Style"/>
      <w:b/>
      <w:bCs/>
    </w:rPr>
  </w:style>
  <w:style w:type="paragraph" w:customStyle="1" w:styleId="Pont3">
    <w:name w:val="Pont3"/>
    <w:basedOn w:val="Pont"/>
    <w:qFormat/>
    <w:rsid w:val="00CF6CDA"/>
    <w:pPr>
      <w:tabs>
        <w:tab w:val="num" w:pos="360"/>
      </w:tabs>
      <w:ind w:firstLine="567"/>
    </w:pPr>
    <w:rPr>
      <w:rFonts w:eastAsiaTheme="minorHAnsi"/>
    </w:rPr>
  </w:style>
  <w:style w:type="paragraph" w:customStyle="1" w:styleId="Lezr">
    <w:name w:val="Lezáró"/>
    <w:basedOn w:val="Bek2"/>
    <w:next w:val="Bek2"/>
    <w:uiPriority w:val="99"/>
    <w:qFormat/>
    <w:rsid w:val="00CF6CDA"/>
    <w:pPr>
      <w:ind w:firstLine="0"/>
    </w:pPr>
    <w:rPr>
      <w:rFonts w:eastAsiaTheme="minorHAnsi"/>
      <w:lang w:eastAsia="en-US"/>
    </w:rPr>
  </w:style>
  <w:style w:type="paragraph" w:customStyle="1" w:styleId="Alcmjsz">
    <w:name w:val="Alcímjsz"/>
    <w:next w:val="Paragrafus"/>
    <w:uiPriority w:val="99"/>
    <w:qFormat/>
    <w:rsid w:val="002C4513"/>
    <w:pPr>
      <w:keepNext/>
      <w:keepLines/>
      <w:widowControl w:val="0"/>
      <w:numPr>
        <w:numId w:val="24"/>
      </w:numPr>
      <w:tabs>
        <w:tab w:val="left" w:pos="540"/>
        <w:tab w:val="left" w:pos="567"/>
      </w:tabs>
      <w:adjustRightInd w:val="0"/>
      <w:spacing w:before="400"/>
      <w:jc w:val="center"/>
      <w:textAlignment w:val="baseline"/>
    </w:pPr>
    <w:rPr>
      <w:rFonts w:eastAsiaTheme="minorHAnsi"/>
      <w:i/>
      <w:sz w:val="24"/>
      <w:szCs w:val="24"/>
    </w:rPr>
  </w:style>
  <w:style w:type="numbering" w:customStyle="1" w:styleId="Alcmjsz3">
    <w:name w:val="Alcímjsz3"/>
    <w:rsid w:val="002C4513"/>
    <w:pPr>
      <w:numPr>
        <w:numId w:val="24"/>
      </w:numPr>
    </w:pPr>
  </w:style>
  <w:style w:type="paragraph" w:styleId="Alcm">
    <w:name w:val="Subtitle"/>
    <w:basedOn w:val="Norml"/>
    <w:next w:val="Norml"/>
    <w:link w:val="AlcmChar"/>
    <w:qFormat/>
    <w:rsid w:val="002F79FD"/>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rsid w:val="002F79FD"/>
    <w:rPr>
      <w:rFonts w:asciiTheme="majorHAnsi" w:eastAsiaTheme="majorEastAsia" w:hAnsiTheme="majorHAnsi" w:cstheme="majorBidi"/>
      <w:i/>
      <w:iCs/>
      <w:color w:val="4F81BD" w:themeColor="accent1"/>
      <w:spacing w:val="15"/>
      <w:sz w:val="24"/>
      <w:szCs w:val="24"/>
    </w:rPr>
  </w:style>
  <w:style w:type="character" w:styleId="Kiemels2">
    <w:name w:val="Strong"/>
    <w:basedOn w:val="Bekezdsalapbettpusa"/>
    <w:qFormat/>
    <w:rsid w:val="00AF4FF0"/>
    <w:rPr>
      <w:b/>
      <w:bCs/>
    </w:rPr>
  </w:style>
  <w:style w:type="paragraph" w:styleId="Vltozat">
    <w:name w:val="Revision"/>
    <w:hidden/>
    <w:uiPriority w:val="99"/>
    <w:semiHidden/>
    <w:rsid w:val="000C0451"/>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5A5DCE"/>
    <w:rPr>
      <w:rFonts w:ascii="Bookman Old Style" w:hAnsi="Bookman Old Style"/>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adcmebortkon">
    <w:name w:val="envelope return"/>
    <w:basedOn w:val="Norml"/>
    <w:rsid w:val="005A5DCE"/>
    <w:rPr>
      <w:rFonts w:ascii="Arial" w:hAnsi="Arial"/>
      <w:sz w:val="20"/>
      <w:szCs w:val="20"/>
    </w:rPr>
  </w:style>
  <w:style w:type="paragraph" w:styleId="lfej">
    <w:name w:val="header"/>
    <w:basedOn w:val="Norml"/>
    <w:link w:val="lfejChar"/>
    <w:uiPriority w:val="99"/>
    <w:rsid w:val="005A5DCE"/>
    <w:pPr>
      <w:tabs>
        <w:tab w:val="center" w:pos="4536"/>
        <w:tab w:val="right" w:pos="9072"/>
      </w:tabs>
    </w:pPr>
  </w:style>
  <w:style w:type="paragraph" w:styleId="llb">
    <w:name w:val="footer"/>
    <w:basedOn w:val="Norml"/>
    <w:link w:val="llbChar"/>
    <w:rsid w:val="005A5DCE"/>
    <w:pPr>
      <w:tabs>
        <w:tab w:val="center" w:pos="4536"/>
        <w:tab w:val="right" w:pos="9072"/>
      </w:tabs>
    </w:pPr>
  </w:style>
  <w:style w:type="paragraph" w:customStyle="1" w:styleId="norml0">
    <w:name w:val="normál"/>
    <w:basedOn w:val="Norml"/>
    <w:next w:val="Norml"/>
    <w:autoRedefine/>
    <w:rsid w:val="005A5DCE"/>
    <w:pPr>
      <w:spacing w:after="160" w:line="360" w:lineRule="auto"/>
    </w:pPr>
    <w:rPr>
      <w:sz w:val="18"/>
      <w:szCs w:val="18"/>
      <w:lang w:val="en-US" w:eastAsia="en-US"/>
    </w:rPr>
  </w:style>
  <w:style w:type="character" w:styleId="Hiperhivatkozs">
    <w:name w:val="Hyperlink"/>
    <w:uiPriority w:val="99"/>
    <w:unhideWhenUsed/>
    <w:rsid w:val="00BA1631"/>
    <w:rPr>
      <w:color w:val="0000FF"/>
      <w:u w:val="single"/>
    </w:rPr>
  </w:style>
  <w:style w:type="character" w:customStyle="1" w:styleId="llbChar">
    <w:name w:val="Élőláb Char"/>
    <w:link w:val="llb"/>
    <w:rsid w:val="00BA1631"/>
    <w:rPr>
      <w:rFonts w:ascii="Bookman Old Style" w:hAnsi="Bookman Old Style"/>
      <w:sz w:val="24"/>
      <w:szCs w:val="24"/>
    </w:rPr>
  </w:style>
  <w:style w:type="character" w:customStyle="1" w:styleId="lfejChar">
    <w:name w:val="Élőfej Char"/>
    <w:link w:val="lfej"/>
    <w:uiPriority w:val="99"/>
    <w:rsid w:val="00E26976"/>
    <w:rPr>
      <w:rFonts w:ascii="Bookman Old Style" w:hAnsi="Bookman Old Style"/>
      <w:sz w:val="24"/>
      <w:szCs w:val="24"/>
    </w:rPr>
  </w:style>
  <w:style w:type="paragraph" w:styleId="Buborkszveg">
    <w:name w:val="Balloon Text"/>
    <w:basedOn w:val="Norml"/>
    <w:link w:val="BuborkszvegChar"/>
    <w:rsid w:val="0063669F"/>
    <w:rPr>
      <w:rFonts w:ascii="Tahoma" w:hAnsi="Tahoma" w:cs="Tahoma"/>
      <w:sz w:val="16"/>
      <w:szCs w:val="16"/>
    </w:rPr>
  </w:style>
  <w:style w:type="character" w:customStyle="1" w:styleId="BuborkszvegChar">
    <w:name w:val="Buborékszöveg Char"/>
    <w:link w:val="Buborkszveg"/>
    <w:rsid w:val="0063669F"/>
    <w:rPr>
      <w:rFonts w:ascii="Tahoma" w:hAnsi="Tahoma" w:cs="Tahoma"/>
      <w:sz w:val="16"/>
      <w:szCs w:val="16"/>
    </w:rPr>
  </w:style>
  <w:style w:type="paragraph" w:styleId="Listaszerbekezds">
    <w:name w:val="List Paragraph"/>
    <w:basedOn w:val="Norml"/>
    <w:uiPriority w:val="34"/>
    <w:qFormat/>
    <w:rsid w:val="00DF02DA"/>
    <w:pPr>
      <w:spacing w:after="200" w:line="276" w:lineRule="auto"/>
      <w:ind w:left="720"/>
      <w:contextualSpacing/>
    </w:pPr>
    <w:rPr>
      <w:rFonts w:ascii="Calibri" w:eastAsia="Calibri" w:hAnsi="Calibri"/>
      <w:sz w:val="22"/>
      <w:szCs w:val="22"/>
      <w:lang w:eastAsia="en-US"/>
    </w:rPr>
  </w:style>
  <w:style w:type="paragraph" w:styleId="NormlWeb">
    <w:name w:val="Normal (Web)"/>
    <w:basedOn w:val="Norml"/>
    <w:link w:val="NormlWebChar"/>
    <w:uiPriority w:val="99"/>
    <w:rsid w:val="00E17ACB"/>
    <w:pPr>
      <w:suppressAutoHyphens/>
      <w:spacing w:before="280" w:after="280"/>
    </w:pPr>
    <w:rPr>
      <w:rFonts w:ascii="Times New Roman" w:eastAsiaTheme="minorHAnsi" w:hAnsi="Times New Roman"/>
      <w:lang w:eastAsia="ar-SA"/>
    </w:rPr>
  </w:style>
  <w:style w:type="character" w:customStyle="1" w:styleId="NormlWebChar">
    <w:name w:val="Normál (Web) Char"/>
    <w:link w:val="NormlWeb"/>
    <w:rsid w:val="00E17ACB"/>
    <w:rPr>
      <w:rFonts w:eastAsiaTheme="minorHAnsi"/>
      <w:sz w:val="24"/>
      <w:szCs w:val="24"/>
      <w:lang w:eastAsia="ar-SA"/>
    </w:rPr>
  </w:style>
  <w:style w:type="paragraph" w:customStyle="1" w:styleId="Bek2">
    <w:name w:val="Bek2"/>
    <w:link w:val="Bek2Char"/>
    <w:qFormat/>
    <w:rsid w:val="00E17ACB"/>
    <w:pPr>
      <w:tabs>
        <w:tab w:val="left" w:pos="540"/>
        <w:tab w:val="left" w:pos="567"/>
      </w:tabs>
      <w:spacing w:before="240"/>
      <w:ind w:firstLine="567"/>
    </w:pPr>
    <w:rPr>
      <w:sz w:val="24"/>
      <w:szCs w:val="24"/>
    </w:rPr>
  </w:style>
  <w:style w:type="character" w:customStyle="1" w:styleId="Bek2Char">
    <w:name w:val="Bek2 Char"/>
    <w:basedOn w:val="Bekezdsalapbettpusa"/>
    <w:link w:val="Bek2"/>
    <w:locked/>
    <w:rsid w:val="00E17ACB"/>
    <w:rPr>
      <w:sz w:val="24"/>
      <w:szCs w:val="24"/>
    </w:rPr>
  </w:style>
  <w:style w:type="paragraph" w:customStyle="1" w:styleId="Alpont">
    <w:name w:val="Alpont"/>
    <w:uiPriority w:val="99"/>
    <w:qFormat/>
    <w:rsid w:val="00E17ACB"/>
    <w:pPr>
      <w:numPr>
        <w:ilvl w:val="3"/>
        <w:numId w:val="6"/>
      </w:numPr>
      <w:tabs>
        <w:tab w:val="left" w:pos="540"/>
        <w:tab w:val="left" w:pos="567"/>
        <w:tab w:val="left" w:pos="4500"/>
      </w:tabs>
    </w:pPr>
    <w:rPr>
      <w:sz w:val="24"/>
      <w:szCs w:val="24"/>
    </w:rPr>
  </w:style>
  <w:style w:type="paragraph" w:customStyle="1" w:styleId="Bekezds">
    <w:name w:val="Bekezdés"/>
    <w:uiPriority w:val="99"/>
    <w:qFormat/>
    <w:rsid w:val="00E17ACB"/>
    <w:pPr>
      <w:numPr>
        <w:ilvl w:val="1"/>
        <w:numId w:val="6"/>
      </w:numPr>
      <w:tabs>
        <w:tab w:val="left" w:pos="540"/>
        <w:tab w:val="left" w:pos="567"/>
      </w:tabs>
      <w:spacing w:before="240"/>
    </w:pPr>
    <w:rPr>
      <w:sz w:val="24"/>
      <w:szCs w:val="24"/>
    </w:rPr>
  </w:style>
  <w:style w:type="paragraph" w:customStyle="1" w:styleId="Paragrafus">
    <w:name w:val="Paragrafus"/>
    <w:next w:val="Bek2"/>
    <w:uiPriority w:val="99"/>
    <w:qFormat/>
    <w:rsid w:val="00E17ACB"/>
    <w:pPr>
      <w:keepNext/>
      <w:numPr>
        <w:numId w:val="6"/>
      </w:numPr>
      <w:tabs>
        <w:tab w:val="center" w:pos="57"/>
        <w:tab w:val="center" w:pos="198"/>
      </w:tabs>
      <w:spacing w:before="320"/>
      <w:jc w:val="center"/>
    </w:pPr>
    <w:rPr>
      <w:b/>
      <w:bCs/>
      <w:sz w:val="24"/>
      <w:szCs w:val="24"/>
    </w:rPr>
  </w:style>
  <w:style w:type="paragraph" w:customStyle="1" w:styleId="Pont">
    <w:name w:val="Pont"/>
    <w:basedOn w:val="Bekezds"/>
    <w:link w:val="PontChar"/>
    <w:uiPriority w:val="99"/>
    <w:qFormat/>
    <w:rsid w:val="00E17ACB"/>
    <w:pPr>
      <w:numPr>
        <w:ilvl w:val="0"/>
        <w:numId w:val="0"/>
      </w:numPr>
      <w:spacing w:before="0"/>
    </w:pPr>
  </w:style>
  <w:style w:type="character" w:customStyle="1" w:styleId="PontChar">
    <w:name w:val="Pont Char"/>
    <w:basedOn w:val="Bekezdsalapbettpusa"/>
    <w:link w:val="Pont"/>
    <w:uiPriority w:val="99"/>
    <w:locked/>
    <w:rsid w:val="00E17ACB"/>
    <w:rPr>
      <w:sz w:val="24"/>
      <w:szCs w:val="24"/>
    </w:rPr>
  </w:style>
  <w:style w:type="paragraph" w:customStyle="1" w:styleId="Felvezet">
    <w:name w:val="Felvezető"/>
    <w:basedOn w:val="Bek2"/>
    <w:next w:val="Bek2"/>
    <w:uiPriority w:val="99"/>
    <w:qFormat/>
    <w:rsid w:val="00E17ACB"/>
    <w:rPr>
      <w:i/>
    </w:rPr>
  </w:style>
  <w:style w:type="character" w:styleId="Jegyzethivatkozs">
    <w:name w:val="annotation reference"/>
    <w:basedOn w:val="Bekezdsalapbettpusa"/>
    <w:rsid w:val="0068169B"/>
    <w:rPr>
      <w:sz w:val="16"/>
      <w:szCs w:val="16"/>
    </w:rPr>
  </w:style>
  <w:style w:type="paragraph" w:styleId="Jegyzetszveg">
    <w:name w:val="annotation text"/>
    <w:basedOn w:val="Norml"/>
    <w:link w:val="JegyzetszvegChar"/>
    <w:rsid w:val="0068169B"/>
    <w:rPr>
      <w:sz w:val="20"/>
      <w:szCs w:val="20"/>
    </w:rPr>
  </w:style>
  <w:style w:type="character" w:customStyle="1" w:styleId="JegyzetszvegChar">
    <w:name w:val="Jegyzetszöveg Char"/>
    <w:basedOn w:val="Bekezdsalapbettpusa"/>
    <w:link w:val="Jegyzetszveg"/>
    <w:rsid w:val="0068169B"/>
    <w:rPr>
      <w:rFonts w:ascii="Bookman Old Style" w:hAnsi="Bookman Old Style"/>
    </w:rPr>
  </w:style>
  <w:style w:type="paragraph" w:styleId="Megjegyzstrgya">
    <w:name w:val="annotation subject"/>
    <w:basedOn w:val="Jegyzetszveg"/>
    <w:next w:val="Jegyzetszveg"/>
    <w:link w:val="MegjegyzstrgyaChar"/>
    <w:rsid w:val="0068169B"/>
    <w:rPr>
      <w:b/>
      <w:bCs/>
    </w:rPr>
  </w:style>
  <w:style w:type="character" w:customStyle="1" w:styleId="MegjegyzstrgyaChar">
    <w:name w:val="Megjegyzés tárgya Char"/>
    <w:basedOn w:val="JegyzetszvegChar"/>
    <w:link w:val="Megjegyzstrgya"/>
    <w:rsid w:val="0068169B"/>
    <w:rPr>
      <w:rFonts w:ascii="Bookman Old Style" w:hAnsi="Bookman Old Style"/>
      <w:b/>
      <w:bCs/>
    </w:rPr>
  </w:style>
  <w:style w:type="paragraph" w:customStyle="1" w:styleId="Pont3">
    <w:name w:val="Pont3"/>
    <w:basedOn w:val="Pont"/>
    <w:qFormat/>
    <w:rsid w:val="00CF6CDA"/>
    <w:pPr>
      <w:tabs>
        <w:tab w:val="num" w:pos="360"/>
      </w:tabs>
      <w:ind w:firstLine="567"/>
    </w:pPr>
    <w:rPr>
      <w:rFonts w:eastAsiaTheme="minorHAnsi"/>
    </w:rPr>
  </w:style>
  <w:style w:type="paragraph" w:customStyle="1" w:styleId="Lezr">
    <w:name w:val="Lezáró"/>
    <w:basedOn w:val="Bek2"/>
    <w:next w:val="Bek2"/>
    <w:uiPriority w:val="99"/>
    <w:qFormat/>
    <w:rsid w:val="00CF6CDA"/>
    <w:pPr>
      <w:ind w:firstLine="0"/>
    </w:pPr>
    <w:rPr>
      <w:rFonts w:eastAsiaTheme="minorHAnsi"/>
      <w:lang w:eastAsia="en-US"/>
    </w:rPr>
  </w:style>
  <w:style w:type="paragraph" w:customStyle="1" w:styleId="Alcmjsz">
    <w:name w:val="Alcímjsz"/>
    <w:next w:val="Paragrafus"/>
    <w:uiPriority w:val="99"/>
    <w:qFormat/>
    <w:rsid w:val="002C4513"/>
    <w:pPr>
      <w:keepNext/>
      <w:keepLines/>
      <w:widowControl w:val="0"/>
      <w:numPr>
        <w:numId w:val="24"/>
      </w:numPr>
      <w:tabs>
        <w:tab w:val="left" w:pos="540"/>
        <w:tab w:val="left" w:pos="567"/>
      </w:tabs>
      <w:adjustRightInd w:val="0"/>
      <w:spacing w:before="400"/>
      <w:jc w:val="center"/>
      <w:textAlignment w:val="baseline"/>
    </w:pPr>
    <w:rPr>
      <w:rFonts w:eastAsiaTheme="minorHAnsi"/>
      <w:i/>
      <w:sz w:val="24"/>
      <w:szCs w:val="24"/>
    </w:rPr>
  </w:style>
  <w:style w:type="numbering" w:customStyle="1" w:styleId="Alcmjsz3">
    <w:name w:val="Alcímjsz3"/>
    <w:rsid w:val="002C4513"/>
    <w:pPr>
      <w:numPr>
        <w:numId w:val="24"/>
      </w:numPr>
    </w:pPr>
  </w:style>
  <w:style w:type="paragraph" w:styleId="Alcm">
    <w:name w:val="Subtitle"/>
    <w:basedOn w:val="Norml"/>
    <w:next w:val="Norml"/>
    <w:link w:val="AlcmChar"/>
    <w:qFormat/>
    <w:rsid w:val="002F79FD"/>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rsid w:val="002F79FD"/>
    <w:rPr>
      <w:rFonts w:asciiTheme="majorHAnsi" w:eastAsiaTheme="majorEastAsia" w:hAnsiTheme="majorHAnsi" w:cstheme="majorBidi"/>
      <w:i/>
      <w:iCs/>
      <w:color w:val="4F81BD" w:themeColor="accent1"/>
      <w:spacing w:val="15"/>
      <w:sz w:val="24"/>
      <w:szCs w:val="24"/>
    </w:rPr>
  </w:style>
  <w:style w:type="character" w:styleId="Kiemels2">
    <w:name w:val="Strong"/>
    <w:basedOn w:val="Bekezdsalapbettpusa"/>
    <w:qFormat/>
    <w:rsid w:val="00AF4FF0"/>
    <w:rPr>
      <w:b/>
      <w:bCs/>
    </w:rPr>
  </w:style>
  <w:style w:type="paragraph" w:styleId="Vltozat">
    <w:name w:val="Revision"/>
    <w:hidden/>
    <w:uiPriority w:val="99"/>
    <w:semiHidden/>
    <w:rsid w:val="000C0451"/>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961">
      <w:bodyDiv w:val="1"/>
      <w:marLeft w:val="0"/>
      <w:marRight w:val="0"/>
      <w:marTop w:val="0"/>
      <w:marBottom w:val="0"/>
      <w:divBdr>
        <w:top w:val="none" w:sz="0" w:space="0" w:color="auto"/>
        <w:left w:val="none" w:sz="0" w:space="0" w:color="auto"/>
        <w:bottom w:val="none" w:sz="0" w:space="0" w:color="auto"/>
        <w:right w:val="none" w:sz="0" w:space="0" w:color="auto"/>
      </w:divBdr>
    </w:div>
    <w:div w:id="74713204">
      <w:bodyDiv w:val="1"/>
      <w:marLeft w:val="0"/>
      <w:marRight w:val="0"/>
      <w:marTop w:val="0"/>
      <w:marBottom w:val="0"/>
      <w:divBdr>
        <w:top w:val="none" w:sz="0" w:space="0" w:color="auto"/>
        <w:left w:val="none" w:sz="0" w:space="0" w:color="auto"/>
        <w:bottom w:val="none" w:sz="0" w:space="0" w:color="auto"/>
        <w:right w:val="none" w:sz="0" w:space="0" w:color="auto"/>
      </w:divBdr>
    </w:div>
    <w:div w:id="110785904">
      <w:bodyDiv w:val="1"/>
      <w:marLeft w:val="0"/>
      <w:marRight w:val="0"/>
      <w:marTop w:val="0"/>
      <w:marBottom w:val="0"/>
      <w:divBdr>
        <w:top w:val="none" w:sz="0" w:space="0" w:color="auto"/>
        <w:left w:val="none" w:sz="0" w:space="0" w:color="auto"/>
        <w:bottom w:val="none" w:sz="0" w:space="0" w:color="auto"/>
        <w:right w:val="none" w:sz="0" w:space="0" w:color="auto"/>
      </w:divBdr>
    </w:div>
    <w:div w:id="301884974">
      <w:bodyDiv w:val="1"/>
      <w:marLeft w:val="0"/>
      <w:marRight w:val="0"/>
      <w:marTop w:val="0"/>
      <w:marBottom w:val="0"/>
      <w:divBdr>
        <w:top w:val="none" w:sz="0" w:space="0" w:color="auto"/>
        <w:left w:val="none" w:sz="0" w:space="0" w:color="auto"/>
        <w:bottom w:val="none" w:sz="0" w:space="0" w:color="auto"/>
        <w:right w:val="none" w:sz="0" w:space="0" w:color="auto"/>
      </w:divBdr>
    </w:div>
    <w:div w:id="361173342">
      <w:bodyDiv w:val="1"/>
      <w:marLeft w:val="0"/>
      <w:marRight w:val="0"/>
      <w:marTop w:val="0"/>
      <w:marBottom w:val="0"/>
      <w:divBdr>
        <w:top w:val="none" w:sz="0" w:space="0" w:color="auto"/>
        <w:left w:val="none" w:sz="0" w:space="0" w:color="auto"/>
        <w:bottom w:val="none" w:sz="0" w:space="0" w:color="auto"/>
        <w:right w:val="none" w:sz="0" w:space="0" w:color="auto"/>
      </w:divBdr>
    </w:div>
    <w:div w:id="436557720">
      <w:bodyDiv w:val="1"/>
      <w:marLeft w:val="0"/>
      <w:marRight w:val="0"/>
      <w:marTop w:val="0"/>
      <w:marBottom w:val="0"/>
      <w:divBdr>
        <w:top w:val="none" w:sz="0" w:space="0" w:color="auto"/>
        <w:left w:val="none" w:sz="0" w:space="0" w:color="auto"/>
        <w:bottom w:val="none" w:sz="0" w:space="0" w:color="auto"/>
        <w:right w:val="none" w:sz="0" w:space="0" w:color="auto"/>
      </w:divBdr>
    </w:div>
    <w:div w:id="484128350">
      <w:bodyDiv w:val="1"/>
      <w:marLeft w:val="0"/>
      <w:marRight w:val="0"/>
      <w:marTop w:val="0"/>
      <w:marBottom w:val="0"/>
      <w:divBdr>
        <w:top w:val="none" w:sz="0" w:space="0" w:color="auto"/>
        <w:left w:val="none" w:sz="0" w:space="0" w:color="auto"/>
        <w:bottom w:val="none" w:sz="0" w:space="0" w:color="auto"/>
        <w:right w:val="none" w:sz="0" w:space="0" w:color="auto"/>
      </w:divBdr>
    </w:div>
    <w:div w:id="528834378">
      <w:bodyDiv w:val="1"/>
      <w:marLeft w:val="0"/>
      <w:marRight w:val="0"/>
      <w:marTop w:val="0"/>
      <w:marBottom w:val="0"/>
      <w:divBdr>
        <w:top w:val="none" w:sz="0" w:space="0" w:color="auto"/>
        <w:left w:val="none" w:sz="0" w:space="0" w:color="auto"/>
        <w:bottom w:val="none" w:sz="0" w:space="0" w:color="auto"/>
        <w:right w:val="none" w:sz="0" w:space="0" w:color="auto"/>
      </w:divBdr>
    </w:div>
    <w:div w:id="588126891">
      <w:bodyDiv w:val="1"/>
      <w:marLeft w:val="0"/>
      <w:marRight w:val="0"/>
      <w:marTop w:val="0"/>
      <w:marBottom w:val="0"/>
      <w:divBdr>
        <w:top w:val="none" w:sz="0" w:space="0" w:color="auto"/>
        <w:left w:val="none" w:sz="0" w:space="0" w:color="auto"/>
        <w:bottom w:val="none" w:sz="0" w:space="0" w:color="auto"/>
        <w:right w:val="none" w:sz="0" w:space="0" w:color="auto"/>
      </w:divBdr>
    </w:div>
    <w:div w:id="592662383">
      <w:bodyDiv w:val="1"/>
      <w:marLeft w:val="0"/>
      <w:marRight w:val="0"/>
      <w:marTop w:val="0"/>
      <w:marBottom w:val="0"/>
      <w:divBdr>
        <w:top w:val="none" w:sz="0" w:space="0" w:color="auto"/>
        <w:left w:val="none" w:sz="0" w:space="0" w:color="auto"/>
        <w:bottom w:val="none" w:sz="0" w:space="0" w:color="auto"/>
        <w:right w:val="none" w:sz="0" w:space="0" w:color="auto"/>
      </w:divBdr>
    </w:div>
    <w:div w:id="632367029">
      <w:bodyDiv w:val="1"/>
      <w:marLeft w:val="0"/>
      <w:marRight w:val="0"/>
      <w:marTop w:val="0"/>
      <w:marBottom w:val="0"/>
      <w:divBdr>
        <w:top w:val="none" w:sz="0" w:space="0" w:color="auto"/>
        <w:left w:val="none" w:sz="0" w:space="0" w:color="auto"/>
        <w:bottom w:val="none" w:sz="0" w:space="0" w:color="auto"/>
        <w:right w:val="none" w:sz="0" w:space="0" w:color="auto"/>
      </w:divBdr>
    </w:div>
    <w:div w:id="660423078">
      <w:bodyDiv w:val="1"/>
      <w:marLeft w:val="0"/>
      <w:marRight w:val="0"/>
      <w:marTop w:val="0"/>
      <w:marBottom w:val="0"/>
      <w:divBdr>
        <w:top w:val="none" w:sz="0" w:space="0" w:color="auto"/>
        <w:left w:val="none" w:sz="0" w:space="0" w:color="auto"/>
        <w:bottom w:val="none" w:sz="0" w:space="0" w:color="auto"/>
        <w:right w:val="none" w:sz="0" w:space="0" w:color="auto"/>
      </w:divBdr>
    </w:div>
    <w:div w:id="845485955">
      <w:bodyDiv w:val="1"/>
      <w:marLeft w:val="0"/>
      <w:marRight w:val="0"/>
      <w:marTop w:val="0"/>
      <w:marBottom w:val="0"/>
      <w:divBdr>
        <w:top w:val="none" w:sz="0" w:space="0" w:color="auto"/>
        <w:left w:val="none" w:sz="0" w:space="0" w:color="auto"/>
        <w:bottom w:val="none" w:sz="0" w:space="0" w:color="auto"/>
        <w:right w:val="none" w:sz="0" w:space="0" w:color="auto"/>
      </w:divBdr>
    </w:div>
    <w:div w:id="899902945">
      <w:bodyDiv w:val="1"/>
      <w:marLeft w:val="0"/>
      <w:marRight w:val="0"/>
      <w:marTop w:val="0"/>
      <w:marBottom w:val="0"/>
      <w:divBdr>
        <w:top w:val="none" w:sz="0" w:space="0" w:color="auto"/>
        <w:left w:val="none" w:sz="0" w:space="0" w:color="auto"/>
        <w:bottom w:val="none" w:sz="0" w:space="0" w:color="auto"/>
        <w:right w:val="none" w:sz="0" w:space="0" w:color="auto"/>
      </w:divBdr>
    </w:div>
    <w:div w:id="901985069">
      <w:bodyDiv w:val="1"/>
      <w:marLeft w:val="0"/>
      <w:marRight w:val="0"/>
      <w:marTop w:val="0"/>
      <w:marBottom w:val="0"/>
      <w:divBdr>
        <w:top w:val="none" w:sz="0" w:space="0" w:color="auto"/>
        <w:left w:val="none" w:sz="0" w:space="0" w:color="auto"/>
        <w:bottom w:val="none" w:sz="0" w:space="0" w:color="auto"/>
        <w:right w:val="none" w:sz="0" w:space="0" w:color="auto"/>
      </w:divBdr>
    </w:div>
    <w:div w:id="910622789">
      <w:bodyDiv w:val="1"/>
      <w:marLeft w:val="0"/>
      <w:marRight w:val="0"/>
      <w:marTop w:val="0"/>
      <w:marBottom w:val="0"/>
      <w:divBdr>
        <w:top w:val="none" w:sz="0" w:space="0" w:color="auto"/>
        <w:left w:val="none" w:sz="0" w:space="0" w:color="auto"/>
        <w:bottom w:val="none" w:sz="0" w:space="0" w:color="auto"/>
        <w:right w:val="none" w:sz="0" w:space="0" w:color="auto"/>
      </w:divBdr>
    </w:div>
    <w:div w:id="914706205">
      <w:bodyDiv w:val="1"/>
      <w:marLeft w:val="0"/>
      <w:marRight w:val="0"/>
      <w:marTop w:val="0"/>
      <w:marBottom w:val="0"/>
      <w:divBdr>
        <w:top w:val="none" w:sz="0" w:space="0" w:color="auto"/>
        <w:left w:val="none" w:sz="0" w:space="0" w:color="auto"/>
        <w:bottom w:val="none" w:sz="0" w:space="0" w:color="auto"/>
        <w:right w:val="none" w:sz="0" w:space="0" w:color="auto"/>
      </w:divBdr>
    </w:div>
    <w:div w:id="917207979">
      <w:bodyDiv w:val="1"/>
      <w:marLeft w:val="0"/>
      <w:marRight w:val="0"/>
      <w:marTop w:val="0"/>
      <w:marBottom w:val="0"/>
      <w:divBdr>
        <w:top w:val="none" w:sz="0" w:space="0" w:color="auto"/>
        <w:left w:val="none" w:sz="0" w:space="0" w:color="auto"/>
        <w:bottom w:val="none" w:sz="0" w:space="0" w:color="auto"/>
        <w:right w:val="none" w:sz="0" w:space="0" w:color="auto"/>
      </w:divBdr>
    </w:div>
    <w:div w:id="985890557">
      <w:bodyDiv w:val="1"/>
      <w:marLeft w:val="0"/>
      <w:marRight w:val="0"/>
      <w:marTop w:val="0"/>
      <w:marBottom w:val="0"/>
      <w:divBdr>
        <w:top w:val="none" w:sz="0" w:space="0" w:color="auto"/>
        <w:left w:val="none" w:sz="0" w:space="0" w:color="auto"/>
        <w:bottom w:val="none" w:sz="0" w:space="0" w:color="auto"/>
        <w:right w:val="none" w:sz="0" w:space="0" w:color="auto"/>
      </w:divBdr>
    </w:div>
    <w:div w:id="992755248">
      <w:bodyDiv w:val="1"/>
      <w:marLeft w:val="0"/>
      <w:marRight w:val="0"/>
      <w:marTop w:val="0"/>
      <w:marBottom w:val="0"/>
      <w:divBdr>
        <w:top w:val="none" w:sz="0" w:space="0" w:color="auto"/>
        <w:left w:val="none" w:sz="0" w:space="0" w:color="auto"/>
        <w:bottom w:val="none" w:sz="0" w:space="0" w:color="auto"/>
        <w:right w:val="none" w:sz="0" w:space="0" w:color="auto"/>
      </w:divBdr>
    </w:div>
    <w:div w:id="1008948165">
      <w:bodyDiv w:val="1"/>
      <w:marLeft w:val="0"/>
      <w:marRight w:val="0"/>
      <w:marTop w:val="0"/>
      <w:marBottom w:val="0"/>
      <w:divBdr>
        <w:top w:val="none" w:sz="0" w:space="0" w:color="auto"/>
        <w:left w:val="none" w:sz="0" w:space="0" w:color="auto"/>
        <w:bottom w:val="none" w:sz="0" w:space="0" w:color="auto"/>
        <w:right w:val="none" w:sz="0" w:space="0" w:color="auto"/>
      </w:divBdr>
    </w:div>
    <w:div w:id="1012729271">
      <w:bodyDiv w:val="1"/>
      <w:marLeft w:val="0"/>
      <w:marRight w:val="0"/>
      <w:marTop w:val="0"/>
      <w:marBottom w:val="0"/>
      <w:divBdr>
        <w:top w:val="none" w:sz="0" w:space="0" w:color="auto"/>
        <w:left w:val="none" w:sz="0" w:space="0" w:color="auto"/>
        <w:bottom w:val="none" w:sz="0" w:space="0" w:color="auto"/>
        <w:right w:val="none" w:sz="0" w:space="0" w:color="auto"/>
      </w:divBdr>
    </w:div>
    <w:div w:id="1049647606">
      <w:bodyDiv w:val="1"/>
      <w:marLeft w:val="0"/>
      <w:marRight w:val="0"/>
      <w:marTop w:val="0"/>
      <w:marBottom w:val="0"/>
      <w:divBdr>
        <w:top w:val="none" w:sz="0" w:space="0" w:color="auto"/>
        <w:left w:val="none" w:sz="0" w:space="0" w:color="auto"/>
        <w:bottom w:val="none" w:sz="0" w:space="0" w:color="auto"/>
        <w:right w:val="none" w:sz="0" w:space="0" w:color="auto"/>
      </w:divBdr>
    </w:div>
    <w:div w:id="1060981642">
      <w:bodyDiv w:val="1"/>
      <w:marLeft w:val="0"/>
      <w:marRight w:val="0"/>
      <w:marTop w:val="0"/>
      <w:marBottom w:val="0"/>
      <w:divBdr>
        <w:top w:val="none" w:sz="0" w:space="0" w:color="auto"/>
        <w:left w:val="none" w:sz="0" w:space="0" w:color="auto"/>
        <w:bottom w:val="none" w:sz="0" w:space="0" w:color="auto"/>
        <w:right w:val="none" w:sz="0" w:space="0" w:color="auto"/>
      </w:divBdr>
    </w:div>
    <w:div w:id="1102459146">
      <w:bodyDiv w:val="1"/>
      <w:marLeft w:val="0"/>
      <w:marRight w:val="0"/>
      <w:marTop w:val="0"/>
      <w:marBottom w:val="0"/>
      <w:divBdr>
        <w:top w:val="none" w:sz="0" w:space="0" w:color="auto"/>
        <w:left w:val="none" w:sz="0" w:space="0" w:color="auto"/>
        <w:bottom w:val="none" w:sz="0" w:space="0" w:color="auto"/>
        <w:right w:val="none" w:sz="0" w:space="0" w:color="auto"/>
      </w:divBdr>
    </w:div>
    <w:div w:id="1317105600">
      <w:bodyDiv w:val="1"/>
      <w:marLeft w:val="0"/>
      <w:marRight w:val="0"/>
      <w:marTop w:val="0"/>
      <w:marBottom w:val="0"/>
      <w:divBdr>
        <w:top w:val="none" w:sz="0" w:space="0" w:color="auto"/>
        <w:left w:val="none" w:sz="0" w:space="0" w:color="auto"/>
        <w:bottom w:val="none" w:sz="0" w:space="0" w:color="auto"/>
        <w:right w:val="none" w:sz="0" w:space="0" w:color="auto"/>
      </w:divBdr>
    </w:div>
    <w:div w:id="1349091154">
      <w:bodyDiv w:val="1"/>
      <w:marLeft w:val="0"/>
      <w:marRight w:val="0"/>
      <w:marTop w:val="0"/>
      <w:marBottom w:val="0"/>
      <w:divBdr>
        <w:top w:val="none" w:sz="0" w:space="0" w:color="auto"/>
        <w:left w:val="none" w:sz="0" w:space="0" w:color="auto"/>
        <w:bottom w:val="none" w:sz="0" w:space="0" w:color="auto"/>
        <w:right w:val="none" w:sz="0" w:space="0" w:color="auto"/>
      </w:divBdr>
    </w:div>
    <w:div w:id="1363019960">
      <w:bodyDiv w:val="1"/>
      <w:marLeft w:val="0"/>
      <w:marRight w:val="0"/>
      <w:marTop w:val="0"/>
      <w:marBottom w:val="0"/>
      <w:divBdr>
        <w:top w:val="none" w:sz="0" w:space="0" w:color="auto"/>
        <w:left w:val="none" w:sz="0" w:space="0" w:color="auto"/>
        <w:bottom w:val="none" w:sz="0" w:space="0" w:color="auto"/>
        <w:right w:val="none" w:sz="0" w:space="0" w:color="auto"/>
      </w:divBdr>
    </w:div>
    <w:div w:id="1380788207">
      <w:bodyDiv w:val="1"/>
      <w:marLeft w:val="0"/>
      <w:marRight w:val="0"/>
      <w:marTop w:val="0"/>
      <w:marBottom w:val="0"/>
      <w:divBdr>
        <w:top w:val="none" w:sz="0" w:space="0" w:color="auto"/>
        <w:left w:val="none" w:sz="0" w:space="0" w:color="auto"/>
        <w:bottom w:val="none" w:sz="0" w:space="0" w:color="auto"/>
        <w:right w:val="none" w:sz="0" w:space="0" w:color="auto"/>
      </w:divBdr>
    </w:div>
    <w:div w:id="1489781253">
      <w:bodyDiv w:val="1"/>
      <w:marLeft w:val="0"/>
      <w:marRight w:val="0"/>
      <w:marTop w:val="0"/>
      <w:marBottom w:val="0"/>
      <w:divBdr>
        <w:top w:val="none" w:sz="0" w:space="0" w:color="auto"/>
        <w:left w:val="none" w:sz="0" w:space="0" w:color="auto"/>
        <w:bottom w:val="none" w:sz="0" w:space="0" w:color="auto"/>
        <w:right w:val="none" w:sz="0" w:space="0" w:color="auto"/>
      </w:divBdr>
    </w:div>
    <w:div w:id="1526361783">
      <w:bodyDiv w:val="1"/>
      <w:marLeft w:val="0"/>
      <w:marRight w:val="0"/>
      <w:marTop w:val="0"/>
      <w:marBottom w:val="0"/>
      <w:divBdr>
        <w:top w:val="none" w:sz="0" w:space="0" w:color="auto"/>
        <w:left w:val="none" w:sz="0" w:space="0" w:color="auto"/>
        <w:bottom w:val="none" w:sz="0" w:space="0" w:color="auto"/>
        <w:right w:val="none" w:sz="0" w:space="0" w:color="auto"/>
      </w:divBdr>
    </w:div>
    <w:div w:id="1590232076">
      <w:bodyDiv w:val="1"/>
      <w:marLeft w:val="0"/>
      <w:marRight w:val="0"/>
      <w:marTop w:val="0"/>
      <w:marBottom w:val="0"/>
      <w:divBdr>
        <w:top w:val="none" w:sz="0" w:space="0" w:color="auto"/>
        <w:left w:val="none" w:sz="0" w:space="0" w:color="auto"/>
        <w:bottom w:val="none" w:sz="0" w:space="0" w:color="auto"/>
        <w:right w:val="none" w:sz="0" w:space="0" w:color="auto"/>
      </w:divBdr>
    </w:div>
    <w:div w:id="1645499259">
      <w:bodyDiv w:val="1"/>
      <w:marLeft w:val="0"/>
      <w:marRight w:val="0"/>
      <w:marTop w:val="0"/>
      <w:marBottom w:val="0"/>
      <w:divBdr>
        <w:top w:val="none" w:sz="0" w:space="0" w:color="auto"/>
        <w:left w:val="none" w:sz="0" w:space="0" w:color="auto"/>
        <w:bottom w:val="none" w:sz="0" w:space="0" w:color="auto"/>
        <w:right w:val="none" w:sz="0" w:space="0" w:color="auto"/>
      </w:divBdr>
    </w:div>
    <w:div w:id="1662804883">
      <w:bodyDiv w:val="1"/>
      <w:marLeft w:val="0"/>
      <w:marRight w:val="0"/>
      <w:marTop w:val="0"/>
      <w:marBottom w:val="0"/>
      <w:divBdr>
        <w:top w:val="none" w:sz="0" w:space="0" w:color="auto"/>
        <w:left w:val="none" w:sz="0" w:space="0" w:color="auto"/>
        <w:bottom w:val="none" w:sz="0" w:space="0" w:color="auto"/>
        <w:right w:val="none" w:sz="0" w:space="0" w:color="auto"/>
      </w:divBdr>
    </w:div>
    <w:div w:id="1972786250">
      <w:bodyDiv w:val="1"/>
      <w:marLeft w:val="0"/>
      <w:marRight w:val="0"/>
      <w:marTop w:val="0"/>
      <w:marBottom w:val="0"/>
      <w:divBdr>
        <w:top w:val="none" w:sz="0" w:space="0" w:color="auto"/>
        <w:left w:val="none" w:sz="0" w:space="0" w:color="auto"/>
        <w:bottom w:val="none" w:sz="0" w:space="0" w:color="auto"/>
        <w:right w:val="none" w:sz="0" w:space="0" w:color="auto"/>
      </w:divBdr>
    </w:div>
    <w:div w:id="2033534655">
      <w:bodyDiv w:val="1"/>
      <w:marLeft w:val="0"/>
      <w:marRight w:val="0"/>
      <w:marTop w:val="0"/>
      <w:marBottom w:val="0"/>
      <w:divBdr>
        <w:top w:val="none" w:sz="0" w:space="0" w:color="auto"/>
        <w:left w:val="none" w:sz="0" w:space="0" w:color="auto"/>
        <w:bottom w:val="none" w:sz="0" w:space="0" w:color="auto"/>
        <w:right w:val="none" w:sz="0" w:space="0" w:color="auto"/>
      </w:divBdr>
    </w:div>
    <w:div w:id="2044555300">
      <w:bodyDiv w:val="1"/>
      <w:marLeft w:val="0"/>
      <w:marRight w:val="0"/>
      <w:marTop w:val="0"/>
      <w:marBottom w:val="0"/>
      <w:divBdr>
        <w:top w:val="none" w:sz="0" w:space="0" w:color="auto"/>
        <w:left w:val="none" w:sz="0" w:space="0" w:color="auto"/>
        <w:bottom w:val="none" w:sz="0" w:space="0" w:color="auto"/>
        <w:right w:val="none" w:sz="0" w:space="0" w:color="auto"/>
      </w:divBdr>
    </w:div>
    <w:div w:id="2044744843">
      <w:bodyDiv w:val="1"/>
      <w:marLeft w:val="0"/>
      <w:marRight w:val="0"/>
      <w:marTop w:val="0"/>
      <w:marBottom w:val="0"/>
      <w:divBdr>
        <w:top w:val="none" w:sz="0" w:space="0" w:color="auto"/>
        <w:left w:val="none" w:sz="0" w:space="0" w:color="auto"/>
        <w:bottom w:val="none" w:sz="0" w:space="0" w:color="auto"/>
        <w:right w:val="none" w:sz="0" w:space="0" w:color="auto"/>
      </w:divBdr>
    </w:div>
    <w:div w:id="2055881842">
      <w:bodyDiv w:val="1"/>
      <w:marLeft w:val="0"/>
      <w:marRight w:val="0"/>
      <w:marTop w:val="0"/>
      <w:marBottom w:val="0"/>
      <w:divBdr>
        <w:top w:val="none" w:sz="0" w:space="0" w:color="auto"/>
        <w:left w:val="none" w:sz="0" w:space="0" w:color="auto"/>
        <w:bottom w:val="none" w:sz="0" w:space="0" w:color="auto"/>
        <w:right w:val="none" w:sz="0" w:space="0" w:color="auto"/>
      </w:divBdr>
    </w:div>
    <w:div w:id="20676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8BA51-A7E9-48D8-B7A7-ABDD013C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13609</Words>
  <Characters>93906</Characters>
  <Application>Microsoft Office Word</Application>
  <DocSecurity>0</DocSecurity>
  <Lines>782</Lines>
  <Paragraphs>214</Paragraphs>
  <ScaleCrop>false</ScaleCrop>
  <HeadingPairs>
    <vt:vector size="2" baseType="variant">
      <vt:variant>
        <vt:lpstr>Cím</vt:lpstr>
      </vt:variant>
      <vt:variant>
        <vt:i4>1</vt:i4>
      </vt:variant>
    </vt:vector>
  </HeadingPairs>
  <TitlesOfParts>
    <vt:vector size="1" baseType="lpstr">
      <vt:lpstr/>
    </vt:vector>
  </TitlesOfParts>
  <Company>FMM</Company>
  <LinksUpToDate>false</LinksUpToDate>
  <CharactersWithSpaces>107301</CharactersWithSpaces>
  <SharedDoc>false</SharedDoc>
  <HLinks>
    <vt:vector size="6" baseType="variant">
      <vt:variant>
        <vt:i4>5767168</vt:i4>
      </vt:variant>
      <vt:variant>
        <vt:i4>3</vt:i4>
      </vt:variant>
      <vt:variant>
        <vt:i4>0</vt:i4>
      </vt:variant>
      <vt:variant>
        <vt:i4>5</vt:i4>
      </vt:variant>
      <vt:variant>
        <vt:lpwstr>tel:06(1)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fekete.timea</dc:creator>
  <cp:lastModifiedBy>Maretta Zóra Dr.</cp:lastModifiedBy>
  <cp:revision>2</cp:revision>
  <cp:lastPrinted>2018-01-31T09:23:00Z</cp:lastPrinted>
  <dcterms:created xsi:type="dcterms:W3CDTF">2018-02-06T15:05:00Z</dcterms:created>
  <dcterms:modified xsi:type="dcterms:W3CDTF">2018-02-06T15:05:00Z</dcterms:modified>
</cp:coreProperties>
</file>