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1B" w:rsidRDefault="00355A1B" w:rsidP="00355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355A1B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Kitöltési </w:t>
      </w:r>
      <w:r w:rsidRPr="00AD2C2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útmutató </w:t>
      </w:r>
      <w:r w:rsidR="00D800F5" w:rsidRPr="00AD2C2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és tájékoztató </w:t>
      </w:r>
      <w:r w:rsidRPr="00355A1B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a</w:t>
      </w:r>
      <w:r w:rsidR="004F59AB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közérdekű önkéntes tevékenység</w:t>
      </w:r>
      <w:r w:rsidR="004D6A4F" w:rsidRPr="00C57CF4">
        <w:rPr>
          <w:rFonts w:ascii="Times New Roman" w:eastAsia="Times New Roman" w:hAnsi="Times New Roman" w:cs="Times New Roman"/>
          <w:b/>
          <w:i/>
          <w:sz w:val="28"/>
          <w:szCs w:val="28"/>
          <w:lang w:eastAsia="hu-HU"/>
        </w:rPr>
        <w:t xml:space="preserve">/ </w:t>
      </w:r>
      <w:r w:rsidR="004D6A4F" w:rsidRPr="00AD2C2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adatváltozás </w:t>
      </w:r>
      <w:r w:rsidRPr="00AD2C2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b</w:t>
      </w:r>
      <w:r w:rsidRPr="00355A1B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ejelentésére szolgáló adatlaphoz</w:t>
      </w:r>
    </w:p>
    <w:p w:rsidR="00A479FB" w:rsidRDefault="00283AFA" w:rsidP="00355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</w:t>
      </w:r>
    </w:p>
    <w:p w:rsidR="001B4EAB" w:rsidRDefault="001B4EAB" w:rsidP="00355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hu-HU"/>
        </w:rPr>
      </w:pPr>
    </w:p>
    <w:p w:rsidR="00355A1B" w:rsidRPr="00AD2C26" w:rsidRDefault="00710230" w:rsidP="00355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AD2C2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Tájékoztató</w:t>
      </w:r>
    </w:p>
    <w:p w:rsidR="00562D7A" w:rsidRPr="00AD2C26" w:rsidRDefault="00562D7A" w:rsidP="00355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B4EAB" w:rsidRPr="00AD2C26" w:rsidRDefault="001B4EAB" w:rsidP="00562D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2D7A" w:rsidRPr="00AD2C26" w:rsidRDefault="004F59AB" w:rsidP="00562D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2C26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közérdekű önkéntes tevékenységről szóló 2005. évi LXXXVIII. törvény (a továbbiakban: Köt.) meghatározza e tevékenységre vonatkozó alapvető szabályokat, és előzetes bejelentési kötelezettséget ír elő a fogadó szervezet számára az önkéntesek foglalkoztatását és a bejelentett adatokat érintő változásokat illetően. Amennyiben az önkéntes szükséghelyzetben történő alkalmi foglalkoztatásának előzetes bejelentésére nincs lehetőség, a bejelentési kötelezettségnek a közérdekű önkéntes tevékenység megkezdésétől számított tizenöt napon belül kell eleget tenni. Az adatlap 1-3. pontja szerinti adatokban bekövetkező változást az azt követő tizenöt napon belül kell bejelenteni.</w:t>
      </w:r>
      <w:r w:rsidR="00294AAE" w:rsidRPr="00AD2C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adatlap 4-9. pontja szerinti adatokban bekövetkező változásokra előzetes bejelentési kötelezettség vonatkozik.</w:t>
      </w:r>
    </w:p>
    <w:p w:rsidR="00294AAE" w:rsidRPr="00AD2C26" w:rsidRDefault="00294AAE" w:rsidP="00562D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2D7A" w:rsidRPr="00AD2C26" w:rsidRDefault="00294AAE" w:rsidP="00710230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2C26">
        <w:rPr>
          <w:rFonts w:ascii="Times New Roman" w:eastAsia="Times New Roman" w:hAnsi="Times New Roman" w:cs="Times New Roman"/>
          <w:sz w:val="24"/>
          <w:szCs w:val="24"/>
          <w:lang w:eastAsia="hu-HU"/>
        </w:rPr>
        <w:t>A bejelentett adatokról a miniszter a fogadó szervezetek nyilvánossága és az önkéntesek védelme érdekében nyilvántartást vezet.</w:t>
      </w:r>
      <w:bookmarkStart w:id="0" w:name="pr139"/>
      <w:bookmarkEnd w:id="0"/>
      <w:r w:rsidRPr="00AD2C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10230" w:rsidRPr="00AD2C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nyilvántartásba vételről a miniszter kizárólag az iratok alapján dönt. </w:t>
      </w:r>
      <w:r w:rsidRPr="00AD2C26">
        <w:rPr>
          <w:rFonts w:ascii="Times New Roman" w:eastAsia="Times New Roman" w:hAnsi="Times New Roman" w:cs="Times New Roman"/>
          <w:sz w:val="24"/>
          <w:szCs w:val="24"/>
          <w:lang w:eastAsia="hu-HU"/>
        </w:rPr>
        <w:t>A fogadó szervezetek nyilvántartása hatósági nyilvántartás, amely közhitelesen tanúsítja a bejelentkezési kötelezettség teljesítését, a bejelentés tartalmát az adatlap 1</w:t>
      </w:r>
      <w:proofErr w:type="gramStart"/>
      <w:r w:rsidRPr="00AD2C26">
        <w:rPr>
          <w:rFonts w:ascii="Times New Roman" w:eastAsia="Times New Roman" w:hAnsi="Times New Roman" w:cs="Times New Roman"/>
          <w:sz w:val="24"/>
          <w:szCs w:val="24"/>
          <w:lang w:eastAsia="hu-HU"/>
        </w:rPr>
        <w:t>.,</w:t>
      </w:r>
      <w:proofErr w:type="gramEnd"/>
      <w:r w:rsidRPr="00AD2C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4-9. pontja szerinti adatok tekintetében, valamint azt a tényt, hogy a </w:t>
      </w:r>
      <w:r w:rsidR="0093450C" w:rsidRPr="00AD2C26">
        <w:rPr>
          <w:rFonts w:ascii="Times New Roman" w:eastAsia="Times New Roman" w:hAnsi="Times New Roman" w:cs="Times New Roman"/>
          <w:sz w:val="24"/>
          <w:szCs w:val="24"/>
          <w:lang w:eastAsia="hu-HU"/>
        </w:rPr>
        <w:t>miniszter (legfeljebb egy évre) megtiltotta a szervezetnek önkéntes foglalkoztatását</w:t>
      </w:r>
      <w:r w:rsidR="00710230" w:rsidRPr="00AD2C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93450C" w:rsidRPr="00AD2C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nyilvántartásban szereplő adatokat a miniszter a Civil Információs Portálon közzéteszi. </w:t>
      </w:r>
    </w:p>
    <w:p w:rsidR="00DE48A7" w:rsidRPr="00AD2C26" w:rsidRDefault="00DE48A7" w:rsidP="00DE48A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D2C26">
        <w:rPr>
          <w:rFonts w:ascii="Times New Roman" w:eastAsia="Times New Roman" w:hAnsi="Times New Roman" w:cs="Times New Roman"/>
          <w:sz w:val="24"/>
          <w:szCs w:val="24"/>
          <w:lang w:eastAsia="hu-HU"/>
        </w:rPr>
        <w:t>A bejelentésre szóló adatla</w:t>
      </w:r>
      <w:r w:rsidRPr="00AD2C2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p és szük</w:t>
      </w:r>
      <w:r w:rsidR="00812B1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ség szerint csatolt mellékleteit </w:t>
      </w:r>
      <w:r w:rsidRPr="00AD2C2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 Emberi Erőforrások Minisztériumába postán</w:t>
      </w:r>
      <w:r w:rsidR="00812B1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kell benyújtani</w:t>
      </w:r>
      <w:r w:rsidR="00B12390" w:rsidRPr="00AD2C2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  <w:r w:rsidRPr="00AD2C2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(</w:t>
      </w:r>
      <w:r w:rsidRPr="00AD2C2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Emberi Erőforrások Minisztériuma, Esélyteremtési Főosztály</w:t>
      </w:r>
      <w:r w:rsidR="00812B1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„SK”</w:t>
      </w:r>
      <w:r w:rsidRPr="00AD2C2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, 1054 Budapest, Akadémia u. 3.</w:t>
      </w:r>
      <w:r w:rsidRPr="00AD2C2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)</w:t>
      </w:r>
    </w:p>
    <w:p w:rsidR="00DE48A7" w:rsidRDefault="00DE48A7" w:rsidP="00710230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hu-HU"/>
        </w:rPr>
      </w:pPr>
    </w:p>
    <w:p w:rsidR="00710230" w:rsidRDefault="00710230" w:rsidP="00710230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hu-HU"/>
        </w:rPr>
      </w:pPr>
    </w:p>
    <w:p w:rsidR="00710230" w:rsidRPr="00342572" w:rsidRDefault="00710230" w:rsidP="00710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34257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Kitöltési útmutató</w:t>
      </w:r>
    </w:p>
    <w:p w:rsidR="0093450C" w:rsidRPr="00342572" w:rsidRDefault="0093450C" w:rsidP="009345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1B4C00" w:rsidRPr="00001A17" w:rsidRDefault="00710230" w:rsidP="00DE48A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 adatlapot az adatok egyértelműsége érdekében jól olvashatóan (</w:t>
      </w:r>
      <w:r w:rsidR="001B4C00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lehetőség szerint </w:t>
      </w:r>
      <w:r w:rsidR="00812B10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számítógéppel vagy</w:t>
      </w:r>
      <w:r w:rsidR="001B4C00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nyomtatott </w:t>
      </w:r>
      <w:proofErr w:type="gramStart"/>
      <w:r w:rsidR="001B4C00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betűvel</w:t>
      </w:r>
      <w:proofErr w:type="gramEnd"/>
      <w:r w:rsidR="001B4C00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tollal) kell kitölteni.</w:t>
      </w:r>
      <w:r w:rsidR="00E27EB5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C850D4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Beérkező adatlap hiányossága esetén a minisztérium hiánypótlásra szólítja fel a beküldő szervezetet.</w:t>
      </w:r>
    </w:p>
    <w:p w:rsidR="001B4C00" w:rsidRPr="00001A17" w:rsidRDefault="00431ECB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001A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Kérelem.</w:t>
      </w:r>
      <w:r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1B4C00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 adatlap elején be kell jelölni, hogy első bejelentés, vagy adatmódosítás</w:t>
      </w:r>
      <w:r w:rsidR="00DE48A7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céljából nyújtják be</w:t>
      </w:r>
      <w:r w:rsidR="004116DE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kérelmet</w:t>
      </w:r>
      <w:r w:rsidR="00DE48A7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  <w:r w:rsidR="004116DE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Adatmódosítás esetén kérjük az első bejelentéskor kapott regisztrációs számot feltűntetni. Amennyiben a korábbi határozat nem áll rendelkezésükre az</w:t>
      </w:r>
      <w:r w:rsidR="00C57CF4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adatlap kitöltésekor, </w:t>
      </w:r>
      <w:r w:rsidR="004116DE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regisztrációs szám</w:t>
      </w:r>
      <w:r w:rsidR="00190165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megtalálható</w:t>
      </w:r>
      <w:r w:rsidR="004116DE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Civil Információs Portálon (www.civil.info.hu) a Közérdekű önkéntesség menüpont alatt hozzáférhető nyilvántartásban a szervezet adataira keresve.</w:t>
      </w:r>
    </w:p>
    <w:p w:rsidR="00A327F1" w:rsidRPr="00001A17" w:rsidRDefault="00A327F1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710230" w:rsidRPr="00001A17" w:rsidRDefault="00431ECB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001A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Képviselő(</w:t>
      </w:r>
      <w:proofErr w:type="gramEnd"/>
      <w:r w:rsidRPr="00001A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k).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327F1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 a szervezet képviseletét több képviselő együttes képviseleti jog alapján látja el, a bejelentést aláíró </w:t>
      </w:r>
      <w:r w:rsidR="00103A3F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valamennyi </w:t>
      </w:r>
      <w:r w:rsidR="00A327F1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képviselő 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>nevét</w:t>
      </w:r>
      <w:r w:rsidRPr="00001A17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 kell tüntetni. </w:t>
      </w:r>
      <w:r w:rsidR="00A327F1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szervezet hatályos adatait tartalmazó létesítő okiratban/kivonaton/igazoláson/egyéb iraton szereplő, képviseletet </w:t>
      </w:r>
      <w:r w:rsidR="00A327F1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érintő adatoknak (képviselő neve, a képviseleti jog gyakorlásának módja, terjedelme) az adatlap tartalmával egyezni kell.</w:t>
      </w:r>
    </w:p>
    <w:p w:rsidR="00A327F1" w:rsidRPr="00001A17" w:rsidRDefault="00A327F1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</w:pPr>
    </w:p>
    <w:p w:rsidR="008E5224" w:rsidRPr="00001A17" w:rsidRDefault="005249BF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001A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1. </w:t>
      </w:r>
      <w:r w:rsidR="00B447C0" w:rsidRPr="00001A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a) </w:t>
      </w:r>
      <w:proofErr w:type="spellStart"/>
      <w:proofErr w:type="gramStart"/>
      <w:r w:rsidR="008E5224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proofErr w:type="spellEnd"/>
      <w:proofErr w:type="gramEnd"/>
      <w:r w:rsidR="008E5224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szervezet hivatalos, teljes nevét kell beírni, és a névnek egyeznie kell a </w:t>
      </w:r>
      <w:r w:rsidR="00C231A0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hatályos adatokat tartalmazó </w:t>
      </w:r>
      <w:r w:rsidR="008E5224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mellékelt dokumentum(ok)</w:t>
      </w:r>
      <w:proofErr w:type="spellStart"/>
      <w:r w:rsidR="008E5224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ban</w:t>
      </w:r>
      <w:proofErr w:type="spellEnd"/>
      <w:r w:rsidR="008E5224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foglaltakkal. </w:t>
      </w:r>
    </w:p>
    <w:p w:rsidR="008E5224" w:rsidRPr="00001A17" w:rsidRDefault="008E5224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352A9" w:rsidRPr="00001A17" w:rsidRDefault="001352A9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E5224" w:rsidRPr="00001A17" w:rsidRDefault="008E5224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001A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1. b) </w:t>
      </w:r>
      <w:proofErr w:type="gramStart"/>
      <w:r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proofErr w:type="gramEnd"/>
      <w:r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szervezet székhelyeként megjelölt címnek egyeznie kell a hatályos adatokat tartalmazó mellékelt dokumentum</w:t>
      </w:r>
      <w:r w:rsidR="00C231A0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(</w:t>
      </w:r>
      <w:r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ok</w:t>
      </w:r>
      <w:r w:rsidR="00C231A0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)</w:t>
      </w:r>
      <w:proofErr w:type="spellStart"/>
      <w:r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ban</w:t>
      </w:r>
      <w:proofErr w:type="spellEnd"/>
      <w:r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foglaltakkal.</w:t>
      </w:r>
    </w:p>
    <w:p w:rsidR="00132B4E" w:rsidRPr="00001A17" w:rsidRDefault="00132B4E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8E5224" w:rsidRPr="00001A17" w:rsidRDefault="008E5224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hu-HU"/>
        </w:rPr>
      </w:pPr>
    </w:p>
    <w:p w:rsidR="00A479FB" w:rsidRPr="00001A17" w:rsidRDefault="00355A1B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1A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1. e) </w:t>
      </w:r>
      <w:r w:rsidR="004D6A4F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a fogadó szervezet 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nem költségvetési szerv, ezt a pontot </w:t>
      </w:r>
      <w:r w:rsidR="004D6A4F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>nem kell kitölteni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A479FB" w:rsidRPr="00001A17" w:rsidRDefault="00A479FB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479FB" w:rsidRPr="00001A17" w:rsidRDefault="00A479FB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5A1B" w:rsidRPr="00001A17" w:rsidRDefault="00355A1B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1A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1. f) </w:t>
      </w:r>
      <w:r w:rsidR="004D6A4F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a fogadó szervezet nem 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cégként működő szervezet, </w:t>
      </w:r>
      <w:r w:rsidR="00267F78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>ezt a pontot nem kell kitölteni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6B6980" w:rsidRPr="00001A17" w:rsidRDefault="006B6980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352A9" w:rsidRPr="00001A17" w:rsidRDefault="001352A9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D6A4F" w:rsidRPr="00001A17" w:rsidRDefault="004D6A4F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1A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1. g) </w:t>
      </w:r>
      <w:proofErr w:type="gramStart"/>
      <w:r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proofErr w:type="gramEnd"/>
      <w:r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fogadó szervezet típusánál egy típust kell megjelölni</w:t>
      </w:r>
      <w:r w:rsidR="00C556D2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Amennyiben több is igaz a szervezetre, </w:t>
      </w:r>
      <w:r w:rsidR="004C6C50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javasolt </w:t>
      </w:r>
      <w:r w:rsidR="00C556D2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önkéntes tevékenység folytatása szempontjából </w:t>
      </w:r>
      <w:proofErr w:type="spellStart"/>
      <w:r w:rsidR="00C556D2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relevánsat</w:t>
      </w:r>
      <w:proofErr w:type="spellEnd"/>
      <w:r w:rsidR="00C556D2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4C6C50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megjelölni</w:t>
      </w:r>
      <w:r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  <w:r w:rsidR="00C231A0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szervezet típusának egyeznie kell a hatályos adatokat tartalmazó mellékelt </w:t>
      </w:r>
      <w:proofErr w:type="gramStart"/>
      <w:r w:rsidR="00C231A0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dokumentum(</w:t>
      </w:r>
      <w:proofErr w:type="gramEnd"/>
      <w:r w:rsidR="00C231A0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ok)</w:t>
      </w:r>
      <w:proofErr w:type="spellStart"/>
      <w:r w:rsidR="00C231A0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ban</w:t>
      </w:r>
      <w:proofErr w:type="spellEnd"/>
      <w:r w:rsidR="00C231A0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foglaltakkal.</w:t>
      </w:r>
    </w:p>
    <w:p w:rsidR="006B6980" w:rsidRPr="00001A17" w:rsidRDefault="006B6980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352A9" w:rsidRPr="00001A17" w:rsidRDefault="001352A9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55A1B" w:rsidRPr="00001A17" w:rsidRDefault="00355A1B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1A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2. b) </w:t>
      </w:r>
      <w:r w:rsidR="006B6980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Kitöltése kötelező. 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 </w:t>
      </w:r>
      <w:r w:rsidR="004C6C50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>a kapcsolattartó</w:t>
      </w:r>
      <w:r w:rsidR="006B6980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személynek nincs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konkrét beosztása a szervezetnél, a „kapcsolattartó” megjelölés beírása szükséges.</w:t>
      </w:r>
    </w:p>
    <w:p w:rsidR="0062301F" w:rsidRPr="00001A17" w:rsidRDefault="0062301F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352A9" w:rsidRPr="00001A17" w:rsidRDefault="001352A9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2301F" w:rsidRPr="00001A17" w:rsidRDefault="0062301F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1A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2. c) </w:t>
      </w:r>
      <w:proofErr w:type="gramStart"/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fogadó szervezet kapcsolattartójának elérhetősége pontban legalább az egyik adatot meg kell adni (e-mail cím vagy telefonszám). Javasolt azonban mindkettő kitöltése.</w:t>
      </w:r>
    </w:p>
    <w:p w:rsidR="00A479FB" w:rsidRPr="00001A17" w:rsidRDefault="00A479FB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352A9" w:rsidRPr="00001A17" w:rsidRDefault="001352A9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55A1B" w:rsidRPr="00001A17" w:rsidRDefault="00355A1B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1A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3. a) 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Ezt a pontot akkor </w:t>
      </w:r>
      <w:r w:rsidR="006B6980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kell 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kitölteni, ha </w:t>
      </w:r>
      <w:r w:rsidR="006B6980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szervezet 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(a székhelytől eltérő) telephelyén is kíván közérdekű önkéntest foglalkoztatni. </w:t>
      </w:r>
      <w:r w:rsidR="00812B10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</w:t>
      </w:r>
      <w:r w:rsidR="00812B10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szervezet </w:t>
      </w:r>
      <w:r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nem rendelkezik telephellyel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812B10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vagy ott nem kíván önkénteseket foglalkoztatni, </w:t>
      </w:r>
      <w:r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ezt a pontot kitöltetlenül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B6980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kell 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>hagyni.</w:t>
      </w:r>
      <w:r w:rsidR="00812B10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</w:p>
    <w:p w:rsidR="00A479FB" w:rsidRPr="00001A17" w:rsidRDefault="00A479FB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352A9" w:rsidRPr="00001A17" w:rsidRDefault="001352A9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55A1B" w:rsidRPr="00001A17" w:rsidRDefault="00355A1B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1A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3. b) és c) </w:t>
      </w:r>
      <w:r w:rsidR="00892C52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>Itt tüntethető fel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fogadó szervezet telefonos vagy elektronikus elérhetősége, amennyiben különbözik a 2. pontban megadott kapcsolattartó elérhetőségeitől.</w:t>
      </w:r>
    </w:p>
    <w:p w:rsidR="00A479FB" w:rsidRPr="00001A17" w:rsidRDefault="00A479FB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352A9" w:rsidRPr="00001A17" w:rsidRDefault="001352A9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55A1B" w:rsidRPr="00001A17" w:rsidRDefault="00355A1B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1A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3. d) 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>Beírható minden olyan egyéb információ (pl. weboldal címe), amit a szervezet nyilvántartásba kíván vetetni.</w:t>
      </w:r>
    </w:p>
    <w:p w:rsidR="00A479FB" w:rsidRPr="00001A17" w:rsidRDefault="00A479FB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352A9" w:rsidRPr="00001A17" w:rsidRDefault="001352A9" w:rsidP="00A07D30">
      <w:pPr>
        <w:pStyle w:val="NormlWeb"/>
        <w:spacing w:before="0" w:beforeAutospacing="0" w:after="0" w:afterAutospacing="0"/>
        <w:ind w:right="150"/>
        <w:jc w:val="both"/>
        <w:rPr>
          <w:b/>
          <w:bCs/>
        </w:rPr>
      </w:pPr>
    </w:p>
    <w:p w:rsidR="00A07D30" w:rsidRPr="00001A17" w:rsidRDefault="005249BF" w:rsidP="00A07D30">
      <w:pPr>
        <w:pStyle w:val="NormlWeb"/>
        <w:spacing w:before="0" w:beforeAutospacing="0" w:after="0" w:afterAutospacing="0"/>
        <w:ind w:right="150"/>
        <w:jc w:val="both"/>
      </w:pPr>
      <w:r w:rsidRPr="00001A17">
        <w:rPr>
          <w:b/>
          <w:bCs/>
        </w:rPr>
        <w:t xml:space="preserve">4. </w:t>
      </w:r>
      <w:r w:rsidR="00A07D30" w:rsidRPr="00001A17">
        <w:t xml:space="preserve">A Köt. szerint a különböző szervezetek a következő feladatok ellátására foglalkoztathatnak önkéntest. </w:t>
      </w:r>
      <w:r w:rsidR="00C850D4" w:rsidRPr="00001A17">
        <w:rPr>
          <w:b/>
        </w:rPr>
        <w:t>H</w:t>
      </w:r>
      <w:r w:rsidR="00A07D30" w:rsidRPr="00001A17">
        <w:rPr>
          <w:b/>
        </w:rPr>
        <w:t>elyi önkormányzat, helyi önkormányzatok társulása</w:t>
      </w:r>
      <w:r w:rsidR="00A07D30" w:rsidRPr="00001A17">
        <w:t xml:space="preserve"> az általa biztosított közszolgáltatások és katasztrófavédelmi feladatai körében. </w:t>
      </w:r>
      <w:r w:rsidR="00C850D4" w:rsidRPr="00001A17">
        <w:rPr>
          <w:b/>
        </w:rPr>
        <w:t>N</w:t>
      </w:r>
      <w:r w:rsidR="00A07D30" w:rsidRPr="00001A17">
        <w:rPr>
          <w:b/>
        </w:rPr>
        <w:t>emzetiségi önkormányzat</w:t>
      </w:r>
      <w:r w:rsidR="00A07D30" w:rsidRPr="00001A17">
        <w:t xml:space="preserve"> a jogszabályban meghatározott közfeladatai körében. </w:t>
      </w:r>
      <w:r w:rsidR="00C850D4" w:rsidRPr="00001A17">
        <w:rPr>
          <w:b/>
        </w:rPr>
        <w:t>K</w:t>
      </w:r>
      <w:r w:rsidR="00A07D30" w:rsidRPr="00001A17">
        <w:rPr>
          <w:b/>
        </w:rPr>
        <w:t>öltségvetési szerv</w:t>
      </w:r>
      <w:r w:rsidR="00A07D30" w:rsidRPr="00001A17">
        <w:t xml:space="preserve"> </w:t>
      </w:r>
      <w:r w:rsidR="00A07D30" w:rsidRPr="00001A17">
        <w:lastRenderedPageBreak/>
        <w:t>az alaptevékenysége</w:t>
      </w:r>
      <w:r w:rsidR="00C850D4" w:rsidRPr="00001A17">
        <w:t xml:space="preserve"> körében. M</w:t>
      </w:r>
      <w:r w:rsidR="00A07D30" w:rsidRPr="00001A17">
        <w:t>agyarországi székhelyű</w:t>
      </w:r>
      <w:r w:rsidR="00A07D30" w:rsidRPr="00001A17">
        <w:rPr>
          <w:b/>
        </w:rPr>
        <w:t xml:space="preserve"> civil szervezet, közhasznú szervezet</w:t>
      </w:r>
      <w:r w:rsidR="00A07D30" w:rsidRPr="00001A17">
        <w:t xml:space="preserve"> a közhasznú és a működésével össz</w:t>
      </w:r>
      <w:r w:rsidR="00C850D4" w:rsidRPr="00001A17">
        <w:t>efüggő tevékenysége körében. M</w:t>
      </w:r>
      <w:r w:rsidR="00A07D30" w:rsidRPr="00001A17">
        <w:t xml:space="preserve">agyarországi székhelyű </w:t>
      </w:r>
      <w:r w:rsidR="00A07D30" w:rsidRPr="00001A17">
        <w:rPr>
          <w:b/>
        </w:rPr>
        <w:t>egyházi jogi személy</w:t>
      </w:r>
      <w:r w:rsidR="00A07D30" w:rsidRPr="00001A17">
        <w:t xml:space="preserve"> vagy vallási tevékenységet végző szervezet a hitéleti, a közcélú és a működésével össz</w:t>
      </w:r>
      <w:r w:rsidR="00C850D4" w:rsidRPr="00001A17">
        <w:t>efüggő tevékenysége körében. M</w:t>
      </w:r>
      <w:r w:rsidR="00A07D30" w:rsidRPr="00001A17">
        <w:t xml:space="preserve">agyarországi székhelyű, illetve magyar hatóság által kiadott működési engedéllyel rendelkező, jogképes </w:t>
      </w:r>
      <w:r w:rsidR="00A07D30" w:rsidRPr="00001A17">
        <w:rPr>
          <w:b/>
        </w:rPr>
        <w:t xml:space="preserve">intézmények </w:t>
      </w:r>
      <w:r w:rsidR="00A07D30" w:rsidRPr="00001A17">
        <w:t xml:space="preserve">(szociális, gyermekjóléti, gyermekvédelmi szolgáltató, </w:t>
      </w:r>
      <w:r w:rsidR="00812B10" w:rsidRPr="00001A17">
        <w:t>i</w:t>
      </w:r>
      <w:r w:rsidR="00A07D30" w:rsidRPr="00001A17">
        <w:t>ntézmény,</w:t>
      </w:r>
      <w:r w:rsidR="00812B10" w:rsidRPr="00001A17">
        <w:t xml:space="preserve"> illetve hálózat,</w:t>
      </w:r>
      <w:r w:rsidR="00A07D30" w:rsidRPr="00001A17">
        <w:t xml:space="preserve"> egészségügyi szolgáltató, köznevelési intézmény, felsőoktatási intézmény, muzeális intézmény, nyilvános könyvtár, közlevéltár, nyilvános magánlevéltár) a jogszabályban meghatározott közszolgáltatásai, vagy e közszolgáltatásokhoz kapcsolódóan a közszolgáltatásait igénybe vevőknek nyújtott többletszolgáltatások körében.</w:t>
      </w:r>
    </w:p>
    <w:p w:rsidR="0062301F" w:rsidRPr="00001A17" w:rsidRDefault="0062301F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B6980" w:rsidRPr="00001A17" w:rsidRDefault="0020573D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 köznevelésről szóló 2011. évi CXC. törvény 4. § 25. pontja 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értelmében </w:t>
      </w:r>
      <w:r w:rsidRPr="00001A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sajátos nevelési igényű gyermek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>, tanuló: az a különleges bánásmódot igénylő gyermek, tanuló, aki a szakértői bizottság szakértői véleménye alapján mozgásszervi, érzékszervi (látási, hallási), értelmi vagy beszédfogyatékos, több fogyatékosság együttes előfordulása esetén halmozottan fogyatékos, autizmus spektrum zavarral vagy egyéb pszichés fejlődési zavarral (súlyos tanulási, figyelem- vagy magatartásszabályozási zavarral) küzd.</w:t>
      </w:r>
      <w:r w:rsidR="006B6980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B12390" w:rsidRPr="00001A17" w:rsidRDefault="00B12390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352A9" w:rsidRPr="00001A17" w:rsidRDefault="001352A9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55A1B" w:rsidRPr="00001A17" w:rsidRDefault="00355A1B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001A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4a. 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Azokat a konkrét tevékenységeket </w:t>
      </w:r>
      <w:r w:rsidR="0020573D" w:rsidRPr="00001A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kell </w:t>
      </w:r>
      <w:r w:rsidRPr="00001A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megjelölni, melyeket az önkéntesek végeznek majd.</w:t>
      </w:r>
      <w:r w:rsidR="00A07D30" w:rsidRPr="00001A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A07D30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konkrét tevékenységek meghatározásánál szintén figyelemmel </w:t>
      </w:r>
      <w:proofErr w:type="gramStart"/>
      <w:r w:rsidR="00A07D30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kell</w:t>
      </w:r>
      <w:proofErr w:type="gramEnd"/>
      <w:r w:rsidR="00A07D30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lenni a Köt. </w:t>
      </w:r>
      <w:r w:rsidR="00DB60EA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fent </w:t>
      </w:r>
      <w:r w:rsidR="00A07D30" w:rsidRPr="00001A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említett rendelkezéseire.</w:t>
      </w:r>
    </w:p>
    <w:p w:rsidR="00A479FB" w:rsidRPr="00001A17" w:rsidRDefault="00A479FB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352A9" w:rsidRPr="00001A17" w:rsidRDefault="001352A9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55A1B" w:rsidRPr="00001A17" w:rsidRDefault="00355A1B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1A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5. 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</w:t>
      </w:r>
      <w:r w:rsidR="0020573D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fogadó szervezet </w:t>
      </w:r>
      <w:r w:rsidR="00D1670D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>építésiengedély-köteles munkában kíván ö</w:t>
      </w:r>
      <w:r w:rsidR="008B5122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>nkénteseket</w:t>
      </w:r>
      <w:r w:rsidR="00D1670D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foglalkoztatni, az építési tevékenység végzésének pontos helyét (cím, esetleg helyrajzi szám) meg kell adni. Amennyiben az építési tevékenység pontos helye még nem ismert, önkéntes</w:t>
      </w:r>
      <w:r w:rsidR="008B5122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r w:rsidR="00D1670D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építésiengedély-köteles munkában való foglalkoztatása nem jelenthető be. Amint a tevékenység végzésének pontos helye ismertté válik, önkéntes</w:t>
      </w:r>
      <w:r w:rsidR="008B5122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r w:rsidR="00D1670D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foglalkoztatása adott tevékenységre bejelenthető. </w:t>
      </w:r>
      <w:r w:rsidR="008B5122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>Amennyiben ennél a pontnál igen a válasz, és a pontos hely is megjelölésre került, a 4. és 4a. pontokban fel kell tüntetni az építésiengedély-köteles munkának megfelelő tevékenységi kört és konkrét tevékenységet.</w:t>
      </w:r>
    </w:p>
    <w:p w:rsidR="00A479FB" w:rsidRPr="00001A17" w:rsidRDefault="00A479FB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352A9" w:rsidRPr="00001A17" w:rsidRDefault="001352A9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231A0" w:rsidRPr="00001A17" w:rsidRDefault="00355A1B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1A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="00AD2C26" w:rsidRPr="00001A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64AE2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Köt. 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>már tíz éves kortól lehetővé teszi közérdekű önkéntes tevékenység végzését</w:t>
      </w:r>
      <w:r w:rsidR="00914362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8532D2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>amennyiben a</w:t>
      </w:r>
      <w:r w:rsidR="006B680D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tizennyolcadik életévét még be nem töltött</w:t>
      </w:r>
      <w:r w:rsidR="008532D2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önkéntes megfelel a jogszabályokban meghatározott feltételeknek</w:t>
      </w:r>
      <w:r w:rsidR="00606A2C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(pl. tevékenységhez szükséges</w:t>
      </w:r>
      <w:r w:rsidR="00621571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06A2C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>képzettség)</w:t>
      </w:r>
      <w:r w:rsidR="008532D2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és </w:t>
      </w:r>
      <w:r w:rsidR="00914362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a tevékenység megfelel az önkéntes életkorának, testi, értelmi és erkölcsi fejlettségének, képességeinek, </w:t>
      </w:r>
      <w:r w:rsidR="008532D2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>valamint</w:t>
      </w:r>
      <w:r w:rsidR="00914362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veszélyezteti egészségét, fejlődését és tankötelezettségének teljesítését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914362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850D4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törvény külön rendelkezéseket tartalmaz a tevékenység idejére, időtartamára és a pihenőidőre. </w:t>
      </w:r>
      <w:r w:rsidR="00606A2C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Tizenhatodik életévét be nem töltött önkéntes nem végezhet külföldön közérdekű önkéntes tevékenységet. </w:t>
      </w:r>
    </w:p>
    <w:p w:rsidR="00410966" w:rsidRPr="00001A17" w:rsidRDefault="00410966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10966" w:rsidRPr="00001A17" w:rsidRDefault="00410966" w:rsidP="0041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1A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Fontos!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18. életévét be nem töltött személy közérdekű önkéntes tevékenysége </w:t>
      </w:r>
      <w:r w:rsidRPr="00001A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nem összekeverendő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nemzeti köznevelésről szóló 2011. évi CXC. törvényben szabályozott </w:t>
      </w:r>
      <w:r w:rsidRPr="00001A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közösségi szolgálattal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 közösségi szolgálat szociális, környezetvédelmi, a tanuló helyi közösségének javát szolgáló, szervezett keretek között folytatott, anyagi érdektől független, egyéni vagy csoportos tevékenység és annak pedagógiai feldolgozása. Független a közérdekű önkéntes tevékenységtől, nem igényli a fogadó szervezet Köt. szerinti regisztrációját. (Bővebb információ: </w:t>
      </w:r>
      <w:hyperlink r:id="rId6" w:history="1">
        <w:r w:rsidRPr="00001A17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www.kozossegi.ofi.hu</w:t>
        </w:r>
      </w:hyperlink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</w:p>
    <w:p w:rsidR="00D800F5" w:rsidRPr="00001A17" w:rsidRDefault="00D800F5" w:rsidP="00621571">
      <w:pPr>
        <w:pStyle w:val="NormlWeb"/>
        <w:spacing w:before="0" w:beforeAutospacing="0" w:after="0" w:afterAutospacing="0"/>
        <w:ind w:right="150"/>
        <w:jc w:val="both"/>
      </w:pPr>
      <w:r w:rsidRPr="00001A17">
        <w:rPr>
          <w:b/>
        </w:rPr>
        <w:lastRenderedPageBreak/>
        <w:t xml:space="preserve">7. </w:t>
      </w:r>
      <w:r w:rsidRPr="00001A17">
        <w:t>A Köt</w:t>
      </w:r>
      <w:r w:rsidR="0087414B" w:rsidRPr="00001A17">
        <w:t>.</w:t>
      </w:r>
      <w:r w:rsidRPr="00001A17">
        <w:t xml:space="preserve"> lehetővé teszi közérdekű önkéntes tevékenység végzését</w:t>
      </w:r>
      <w:r w:rsidR="0087414B" w:rsidRPr="00001A17">
        <w:t xml:space="preserve"> cselekvőképességében </w:t>
      </w:r>
      <w:r w:rsidR="008512A1" w:rsidRPr="00001A17">
        <w:t xml:space="preserve">a közérdekű önkéntes tevékenység tekintetében </w:t>
      </w:r>
      <w:r w:rsidR="0087414B" w:rsidRPr="00001A17">
        <w:t>részlegesen korlátozott nagykorú személy számára</w:t>
      </w:r>
      <w:r w:rsidRPr="00001A17">
        <w:t xml:space="preserve">, </w:t>
      </w:r>
      <w:r w:rsidR="008532D2" w:rsidRPr="00001A17">
        <w:t xml:space="preserve">amennyiben az önkéntes megfelel a jogszabályokban meghatározott feltételeknek, és </w:t>
      </w:r>
      <w:r w:rsidRPr="00001A17">
        <w:t xml:space="preserve">amennyiben a tevékenység megfelel az önkéntes életkorának, testi, értelmi és erkölcsi fejlettségének, képességeinek, és nem veszélyezteti egészségét, fejlődését. </w:t>
      </w:r>
      <w:r w:rsidR="00410966" w:rsidRPr="00001A17">
        <w:t xml:space="preserve">(A Polgári Törvénykönyvről szóló 2013. évi V. törvény szerint </w:t>
      </w:r>
      <w:r w:rsidR="00812B10" w:rsidRPr="00001A17">
        <w:rPr>
          <w:b/>
        </w:rPr>
        <w:t>cselekvőképességében részlegesen</w:t>
      </w:r>
      <w:r w:rsidR="00812B10" w:rsidRPr="00001A17">
        <w:t xml:space="preserve"> </w:t>
      </w:r>
      <w:r w:rsidR="006B680D" w:rsidRPr="00001A17">
        <w:rPr>
          <w:b/>
        </w:rPr>
        <w:t>korlátozott</w:t>
      </w:r>
      <w:r w:rsidR="00812B10" w:rsidRPr="00001A17">
        <w:rPr>
          <w:b/>
        </w:rPr>
        <w:t xml:space="preserve"> </w:t>
      </w:r>
      <w:r w:rsidR="00410966" w:rsidRPr="00001A17">
        <w:t>az a nagykorú, akit a bíróság ilyen hatállyal gondnokság alá helyezett.</w:t>
      </w:r>
      <w:r w:rsidR="00606A2C" w:rsidRPr="00001A17">
        <w:t xml:space="preserve"> </w:t>
      </w:r>
      <w:r w:rsidR="00621571" w:rsidRPr="00001A17">
        <w:t xml:space="preserve">A bíróság cselekvőképességet részlegesen korlátozó gondnokság alá azt a nagykorút helyezi, akinek ügyei viteléhez szükséges belátási képessége - mentális zavara következtében - tartósan vagy időszakonként visszatérően nagymértékben csökkent, és emiatt meghatározott ügycsoportban gondnokság alá helyezése indokolt. </w:t>
      </w:r>
      <w:r w:rsidR="00606A2C" w:rsidRPr="00001A17">
        <w:t xml:space="preserve">A bíróság ítélete tartalmazza azokat </w:t>
      </w:r>
      <w:r w:rsidR="00621571" w:rsidRPr="00001A17">
        <w:t>az</w:t>
      </w:r>
      <w:r w:rsidR="00606A2C" w:rsidRPr="00001A17">
        <w:t xml:space="preserve"> ügycsoportokat, amelyekben a cselekvőképességet korlátozza.</w:t>
      </w:r>
      <w:r w:rsidR="00410966" w:rsidRPr="00001A17">
        <w:t xml:space="preserve">) </w:t>
      </w:r>
      <w:r w:rsidR="00606A2C" w:rsidRPr="00001A17">
        <w:t xml:space="preserve">A közérdekű önkéntes tevékenység tekintetében részlegesen korlátozott </w:t>
      </w:r>
      <w:r w:rsidR="008512A1" w:rsidRPr="00001A17">
        <w:t xml:space="preserve">cselekvőképességgel rendelkező </w:t>
      </w:r>
      <w:r w:rsidR="00606A2C" w:rsidRPr="00001A17">
        <w:t>nagykorú személy nem végezhet külföldön közérdekű önkéntes tevékenységet.</w:t>
      </w:r>
    </w:p>
    <w:p w:rsidR="00232113" w:rsidRPr="00001A17" w:rsidRDefault="00232113" w:rsidP="00621571">
      <w:pPr>
        <w:pStyle w:val="NormlWeb"/>
        <w:spacing w:before="0" w:beforeAutospacing="0" w:after="0" w:afterAutospacing="0"/>
        <w:ind w:right="150"/>
        <w:jc w:val="both"/>
      </w:pPr>
    </w:p>
    <w:p w:rsidR="00D800F5" w:rsidRPr="00001A17" w:rsidRDefault="00D800F5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C2C42" w:rsidRPr="00001A17" w:rsidRDefault="0010189D" w:rsidP="004C2C42">
      <w:pPr>
        <w:pStyle w:val="NormlWeb"/>
        <w:spacing w:before="0" w:beforeAutospacing="0" w:after="0" w:afterAutospacing="0"/>
        <w:ind w:right="150"/>
        <w:jc w:val="both"/>
      </w:pPr>
      <w:r w:rsidRPr="00001A17">
        <w:rPr>
          <w:b/>
        </w:rPr>
        <w:t xml:space="preserve">8. </w:t>
      </w:r>
      <w:r w:rsidR="000D71E8" w:rsidRPr="00001A17">
        <w:t xml:space="preserve">A harmadik országbeli állampolgárok beutazásáról és tartózkodásáról szóló </w:t>
      </w:r>
      <w:r w:rsidR="00437D84" w:rsidRPr="00001A17">
        <w:t xml:space="preserve">2007. évi II. </w:t>
      </w:r>
      <w:r w:rsidR="000D71E8" w:rsidRPr="00001A17">
        <w:t xml:space="preserve">törvény </w:t>
      </w:r>
      <w:r w:rsidR="004C2C42" w:rsidRPr="00001A17">
        <w:t>szerint</w:t>
      </w:r>
      <w:r w:rsidR="000D71E8" w:rsidRPr="00001A17">
        <w:t xml:space="preserve"> </w:t>
      </w:r>
      <w:r w:rsidR="000D71E8" w:rsidRPr="00001A17">
        <w:rPr>
          <w:b/>
        </w:rPr>
        <w:t>harmadik országbeli állampolgár</w:t>
      </w:r>
      <w:r w:rsidR="000D71E8" w:rsidRPr="00001A17">
        <w:t xml:space="preserve"> </w:t>
      </w:r>
      <w:r w:rsidR="003A33D8" w:rsidRPr="00001A17">
        <w:t xml:space="preserve">a szabad mozgás és tartózkodás jogával rendelkező személyek kivételével </w:t>
      </w:r>
      <w:r w:rsidR="000D71E8" w:rsidRPr="00001A17">
        <w:t>a nem magyar állampolgár és a hontalan</w:t>
      </w:r>
      <w:r w:rsidR="005F3442" w:rsidRPr="00001A17">
        <w:t>.</w:t>
      </w:r>
      <w:r w:rsidR="000D71E8" w:rsidRPr="00001A17">
        <w:t xml:space="preserve"> (</w:t>
      </w:r>
      <w:proofErr w:type="gramStart"/>
      <w:r w:rsidR="005F3442" w:rsidRPr="00001A17">
        <w:t>S</w:t>
      </w:r>
      <w:r w:rsidR="003A33D8" w:rsidRPr="00001A17">
        <w:t>zabad mozgás és tartózkodás jogával rendelkező személyek</w:t>
      </w:r>
      <w:r w:rsidR="005F3442" w:rsidRPr="00001A17">
        <w:t>:</w:t>
      </w:r>
      <w:r w:rsidR="003A33D8" w:rsidRPr="00001A17">
        <w:t xml:space="preserve"> </w:t>
      </w:r>
      <w:r w:rsidR="000D71E8" w:rsidRPr="00001A17">
        <w:t xml:space="preserve">az </w:t>
      </w:r>
      <w:proofErr w:type="spellStart"/>
      <w:r w:rsidR="000D71E8" w:rsidRPr="00001A17">
        <w:t>EG</w:t>
      </w:r>
      <w:r w:rsidR="00F95996" w:rsidRPr="00001A17">
        <w:t>T-állampolgár</w:t>
      </w:r>
      <w:proofErr w:type="spellEnd"/>
      <w:r w:rsidR="004C2C42" w:rsidRPr="00001A17">
        <w:t xml:space="preserve"> és </w:t>
      </w:r>
      <w:r w:rsidR="00F95996" w:rsidRPr="00001A17">
        <w:t>családtagja</w:t>
      </w:r>
      <w:r w:rsidR="004C2C42" w:rsidRPr="00001A17">
        <w:t>;</w:t>
      </w:r>
      <w:r w:rsidR="00F95996" w:rsidRPr="00001A17">
        <w:t xml:space="preserve"> </w:t>
      </w:r>
      <w:r w:rsidR="004C2C42" w:rsidRPr="00001A17">
        <w:t>a magyar állampolgár családtagja;</w:t>
      </w:r>
      <w:r w:rsidR="00F95996" w:rsidRPr="00001A17">
        <w:t xml:space="preserve"> </w:t>
      </w:r>
      <w:proofErr w:type="spellStart"/>
      <w:r w:rsidR="00F95996" w:rsidRPr="00001A17">
        <w:t>EGT-állampolgárt</w:t>
      </w:r>
      <w:proofErr w:type="spellEnd"/>
      <w:r w:rsidR="00F95996" w:rsidRPr="00001A17">
        <w:t xml:space="preserve"> vagy magyar állampolgárt kísérő vagy hozzá csatlakozó személy, aki</w:t>
      </w:r>
      <w:bookmarkStart w:id="1" w:name="pr11"/>
      <w:bookmarkEnd w:id="1"/>
      <w:r w:rsidR="004C2C42" w:rsidRPr="00001A17">
        <w:t xml:space="preserve"> </w:t>
      </w:r>
      <w:r w:rsidR="00F95996" w:rsidRPr="00001A17">
        <w:t>a magyar állampolgár eltartottja, vagy vele legalább egy éve egy háztartásban él, illetve akiről súlyos egészségügyi okból a magyar állampolgár személyesen gondoskodik,</w:t>
      </w:r>
      <w:r w:rsidR="004C2C42" w:rsidRPr="00001A17">
        <w:t xml:space="preserve"> illetve - abban az országban, ahonnan érkeznek - az </w:t>
      </w:r>
      <w:proofErr w:type="spellStart"/>
      <w:r w:rsidR="004C2C42" w:rsidRPr="00001A17">
        <w:t>EGT-állampolgár</w:t>
      </w:r>
      <w:proofErr w:type="spellEnd"/>
      <w:r w:rsidR="004C2C42" w:rsidRPr="00001A17">
        <w:t xml:space="preserve"> eltartottja volt, vagy vele egy háztartásban élt, vagy akiről súlyos egészségügyi okból az </w:t>
      </w:r>
      <w:proofErr w:type="spellStart"/>
      <w:r w:rsidR="004C2C42" w:rsidRPr="00001A17">
        <w:t>EGT-állampolgár</w:t>
      </w:r>
      <w:proofErr w:type="spellEnd"/>
      <w:r w:rsidR="004C2C42" w:rsidRPr="00001A17">
        <w:t xml:space="preserve"> személyesen gondoskodik,</w:t>
      </w:r>
      <w:bookmarkStart w:id="2" w:name="pr13"/>
      <w:bookmarkEnd w:id="2"/>
      <w:r w:rsidR="004C2C42" w:rsidRPr="00001A17">
        <w:t xml:space="preserve"> és a hatóság családtagként</w:t>
      </w:r>
      <w:proofErr w:type="gramEnd"/>
      <w:r w:rsidR="004C2C42" w:rsidRPr="00001A17">
        <w:t xml:space="preserve"> </w:t>
      </w:r>
      <w:proofErr w:type="gramStart"/>
      <w:r w:rsidR="004C2C42" w:rsidRPr="00001A17">
        <w:t>való</w:t>
      </w:r>
      <w:proofErr w:type="gramEnd"/>
      <w:r w:rsidR="004C2C42" w:rsidRPr="00001A17">
        <w:t xml:space="preserve"> beutazását és tartózkodását engedélyezi).</w:t>
      </w:r>
      <w:r w:rsidR="00562D7A" w:rsidRPr="00001A17">
        <w:t xml:space="preserve"> A harmadik országbeli állampolgárok közérdekű önkéntes tevékenységét a törvény feltételekhez köti.</w:t>
      </w:r>
    </w:p>
    <w:p w:rsidR="004C2C42" w:rsidRPr="00001A17" w:rsidRDefault="004C2C42" w:rsidP="004C2C42">
      <w:pPr>
        <w:pStyle w:val="NormlWeb"/>
        <w:spacing w:before="0" w:beforeAutospacing="0" w:after="0" w:afterAutospacing="0"/>
        <w:ind w:right="150"/>
        <w:jc w:val="both"/>
      </w:pPr>
    </w:p>
    <w:p w:rsidR="00437D84" w:rsidRPr="00001A17" w:rsidRDefault="00437D84" w:rsidP="004C2C42">
      <w:pPr>
        <w:pStyle w:val="NormlWeb"/>
        <w:spacing w:before="0" w:beforeAutospacing="0" w:after="0" w:afterAutospacing="0"/>
        <w:ind w:right="150"/>
        <w:jc w:val="both"/>
      </w:pPr>
    </w:p>
    <w:p w:rsidR="00437D84" w:rsidRPr="00001A17" w:rsidRDefault="00437D84" w:rsidP="004C2C42">
      <w:pPr>
        <w:pStyle w:val="NormlWeb"/>
        <w:spacing w:before="0" w:beforeAutospacing="0" w:after="0" w:afterAutospacing="0"/>
        <w:ind w:right="150"/>
        <w:jc w:val="both"/>
      </w:pPr>
      <w:r w:rsidRPr="00001A17">
        <w:rPr>
          <w:b/>
        </w:rPr>
        <w:t xml:space="preserve">9. </w:t>
      </w:r>
      <w:r w:rsidRPr="00001A17">
        <w:t>Tizenhatodik életévét be nem töltött kiskorú</w:t>
      </w:r>
      <w:r w:rsidR="008512A1" w:rsidRPr="00001A17">
        <w:t xml:space="preserve"> személy</w:t>
      </w:r>
      <w:r w:rsidRPr="00001A17">
        <w:t xml:space="preserve">, valamint </w:t>
      </w:r>
      <w:r w:rsidR="008512A1" w:rsidRPr="00001A17">
        <w:t xml:space="preserve">cselekvőképességében </w:t>
      </w:r>
      <w:r w:rsidRPr="00001A17">
        <w:t xml:space="preserve">a közérdekű önkéntes tevékenység tekintetében részlegesen korlátozott nagykorú személy nem végezhet külföldön közérdekű önkéntes tevékenységet. </w:t>
      </w:r>
    </w:p>
    <w:p w:rsidR="008512A1" w:rsidRPr="00001A17" w:rsidRDefault="008512A1" w:rsidP="004C2C42">
      <w:pPr>
        <w:pStyle w:val="NormlWeb"/>
        <w:spacing w:before="0" w:beforeAutospacing="0" w:after="0" w:afterAutospacing="0"/>
        <w:ind w:right="150"/>
        <w:jc w:val="both"/>
      </w:pPr>
    </w:p>
    <w:p w:rsidR="001352A9" w:rsidRPr="00001A17" w:rsidRDefault="001352A9" w:rsidP="004C2C42">
      <w:pPr>
        <w:pStyle w:val="NormlWeb"/>
        <w:spacing w:before="0" w:beforeAutospacing="0" w:after="0" w:afterAutospacing="0"/>
        <w:ind w:right="150"/>
        <w:jc w:val="both"/>
        <w:rPr>
          <w:b/>
          <w:i/>
        </w:rPr>
      </w:pPr>
    </w:p>
    <w:p w:rsidR="00F95996" w:rsidRPr="00001A17" w:rsidRDefault="00391616" w:rsidP="004C2C42">
      <w:pPr>
        <w:pStyle w:val="NormlWeb"/>
        <w:spacing w:before="0" w:beforeAutospacing="0" w:after="0" w:afterAutospacing="0"/>
        <w:ind w:right="150"/>
        <w:jc w:val="both"/>
      </w:pPr>
      <w:r w:rsidRPr="00001A17">
        <w:rPr>
          <w:b/>
        </w:rPr>
        <w:t>A bejelentőnek nyilatkoznia kell</w:t>
      </w:r>
      <w:r w:rsidRPr="00001A17">
        <w:t xml:space="preserve">, hogy a 4. és 4a. pontban felsorolt tevékenységi körök és konkrét tevékenységek </w:t>
      </w:r>
      <w:proofErr w:type="gramStart"/>
      <w:r w:rsidRPr="00001A17">
        <w:t>megfelelnek</w:t>
      </w:r>
      <w:proofErr w:type="gramEnd"/>
      <w:r w:rsidRPr="00001A17">
        <w:t xml:space="preserve"> a Köt. 3. §</w:t>
      </w:r>
      <w:proofErr w:type="spellStart"/>
      <w:r w:rsidRPr="00001A17">
        <w:t>-ában</w:t>
      </w:r>
      <w:proofErr w:type="spellEnd"/>
      <w:r w:rsidRPr="00001A17">
        <w:t xml:space="preserve"> foglaltaknak. </w:t>
      </w:r>
      <w:r w:rsidR="00A07D30" w:rsidRPr="00001A17">
        <w:t xml:space="preserve">Az önkéntesek közreműködésével ellátható feladatokra vonatkozó rendelkezés tartalmát </w:t>
      </w:r>
      <w:proofErr w:type="spellStart"/>
      <w:r w:rsidR="00A07D30" w:rsidRPr="00001A17">
        <w:t>lsd</w:t>
      </w:r>
      <w:proofErr w:type="spellEnd"/>
      <w:r w:rsidR="00A07D30" w:rsidRPr="00001A17">
        <w:t>. 4. pontnál.</w:t>
      </w:r>
    </w:p>
    <w:p w:rsidR="0010189D" w:rsidRPr="00001A17" w:rsidRDefault="0010189D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352A9" w:rsidRPr="00001A17" w:rsidRDefault="001352A9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46E7D" w:rsidRPr="00001A17" w:rsidRDefault="005B73CA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1A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fogadó szervezet képviseletére jogosult </w:t>
      </w:r>
      <w:proofErr w:type="gramStart"/>
      <w:r w:rsidRPr="00001A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személy(</w:t>
      </w:r>
      <w:proofErr w:type="spellStart"/>
      <w:proofErr w:type="gramEnd"/>
      <w:r w:rsidRPr="00001A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ek</w:t>
      </w:r>
      <w:proofErr w:type="spellEnd"/>
      <w:r w:rsidRPr="00001A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aláírásánál</w:t>
      </w:r>
      <w:r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együttes képviseletre jogosult személyek mindegyikének alá kell írni. </w:t>
      </w:r>
      <w:r w:rsidR="00146E7D" w:rsidRPr="00001A17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aláírást kézzel, tintával kell teljesíteni. Aláírás-bélyegző nem használható.</w:t>
      </w:r>
    </w:p>
    <w:p w:rsidR="00146E7D" w:rsidRPr="00001A17" w:rsidRDefault="00146E7D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83AFA" w:rsidRDefault="00283AFA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83AFA" w:rsidRPr="00283AFA" w:rsidRDefault="00283AFA" w:rsidP="00283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283AFA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Mellékelt dokumentumok</w:t>
      </w:r>
    </w:p>
    <w:p w:rsidR="00283AFA" w:rsidRDefault="00283AFA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352A9" w:rsidRPr="00AD2C26" w:rsidRDefault="001352A9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CE2929" w:rsidRPr="00FB50A4" w:rsidRDefault="00146E7D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3A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Köt. </w:t>
      </w:r>
      <w:r w:rsidR="005B7623" w:rsidRPr="00283A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felsorolja azokat a dokumentumokat, melyet az adott szervezetnek </w:t>
      </w:r>
      <w:r w:rsidR="005B7623" w:rsidRPr="00FB50A4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C57CF4" w:rsidRPr="00FB50A4">
        <w:rPr>
          <w:rFonts w:ascii="Times New Roman" w:eastAsia="Times New Roman" w:hAnsi="Times New Roman" w:cs="Times New Roman"/>
          <w:sz w:val="24"/>
          <w:szCs w:val="24"/>
          <w:lang w:eastAsia="hu-HU"/>
        </w:rPr>
        <w:t>z első</w:t>
      </w:r>
      <w:r w:rsidR="005B7623" w:rsidRPr="00FB50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bejelentéshez </w:t>
      </w:r>
      <w:r w:rsidR="00C57CF4" w:rsidRPr="00FB50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vagy módosítás bejelentéséhez </w:t>
      </w:r>
      <w:r w:rsidR="005B7623" w:rsidRPr="00FB50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adatlap mellé csatolni kell. </w:t>
      </w:r>
      <w:r w:rsidR="00C57CF4" w:rsidRPr="00FB50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Módosítás esetén </w:t>
      </w:r>
      <w:r w:rsidR="00C57CF4" w:rsidRPr="00FB50A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ugyanazon dokumentumokat kell beküldeni, mint az első bejelentésnél, egy kizárólag a közhasznú szervezeteket érintő eset kivételével (megfelelő helyen részletezzük).</w:t>
      </w:r>
      <w:r w:rsidR="00093379" w:rsidRPr="00FB50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adatlappal együtt beküldött dokumentumokat kérjük, megfelelően jelölje.</w:t>
      </w:r>
    </w:p>
    <w:p w:rsidR="00CE2929" w:rsidRPr="00283AFA" w:rsidRDefault="00CE2929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E2929" w:rsidRPr="00283AFA" w:rsidRDefault="00A128B6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3A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Helyi önkormányzat, nemzetiségi önkormányzat, költségvetési szerv </w:t>
      </w:r>
      <w:r w:rsidRPr="00283A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esetében elég az adatlapot megküldeni. </w:t>
      </w:r>
      <w:r w:rsidRPr="00283A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Helyi önkormányzatok társulása</w:t>
      </w:r>
      <w:r w:rsidRPr="00283A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esetén a társulási megállapodás másolatát kell csatolni az adatlaphoz. </w:t>
      </w:r>
    </w:p>
    <w:p w:rsidR="00CE2929" w:rsidRPr="00283AFA" w:rsidRDefault="00CE2929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E2929" w:rsidRPr="00283AFA" w:rsidRDefault="00A128B6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3A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Civil szervezet és közhasznú szervezet</w:t>
      </w:r>
      <w:r w:rsidRPr="00283A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esetén a létesítő okirat másolatát, </w:t>
      </w:r>
      <w:r w:rsidR="008512A1" w:rsidRPr="00283AFA">
        <w:rPr>
          <w:rFonts w:ascii="Times New Roman" w:eastAsia="Times New Roman" w:hAnsi="Times New Roman" w:cs="Times New Roman"/>
          <w:sz w:val="24"/>
          <w:szCs w:val="24"/>
          <w:lang w:eastAsia="hu-HU"/>
        </w:rPr>
        <w:t>és</w:t>
      </w:r>
      <w:r w:rsidRPr="00283A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fogadó szervezet adatairól a nyilvántartást vezető bíróság által kiállított, harminc napnál nem régebbi kivonatot (a cégkivonat kivételével) kell csatolni. </w:t>
      </w:r>
      <w:r w:rsidR="00E863BB" w:rsidRPr="00283A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a civil szervezet/közhasznú szervezet nem csatolja a bejelentő adatlaphoz a bírósági kivonatot, </w:t>
      </w:r>
      <w:r w:rsidR="008512A1" w:rsidRPr="00283A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azt </w:t>
      </w:r>
      <w:r w:rsidR="00E863BB" w:rsidRPr="00283A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8512A1" w:rsidRPr="00283AFA">
        <w:rPr>
          <w:rFonts w:ascii="Times New Roman" w:eastAsia="Times New Roman" w:hAnsi="Times New Roman" w:cs="Times New Roman"/>
          <w:sz w:val="24"/>
          <w:szCs w:val="24"/>
          <w:lang w:eastAsia="hu-HU"/>
        </w:rPr>
        <w:t>m</w:t>
      </w:r>
      <w:r w:rsidR="00E863BB" w:rsidRPr="00283A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inisztérium hivatalból </w:t>
      </w:r>
      <w:r w:rsidR="00812B10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</w:t>
      </w:r>
      <w:r w:rsidR="00E863BB" w:rsidRPr="00283AF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E863BB" w:rsidRPr="00283AFA">
        <w:t xml:space="preserve"> </w:t>
      </w:r>
      <w:r w:rsidR="00E863BB" w:rsidRPr="00283A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Közhasznú szervezet esetén az adatváltozás bejelentésekor a létesítő okirat másolatát csak akkor kell mellékelni, ha az abban megjelölt cél, illetve tevékenységi kör megváltozott. </w:t>
      </w:r>
    </w:p>
    <w:p w:rsidR="00CE2929" w:rsidRPr="00283AFA" w:rsidRDefault="00CE2929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E2929" w:rsidRPr="00D702E4" w:rsidRDefault="00140E2B" w:rsidP="00A47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2E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</w:t>
      </w:r>
      <w:r w:rsidR="00A128B6" w:rsidRPr="00D702E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gyházi</w:t>
      </w:r>
      <w:r w:rsidR="00A128B6" w:rsidRPr="00D702E4">
        <w:rPr>
          <w:rFonts w:ascii="Times New Roman" w:hAnsi="Times New Roman" w:cs="Times New Roman"/>
          <w:b/>
          <w:sz w:val="24"/>
          <w:szCs w:val="24"/>
        </w:rPr>
        <w:t xml:space="preserve"> jogi személy</w:t>
      </w:r>
      <w:r w:rsidR="00A128B6" w:rsidRPr="00D702E4">
        <w:rPr>
          <w:rFonts w:ascii="Times New Roman" w:hAnsi="Times New Roman" w:cs="Times New Roman"/>
          <w:sz w:val="24"/>
          <w:szCs w:val="24"/>
        </w:rPr>
        <w:t xml:space="preserve"> esetében</w:t>
      </w:r>
      <w:r w:rsidR="009E1A1A" w:rsidRPr="00D702E4">
        <w:rPr>
          <w:rFonts w:ascii="Times New Roman" w:hAnsi="Times New Roman" w:cs="Times New Roman"/>
          <w:sz w:val="24"/>
          <w:szCs w:val="24"/>
        </w:rPr>
        <w:t xml:space="preserve"> – </w:t>
      </w:r>
      <w:r w:rsidR="00A128B6" w:rsidRPr="00D702E4">
        <w:rPr>
          <w:rFonts w:ascii="Times New Roman" w:hAnsi="Times New Roman" w:cs="Times New Roman"/>
          <w:sz w:val="24"/>
          <w:szCs w:val="24"/>
        </w:rPr>
        <w:t>a</w:t>
      </w:r>
      <w:r w:rsidR="009E1A1A" w:rsidRPr="00D702E4">
        <w:rPr>
          <w:rFonts w:ascii="Times New Roman" w:hAnsi="Times New Roman" w:cs="Times New Roman"/>
          <w:sz w:val="24"/>
          <w:szCs w:val="24"/>
        </w:rPr>
        <w:t>mennyiben szerepel az egyházi</w:t>
      </w:r>
      <w:r w:rsidR="00A128B6" w:rsidRPr="00D702E4">
        <w:rPr>
          <w:rFonts w:ascii="Times New Roman" w:hAnsi="Times New Roman" w:cs="Times New Roman"/>
          <w:sz w:val="24"/>
          <w:szCs w:val="24"/>
        </w:rPr>
        <w:t xml:space="preserve"> nyilvántartásba</w:t>
      </w:r>
      <w:r w:rsidR="009E1A1A" w:rsidRPr="00D702E4">
        <w:rPr>
          <w:rFonts w:ascii="Times New Roman" w:hAnsi="Times New Roman" w:cs="Times New Roman"/>
          <w:sz w:val="24"/>
          <w:szCs w:val="24"/>
        </w:rPr>
        <w:t>n, vagyis bevett egyház, vagy a nyilvántartásba felvett belső egyházi jogi személy</w:t>
      </w:r>
      <w:r w:rsidR="00A128B6" w:rsidRPr="00D702E4">
        <w:rPr>
          <w:rFonts w:ascii="Times New Roman" w:hAnsi="Times New Roman" w:cs="Times New Roman"/>
          <w:sz w:val="24"/>
          <w:szCs w:val="24"/>
        </w:rPr>
        <w:t xml:space="preserve"> </w:t>
      </w:r>
      <w:r w:rsidR="009E1A1A" w:rsidRPr="00D702E4">
        <w:rPr>
          <w:rFonts w:ascii="Times New Roman" w:hAnsi="Times New Roman" w:cs="Times New Roman"/>
          <w:sz w:val="24"/>
          <w:szCs w:val="24"/>
        </w:rPr>
        <w:t>– elég az adatlapot megküldeni</w:t>
      </w:r>
      <w:r w:rsidR="00A128B6" w:rsidRPr="00D702E4">
        <w:rPr>
          <w:rFonts w:ascii="Times New Roman" w:hAnsi="Times New Roman" w:cs="Times New Roman"/>
          <w:sz w:val="24"/>
          <w:szCs w:val="24"/>
        </w:rPr>
        <w:t xml:space="preserve">. </w:t>
      </w:r>
      <w:r w:rsidR="00CE2929" w:rsidRPr="00D702E4">
        <w:rPr>
          <w:rFonts w:ascii="Times New Roman" w:hAnsi="Times New Roman" w:cs="Times New Roman"/>
          <w:sz w:val="24"/>
          <w:szCs w:val="24"/>
        </w:rPr>
        <w:t>Ha a szervezet nem szerepel a bevett egyházak nyilvántartásában, akkor a belső egyházi jogi személy jogi személyiségének</w:t>
      </w:r>
      <w:r w:rsidR="002351D9" w:rsidRPr="00D702E4">
        <w:rPr>
          <w:rFonts w:ascii="Times New Roman" w:hAnsi="Times New Roman" w:cs="Times New Roman"/>
          <w:sz w:val="24"/>
          <w:szCs w:val="24"/>
        </w:rPr>
        <w:t xml:space="preserve"> 30 napnál nem régebbi eredeti</w:t>
      </w:r>
      <w:r w:rsidR="00CE2929" w:rsidRPr="00D702E4">
        <w:rPr>
          <w:rFonts w:ascii="Times New Roman" w:hAnsi="Times New Roman" w:cs="Times New Roman"/>
          <w:sz w:val="24"/>
          <w:szCs w:val="24"/>
        </w:rPr>
        <w:t xml:space="preserve"> igazolását kell csatolni. (A nyilvántartásba nem vett belső egyházi jogi személy jogi személyiségét a bevett egyház egészének vagy legfőbb szervének vagy az adott belső egyházi jogi személy közvetlen felettes egyházi szervének a miniszternél bejelentett képviselője vagy a bevett egyház belső szabálya szerint erre feljogosított tisztségviselője igazolja.) </w:t>
      </w:r>
      <w:r w:rsidR="009E1A1A" w:rsidRPr="00D702E4">
        <w:rPr>
          <w:rFonts w:ascii="Times New Roman" w:hAnsi="Times New Roman" w:cs="Times New Roman"/>
          <w:sz w:val="24"/>
          <w:szCs w:val="24"/>
        </w:rPr>
        <w:t xml:space="preserve">Az egyházi jogi személynek nem minősülő </w:t>
      </w:r>
      <w:r w:rsidR="009E1A1A" w:rsidRPr="00D702E4">
        <w:rPr>
          <w:rFonts w:ascii="Times New Roman" w:hAnsi="Times New Roman" w:cs="Times New Roman"/>
          <w:b/>
          <w:sz w:val="24"/>
          <w:szCs w:val="24"/>
        </w:rPr>
        <w:t>vallási tevékenységet végző szervezetekre</w:t>
      </w:r>
      <w:r w:rsidR="009E1A1A" w:rsidRPr="00D702E4">
        <w:rPr>
          <w:rFonts w:ascii="Times New Roman" w:hAnsi="Times New Roman" w:cs="Times New Roman"/>
          <w:sz w:val="24"/>
          <w:szCs w:val="24"/>
        </w:rPr>
        <w:t xml:space="preserve"> a civil szervezetekre irányadó szabályok érvényesek.</w:t>
      </w:r>
    </w:p>
    <w:p w:rsidR="00CE2929" w:rsidRPr="00D702E4" w:rsidRDefault="00CE2929" w:rsidP="00A47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2929" w:rsidRPr="00D702E4" w:rsidRDefault="00A128B6" w:rsidP="00A47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2E4">
        <w:rPr>
          <w:rFonts w:ascii="Times New Roman" w:hAnsi="Times New Roman" w:cs="Times New Roman"/>
          <w:b/>
          <w:sz w:val="24"/>
          <w:szCs w:val="24"/>
        </w:rPr>
        <w:t>Egyéni vállalkozó</w:t>
      </w:r>
      <w:r w:rsidRPr="00D702E4">
        <w:rPr>
          <w:rFonts w:ascii="Times New Roman" w:hAnsi="Times New Roman" w:cs="Times New Roman"/>
          <w:sz w:val="24"/>
          <w:szCs w:val="24"/>
        </w:rPr>
        <w:t xml:space="preserve"> esetén az egyéni vállalkozók nyilvántartásába történő bejelentkezésről, illetve a </w:t>
      </w:r>
      <w:proofErr w:type="spellStart"/>
      <w:r w:rsidRPr="00D702E4">
        <w:rPr>
          <w:rFonts w:ascii="Times New Roman" w:hAnsi="Times New Roman" w:cs="Times New Roman"/>
          <w:sz w:val="24"/>
          <w:szCs w:val="24"/>
        </w:rPr>
        <w:t>változásbejelentésről</w:t>
      </w:r>
      <w:proofErr w:type="spellEnd"/>
      <w:r w:rsidRPr="00D702E4">
        <w:rPr>
          <w:rFonts w:ascii="Times New Roman" w:hAnsi="Times New Roman" w:cs="Times New Roman"/>
          <w:sz w:val="24"/>
          <w:szCs w:val="24"/>
        </w:rPr>
        <w:t xml:space="preserve"> kiadott, az egyéni vállalkozó hatályos adatait tartalmazó igazolás (igazolások) másolatát, vagy az egyéni vállalkozónak az egyéni vállalkozók nyilvántartásában szereplő hatályos adatait igazoló, harminc napnál nem régebbi hatósági bizonyítványt kell csatolni. </w:t>
      </w:r>
      <w:r w:rsidR="00140E2B" w:rsidRPr="00D702E4">
        <w:rPr>
          <w:rFonts w:ascii="Times New Roman" w:hAnsi="Times New Roman" w:cs="Times New Roman"/>
          <w:sz w:val="24"/>
          <w:szCs w:val="24"/>
        </w:rPr>
        <w:t xml:space="preserve">Amennyiben </w:t>
      </w:r>
      <w:r w:rsidR="00140E2B" w:rsidRPr="00D702E4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egyéni vállalkozó nem csatolja az iratot, a Minisztérium az adatokat az egyéni vállalkozók nyilvántartásából szerzi be.</w:t>
      </w:r>
      <w:r w:rsidR="00140E2B" w:rsidRPr="00D702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2929" w:rsidRPr="00D702E4" w:rsidRDefault="00CE2929" w:rsidP="00A47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3BD6" w:rsidRPr="00D702E4" w:rsidRDefault="00A128B6" w:rsidP="00A47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2E4">
        <w:rPr>
          <w:rFonts w:ascii="Times New Roman" w:hAnsi="Times New Roman" w:cs="Times New Roman"/>
          <w:b/>
          <w:sz w:val="24"/>
          <w:szCs w:val="24"/>
        </w:rPr>
        <w:t>Szociális, gyermekjóléti, gyermekvédelmi szolgáltató, illetve intézmény</w:t>
      </w:r>
      <w:r w:rsidRPr="00D702E4">
        <w:rPr>
          <w:rFonts w:ascii="Times New Roman" w:hAnsi="Times New Roman" w:cs="Times New Roman"/>
          <w:sz w:val="24"/>
          <w:szCs w:val="24"/>
        </w:rPr>
        <w:t xml:space="preserve"> esetén a kormányhivatal által kiadott </w:t>
      </w:r>
      <w:r w:rsidR="00EC3C1E" w:rsidRPr="00EC3C1E">
        <w:rPr>
          <w:rFonts w:ascii="Times New Roman" w:hAnsi="Times New Roman" w:cs="Times New Roman"/>
          <w:sz w:val="24"/>
          <w:szCs w:val="24"/>
        </w:rPr>
        <w:t xml:space="preserve">bejegyzési határozatnak és az esetleges adatmódosításokról szóló </w:t>
      </w:r>
      <w:proofErr w:type="gramStart"/>
      <w:r w:rsidR="00EC3C1E" w:rsidRPr="00EC3C1E">
        <w:rPr>
          <w:rFonts w:ascii="Times New Roman" w:hAnsi="Times New Roman" w:cs="Times New Roman"/>
          <w:sz w:val="24"/>
          <w:szCs w:val="24"/>
        </w:rPr>
        <w:t>határozat(</w:t>
      </w:r>
      <w:proofErr w:type="gramEnd"/>
      <w:r w:rsidR="00EC3C1E" w:rsidRPr="00EC3C1E">
        <w:rPr>
          <w:rFonts w:ascii="Times New Roman" w:hAnsi="Times New Roman" w:cs="Times New Roman"/>
          <w:sz w:val="24"/>
          <w:szCs w:val="24"/>
        </w:rPr>
        <w:t>ok)</w:t>
      </w:r>
      <w:bookmarkStart w:id="3" w:name="_GoBack"/>
      <w:proofErr w:type="spellStart"/>
      <w:r w:rsidR="00EC3C1E" w:rsidRPr="00EC3C1E">
        <w:rPr>
          <w:rFonts w:ascii="Times New Roman" w:hAnsi="Times New Roman" w:cs="Times New Roman"/>
          <w:sz w:val="24"/>
          <w:szCs w:val="24"/>
        </w:rPr>
        <w:t>nak</w:t>
      </w:r>
      <w:proofErr w:type="spellEnd"/>
      <w:r w:rsidR="00EC3C1E" w:rsidRPr="00EC3C1E">
        <w:rPr>
          <w:rFonts w:ascii="Times New Roman" w:hAnsi="Times New Roman" w:cs="Times New Roman"/>
          <w:sz w:val="24"/>
          <w:szCs w:val="24"/>
        </w:rPr>
        <w:t xml:space="preserve"> a</w:t>
      </w:r>
      <w:r w:rsidR="00EC3C1E">
        <w:rPr>
          <w:i/>
        </w:rPr>
        <w:t xml:space="preserve"> </w:t>
      </w:r>
      <w:bookmarkEnd w:id="3"/>
      <w:r w:rsidRPr="00D702E4">
        <w:rPr>
          <w:rFonts w:ascii="Times New Roman" w:hAnsi="Times New Roman" w:cs="Times New Roman"/>
          <w:sz w:val="24"/>
          <w:szCs w:val="24"/>
        </w:rPr>
        <w:t xml:space="preserve">másolatát kell csatolni. </w:t>
      </w:r>
    </w:p>
    <w:p w:rsidR="00D63BD6" w:rsidRPr="00D702E4" w:rsidRDefault="00D63BD6" w:rsidP="00A47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3BD6" w:rsidRPr="00D702E4" w:rsidRDefault="00A128B6" w:rsidP="00A47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2E4">
        <w:rPr>
          <w:rFonts w:ascii="Times New Roman" w:hAnsi="Times New Roman" w:cs="Times New Roman"/>
          <w:b/>
          <w:sz w:val="24"/>
          <w:szCs w:val="24"/>
        </w:rPr>
        <w:t>Egészségügyi szolgáltató</w:t>
      </w:r>
      <w:r w:rsidRPr="00D702E4">
        <w:rPr>
          <w:rFonts w:ascii="Times New Roman" w:hAnsi="Times New Roman" w:cs="Times New Roman"/>
          <w:sz w:val="24"/>
          <w:szCs w:val="24"/>
        </w:rPr>
        <w:t xml:space="preserve"> </w:t>
      </w:r>
      <w:r w:rsidR="00E863BB" w:rsidRPr="00D702E4">
        <w:rPr>
          <w:rFonts w:ascii="Times New Roman" w:hAnsi="Times New Roman" w:cs="Times New Roman"/>
          <w:sz w:val="24"/>
          <w:szCs w:val="24"/>
        </w:rPr>
        <w:t>esetén az egészségügyi hatóság</w:t>
      </w:r>
      <w:r w:rsidRPr="00D702E4">
        <w:rPr>
          <w:rFonts w:ascii="Times New Roman" w:hAnsi="Times New Roman" w:cs="Times New Roman"/>
          <w:sz w:val="24"/>
          <w:szCs w:val="24"/>
        </w:rPr>
        <w:t xml:space="preserve"> által kiadott működési engedély másolatát kell csatolni.</w:t>
      </w:r>
      <w:r w:rsidR="00140E2B" w:rsidRPr="00D702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BD6" w:rsidRPr="00D702E4" w:rsidRDefault="00D63BD6" w:rsidP="00A47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2C52" w:rsidRPr="00D702E4" w:rsidRDefault="00892C52" w:rsidP="00892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2E4">
        <w:rPr>
          <w:rFonts w:ascii="Times New Roman" w:hAnsi="Times New Roman" w:cs="Times New Roman"/>
          <w:b/>
          <w:sz w:val="24"/>
          <w:szCs w:val="24"/>
        </w:rPr>
        <w:t>Köznevelési intézmény, felsőoktatási intézmény</w:t>
      </w:r>
      <w:r w:rsidRPr="00D702E4">
        <w:rPr>
          <w:rFonts w:ascii="Times New Roman" w:hAnsi="Times New Roman" w:cs="Times New Roman"/>
          <w:sz w:val="24"/>
          <w:szCs w:val="24"/>
        </w:rPr>
        <w:t xml:space="preserve"> esetén állami köznevelési intézmény vagy állami felsőoktatási </w:t>
      </w:r>
      <w:proofErr w:type="gramStart"/>
      <w:r w:rsidRPr="00D702E4">
        <w:rPr>
          <w:rFonts w:ascii="Times New Roman" w:hAnsi="Times New Roman" w:cs="Times New Roman"/>
          <w:sz w:val="24"/>
          <w:szCs w:val="24"/>
        </w:rPr>
        <w:t>intézmény alapító</w:t>
      </w:r>
      <w:proofErr w:type="gramEnd"/>
      <w:r w:rsidRPr="00D702E4">
        <w:rPr>
          <w:rFonts w:ascii="Times New Roman" w:hAnsi="Times New Roman" w:cs="Times New Roman"/>
          <w:sz w:val="24"/>
          <w:szCs w:val="24"/>
        </w:rPr>
        <w:t xml:space="preserve"> okiratának másolatát, nem állami, nem önkormányzati köznevelési intézmény vagy nem állami felsőoktatási intézmény működési engedélyének másolatát kell csatolni. </w:t>
      </w:r>
    </w:p>
    <w:p w:rsidR="00892C52" w:rsidRPr="00D702E4" w:rsidRDefault="00892C52" w:rsidP="00892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2C52" w:rsidRPr="00D702E4" w:rsidRDefault="00892C52" w:rsidP="00892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2E4">
        <w:rPr>
          <w:rFonts w:ascii="Times New Roman" w:hAnsi="Times New Roman" w:cs="Times New Roman"/>
          <w:b/>
          <w:sz w:val="24"/>
          <w:szCs w:val="24"/>
        </w:rPr>
        <w:t>Muzeális intézmény</w:t>
      </w:r>
      <w:r w:rsidRPr="00D702E4">
        <w:rPr>
          <w:rFonts w:ascii="Times New Roman" w:hAnsi="Times New Roman" w:cs="Times New Roman"/>
          <w:sz w:val="24"/>
          <w:szCs w:val="24"/>
        </w:rPr>
        <w:t xml:space="preserve"> működési engedélyének másolatát kell csatolni. </w:t>
      </w:r>
    </w:p>
    <w:p w:rsidR="00892C52" w:rsidRPr="00D702E4" w:rsidRDefault="00892C52" w:rsidP="00892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2C52" w:rsidRPr="00D702E4" w:rsidRDefault="00892C52" w:rsidP="00892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2E4">
        <w:rPr>
          <w:rFonts w:ascii="Times New Roman" w:hAnsi="Times New Roman" w:cs="Times New Roman"/>
          <w:b/>
          <w:sz w:val="24"/>
          <w:szCs w:val="24"/>
        </w:rPr>
        <w:t>Nyilvános könyvtár, közlevéltár, nyilvános magánlevéltár</w:t>
      </w:r>
      <w:r w:rsidRPr="00D702E4">
        <w:rPr>
          <w:rFonts w:ascii="Times New Roman" w:hAnsi="Times New Roman" w:cs="Times New Roman"/>
          <w:sz w:val="24"/>
          <w:szCs w:val="24"/>
        </w:rPr>
        <w:t xml:space="preserve"> alapító okiratának másolatát kell csatolni. </w:t>
      </w:r>
    </w:p>
    <w:p w:rsidR="00892C52" w:rsidRPr="00D702E4" w:rsidRDefault="00892C52" w:rsidP="00892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2929" w:rsidRPr="00D702E4" w:rsidRDefault="00892C52" w:rsidP="00892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2E4">
        <w:rPr>
          <w:rFonts w:ascii="Times New Roman" w:hAnsi="Times New Roman" w:cs="Times New Roman"/>
          <w:b/>
          <w:sz w:val="24"/>
          <w:szCs w:val="24"/>
        </w:rPr>
        <w:t>Közművelődési intézmény</w:t>
      </w:r>
      <w:r w:rsidRPr="00D702E4">
        <w:rPr>
          <w:rFonts w:ascii="Times New Roman" w:hAnsi="Times New Roman" w:cs="Times New Roman"/>
          <w:sz w:val="24"/>
          <w:szCs w:val="24"/>
        </w:rPr>
        <w:t xml:space="preserve"> esetén létesítő okiratának másolatát vagy a közművelődési megállapodás másolatát kell csatolni.</w:t>
      </w:r>
      <w:r w:rsidR="00140E2B" w:rsidRPr="00D702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2929" w:rsidRPr="00D702E4" w:rsidRDefault="00CE2929" w:rsidP="00A47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E7D" w:rsidRDefault="00140E2B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3AFA">
        <w:rPr>
          <w:rFonts w:ascii="Times New Roman" w:hAnsi="Times New Roman" w:cs="Times New Roman"/>
          <w:b/>
          <w:sz w:val="24"/>
          <w:szCs w:val="24"/>
        </w:rPr>
        <w:t>C</w:t>
      </w:r>
      <w:r w:rsidRPr="00283A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égjegyzékben nyilvántartott fogadó szervezet</w:t>
      </w:r>
      <w:r w:rsidRPr="00283A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cégkivonatát a Minisztérium a cégnyilvántartásból elektronikus úton, közvetlen lekérdezéssel szerzi be. Az adatlapot kell csak beküldeni.</w:t>
      </w:r>
    </w:p>
    <w:p w:rsidR="00283AFA" w:rsidRPr="00283AFA" w:rsidRDefault="00283AFA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46E7D" w:rsidRPr="00283AFA" w:rsidRDefault="00146E7D" w:rsidP="00A4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48A7" w:rsidRDefault="000E3790" w:rsidP="00283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283AFA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További i</w:t>
      </w:r>
      <w:r w:rsidR="00283AFA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nformáció</w:t>
      </w:r>
    </w:p>
    <w:p w:rsidR="00283AFA" w:rsidRPr="00283AFA" w:rsidRDefault="00283AFA" w:rsidP="00283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8A0B2D" w:rsidRPr="00AD2C26" w:rsidRDefault="00355A1B" w:rsidP="00BB30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2C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 bármilyen </w:t>
      </w:r>
      <w:r w:rsidRPr="00AD2C2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egyéb kérdése</w:t>
      </w:r>
      <w:r w:rsidRPr="00AD2C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merül fel a regisztrációval kapcsolatban, kérjük, hívja az Emberi Erőforrások Minisztériumának Esélyteremtési Főosztályát a +36-1-79-55-493-as telefonszámon.</w:t>
      </w:r>
    </w:p>
    <w:sectPr w:rsidR="008A0B2D" w:rsidRPr="00AD2C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A1B"/>
    <w:rsid w:val="00001A17"/>
    <w:rsid w:val="00093379"/>
    <w:rsid w:val="000D71E8"/>
    <w:rsid w:val="000E3790"/>
    <w:rsid w:val="0010189D"/>
    <w:rsid w:val="00103A3F"/>
    <w:rsid w:val="00132B4E"/>
    <w:rsid w:val="001352A9"/>
    <w:rsid w:val="00140E2B"/>
    <w:rsid w:val="00146E7D"/>
    <w:rsid w:val="00190165"/>
    <w:rsid w:val="001B4C00"/>
    <w:rsid w:val="001B4EAB"/>
    <w:rsid w:val="001C004E"/>
    <w:rsid w:val="0020573D"/>
    <w:rsid w:val="00232113"/>
    <w:rsid w:val="002351D9"/>
    <w:rsid w:val="00267F78"/>
    <w:rsid w:val="00283AFA"/>
    <w:rsid w:val="00294AAE"/>
    <w:rsid w:val="00342572"/>
    <w:rsid w:val="00355A1B"/>
    <w:rsid w:val="00391616"/>
    <w:rsid w:val="003A33D8"/>
    <w:rsid w:val="003E2580"/>
    <w:rsid w:val="00401E37"/>
    <w:rsid w:val="00410966"/>
    <w:rsid w:val="004116DE"/>
    <w:rsid w:val="00431ECB"/>
    <w:rsid w:val="00437D84"/>
    <w:rsid w:val="004C2C42"/>
    <w:rsid w:val="004C6C50"/>
    <w:rsid w:val="004D6A4F"/>
    <w:rsid w:val="004E61CC"/>
    <w:rsid w:val="004F59AB"/>
    <w:rsid w:val="005249BF"/>
    <w:rsid w:val="00562D7A"/>
    <w:rsid w:val="005A126C"/>
    <w:rsid w:val="005B73CA"/>
    <w:rsid w:val="005B7623"/>
    <w:rsid w:val="005F3442"/>
    <w:rsid w:val="00606A2C"/>
    <w:rsid w:val="00621571"/>
    <w:rsid w:val="0062301F"/>
    <w:rsid w:val="00641456"/>
    <w:rsid w:val="00664AE2"/>
    <w:rsid w:val="006B680D"/>
    <w:rsid w:val="006B6980"/>
    <w:rsid w:val="006B7989"/>
    <w:rsid w:val="00710230"/>
    <w:rsid w:val="00812B10"/>
    <w:rsid w:val="008512A1"/>
    <w:rsid w:val="008532D2"/>
    <w:rsid w:val="008659D2"/>
    <w:rsid w:val="0087414B"/>
    <w:rsid w:val="00892C52"/>
    <w:rsid w:val="008A0B2D"/>
    <w:rsid w:val="008B367E"/>
    <w:rsid w:val="008B5122"/>
    <w:rsid w:val="008E5224"/>
    <w:rsid w:val="00914362"/>
    <w:rsid w:val="0093450C"/>
    <w:rsid w:val="009E1A1A"/>
    <w:rsid w:val="00A07D30"/>
    <w:rsid w:val="00A128B6"/>
    <w:rsid w:val="00A327F1"/>
    <w:rsid w:val="00A479FB"/>
    <w:rsid w:val="00AD2C26"/>
    <w:rsid w:val="00B12390"/>
    <w:rsid w:val="00B26015"/>
    <w:rsid w:val="00B447C0"/>
    <w:rsid w:val="00BB30B9"/>
    <w:rsid w:val="00C231A0"/>
    <w:rsid w:val="00C556D2"/>
    <w:rsid w:val="00C57CF4"/>
    <w:rsid w:val="00C850D4"/>
    <w:rsid w:val="00CE2929"/>
    <w:rsid w:val="00D1670D"/>
    <w:rsid w:val="00D63BD6"/>
    <w:rsid w:val="00D702E4"/>
    <w:rsid w:val="00D800F5"/>
    <w:rsid w:val="00DB60EA"/>
    <w:rsid w:val="00DE48A7"/>
    <w:rsid w:val="00E27EB5"/>
    <w:rsid w:val="00E863BB"/>
    <w:rsid w:val="00E93CD6"/>
    <w:rsid w:val="00EC3C1E"/>
    <w:rsid w:val="00F70BAD"/>
    <w:rsid w:val="00F95996"/>
    <w:rsid w:val="00FB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621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94AAE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24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621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94AAE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24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6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1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kozossegi.ofi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F18EF-3B28-480C-A9B0-A750A9935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6</Pages>
  <Words>1927</Words>
  <Characters>13303</Characters>
  <Application>Microsoft Office Word</Application>
  <DocSecurity>0</DocSecurity>
  <Lines>110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Csaplár Dóra</dc:creator>
  <cp:lastModifiedBy>Szekeresné dr. Felcsuti Katalin</cp:lastModifiedBy>
  <cp:revision>31</cp:revision>
  <cp:lastPrinted>2015-06-03T12:27:00Z</cp:lastPrinted>
  <dcterms:created xsi:type="dcterms:W3CDTF">2015-06-01T10:40:00Z</dcterms:created>
  <dcterms:modified xsi:type="dcterms:W3CDTF">2016-03-18T07:42:00Z</dcterms:modified>
</cp:coreProperties>
</file>