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71" w:rsidRPr="00744CC4" w:rsidRDefault="00991971" w:rsidP="00991971">
      <w:pPr>
        <w:widowControl w:val="0"/>
        <w:outlineLvl w:val="0"/>
      </w:pPr>
    </w:p>
    <w:p w:rsidR="005A1298" w:rsidRPr="00744CC4" w:rsidRDefault="005A1298" w:rsidP="005A1298">
      <w:pPr>
        <w:widowControl w:val="0"/>
        <w:outlineLvl w:val="0"/>
        <w:rPr>
          <w:b/>
        </w:rPr>
      </w:pPr>
      <w:r w:rsidRPr="00744CC4">
        <w:rPr>
          <w:b/>
        </w:rPr>
        <w:t>9. A</w:t>
      </w:r>
      <w:r>
        <w:rPr>
          <w:b/>
        </w:rPr>
        <w:t xml:space="preserve"> tervezet</w:t>
      </w:r>
      <w:r w:rsidRPr="00744CC4">
        <w:rPr>
          <w:b/>
        </w:rPr>
        <w:t xml:space="preserve"> kommunikációja</w:t>
      </w:r>
    </w:p>
    <w:p w:rsidR="005A1298" w:rsidRPr="00744CC4" w:rsidRDefault="005A1298" w:rsidP="005A1298">
      <w:pPr>
        <w:widowControl w:val="0"/>
        <w:outlineLvl w:val="0"/>
        <w:rPr>
          <w:sz w:val="16"/>
          <w:szCs w:val="16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3065"/>
      </w:tblGrid>
      <w:tr w:rsidR="005A1298" w:rsidRPr="00744CC4" w:rsidTr="00DB5B94">
        <w:trPr>
          <w:jc w:val="center"/>
        </w:trPr>
        <w:tc>
          <w:tcPr>
            <w:tcW w:w="88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298" w:rsidRPr="00744CC4" w:rsidRDefault="005A1298" w:rsidP="00DB5B94">
            <w:pPr>
              <w:spacing w:before="120"/>
              <w:rPr>
                <w:sz w:val="20"/>
                <w:szCs w:val="20"/>
              </w:rPr>
            </w:pPr>
            <w:r w:rsidRPr="00744CC4">
              <w:rPr>
                <w:b/>
                <w:sz w:val="20"/>
                <w:szCs w:val="20"/>
              </w:rPr>
              <w:t xml:space="preserve">1. Milyen kommunikáció javasolt </w:t>
            </w:r>
            <w:r w:rsidRPr="00744CC4">
              <w:rPr>
                <w:sz w:val="20"/>
                <w:szCs w:val="20"/>
              </w:rPr>
              <w:t>az előterjesztés elfogadása esetén?</w:t>
            </w:r>
          </w:p>
          <w:p w:rsidR="005A1298" w:rsidRPr="00744CC4" w:rsidRDefault="005A1298" w:rsidP="00DB5B94">
            <w:pPr>
              <w:ind w:left="618"/>
              <w:rPr>
                <w:sz w:val="20"/>
                <w:szCs w:val="20"/>
              </w:rPr>
            </w:pPr>
          </w:p>
          <w:p w:rsidR="005A1298" w:rsidRPr="00744CC4" w:rsidRDefault="005A1298" w:rsidP="00DB5B94">
            <w:pPr>
              <w:ind w:left="618"/>
              <w:rPr>
                <w:b/>
                <w:sz w:val="20"/>
                <w:szCs w:val="20"/>
              </w:rPr>
            </w:pPr>
            <w:r w:rsidRPr="00A16F45">
              <w:rPr>
                <w:b/>
                <w:sz w:val="20"/>
                <w:szCs w:val="20"/>
                <w:u w:val="single"/>
              </w:rPr>
              <w:t>követő</w:t>
            </w:r>
            <w:r w:rsidRPr="00744CC4">
              <w:rPr>
                <w:b/>
                <w:sz w:val="20"/>
                <w:szCs w:val="20"/>
              </w:rPr>
              <w:t xml:space="preserve"> </w:t>
            </w:r>
            <w:r w:rsidRPr="00744CC4">
              <w:rPr>
                <w:sz w:val="20"/>
                <w:szCs w:val="20"/>
              </w:rPr>
              <w:t>vagy</w:t>
            </w:r>
            <w:r w:rsidRPr="00744CC4">
              <w:rPr>
                <w:b/>
                <w:sz w:val="20"/>
                <w:szCs w:val="20"/>
              </w:rPr>
              <w:t xml:space="preserve"> kezdeményező*</w:t>
            </w:r>
          </w:p>
          <w:p w:rsidR="005A1298" w:rsidRPr="00744CC4" w:rsidRDefault="005A1298" w:rsidP="00DB5B94">
            <w:pPr>
              <w:ind w:left="53"/>
              <w:jc w:val="right"/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>*a kívánt kommunikációs forma aláhúzandó!</w:t>
            </w:r>
          </w:p>
        </w:tc>
      </w:tr>
      <w:tr w:rsidR="005A1298" w:rsidRPr="00744CC4" w:rsidTr="00DB5B94">
        <w:trPr>
          <w:jc w:val="center"/>
        </w:trPr>
        <w:tc>
          <w:tcPr>
            <w:tcW w:w="8825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298" w:rsidRPr="00744CC4" w:rsidRDefault="005A1298" w:rsidP="00DB5B94">
            <w:pPr>
              <w:spacing w:before="120" w:after="120"/>
              <w:rPr>
                <w:b/>
                <w:sz w:val="20"/>
                <w:szCs w:val="20"/>
              </w:rPr>
            </w:pPr>
            <w:r w:rsidRPr="00744CC4">
              <w:rPr>
                <w:b/>
                <w:sz w:val="20"/>
                <w:szCs w:val="20"/>
              </w:rPr>
              <w:t>2. A tájékoztatás módja:</w:t>
            </w:r>
          </w:p>
        </w:tc>
      </w:tr>
      <w:tr w:rsidR="005A1298" w:rsidRPr="00744CC4" w:rsidTr="00DB5B94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spacing w:before="60" w:after="60"/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>Kormányülést követő szóvivői tájékoztató</w:t>
            </w:r>
          </w:p>
        </w:tc>
        <w:tc>
          <w:tcPr>
            <w:tcW w:w="306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jc w:val="center"/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>igen/</w:t>
            </w:r>
            <w:r w:rsidRPr="00744CC4">
              <w:rPr>
                <w:sz w:val="20"/>
                <w:szCs w:val="20"/>
                <w:u w:val="single"/>
              </w:rPr>
              <w:t>nem</w:t>
            </w:r>
          </w:p>
        </w:tc>
      </w:tr>
      <w:tr w:rsidR="005A1298" w:rsidRPr="00744CC4" w:rsidTr="00DB5B94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spacing w:before="60" w:after="60"/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>Tárcaközlemény</w:t>
            </w:r>
          </w:p>
        </w:tc>
        <w:tc>
          <w:tcPr>
            <w:tcW w:w="3065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jc w:val="center"/>
              <w:rPr>
                <w:sz w:val="20"/>
                <w:szCs w:val="20"/>
              </w:rPr>
            </w:pPr>
            <w:r w:rsidRPr="007261B0">
              <w:rPr>
                <w:sz w:val="20"/>
                <w:szCs w:val="20"/>
              </w:rPr>
              <w:t>igen</w:t>
            </w:r>
            <w:r w:rsidRPr="00744CC4">
              <w:rPr>
                <w:sz w:val="20"/>
                <w:szCs w:val="20"/>
              </w:rPr>
              <w:t>/</w:t>
            </w:r>
            <w:r w:rsidRPr="007261B0">
              <w:rPr>
                <w:sz w:val="20"/>
                <w:szCs w:val="20"/>
                <w:u w:val="single"/>
              </w:rPr>
              <w:t>nem</w:t>
            </w:r>
          </w:p>
        </w:tc>
      </w:tr>
      <w:tr w:rsidR="005A1298" w:rsidRPr="00744CC4" w:rsidTr="00DB5B94">
        <w:trPr>
          <w:jc w:val="center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spacing w:before="60" w:after="60"/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>Tárca által szervezett sajtótájékoztató</w:t>
            </w:r>
          </w:p>
        </w:tc>
        <w:tc>
          <w:tcPr>
            <w:tcW w:w="3065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jc w:val="center"/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>igen/</w:t>
            </w:r>
            <w:r w:rsidRPr="00744CC4">
              <w:rPr>
                <w:sz w:val="20"/>
                <w:szCs w:val="20"/>
                <w:u w:val="single"/>
              </w:rPr>
              <w:t>nem</w:t>
            </w:r>
          </w:p>
        </w:tc>
      </w:tr>
      <w:tr w:rsidR="005A1298" w:rsidRPr="00744CC4" w:rsidTr="00DB5B94">
        <w:trPr>
          <w:jc w:val="center"/>
        </w:trPr>
        <w:tc>
          <w:tcPr>
            <w:tcW w:w="882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spacing w:before="60"/>
              <w:jc w:val="both"/>
              <w:rPr>
                <w:sz w:val="20"/>
                <w:szCs w:val="20"/>
              </w:rPr>
            </w:pPr>
            <w:r w:rsidRPr="00744CC4">
              <w:rPr>
                <w:b/>
                <w:sz w:val="20"/>
                <w:szCs w:val="20"/>
              </w:rPr>
              <w:t xml:space="preserve">3. Fő üzenet (4-5 mondat) </w:t>
            </w:r>
            <w:r w:rsidRPr="00744CC4">
              <w:rPr>
                <w:sz w:val="20"/>
                <w:szCs w:val="20"/>
              </w:rPr>
              <w:t>(a kormányzati kommunikáció tartalma, az előterjesztő kommunikációs szándéka):</w:t>
            </w:r>
          </w:p>
          <w:p w:rsidR="005A1298" w:rsidRPr="00744CC4" w:rsidRDefault="005A1298" w:rsidP="00DB5B94">
            <w:pPr>
              <w:spacing w:before="60"/>
              <w:jc w:val="both"/>
              <w:rPr>
                <w:sz w:val="6"/>
                <w:szCs w:val="6"/>
              </w:rPr>
            </w:pPr>
          </w:p>
          <w:p w:rsidR="005A1298" w:rsidRPr="00744CC4" w:rsidRDefault="007261B0" w:rsidP="007261B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t>A</w:t>
            </w:r>
            <w:r w:rsidRPr="00C61DFA">
              <w:t>z Országgyűlés</w:t>
            </w:r>
            <w:r>
              <w:t xml:space="preserve"> 2015. április 14-én fogadta el </w:t>
            </w:r>
            <w:r w:rsidRPr="00B15A43">
              <w:t>a halgazdálkodá</w:t>
            </w:r>
            <w:r>
              <w:t xml:space="preserve">sról és a hal védelméről szóló </w:t>
            </w:r>
            <w:r w:rsidRPr="00B15A43">
              <w:t>2013.</w:t>
            </w:r>
            <w:r>
              <w:t xml:space="preserve"> évi CII. törvény módosításáról szóló </w:t>
            </w:r>
            <w:r w:rsidRPr="00B15A43">
              <w:t>2015. évi XLVIII. törvény</w:t>
            </w:r>
            <w:r>
              <w:t>t, amely 2015. május 15-én lépett hatályba.</w:t>
            </w:r>
            <w:r w:rsidRPr="00C61DFA">
              <w:t xml:space="preserve"> Ennek nyomán elengedhetetlen a </w:t>
            </w:r>
            <w:r>
              <w:t xml:space="preserve">halgazdálkodási </w:t>
            </w:r>
            <w:r w:rsidRPr="00C61DFA">
              <w:t xml:space="preserve">törvényt végrehajtó, 2014. január 1-jén hatályba lépett VM rendelet módosítása, amit kiegészít a jogalkalmazás során a hatályba lépés óta eltelt időszak gyakorlati tapasztalatai és a szakmai felülvizsgálat eredménye alapján szükséges változtatások </w:t>
            </w:r>
            <w:r>
              <w:t>megjelenítése.</w:t>
            </w:r>
            <w:bookmarkStart w:id="0" w:name="_GoBack"/>
            <w:bookmarkEnd w:id="0"/>
          </w:p>
        </w:tc>
      </w:tr>
      <w:tr w:rsidR="005A1298" w:rsidRPr="00744CC4" w:rsidTr="00DB5B94">
        <w:trPr>
          <w:jc w:val="center"/>
        </w:trPr>
        <w:tc>
          <w:tcPr>
            <w:tcW w:w="5760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rPr>
                <w:sz w:val="20"/>
                <w:szCs w:val="20"/>
              </w:rPr>
            </w:pPr>
            <w:r w:rsidRPr="00744CC4">
              <w:rPr>
                <w:sz w:val="20"/>
                <w:szCs w:val="20"/>
              </w:rPr>
              <w:t xml:space="preserve">Az előterjesztő részéről </w:t>
            </w:r>
            <w:r w:rsidRPr="00744CC4">
              <w:rPr>
                <w:b/>
                <w:sz w:val="20"/>
                <w:szCs w:val="20"/>
              </w:rPr>
              <w:t>nyilatkozó</w:t>
            </w:r>
            <w:r w:rsidRPr="00744CC4">
              <w:rPr>
                <w:sz w:val="20"/>
                <w:szCs w:val="20"/>
              </w:rPr>
              <w:t>:</w:t>
            </w:r>
          </w:p>
        </w:tc>
        <w:tc>
          <w:tcPr>
            <w:tcW w:w="3065" w:type="dxa"/>
            <w:vMerge w:val="restart"/>
            <w:tcBorders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rPr>
                <w:sz w:val="20"/>
                <w:szCs w:val="20"/>
              </w:rPr>
            </w:pPr>
            <w:r w:rsidRPr="00744CC4">
              <w:rPr>
                <w:b/>
                <w:sz w:val="20"/>
                <w:szCs w:val="20"/>
              </w:rPr>
              <w:t>--</w:t>
            </w:r>
          </w:p>
        </w:tc>
      </w:tr>
      <w:tr w:rsidR="005A1298" w:rsidRPr="00744CC4" w:rsidTr="00DB5B94">
        <w:trPr>
          <w:jc w:val="center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rPr>
                <w:sz w:val="6"/>
                <w:szCs w:val="6"/>
              </w:rPr>
            </w:pPr>
          </w:p>
        </w:tc>
        <w:tc>
          <w:tcPr>
            <w:tcW w:w="3065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rPr>
                <w:sz w:val="20"/>
                <w:szCs w:val="20"/>
              </w:rPr>
            </w:pPr>
          </w:p>
        </w:tc>
      </w:tr>
      <w:tr w:rsidR="005A1298" w:rsidRPr="00744CC4" w:rsidTr="00DB5B94">
        <w:trPr>
          <w:jc w:val="center"/>
        </w:trPr>
        <w:tc>
          <w:tcPr>
            <w:tcW w:w="882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298" w:rsidRPr="00744CC4" w:rsidRDefault="005A1298" w:rsidP="00DB5B94">
            <w:pPr>
              <w:rPr>
                <w:sz w:val="20"/>
                <w:szCs w:val="20"/>
              </w:rPr>
            </w:pPr>
            <w:r w:rsidRPr="00744CC4">
              <w:rPr>
                <w:b/>
                <w:sz w:val="20"/>
                <w:szCs w:val="20"/>
              </w:rPr>
              <w:t>4. Részletes kommunikációs terv:</w:t>
            </w:r>
          </w:p>
        </w:tc>
      </w:tr>
    </w:tbl>
    <w:p w:rsidR="00C65847" w:rsidRDefault="00C65847" w:rsidP="005A1298"/>
    <w:sectPr w:rsidR="00C65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71"/>
    <w:rsid w:val="005A1298"/>
    <w:rsid w:val="007261B0"/>
    <w:rsid w:val="008F4923"/>
    <w:rsid w:val="00991971"/>
    <w:rsid w:val="00C6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1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F4923"/>
    <w:pPr>
      <w:spacing w:after="120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F49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iemels">
    <w:name w:val="Emphasis"/>
    <w:qFormat/>
    <w:rsid w:val="005A12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1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F4923"/>
    <w:pPr>
      <w:spacing w:after="120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F49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iemels">
    <w:name w:val="Emphasis"/>
    <w:qFormat/>
    <w:rsid w:val="005A12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Juhász Dezső dr.</cp:lastModifiedBy>
  <cp:revision>3</cp:revision>
  <dcterms:created xsi:type="dcterms:W3CDTF">2015-05-20T13:13:00Z</dcterms:created>
  <dcterms:modified xsi:type="dcterms:W3CDTF">2015-06-18T12:22:00Z</dcterms:modified>
</cp:coreProperties>
</file>