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87" w:rsidRPr="00BF0E67" w:rsidRDefault="00EB3887" w:rsidP="00EB3887">
      <w:pPr>
        <w:spacing w:after="240"/>
        <w:jc w:val="both"/>
      </w:pPr>
      <w:bookmarkStart w:id="0" w:name="_GoBack"/>
      <w:bookmarkEnd w:id="0"/>
      <w:r w:rsidRPr="00BF0E67">
        <w:t xml:space="preserve">Az előterjesztés célja a természet védelméről szóló 1996. évi LIII. törvény (a továbbiakban: </w:t>
      </w:r>
      <w:proofErr w:type="spellStart"/>
      <w:r w:rsidRPr="00BF0E67">
        <w:t>Tvt</w:t>
      </w:r>
      <w:proofErr w:type="spellEnd"/>
      <w:r w:rsidRPr="00BF0E67">
        <w:t>.) 36. §</w:t>
      </w:r>
      <w:proofErr w:type="spellStart"/>
      <w:r w:rsidRPr="00BF0E67">
        <w:t>-</w:t>
      </w:r>
      <w:proofErr w:type="gramStart"/>
      <w:r w:rsidRPr="00BF0E67">
        <w:t>a</w:t>
      </w:r>
      <w:proofErr w:type="spellEnd"/>
      <w:proofErr w:type="gramEnd"/>
      <w:r w:rsidRPr="00BF0E67">
        <w:t xml:space="preserve"> alapján </w:t>
      </w:r>
      <w:r>
        <w:t xml:space="preserve">a Siroki </w:t>
      </w:r>
      <w:proofErr w:type="spellStart"/>
      <w:r>
        <w:t>Nyírjes-tó</w:t>
      </w:r>
      <w:proofErr w:type="spellEnd"/>
      <w:r w:rsidRPr="00BF0E67">
        <w:t xml:space="preserve"> természetvédelmi terület természetvédelmi kezelési tervének miniszteri rendeletben történő kihirdetése.</w:t>
      </w:r>
    </w:p>
    <w:p w:rsidR="00EB3887" w:rsidRPr="00BF0E67" w:rsidRDefault="00EB3887" w:rsidP="00EB3887">
      <w:pPr>
        <w:jc w:val="both"/>
      </w:pPr>
      <w:r w:rsidRPr="00BF0E67">
        <w:t xml:space="preserve">A természetvédelmi kezelési tervek készítésére, készítőjére és tartalmára vonatkozó szabályokról szóló 3/2008. (II. 5.) </w:t>
      </w:r>
      <w:proofErr w:type="spellStart"/>
      <w:r w:rsidRPr="00BF0E67">
        <w:t>KvVM</w:t>
      </w:r>
      <w:proofErr w:type="spellEnd"/>
      <w:r w:rsidRPr="00BF0E67">
        <w:t xml:space="preserve"> rendeletben előírtak szerint előkészített, ennek keretében az érintettekkel – köztük a védett természeti területtel érintett önkormányzattal – területi szinten egyeztetett természetvédelmi kezelési terv kihirdetésével az érintettek számára áttekinthetőbbé, kiszámíthatóbbá válik a terület természetvédelmi kezelése, továbbá megalapozza, egyértelművé teszi a hatósági döntéseket. A természetvédelmi célú előírások jogszabályban történő kihirdetése hozzájárul a terület </w:t>
      </w:r>
      <w:r>
        <w:t xml:space="preserve">különleges </w:t>
      </w:r>
      <w:r w:rsidRPr="00BF0E67">
        <w:t>táji és természeti értékeinek</w:t>
      </w:r>
      <w:r>
        <w:t xml:space="preserve"> (tőzegmoha láp)</w:t>
      </w:r>
      <w:r w:rsidRPr="00BF0E67">
        <w:t xml:space="preserve">, </w:t>
      </w:r>
      <w:r>
        <w:t xml:space="preserve">s </w:t>
      </w:r>
      <w:proofErr w:type="gramStart"/>
      <w:r>
        <w:t>ezáltal</w:t>
      </w:r>
      <w:proofErr w:type="gramEnd"/>
      <w:r w:rsidRPr="00BF0E67">
        <w:t xml:space="preserve"> hazánk biológiai sokféleségének hatékony megőrzéséhez, fenntartásához.</w:t>
      </w:r>
    </w:p>
    <w:p w:rsidR="00EB3887" w:rsidRPr="00BF0E67" w:rsidRDefault="00EB3887" w:rsidP="00EB3887">
      <w:pPr>
        <w:jc w:val="both"/>
      </w:pPr>
    </w:p>
    <w:p w:rsidR="00EB3887" w:rsidRDefault="00EB3887" w:rsidP="00EB3887">
      <w:pPr>
        <w:jc w:val="both"/>
      </w:pPr>
      <w:r w:rsidRPr="00BF0E67">
        <w:t>A tervezet célja továbbá a</w:t>
      </w:r>
      <w:r>
        <w:t xml:space="preserve"> Siroki </w:t>
      </w:r>
      <w:proofErr w:type="spellStart"/>
      <w:r>
        <w:t>Nyírjes-tó</w:t>
      </w:r>
      <w:proofErr w:type="spellEnd"/>
      <w:r>
        <w:t xml:space="preserve"> természetvédelmi terület lehatárolásának ‒ a 109/1999</w:t>
      </w:r>
      <w:r w:rsidRPr="00BF0E67">
        <w:t>.</w:t>
      </w:r>
      <w:r>
        <w:t xml:space="preserve"> (XII. 29.) FVM rendelet 2013. január 1-je óta hatályos 39/</w:t>
      </w:r>
      <w:proofErr w:type="gramStart"/>
      <w:r>
        <w:t>A</w:t>
      </w:r>
      <w:proofErr w:type="gramEnd"/>
      <w:r>
        <w:t xml:space="preserve">. § (2) bekezdésében biztosított lehetőséggel összhangban ‒ egyes érintett földrészletek területi mértékben meghatározott részterületének meghatározásával történő megadása. Ezzel a </w:t>
      </w:r>
      <w:r w:rsidRPr="00CE754F">
        <w:t xml:space="preserve">Siroki </w:t>
      </w:r>
      <w:proofErr w:type="spellStart"/>
      <w:r w:rsidRPr="00CE754F">
        <w:t>Nyírjes-tó</w:t>
      </w:r>
      <w:proofErr w:type="spellEnd"/>
      <w:r w:rsidRPr="00CE754F">
        <w:t xml:space="preserve"> természetvédelmi terület védettségének fenntartásáról szóló 155/2007. (XII. 27.) </w:t>
      </w:r>
      <w:proofErr w:type="spellStart"/>
      <w:r w:rsidRPr="00CE754F">
        <w:t>KvVM</w:t>
      </w:r>
      <w:proofErr w:type="spellEnd"/>
      <w:r w:rsidRPr="00CE754F">
        <w:t xml:space="preserve"> rendelet</w:t>
      </w:r>
      <w:r>
        <w:t xml:space="preserve">ben alkalmazott jelenlegi megoldás helyett hosszú távon is biztosítható a pontos és állandó lehatárolás. A hatályos rendelet ugyanis az érintett földrészletnek a védett természeti területre eső részét az érintett </w:t>
      </w:r>
      <w:r w:rsidRPr="00CE754F">
        <w:rPr>
          <w:i/>
        </w:rPr>
        <w:t>erdőrészletek</w:t>
      </w:r>
      <w:r>
        <w:t xml:space="preserve"> feltüntetésével jelöli ki, azonban az erdőrészlet-határok az erőtervezés, az erdőgazdálkodási tevékenység során változhatnak. </w:t>
      </w:r>
    </w:p>
    <w:p w:rsidR="00EB3887" w:rsidRDefault="00EB3887" w:rsidP="00EB3887">
      <w:pPr>
        <w:jc w:val="both"/>
      </w:pPr>
      <w:r>
        <w:t>Az érintett részterületnek a tervezetben alkalmazott, EOV koordinátákkal leírt töréspontokkal való kijelölése hosszú távon is állandó és egzakt meghatározást biztosít.</w:t>
      </w:r>
    </w:p>
    <w:p w:rsidR="00EB3887" w:rsidRPr="00BF0E67" w:rsidRDefault="00EB3887" w:rsidP="00EB3887">
      <w:pPr>
        <w:jc w:val="both"/>
      </w:pPr>
      <w:r>
        <w:t xml:space="preserve">A módosítással a területi lehatárolás meghatározásának </w:t>
      </w:r>
      <w:r w:rsidRPr="00CE754F">
        <w:rPr>
          <w:i/>
        </w:rPr>
        <w:t>módja</w:t>
      </w:r>
      <w:r>
        <w:t xml:space="preserve"> változik csupán, a védett természeti terület kiterjedésének megváltoztatására nem irányul jogalkotói szándék. Tekintettel azonban arra, hogy a lehatárolás során felhasznált térinformatikai adatállományok alapján végzett területszámítás a hatályos rendeletben szereplő, hektárban megadott összterülettől eltérő eredményt adott – vélhetően a felhasznált digitális adatállományok nagyobb pontossága miatt – szükséges a rendeletben szereplő terület-adat pontosítása is. Hangsúlyozzuk azonban, hogy a védett természeti terület fizikai határa, természetbeni kiterjedése nem változik, erre irányuló rendelkezést nem tartalmaz a tervezet. </w:t>
      </w:r>
    </w:p>
    <w:p w:rsidR="006C1D42" w:rsidRPr="001F331C" w:rsidRDefault="00555A86" w:rsidP="001F331C"/>
    <w:sectPr w:rsidR="006C1D42" w:rsidRPr="001F3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1F331C"/>
    <w:rsid w:val="003D57F8"/>
    <w:rsid w:val="00555A86"/>
    <w:rsid w:val="009569EC"/>
    <w:rsid w:val="00973FAE"/>
    <w:rsid w:val="00B40D66"/>
    <w:rsid w:val="00D14E60"/>
    <w:rsid w:val="00E203BF"/>
    <w:rsid w:val="00EB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2016-02-04T13:59:00Z</dcterms:created>
  <dcterms:modified xsi:type="dcterms:W3CDTF">2016-02-04T13:59:00Z</dcterms:modified>
</cp:coreProperties>
</file>