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8D" w:rsidRDefault="0011278D" w:rsidP="0082330E">
      <w:pPr>
        <w:pStyle w:val="Default"/>
        <w:jc w:val="both"/>
        <w:rPr>
          <w:b/>
          <w:bCs/>
        </w:rPr>
      </w:pPr>
    </w:p>
    <w:p w:rsidR="00DD1405" w:rsidRPr="0082330E" w:rsidRDefault="007B5D17" w:rsidP="0082330E">
      <w:pPr>
        <w:pStyle w:val="Default"/>
        <w:jc w:val="both"/>
      </w:pPr>
      <w:bookmarkStart w:id="0" w:name="_GoBack"/>
      <w:bookmarkEnd w:id="0"/>
      <w:r w:rsidRPr="0082330E">
        <w:rPr>
          <w:b/>
          <w:bCs/>
        </w:rPr>
        <w:t xml:space="preserve">Client Servicing </w:t>
      </w:r>
      <w:r w:rsidR="00DD1405" w:rsidRPr="0082330E">
        <w:rPr>
          <w:b/>
          <w:bCs/>
        </w:rPr>
        <w:t>Associate</w:t>
      </w:r>
      <w:r w:rsidR="00043FC3" w:rsidRPr="0082330E">
        <w:rPr>
          <w:b/>
          <w:bCs/>
        </w:rPr>
        <w:t>/Assistant</w:t>
      </w:r>
    </w:p>
    <w:p w:rsidR="00043FC3" w:rsidRPr="00D0182F" w:rsidRDefault="00DD1405" w:rsidP="0082330E">
      <w:pPr>
        <w:pStyle w:val="Default"/>
        <w:jc w:val="both"/>
        <w:rPr>
          <w:b/>
          <w:bCs/>
          <w:sz w:val="20"/>
          <w:szCs w:val="20"/>
        </w:rPr>
      </w:pPr>
      <w:proofErr w:type="gramStart"/>
      <w:r w:rsidRPr="00D0182F">
        <w:rPr>
          <w:b/>
          <w:bCs/>
          <w:sz w:val="20"/>
          <w:szCs w:val="20"/>
        </w:rPr>
        <w:t>Vacancy No</w:t>
      </w:r>
      <w:r w:rsidR="00043FC3" w:rsidRPr="00D0182F">
        <w:rPr>
          <w:b/>
          <w:bCs/>
          <w:sz w:val="20"/>
          <w:szCs w:val="20"/>
        </w:rPr>
        <w:t>.</w:t>
      </w:r>
      <w:proofErr w:type="gramEnd"/>
      <w:r w:rsidR="004A4B2E">
        <w:rPr>
          <w:b/>
          <w:bCs/>
          <w:sz w:val="20"/>
          <w:szCs w:val="20"/>
        </w:rPr>
        <w:t xml:space="preserve"> </w:t>
      </w:r>
      <w:r w:rsidR="004A4B2E" w:rsidRPr="00692592">
        <w:rPr>
          <w:color w:val="3C3C3C"/>
          <w:sz w:val="20"/>
          <w:szCs w:val="20"/>
        </w:rPr>
        <w:t>IRC3117 / IRC3116</w:t>
      </w:r>
      <w:r w:rsidR="0049437C">
        <w:rPr>
          <w:color w:val="3C3C3C"/>
          <w:sz w:val="20"/>
          <w:szCs w:val="20"/>
        </w:rPr>
        <w:t>, multiple position</w:t>
      </w:r>
      <w:r w:rsidR="0082330E">
        <w:rPr>
          <w:color w:val="3C3C3C"/>
          <w:sz w:val="20"/>
          <w:szCs w:val="20"/>
        </w:rPr>
        <w:t>s</w:t>
      </w:r>
    </w:p>
    <w:p w:rsidR="00043FC3" w:rsidRPr="00D0182F" w:rsidRDefault="00043FC3" w:rsidP="0082330E">
      <w:pPr>
        <w:pStyle w:val="Default"/>
        <w:jc w:val="both"/>
        <w:rPr>
          <w:b/>
          <w:bCs/>
          <w:sz w:val="20"/>
          <w:szCs w:val="20"/>
        </w:rPr>
      </w:pPr>
    </w:p>
    <w:p w:rsidR="00DD1405" w:rsidRPr="00D0182F" w:rsidRDefault="00043FC3" w:rsidP="0082330E">
      <w:pPr>
        <w:pStyle w:val="Default"/>
        <w:jc w:val="both"/>
        <w:rPr>
          <w:color w:val="3C3C3C"/>
          <w:sz w:val="20"/>
          <w:szCs w:val="20"/>
        </w:rPr>
      </w:pPr>
      <w:r w:rsidRPr="00D0182F">
        <w:rPr>
          <w:color w:val="3C3C3C"/>
          <w:sz w:val="20"/>
          <w:szCs w:val="20"/>
        </w:rPr>
        <w:t>The post is located in the Shared Services Centre (SSC), Budapest, Hungary, providing support and transaction processing services to clients and organizational units</w:t>
      </w:r>
      <w:r w:rsidR="0082330E">
        <w:rPr>
          <w:color w:val="3C3C3C"/>
          <w:sz w:val="20"/>
          <w:szCs w:val="20"/>
        </w:rPr>
        <w:t>.</w:t>
      </w:r>
    </w:p>
    <w:p w:rsidR="00043FC3" w:rsidRPr="00D0182F" w:rsidRDefault="00043FC3" w:rsidP="0082330E">
      <w:pPr>
        <w:pStyle w:val="Default"/>
        <w:jc w:val="both"/>
        <w:rPr>
          <w:sz w:val="20"/>
          <w:szCs w:val="20"/>
        </w:rPr>
      </w:pPr>
    </w:p>
    <w:p w:rsidR="00DD1405" w:rsidRPr="00D0182F" w:rsidRDefault="00DD1405" w:rsidP="0082330E">
      <w:pPr>
        <w:pStyle w:val="Default"/>
        <w:jc w:val="both"/>
        <w:rPr>
          <w:sz w:val="20"/>
          <w:szCs w:val="20"/>
        </w:rPr>
      </w:pPr>
      <w:r w:rsidRPr="00D0182F">
        <w:rPr>
          <w:sz w:val="20"/>
          <w:szCs w:val="20"/>
        </w:rPr>
        <w:t>The Office Associate</w:t>
      </w:r>
      <w:r w:rsidR="00043FC3" w:rsidRPr="00D0182F">
        <w:rPr>
          <w:sz w:val="20"/>
          <w:szCs w:val="20"/>
        </w:rPr>
        <w:t>/Assistant</w:t>
      </w:r>
      <w:r w:rsidRPr="00D0182F">
        <w:rPr>
          <w:sz w:val="20"/>
          <w:szCs w:val="20"/>
        </w:rPr>
        <w:t xml:space="preserve"> leads and coordinates the </w:t>
      </w:r>
      <w:r w:rsidR="00043FC3" w:rsidRPr="00D0182F">
        <w:rPr>
          <w:sz w:val="20"/>
          <w:szCs w:val="20"/>
        </w:rPr>
        <w:t>service providing support functions</w:t>
      </w:r>
      <w:r w:rsidRPr="00D0182F">
        <w:rPr>
          <w:sz w:val="20"/>
          <w:szCs w:val="20"/>
        </w:rPr>
        <w:t xml:space="preserve">. He/she ensures the smooth flow of work and information by setting priorities and organizing the day-to-day work. The job role requires in-depth knowledge and interpretation of policies, procedures and practices. The incumbent provides procedural guidance to managers and staff </w:t>
      </w:r>
      <w:r w:rsidR="00043FC3" w:rsidRPr="00D0182F">
        <w:rPr>
          <w:sz w:val="20"/>
          <w:szCs w:val="20"/>
        </w:rPr>
        <w:t>of the FAO</w:t>
      </w:r>
      <w:r w:rsidRPr="00D0182F">
        <w:rPr>
          <w:sz w:val="20"/>
          <w:szCs w:val="20"/>
        </w:rPr>
        <w:t xml:space="preserve">. </w:t>
      </w:r>
    </w:p>
    <w:p w:rsidR="00DD1405" w:rsidRPr="00D0182F" w:rsidRDefault="00DD1405" w:rsidP="0082330E">
      <w:pPr>
        <w:pStyle w:val="Default"/>
        <w:jc w:val="both"/>
        <w:rPr>
          <w:sz w:val="20"/>
          <w:szCs w:val="20"/>
        </w:rPr>
      </w:pPr>
      <w:r w:rsidRPr="00D0182F">
        <w:rPr>
          <w:sz w:val="20"/>
          <w:szCs w:val="20"/>
        </w:rPr>
        <w:t>The Office Associate</w:t>
      </w:r>
      <w:r w:rsidR="00043FC3" w:rsidRPr="00D0182F">
        <w:rPr>
          <w:sz w:val="20"/>
          <w:szCs w:val="20"/>
        </w:rPr>
        <w:t>/Assistant</w:t>
      </w:r>
      <w:r w:rsidRPr="00D0182F">
        <w:rPr>
          <w:sz w:val="20"/>
          <w:szCs w:val="20"/>
        </w:rPr>
        <w:t xml:space="preserve"> reports to a</w:t>
      </w:r>
      <w:r w:rsidR="00043FC3" w:rsidRPr="00D0182F">
        <w:rPr>
          <w:sz w:val="20"/>
          <w:szCs w:val="20"/>
        </w:rPr>
        <w:t>n Officer</w:t>
      </w:r>
      <w:r w:rsidRPr="00D0182F">
        <w:rPr>
          <w:sz w:val="20"/>
          <w:szCs w:val="20"/>
        </w:rPr>
        <w:t xml:space="preserve">. Work is performed with high degree of initiative and independent judgment. Supervision received is focused on facilitating service delivery. The incumbent effectively organizes and supervises other office support staff and provides relevant guidance and training. </w:t>
      </w:r>
    </w:p>
    <w:p w:rsidR="00043FC3" w:rsidRPr="00D0182F" w:rsidRDefault="00043FC3" w:rsidP="0082330E">
      <w:pPr>
        <w:pStyle w:val="Default"/>
        <w:jc w:val="both"/>
        <w:rPr>
          <w:b/>
          <w:bCs/>
          <w:sz w:val="20"/>
          <w:szCs w:val="20"/>
        </w:rPr>
      </w:pPr>
    </w:p>
    <w:p w:rsidR="00DD1405" w:rsidRPr="00D0182F" w:rsidRDefault="00DD1405" w:rsidP="0082330E">
      <w:pPr>
        <w:pStyle w:val="Default"/>
        <w:jc w:val="both"/>
        <w:rPr>
          <w:sz w:val="20"/>
          <w:szCs w:val="20"/>
        </w:rPr>
      </w:pPr>
      <w:r w:rsidRPr="00D0182F">
        <w:rPr>
          <w:b/>
          <w:bCs/>
          <w:sz w:val="20"/>
          <w:szCs w:val="20"/>
        </w:rPr>
        <w:t xml:space="preserve">Working Relationships </w:t>
      </w:r>
    </w:p>
    <w:p w:rsidR="00DD1405" w:rsidRPr="00D0182F" w:rsidRDefault="00DD1405" w:rsidP="0082330E">
      <w:pPr>
        <w:pStyle w:val="Default"/>
        <w:jc w:val="both"/>
        <w:rPr>
          <w:sz w:val="20"/>
          <w:szCs w:val="20"/>
        </w:rPr>
      </w:pPr>
      <w:r w:rsidRPr="00D0182F">
        <w:rPr>
          <w:sz w:val="20"/>
          <w:szCs w:val="20"/>
        </w:rPr>
        <w:t xml:space="preserve">The incumbent maintains a wide range of contacts with managers, staff and counterparts both within and outside the Organization. Work relations may be on a high organizational level, requiring very good communication skills and experienced handling of issues. </w:t>
      </w:r>
    </w:p>
    <w:p w:rsidR="00043FC3" w:rsidRPr="00D0182F" w:rsidRDefault="00043FC3" w:rsidP="0082330E">
      <w:pPr>
        <w:pStyle w:val="Default"/>
        <w:jc w:val="both"/>
        <w:rPr>
          <w:b/>
          <w:bCs/>
          <w:sz w:val="20"/>
          <w:szCs w:val="20"/>
        </w:rPr>
      </w:pPr>
    </w:p>
    <w:p w:rsidR="00DD1405" w:rsidRPr="00D0182F" w:rsidRDefault="00DD1405" w:rsidP="0082330E">
      <w:pPr>
        <w:pStyle w:val="Default"/>
        <w:jc w:val="both"/>
        <w:rPr>
          <w:sz w:val="20"/>
          <w:szCs w:val="20"/>
        </w:rPr>
      </w:pPr>
      <w:r w:rsidRPr="00D0182F">
        <w:rPr>
          <w:b/>
          <w:bCs/>
          <w:sz w:val="20"/>
          <w:szCs w:val="20"/>
        </w:rPr>
        <w:t xml:space="preserve">Key Functions/Results </w:t>
      </w:r>
    </w:p>
    <w:p w:rsidR="00B31AB7" w:rsidRDefault="0082330E" w:rsidP="0082330E">
      <w:pPr>
        <w:numPr>
          <w:ilvl w:val="0"/>
          <w:numId w:val="1"/>
        </w:numPr>
        <w:jc w:val="both"/>
        <w:rPr>
          <w:sz w:val="20"/>
          <w:szCs w:val="20"/>
        </w:rPr>
      </w:pPr>
      <w:r>
        <w:rPr>
          <w:sz w:val="20"/>
          <w:szCs w:val="20"/>
          <w:lang w:val="en-US"/>
        </w:rPr>
        <w:t>A</w:t>
      </w:r>
      <w:proofErr w:type="spellStart"/>
      <w:r w:rsidR="000F1742" w:rsidRPr="00D0182F">
        <w:rPr>
          <w:sz w:val="20"/>
          <w:szCs w:val="20"/>
        </w:rPr>
        <w:t>ssist</w:t>
      </w:r>
      <w:proofErr w:type="spellEnd"/>
      <w:r w:rsidR="000F1742" w:rsidRPr="00D0182F">
        <w:rPr>
          <w:sz w:val="20"/>
          <w:szCs w:val="20"/>
        </w:rPr>
        <w:t xml:space="preserve"> the Officer in managing day-to</w:t>
      </w:r>
      <w:r w:rsidR="00B31AB7">
        <w:rPr>
          <w:sz w:val="20"/>
          <w:szCs w:val="20"/>
        </w:rPr>
        <w:t>-day operations in one of the following areas of the Shared Services Center:</w:t>
      </w:r>
    </w:p>
    <w:p w:rsidR="00B31AB7" w:rsidRDefault="00B31AB7" w:rsidP="0082330E">
      <w:pPr>
        <w:numPr>
          <w:ilvl w:val="1"/>
          <w:numId w:val="1"/>
        </w:numPr>
        <w:jc w:val="both"/>
        <w:rPr>
          <w:sz w:val="20"/>
          <w:szCs w:val="20"/>
        </w:rPr>
      </w:pPr>
      <w:r>
        <w:rPr>
          <w:sz w:val="20"/>
          <w:szCs w:val="20"/>
        </w:rPr>
        <w:t xml:space="preserve">the </w:t>
      </w:r>
      <w:r w:rsidR="004A4B2E">
        <w:rPr>
          <w:sz w:val="20"/>
          <w:szCs w:val="20"/>
        </w:rPr>
        <w:t>C</w:t>
      </w:r>
      <w:r w:rsidR="0082330E">
        <w:rPr>
          <w:sz w:val="20"/>
          <w:szCs w:val="20"/>
        </w:rPr>
        <w:t>ontact C</w:t>
      </w:r>
      <w:r>
        <w:rPr>
          <w:sz w:val="20"/>
          <w:szCs w:val="20"/>
        </w:rPr>
        <w:t xml:space="preserve">entre and </w:t>
      </w:r>
      <w:r w:rsidR="00901BB0">
        <w:rPr>
          <w:sz w:val="20"/>
          <w:szCs w:val="20"/>
        </w:rPr>
        <w:t>H</w:t>
      </w:r>
      <w:r>
        <w:rPr>
          <w:sz w:val="20"/>
          <w:szCs w:val="20"/>
        </w:rPr>
        <w:t xml:space="preserve">elp </w:t>
      </w:r>
      <w:r w:rsidR="0082330E">
        <w:rPr>
          <w:sz w:val="20"/>
          <w:szCs w:val="20"/>
        </w:rPr>
        <w:t>D</w:t>
      </w:r>
      <w:r>
        <w:rPr>
          <w:sz w:val="20"/>
          <w:szCs w:val="20"/>
        </w:rPr>
        <w:t xml:space="preserve">esk </w:t>
      </w:r>
      <w:r w:rsidR="0082330E">
        <w:rPr>
          <w:sz w:val="20"/>
          <w:szCs w:val="20"/>
        </w:rPr>
        <w:t>U</w:t>
      </w:r>
      <w:r>
        <w:rPr>
          <w:sz w:val="20"/>
          <w:szCs w:val="20"/>
        </w:rPr>
        <w:t xml:space="preserve">nit, </w:t>
      </w:r>
    </w:p>
    <w:p w:rsidR="00B31AB7" w:rsidRDefault="00B31AB7" w:rsidP="0082330E">
      <w:pPr>
        <w:numPr>
          <w:ilvl w:val="1"/>
          <w:numId w:val="1"/>
        </w:numPr>
        <w:jc w:val="both"/>
        <w:rPr>
          <w:sz w:val="20"/>
          <w:szCs w:val="20"/>
        </w:rPr>
      </w:pPr>
      <w:r>
        <w:rPr>
          <w:sz w:val="20"/>
          <w:szCs w:val="20"/>
        </w:rPr>
        <w:t>the p</w:t>
      </w:r>
      <w:r w:rsidRPr="00B31AB7">
        <w:rPr>
          <w:sz w:val="20"/>
          <w:szCs w:val="20"/>
        </w:rPr>
        <w:t xml:space="preserve">rocess </w:t>
      </w:r>
      <w:r>
        <w:rPr>
          <w:sz w:val="20"/>
          <w:szCs w:val="20"/>
        </w:rPr>
        <w:t>s</w:t>
      </w:r>
      <w:r w:rsidRPr="00B31AB7">
        <w:rPr>
          <w:sz w:val="20"/>
          <w:szCs w:val="20"/>
        </w:rPr>
        <w:t xml:space="preserve">ervicing units of </w:t>
      </w:r>
      <w:r w:rsidR="000F1742" w:rsidRPr="00B31AB7">
        <w:rPr>
          <w:sz w:val="20"/>
          <w:szCs w:val="20"/>
        </w:rPr>
        <w:t>Human Resources</w:t>
      </w:r>
      <w:r w:rsidR="0082330E">
        <w:rPr>
          <w:sz w:val="20"/>
          <w:szCs w:val="20"/>
        </w:rPr>
        <w:t>,</w:t>
      </w:r>
    </w:p>
    <w:p w:rsidR="00B31AB7" w:rsidRDefault="00B31AB7" w:rsidP="0082330E">
      <w:pPr>
        <w:numPr>
          <w:ilvl w:val="1"/>
          <w:numId w:val="1"/>
        </w:numPr>
        <w:jc w:val="both"/>
        <w:rPr>
          <w:sz w:val="20"/>
          <w:szCs w:val="20"/>
        </w:rPr>
      </w:pPr>
      <w:r>
        <w:rPr>
          <w:sz w:val="20"/>
          <w:szCs w:val="20"/>
        </w:rPr>
        <w:t xml:space="preserve">the process servicing unit of </w:t>
      </w:r>
      <w:r w:rsidR="000F1742" w:rsidRPr="00B31AB7">
        <w:rPr>
          <w:sz w:val="20"/>
          <w:szCs w:val="20"/>
        </w:rPr>
        <w:t>F</w:t>
      </w:r>
      <w:r w:rsidRPr="00B31AB7">
        <w:rPr>
          <w:sz w:val="20"/>
          <w:szCs w:val="20"/>
        </w:rPr>
        <w:t>inance</w:t>
      </w:r>
      <w:r w:rsidR="0082330E">
        <w:rPr>
          <w:sz w:val="20"/>
          <w:szCs w:val="20"/>
        </w:rPr>
        <w:t>,</w:t>
      </w:r>
    </w:p>
    <w:p w:rsidR="000F1742" w:rsidRDefault="00B31AB7" w:rsidP="0082330E">
      <w:pPr>
        <w:numPr>
          <w:ilvl w:val="1"/>
          <w:numId w:val="1"/>
        </w:numPr>
        <w:jc w:val="both"/>
        <w:rPr>
          <w:sz w:val="20"/>
          <w:szCs w:val="20"/>
        </w:rPr>
      </w:pPr>
      <w:r>
        <w:rPr>
          <w:sz w:val="20"/>
          <w:szCs w:val="20"/>
        </w:rPr>
        <w:t>the process servicing unit of</w:t>
      </w:r>
      <w:r w:rsidR="0082330E">
        <w:rPr>
          <w:sz w:val="20"/>
          <w:szCs w:val="20"/>
        </w:rPr>
        <w:t xml:space="preserve"> Travel,</w:t>
      </w:r>
    </w:p>
    <w:p w:rsidR="00B31AB7" w:rsidRPr="00B31AB7" w:rsidRDefault="0082330E" w:rsidP="0082330E">
      <w:pPr>
        <w:numPr>
          <w:ilvl w:val="1"/>
          <w:numId w:val="1"/>
        </w:numPr>
        <w:jc w:val="both"/>
        <w:rPr>
          <w:sz w:val="20"/>
          <w:szCs w:val="20"/>
        </w:rPr>
      </w:pPr>
      <w:proofErr w:type="gramStart"/>
      <w:r>
        <w:rPr>
          <w:sz w:val="20"/>
          <w:szCs w:val="20"/>
        </w:rPr>
        <w:t>the</w:t>
      </w:r>
      <w:proofErr w:type="gramEnd"/>
      <w:r>
        <w:rPr>
          <w:sz w:val="20"/>
          <w:szCs w:val="20"/>
        </w:rPr>
        <w:t xml:space="preserve"> performance management and A</w:t>
      </w:r>
      <w:r w:rsidR="00B31AB7">
        <w:rPr>
          <w:sz w:val="20"/>
          <w:szCs w:val="20"/>
        </w:rPr>
        <w:t xml:space="preserve">dministration </w:t>
      </w:r>
      <w:r>
        <w:rPr>
          <w:sz w:val="20"/>
          <w:szCs w:val="20"/>
        </w:rPr>
        <w:t>U</w:t>
      </w:r>
      <w:r w:rsidR="00B31AB7">
        <w:rPr>
          <w:sz w:val="20"/>
          <w:szCs w:val="20"/>
        </w:rPr>
        <w:t>nit.</w:t>
      </w:r>
    </w:p>
    <w:p w:rsidR="000F1742" w:rsidRPr="00D0182F" w:rsidRDefault="0082330E" w:rsidP="0082330E">
      <w:pPr>
        <w:numPr>
          <w:ilvl w:val="0"/>
          <w:numId w:val="1"/>
        </w:numPr>
        <w:jc w:val="both"/>
        <w:rPr>
          <w:sz w:val="20"/>
          <w:szCs w:val="20"/>
        </w:rPr>
      </w:pPr>
      <w:r>
        <w:rPr>
          <w:sz w:val="20"/>
          <w:szCs w:val="20"/>
        </w:rPr>
        <w:t>P</w:t>
      </w:r>
      <w:r w:rsidR="000F1742" w:rsidRPr="00D0182F">
        <w:rPr>
          <w:sz w:val="20"/>
          <w:szCs w:val="20"/>
        </w:rPr>
        <w:t>rovide wide r</w:t>
      </w:r>
      <w:r w:rsidR="00B31AB7">
        <w:rPr>
          <w:sz w:val="20"/>
          <w:szCs w:val="20"/>
        </w:rPr>
        <w:t>ange of administrative services</w:t>
      </w:r>
      <w:r w:rsidR="000F1742" w:rsidRPr="00D0182F">
        <w:rPr>
          <w:sz w:val="20"/>
          <w:szCs w:val="20"/>
        </w:rPr>
        <w:t xml:space="preserve"> </w:t>
      </w:r>
      <w:r w:rsidR="00B31AB7">
        <w:rPr>
          <w:sz w:val="20"/>
          <w:szCs w:val="20"/>
        </w:rPr>
        <w:t>and processing relating to</w:t>
      </w:r>
      <w:r w:rsidR="000F1742" w:rsidRPr="00D0182F">
        <w:rPr>
          <w:sz w:val="20"/>
          <w:szCs w:val="20"/>
        </w:rPr>
        <w:t xml:space="preserve"> Human Resources, Fin</w:t>
      </w:r>
      <w:r>
        <w:rPr>
          <w:sz w:val="20"/>
          <w:szCs w:val="20"/>
        </w:rPr>
        <w:t>ance, Travel or other areas;</w:t>
      </w:r>
    </w:p>
    <w:p w:rsidR="000F1742" w:rsidRPr="00D0182F" w:rsidRDefault="0082330E" w:rsidP="0082330E">
      <w:pPr>
        <w:numPr>
          <w:ilvl w:val="0"/>
          <w:numId w:val="1"/>
        </w:numPr>
        <w:jc w:val="both"/>
        <w:rPr>
          <w:sz w:val="20"/>
          <w:szCs w:val="20"/>
        </w:rPr>
      </w:pPr>
      <w:r>
        <w:rPr>
          <w:sz w:val="20"/>
          <w:szCs w:val="20"/>
        </w:rPr>
        <w:t>P</w:t>
      </w:r>
      <w:r w:rsidR="000F1742" w:rsidRPr="00D0182F">
        <w:rPr>
          <w:sz w:val="20"/>
          <w:szCs w:val="20"/>
        </w:rPr>
        <w:t>rovide advice on complex system, procedural and administrative matters;</w:t>
      </w:r>
    </w:p>
    <w:p w:rsidR="000F1742" w:rsidRPr="00D0182F" w:rsidRDefault="0082330E" w:rsidP="0082330E">
      <w:pPr>
        <w:numPr>
          <w:ilvl w:val="0"/>
          <w:numId w:val="1"/>
        </w:numPr>
        <w:jc w:val="both"/>
        <w:rPr>
          <w:sz w:val="20"/>
          <w:szCs w:val="20"/>
        </w:rPr>
      </w:pPr>
      <w:r>
        <w:rPr>
          <w:sz w:val="20"/>
          <w:szCs w:val="20"/>
        </w:rPr>
        <w:t>I</w:t>
      </w:r>
      <w:r w:rsidR="000F1742" w:rsidRPr="00D0182F">
        <w:rPr>
          <w:sz w:val="20"/>
          <w:szCs w:val="20"/>
        </w:rPr>
        <w:t xml:space="preserve">dentify where users encounter problems in processing transactions, identify data discrepancies in the system, propose adjustments as appropriate, participate </w:t>
      </w:r>
      <w:r w:rsidR="00771555">
        <w:rPr>
          <w:sz w:val="20"/>
          <w:szCs w:val="20"/>
        </w:rPr>
        <w:t xml:space="preserve">and lead the </w:t>
      </w:r>
      <w:r w:rsidR="000F1742" w:rsidRPr="00D0182F">
        <w:rPr>
          <w:sz w:val="20"/>
          <w:szCs w:val="20"/>
        </w:rPr>
        <w:t xml:space="preserve">testing </w:t>
      </w:r>
      <w:r w:rsidR="00771555">
        <w:rPr>
          <w:sz w:val="20"/>
          <w:szCs w:val="20"/>
        </w:rPr>
        <w:t xml:space="preserve">of </w:t>
      </w:r>
      <w:r w:rsidR="000F1742" w:rsidRPr="00D0182F">
        <w:rPr>
          <w:sz w:val="20"/>
          <w:szCs w:val="20"/>
        </w:rPr>
        <w:t xml:space="preserve">system </w:t>
      </w:r>
      <w:r w:rsidR="00771555">
        <w:rPr>
          <w:sz w:val="20"/>
          <w:szCs w:val="20"/>
        </w:rPr>
        <w:t xml:space="preserve">and procedural </w:t>
      </w:r>
      <w:r w:rsidR="000F1742" w:rsidRPr="00D0182F">
        <w:rPr>
          <w:sz w:val="20"/>
          <w:szCs w:val="20"/>
        </w:rPr>
        <w:t>changes;</w:t>
      </w:r>
    </w:p>
    <w:p w:rsidR="000F1742" w:rsidRPr="00D0182F" w:rsidRDefault="0082330E" w:rsidP="0082330E">
      <w:pPr>
        <w:numPr>
          <w:ilvl w:val="0"/>
          <w:numId w:val="1"/>
        </w:numPr>
        <w:jc w:val="both"/>
        <w:rPr>
          <w:sz w:val="20"/>
          <w:szCs w:val="20"/>
        </w:rPr>
      </w:pPr>
      <w:r>
        <w:rPr>
          <w:sz w:val="20"/>
          <w:szCs w:val="20"/>
        </w:rPr>
        <w:t>P</w:t>
      </w:r>
      <w:r w:rsidR="000F1742" w:rsidRPr="00D0182F">
        <w:rPr>
          <w:sz w:val="20"/>
          <w:szCs w:val="20"/>
        </w:rPr>
        <w:t>roactively build relations with the SSC clients, understand and anticipate their needs for effective administrative support and propose improvements to the client support services;</w:t>
      </w:r>
    </w:p>
    <w:p w:rsidR="000F1742" w:rsidRPr="00D0182F" w:rsidRDefault="0082330E" w:rsidP="0082330E">
      <w:pPr>
        <w:numPr>
          <w:ilvl w:val="0"/>
          <w:numId w:val="1"/>
        </w:numPr>
        <w:jc w:val="both"/>
        <w:rPr>
          <w:sz w:val="20"/>
          <w:szCs w:val="20"/>
        </w:rPr>
      </w:pPr>
      <w:r>
        <w:rPr>
          <w:sz w:val="20"/>
          <w:szCs w:val="20"/>
        </w:rPr>
        <w:t>I</w:t>
      </w:r>
      <w:r w:rsidR="000F1742" w:rsidRPr="00D0182F">
        <w:rPr>
          <w:sz w:val="20"/>
          <w:szCs w:val="20"/>
        </w:rPr>
        <w:t>nitiate a variety of transactions in the FAO Gl</w:t>
      </w:r>
      <w:r>
        <w:rPr>
          <w:sz w:val="20"/>
          <w:szCs w:val="20"/>
        </w:rPr>
        <w:t>obal Resource Management System.</w:t>
      </w:r>
    </w:p>
    <w:p w:rsidR="00DD1405" w:rsidRPr="00D0182F" w:rsidRDefault="00DD1405" w:rsidP="0082330E">
      <w:pPr>
        <w:pStyle w:val="Default"/>
        <w:jc w:val="both"/>
        <w:rPr>
          <w:color w:val="auto"/>
          <w:sz w:val="20"/>
          <w:szCs w:val="20"/>
        </w:rPr>
      </w:pPr>
    </w:p>
    <w:p w:rsidR="000F1742" w:rsidRPr="00D0182F" w:rsidRDefault="00DD1405" w:rsidP="0082330E">
      <w:pPr>
        <w:pStyle w:val="Default"/>
        <w:jc w:val="both"/>
        <w:rPr>
          <w:color w:val="auto"/>
          <w:sz w:val="20"/>
          <w:szCs w:val="20"/>
        </w:rPr>
      </w:pPr>
      <w:r w:rsidRPr="00D0182F">
        <w:rPr>
          <w:color w:val="auto"/>
          <w:sz w:val="20"/>
          <w:szCs w:val="20"/>
        </w:rPr>
        <w:t xml:space="preserve">The incumbent’s work impacts directly </w:t>
      </w:r>
      <w:r w:rsidR="00771555">
        <w:rPr>
          <w:color w:val="auto"/>
          <w:sz w:val="20"/>
          <w:szCs w:val="20"/>
        </w:rPr>
        <w:t xml:space="preserve">the effective </w:t>
      </w:r>
      <w:r w:rsidRPr="00D0182F">
        <w:rPr>
          <w:color w:val="auto"/>
          <w:sz w:val="20"/>
          <w:szCs w:val="20"/>
        </w:rPr>
        <w:t xml:space="preserve">operations of the </w:t>
      </w:r>
      <w:r w:rsidR="00771555">
        <w:rPr>
          <w:color w:val="auto"/>
          <w:sz w:val="20"/>
          <w:szCs w:val="20"/>
        </w:rPr>
        <w:t>FAO as the Shared Services Center play a key role in the daily operations of FAO</w:t>
      </w:r>
      <w:r w:rsidRPr="00D0182F">
        <w:rPr>
          <w:color w:val="auto"/>
          <w:sz w:val="20"/>
          <w:szCs w:val="20"/>
        </w:rPr>
        <w:t xml:space="preserve">. He/she plays a lead role in the coordination and provision of the </w:t>
      </w:r>
      <w:r w:rsidR="00771555">
        <w:rPr>
          <w:color w:val="auto"/>
          <w:sz w:val="20"/>
          <w:szCs w:val="20"/>
        </w:rPr>
        <w:t xml:space="preserve">services and their related </w:t>
      </w:r>
      <w:r w:rsidR="000F1742" w:rsidRPr="00D0182F">
        <w:rPr>
          <w:color w:val="auto"/>
          <w:sz w:val="20"/>
          <w:szCs w:val="20"/>
        </w:rPr>
        <w:t xml:space="preserve">support. </w:t>
      </w:r>
    </w:p>
    <w:p w:rsidR="004A4B2E" w:rsidRDefault="004A4B2E" w:rsidP="0082330E">
      <w:pPr>
        <w:pStyle w:val="Default"/>
        <w:jc w:val="both"/>
        <w:rPr>
          <w:color w:val="auto"/>
          <w:sz w:val="20"/>
          <w:szCs w:val="20"/>
        </w:rPr>
      </w:pPr>
    </w:p>
    <w:p w:rsidR="004A4B2E" w:rsidRDefault="004A4B2E" w:rsidP="0082330E">
      <w:pPr>
        <w:pStyle w:val="Default"/>
        <w:jc w:val="both"/>
        <w:rPr>
          <w:color w:val="auto"/>
          <w:sz w:val="20"/>
          <w:szCs w:val="20"/>
        </w:rPr>
      </w:pPr>
      <w:r w:rsidRPr="00D0182F">
        <w:rPr>
          <w:color w:val="auto"/>
          <w:sz w:val="20"/>
          <w:szCs w:val="20"/>
        </w:rPr>
        <w:t>Candidates are invited to apply through FAO’s iRecruitment system. Click on the link below to access iRecruitment, complete your online pr</w:t>
      </w:r>
      <w:r>
        <w:rPr>
          <w:color w:val="auto"/>
          <w:sz w:val="20"/>
          <w:szCs w:val="20"/>
        </w:rPr>
        <w:t>ofile and apply for the vacancy:</w:t>
      </w:r>
    </w:p>
    <w:p w:rsidR="004A4B2E" w:rsidRDefault="004A4B2E" w:rsidP="0082330E">
      <w:pPr>
        <w:pStyle w:val="Default"/>
        <w:jc w:val="both"/>
        <w:rPr>
          <w:color w:val="auto"/>
          <w:sz w:val="20"/>
          <w:szCs w:val="20"/>
        </w:rPr>
      </w:pPr>
    </w:p>
    <w:p w:rsidR="004A4B2E" w:rsidRDefault="004A4B2E" w:rsidP="0082330E">
      <w:pPr>
        <w:pStyle w:val="Default"/>
        <w:jc w:val="both"/>
        <w:rPr>
          <w:color w:val="auto"/>
          <w:sz w:val="20"/>
          <w:szCs w:val="20"/>
        </w:rPr>
      </w:pPr>
      <w:r>
        <w:rPr>
          <w:color w:val="auto"/>
          <w:sz w:val="20"/>
          <w:szCs w:val="20"/>
        </w:rPr>
        <w:t xml:space="preserve">Junior Assistant positions: </w:t>
      </w:r>
      <w:hyperlink r:id="rId6" w:history="1">
        <w:r w:rsidRPr="004C734D">
          <w:rPr>
            <w:rStyle w:val="Hyperlink"/>
            <w:sz w:val="20"/>
            <w:szCs w:val="20"/>
          </w:rPr>
          <w:t>http://www.fao.org/fileadmin/user_upload/VA/pdf/IRC3116-G-3-REU.pdf</w:t>
        </w:r>
      </w:hyperlink>
    </w:p>
    <w:p w:rsidR="004A4B2E" w:rsidRDefault="004A4B2E" w:rsidP="0082330E">
      <w:pPr>
        <w:pStyle w:val="Default"/>
        <w:jc w:val="both"/>
        <w:rPr>
          <w:color w:val="auto"/>
          <w:sz w:val="20"/>
          <w:szCs w:val="20"/>
        </w:rPr>
      </w:pPr>
      <w:r>
        <w:rPr>
          <w:color w:val="auto"/>
          <w:sz w:val="20"/>
          <w:szCs w:val="20"/>
        </w:rPr>
        <w:t xml:space="preserve">Senior Assistant and Associate positions: </w:t>
      </w:r>
      <w:r w:rsidRPr="00D0182F">
        <w:rPr>
          <w:color w:val="auto"/>
          <w:sz w:val="20"/>
          <w:szCs w:val="20"/>
        </w:rPr>
        <w:t xml:space="preserve"> </w:t>
      </w:r>
      <w:hyperlink r:id="rId7" w:history="1">
        <w:r w:rsidRPr="004C734D">
          <w:rPr>
            <w:rStyle w:val="Hyperlink"/>
            <w:sz w:val="20"/>
            <w:szCs w:val="20"/>
          </w:rPr>
          <w:t>http://www.fao.org/fileadmin/user_upload/VA/pdf/IRC3117-G-6-REU.pdf</w:t>
        </w:r>
      </w:hyperlink>
    </w:p>
    <w:p w:rsidR="004A4B2E" w:rsidRPr="00D0182F" w:rsidRDefault="004A4B2E" w:rsidP="0082330E">
      <w:pPr>
        <w:pStyle w:val="Default"/>
        <w:jc w:val="both"/>
        <w:rPr>
          <w:color w:val="auto"/>
          <w:sz w:val="20"/>
          <w:szCs w:val="20"/>
        </w:rPr>
      </w:pPr>
    </w:p>
    <w:p w:rsidR="004A4B2E" w:rsidRPr="004A4B2E" w:rsidRDefault="004A4B2E" w:rsidP="0082330E">
      <w:pPr>
        <w:pStyle w:val="Default"/>
        <w:jc w:val="both"/>
        <w:rPr>
          <w:color w:val="auto"/>
          <w:sz w:val="20"/>
          <w:szCs w:val="20"/>
        </w:rPr>
      </w:pPr>
      <w:r>
        <w:rPr>
          <w:color w:val="auto"/>
          <w:sz w:val="20"/>
          <w:szCs w:val="20"/>
        </w:rPr>
        <w:t xml:space="preserve">To facilitate the </w:t>
      </w:r>
      <w:r w:rsidRPr="004A4B2E">
        <w:rPr>
          <w:color w:val="auto"/>
          <w:sz w:val="20"/>
          <w:szCs w:val="20"/>
        </w:rPr>
        <w:t xml:space="preserve">screening and evaluation </w:t>
      </w:r>
      <w:r>
        <w:rPr>
          <w:color w:val="auto"/>
          <w:sz w:val="20"/>
          <w:szCs w:val="20"/>
        </w:rPr>
        <w:t>process, please</w:t>
      </w:r>
      <w:r w:rsidRPr="004A4B2E">
        <w:rPr>
          <w:color w:val="auto"/>
          <w:sz w:val="20"/>
          <w:szCs w:val="20"/>
        </w:rPr>
        <w:t xml:space="preserve"> include as part of your submission a cover letter that clearly indicates which area(s) in the SSC yo</w:t>
      </w:r>
      <w:r w:rsidR="0082330E">
        <w:rPr>
          <w:color w:val="auto"/>
          <w:sz w:val="20"/>
          <w:szCs w:val="20"/>
        </w:rPr>
        <w:t xml:space="preserve">u would like to contribute to, </w:t>
      </w:r>
      <w:r w:rsidRPr="004A4B2E">
        <w:rPr>
          <w:color w:val="auto"/>
          <w:sz w:val="20"/>
          <w:szCs w:val="20"/>
        </w:rPr>
        <w:t>more specifically:</w:t>
      </w:r>
    </w:p>
    <w:p w:rsidR="004A4B2E" w:rsidRPr="004A4B2E" w:rsidRDefault="004A4B2E" w:rsidP="0082330E">
      <w:pPr>
        <w:pStyle w:val="Default"/>
        <w:jc w:val="both"/>
        <w:rPr>
          <w:color w:val="auto"/>
          <w:sz w:val="20"/>
          <w:szCs w:val="20"/>
        </w:rPr>
      </w:pPr>
      <w:r w:rsidRPr="004A4B2E">
        <w:rPr>
          <w:color w:val="auto"/>
          <w:sz w:val="20"/>
          <w:szCs w:val="20"/>
        </w:rPr>
        <w:t>HR Services</w:t>
      </w:r>
    </w:p>
    <w:p w:rsidR="004A4B2E" w:rsidRPr="004A4B2E" w:rsidRDefault="004A4B2E" w:rsidP="0082330E">
      <w:pPr>
        <w:pStyle w:val="Default"/>
        <w:jc w:val="both"/>
        <w:rPr>
          <w:color w:val="auto"/>
          <w:sz w:val="20"/>
          <w:szCs w:val="20"/>
        </w:rPr>
      </w:pPr>
      <w:r w:rsidRPr="004A4B2E">
        <w:rPr>
          <w:color w:val="auto"/>
          <w:sz w:val="20"/>
          <w:szCs w:val="20"/>
        </w:rPr>
        <w:t>Finance Services</w:t>
      </w:r>
    </w:p>
    <w:p w:rsidR="004A4B2E" w:rsidRPr="004A4B2E" w:rsidRDefault="004A4B2E" w:rsidP="0082330E">
      <w:pPr>
        <w:pStyle w:val="Default"/>
        <w:jc w:val="both"/>
        <w:rPr>
          <w:color w:val="auto"/>
          <w:sz w:val="20"/>
          <w:szCs w:val="20"/>
        </w:rPr>
      </w:pPr>
      <w:r w:rsidRPr="004A4B2E">
        <w:rPr>
          <w:color w:val="auto"/>
          <w:sz w:val="20"/>
          <w:szCs w:val="20"/>
        </w:rPr>
        <w:t>Travel Services</w:t>
      </w:r>
    </w:p>
    <w:p w:rsidR="004A4B2E" w:rsidRPr="004A4B2E" w:rsidRDefault="004A4B2E" w:rsidP="0082330E">
      <w:pPr>
        <w:pStyle w:val="Default"/>
        <w:jc w:val="both"/>
        <w:rPr>
          <w:color w:val="auto"/>
          <w:sz w:val="20"/>
          <w:szCs w:val="20"/>
        </w:rPr>
      </w:pPr>
      <w:r w:rsidRPr="004A4B2E">
        <w:rPr>
          <w:color w:val="auto"/>
          <w:sz w:val="20"/>
          <w:szCs w:val="20"/>
        </w:rPr>
        <w:t>Contact Center / Help Desk</w:t>
      </w:r>
    </w:p>
    <w:p w:rsidR="004A4B2E" w:rsidRDefault="004A4B2E" w:rsidP="0082330E">
      <w:pPr>
        <w:pStyle w:val="Default"/>
        <w:jc w:val="both"/>
        <w:rPr>
          <w:color w:val="auto"/>
          <w:sz w:val="20"/>
          <w:szCs w:val="20"/>
        </w:rPr>
      </w:pPr>
      <w:r w:rsidRPr="004A4B2E">
        <w:rPr>
          <w:color w:val="auto"/>
          <w:sz w:val="20"/>
          <w:szCs w:val="20"/>
        </w:rPr>
        <w:t>Administration</w:t>
      </w:r>
    </w:p>
    <w:p w:rsidR="0082330E" w:rsidRPr="004A4B2E" w:rsidRDefault="0082330E" w:rsidP="0082330E">
      <w:pPr>
        <w:pStyle w:val="Default"/>
        <w:jc w:val="both"/>
        <w:rPr>
          <w:color w:val="auto"/>
          <w:sz w:val="20"/>
          <w:szCs w:val="20"/>
        </w:rPr>
      </w:pPr>
    </w:p>
    <w:p w:rsidR="004A4B2E" w:rsidRPr="004A4B2E" w:rsidRDefault="004A4B2E" w:rsidP="0082330E">
      <w:pPr>
        <w:pStyle w:val="Default"/>
        <w:jc w:val="both"/>
        <w:rPr>
          <w:color w:val="auto"/>
          <w:sz w:val="20"/>
          <w:szCs w:val="20"/>
        </w:rPr>
      </w:pPr>
      <w:r w:rsidRPr="004A4B2E">
        <w:rPr>
          <w:color w:val="auto"/>
          <w:sz w:val="20"/>
          <w:szCs w:val="20"/>
        </w:rPr>
        <w:t>Please describe in this cover letter in a few paragraphs why you believe your skills and experience are relevant. You can also add any other details that may contribute to the evaluation process.</w:t>
      </w:r>
    </w:p>
    <w:p w:rsidR="00DD1405" w:rsidRPr="00D0182F" w:rsidRDefault="00DD1405" w:rsidP="0082330E">
      <w:pPr>
        <w:pStyle w:val="Default"/>
        <w:jc w:val="both"/>
        <w:rPr>
          <w:color w:val="auto"/>
          <w:sz w:val="20"/>
          <w:szCs w:val="20"/>
        </w:rPr>
      </w:pPr>
    </w:p>
    <w:p w:rsidR="00DD1405" w:rsidRPr="00D0182F" w:rsidRDefault="00DD1405" w:rsidP="0082330E">
      <w:pPr>
        <w:pStyle w:val="Default"/>
        <w:jc w:val="both"/>
        <w:rPr>
          <w:color w:val="auto"/>
          <w:sz w:val="20"/>
          <w:szCs w:val="20"/>
        </w:rPr>
      </w:pPr>
      <w:r w:rsidRPr="00D0182F">
        <w:rPr>
          <w:color w:val="auto"/>
          <w:sz w:val="20"/>
          <w:szCs w:val="20"/>
        </w:rPr>
        <w:t>Only appli</w:t>
      </w:r>
      <w:r w:rsidR="0082330E">
        <w:rPr>
          <w:color w:val="auto"/>
          <w:sz w:val="20"/>
          <w:szCs w:val="20"/>
        </w:rPr>
        <w:t xml:space="preserve">cations received through </w:t>
      </w:r>
      <w:proofErr w:type="spellStart"/>
      <w:r w:rsidR="0082330E">
        <w:rPr>
          <w:color w:val="auto"/>
          <w:sz w:val="20"/>
          <w:szCs w:val="20"/>
        </w:rPr>
        <w:t>i</w:t>
      </w:r>
      <w:r w:rsidRPr="00D0182F">
        <w:rPr>
          <w:color w:val="auto"/>
          <w:sz w:val="20"/>
          <w:szCs w:val="20"/>
        </w:rPr>
        <w:t>Recruitment</w:t>
      </w:r>
      <w:proofErr w:type="spellEnd"/>
      <w:r w:rsidRPr="00D0182F">
        <w:rPr>
          <w:color w:val="auto"/>
          <w:sz w:val="20"/>
          <w:szCs w:val="20"/>
        </w:rPr>
        <w:t xml:space="preserve"> will be considered. Incomplete applications will not be considered. If you need help, or have queries, pleas</w:t>
      </w:r>
      <w:r w:rsidR="0082330E">
        <w:rPr>
          <w:color w:val="auto"/>
          <w:sz w:val="20"/>
          <w:szCs w:val="20"/>
        </w:rPr>
        <w:t xml:space="preserve">e contact: </w:t>
      </w:r>
      <w:hyperlink r:id="rId8" w:history="1">
        <w:r w:rsidR="0082330E" w:rsidRPr="001E25B0">
          <w:rPr>
            <w:rStyle w:val="Hyperlink"/>
            <w:sz w:val="20"/>
            <w:szCs w:val="20"/>
          </w:rPr>
          <w:t>iRecruitment@fao.org</w:t>
        </w:r>
      </w:hyperlink>
      <w:r w:rsidR="0082330E">
        <w:rPr>
          <w:color w:val="auto"/>
          <w:sz w:val="20"/>
          <w:szCs w:val="20"/>
        </w:rPr>
        <w:t xml:space="preserve"> </w:t>
      </w:r>
      <w:r w:rsidRPr="00D0182F">
        <w:rPr>
          <w:color w:val="auto"/>
          <w:sz w:val="20"/>
          <w:szCs w:val="20"/>
        </w:rPr>
        <w:t xml:space="preserve"> </w:t>
      </w:r>
    </w:p>
    <w:p w:rsidR="00DD1405" w:rsidRPr="00D0182F" w:rsidRDefault="00DD1405" w:rsidP="0082330E">
      <w:pPr>
        <w:pStyle w:val="Default"/>
        <w:jc w:val="both"/>
        <w:rPr>
          <w:color w:val="auto"/>
          <w:sz w:val="20"/>
          <w:szCs w:val="20"/>
        </w:rPr>
      </w:pPr>
    </w:p>
    <w:p w:rsidR="0022317E" w:rsidRPr="00D0182F" w:rsidRDefault="00692592" w:rsidP="0082330E">
      <w:pPr>
        <w:pStyle w:val="Default"/>
        <w:jc w:val="both"/>
        <w:rPr>
          <w:sz w:val="20"/>
          <w:szCs w:val="20"/>
        </w:rPr>
      </w:pPr>
      <w:r>
        <w:rPr>
          <w:color w:val="auto"/>
          <w:sz w:val="20"/>
          <w:szCs w:val="20"/>
        </w:rPr>
        <w:t xml:space="preserve">Deadline for application is 29 February 2016. </w:t>
      </w:r>
      <w:r w:rsidR="00DD1405" w:rsidRPr="00D0182F">
        <w:rPr>
          <w:color w:val="auto"/>
          <w:sz w:val="20"/>
          <w:szCs w:val="20"/>
        </w:rPr>
        <w:t>Applications received after the closing date will not be accepted</w:t>
      </w:r>
      <w:r>
        <w:rPr>
          <w:color w:val="auto"/>
          <w:sz w:val="20"/>
          <w:szCs w:val="20"/>
        </w:rPr>
        <w:t>.</w:t>
      </w:r>
      <w:r w:rsidR="00DD1405" w:rsidRPr="00D0182F">
        <w:rPr>
          <w:color w:val="auto"/>
          <w:sz w:val="20"/>
          <w:szCs w:val="20"/>
        </w:rPr>
        <w:t xml:space="preserve"> </w:t>
      </w:r>
    </w:p>
    <w:sectPr w:rsidR="0022317E" w:rsidRPr="00D0182F" w:rsidSect="0011278D">
      <w:pgSz w:w="11907" w:h="16839" w:code="9"/>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439"/>
    <w:multiLevelType w:val="hybridMultilevel"/>
    <w:tmpl w:val="64DCBD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604FB8"/>
    <w:multiLevelType w:val="hybridMultilevel"/>
    <w:tmpl w:val="F6F82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1A413A1"/>
    <w:multiLevelType w:val="hybridMultilevel"/>
    <w:tmpl w:val="7CE04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05"/>
    <w:rsid w:val="00043FC3"/>
    <w:rsid w:val="000F1742"/>
    <w:rsid w:val="0011278D"/>
    <w:rsid w:val="0022317E"/>
    <w:rsid w:val="0049437C"/>
    <w:rsid w:val="004A4B2E"/>
    <w:rsid w:val="005B1F5B"/>
    <w:rsid w:val="005E0F11"/>
    <w:rsid w:val="00692592"/>
    <w:rsid w:val="00771555"/>
    <w:rsid w:val="007B5D17"/>
    <w:rsid w:val="007E5740"/>
    <w:rsid w:val="008135B5"/>
    <w:rsid w:val="0082330E"/>
    <w:rsid w:val="008D267F"/>
    <w:rsid w:val="00901BB0"/>
    <w:rsid w:val="009A4ECB"/>
    <w:rsid w:val="009C087B"/>
    <w:rsid w:val="009D0540"/>
    <w:rsid w:val="00B31AB7"/>
    <w:rsid w:val="00C11403"/>
    <w:rsid w:val="00C636D4"/>
    <w:rsid w:val="00D0182F"/>
    <w:rsid w:val="00DD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42"/>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Default">
    <w:name w:val="Default"/>
    <w:rsid w:val="00DD14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4B2E"/>
    <w:pPr>
      <w:ind w:left="720"/>
    </w:pPr>
    <w:rPr>
      <w:rFonts w:ascii="Calibri" w:eastAsiaTheme="minorHAnsi" w:hAnsi="Calibri" w:cs="Times New Roman"/>
      <w:sz w:val="22"/>
      <w:szCs w:val="22"/>
      <w:lang w:val="en-US" w:eastAsia="en-US"/>
    </w:rPr>
  </w:style>
  <w:style w:type="character" w:styleId="Hyperlink">
    <w:name w:val="Hyperlink"/>
    <w:basedOn w:val="DefaultParagraphFont"/>
    <w:uiPriority w:val="99"/>
    <w:unhideWhenUsed/>
    <w:rsid w:val="004A4B2E"/>
    <w:rPr>
      <w:color w:val="0000FF" w:themeColor="hyperlink"/>
      <w:u w:val="single"/>
    </w:rPr>
  </w:style>
  <w:style w:type="paragraph" w:styleId="BalloonText">
    <w:name w:val="Balloon Text"/>
    <w:basedOn w:val="Normal"/>
    <w:link w:val="BalloonTextChar"/>
    <w:uiPriority w:val="99"/>
    <w:semiHidden/>
    <w:unhideWhenUsed/>
    <w:rsid w:val="0011278D"/>
    <w:rPr>
      <w:rFonts w:ascii="Tahoma" w:hAnsi="Tahoma" w:cs="Tahoma"/>
      <w:sz w:val="16"/>
      <w:szCs w:val="16"/>
    </w:rPr>
  </w:style>
  <w:style w:type="character" w:customStyle="1" w:styleId="BalloonTextChar">
    <w:name w:val="Balloon Text Char"/>
    <w:basedOn w:val="DefaultParagraphFont"/>
    <w:link w:val="BalloonText"/>
    <w:uiPriority w:val="99"/>
    <w:semiHidden/>
    <w:rsid w:val="0011278D"/>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42"/>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paragraph" w:customStyle="1" w:styleId="Default">
    <w:name w:val="Default"/>
    <w:rsid w:val="00DD140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A4B2E"/>
    <w:pPr>
      <w:ind w:left="720"/>
    </w:pPr>
    <w:rPr>
      <w:rFonts w:ascii="Calibri" w:eastAsiaTheme="minorHAnsi" w:hAnsi="Calibri" w:cs="Times New Roman"/>
      <w:sz w:val="22"/>
      <w:szCs w:val="22"/>
      <w:lang w:val="en-US" w:eastAsia="en-US"/>
    </w:rPr>
  </w:style>
  <w:style w:type="character" w:styleId="Hyperlink">
    <w:name w:val="Hyperlink"/>
    <w:basedOn w:val="DefaultParagraphFont"/>
    <w:uiPriority w:val="99"/>
    <w:unhideWhenUsed/>
    <w:rsid w:val="004A4B2E"/>
    <w:rPr>
      <w:color w:val="0000FF" w:themeColor="hyperlink"/>
      <w:u w:val="single"/>
    </w:rPr>
  </w:style>
  <w:style w:type="paragraph" w:styleId="BalloonText">
    <w:name w:val="Balloon Text"/>
    <w:basedOn w:val="Normal"/>
    <w:link w:val="BalloonTextChar"/>
    <w:uiPriority w:val="99"/>
    <w:semiHidden/>
    <w:unhideWhenUsed/>
    <w:rsid w:val="0011278D"/>
    <w:rPr>
      <w:rFonts w:ascii="Tahoma" w:hAnsi="Tahoma" w:cs="Tahoma"/>
      <w:sz w:val="16"/>
      <w:szCs w:val="16"/>
    </w:rPr>
  </w:style>
  <w:style w:type="character" w:customStyle="1" w:styleId="BalloonTextChar">
    <w:name w:val="Balloon Text Char"/>
    <w:basedOn w:val="DefaultParagraphFont"/>
    <w:link w:val="BalloonText"/>
    <w:uiPriority w:val="99"/>
    <w:semiHidden/>
    <w:rsid w:val="0011278D"/>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1325">
      <w:bodyDiv w:val="1"/>
      <w:marLeft w:val="0"/>
      <w:marRight w:val="0"/>
      <w:marTop w:val="0"/>
      <w:marBottom w:val="0"/>
      <w:divBdr>
        <w:top w:val="none" w:sz="0" w:space="0" w:color="auto"/>
        <w:left w:val="none" w:sz="0" w:space="0" w:color="auto"/>
        <w:bottom w:val="none" w:sz="0" w:space="0" w:color="auto"/>
        <w:right w:val="none" w:sz="0" w:space="0" w:color="auto"/>
      </w:divBdr>
    </w:div>
    <w:div w:id="237904076">
      <w:bodyDiv w:val="1"/>
      <w:marLeft w:val="0"/>
      <w:marRight w:val="0"/>
      <w:marTop w:val="0"/>
      <w:marBottom w:val="0"/>
      <w:divBdr>
        <w:top w:val="none" w:sz="0" w:space="0" w:color="auto"/>
        <w:left w:val="none" w:sz="0" w:space="0" w:color="auto"/>
        <w:bottom w:val="none" w:sz="0" w:space="0" w:color="auto"/>
        <w:right w:val="none" w:sz="0" w:space="0" w:color="auto"/>
      </w:divBdr>
      <w:divsChild>
        <w:div w:id="585841351">
          <w:marLeft w:val="0"/>
          <w:marRight w:val="0"/>
          <w:marTop w:val="0"/>
          <w:marBottom w:val="0"/>
          <w:divBdr>
            <w:top w:val="none" w:sz="0" w:space="0" w:color="auto"/>
            <w:left w:val="none" w:sz="0" w:space="0" w:color="auto"/>
            <w:bottom w:val="none" w:sz="0" w:space="0" w:color="auto"/>
            <w:right w:val="none" w:sz="0" w:space="0" w:color="auto"/>
          </w:divBdr>
          <w:divsChild>
            <w:div w:id="819464851">
              <w:marLeft w:val="0"/>
              <w:marRight w:val="0"/>
              <w:marTop w:val="0"/>
              <w:marBottom w:val="0"/>
              <w:divBdr>
                <w:top w:val="none" w:sz="0" w:space="0" w:color="auto"/>
                <w:left w:val="none" w:sz="0" w:space="0" w:color="auto"/>
                <w:bottom w:val="none" w:sz="0" w:space="0" w:color="auto"/>
                <w:right w:val="none" w:sz="0" w:space="0" w:color="auto"/>
              </w:divBdr>
              <w:divsChild>
                <w:div w:id="101459305">
                  <w:marLeft w:val="0"/>
                  <w:marRight w:val="0"/>
                  <w:marTop w:val="0"/>
                  <w:marBottom w:val="0"/>
                  <w:divBdr>
                    <w:top w:val="none" w:sz="0" w:space="0" w:color="auto"/>
                    <w:left w:val="none" w:sz="0" w:space="0" w:color="auto"/>
                    <w:bottom w:val="none" w:sz="0" w:space="0" w:color="auto"/>
                    <w:right w:val="none" w:sz="0" w:space="0" w:color="auto"/>
                  </w:divBdr>
                  <w:divsChild>
                    <w:div w:id="1773011962">
                      <w:marLeft w:val="0"/>
                      <w:marRight w:val="0"/>
                      <w:marTop w:val="300"/>
                      <w:marBottom w:val="300"/>
                      <w:divBdr>
                        <w:top w:val="none" w:sz="0" w:space="0" w:color="auto"/>
                        <w:left w:val="none" w:sz="0" w:space="0" w:color="auto"/>
                        <w:bottom w:val="none" w:sz="0" w:space="0" w:color="auto"/>
                        <w:right w:val="none" w:sz="0" w:space="0" w:color="auto"/>
                      </w:divBdr>
                      <w:divsChild>
                        <w:div w:id="1298342216">
                          <w:marLeft w:val="0"/>
                          <w:marRight w:val="0"/>
                          <w:marTop w:val="0"/>
                          <w:marBottom w:val="0"/>
                          <w:divBdr>
                            <w:top w:val="none" w:sz="0" w:space="0" w:color="auto"/>
                            <w:left w:val="none" w:sz="0" w:space="0" w:color="auto"/>
                            <w:bottom w:val="none" w:sz="0" w:space="0" w:color="auto"/>
                            <w:right w:val="none" w:sz="0" w:space="0" w:color="auto"/>
                          </w:divBdr>
                          <w:divsChild>
                            <w:div w:id="1900945239">
                              <w:marLeft w:val="0"/>
                              <w:marRight w:val="0"/>
                              <w:marTop w:val="0"/>
                              <w:marBottom w:val="0"/>
                              <w:divBdr>
                                <w:top w:val="none" w:sz="0" w:space="0" w:color="auto"/>
                                <w:left w:val="none" w:sz="0" w:space="0" w:color="auto"/>
                                <w:bottom w:val="none" w:sz="0" w:space="0" w:color="auto"/>
                                <w:right w:val="none" w:sz="0" w:space="0" w:color="auto"/>
                              </w:divBdr>
                              <w:divsChild>
                                <w:div w:id="651252238">
                                  <w:marLeft w:val="0"/>
                                  <w:marRight w:val="0"/>
                                  <w:marTop w:val="0"/>
                                  <w:marBottom w:val="0"/>
                                  <w:divBdr>
                                    <w:top w:val="none" w:sz="0" w:space="0" w:color="auto"/>
                                    <w:left w:val="none" w:sz="0" w:space="0" w:color="auto"/>
                                    <w:bottom w:val="none" w:sz="0" w:space="0" w:color="auto"/>
                                    <w:right w:val="none" w:sz="0" w:space="0" w:color="auto"/>
                                  </w:divBdr>
                                  <w:divsChild>
                                    <w:div w:id="197788163">
                                      <w:marLeft w:val="0"/>
                                      <w:marRight w:val="0"/>
                                      <w:marTop w:val="0"/>
                                      <w:marBottom w:val="0"/>
                                      <w:divBdr>
                                        <w:top w:val="none" w:sz="0" w:space="0" w:color="auto"/>
                                        <w:left w:val="none" w:sz="0" w:space="0" w:color="auto"/>
                                        <w:bottom w:val="none" w:sz="0" w:space="0" w:color="auto"/>
                                        <w:right w:val="none" w:sz="0" w:space="0" w:color="auto"/>
                                      </w:divBdr>
                                      <w:divsChild>
                                        <w:div w:id="1515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cruitment@fao.org" TargetMode="External"/><Relationship Id="rId3" Type="http://schemas.microsoft.com/office/2007/relationships/stylesWithEffects" Target="stylesWithEffects.xml"/><Relationship Id="rId7" Type="http://schemas.openxmlformats.org/officeDocument/2006/relationships/hyperlink" Target="http://www.fao.org/fileadmin/user_upload/VA/pdf/IRC3117-G-6-RE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o.org/fileadmin/user_upload/VA/pdf/IRC3116-G-3-RE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greguric</dc:creator>
  <cp:lastModifiedBy>Kolozsi, Beata (CSSD)</cp:lastModifiedBy>
  <cp:revision>3</cp:revision>
  <cp:lastPrinted>2016-01-28T14:11:00Z</cp:lastPrinted>
  <dcterms:created xsi:type="dcterms:W3CDTF">2016-01-28T10:43:00Z</dcterms:created>
  <dcterms:modified xsi:type="dcterms:W3CDTF">2016-01-28T14:11:00Z</dcterms:modified>
</cp:coreProperties>
</file>