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A55" w:rsidRPr="004B03E7" w:rsidRDefault="00246A55" w:rsidP="007632FB">
      <w:pPr>
        <w:pStyle w:val="NormlWeb"/>
        <w:spacing w:before="0" w:beforeAutospacing="0" w:after="0" w:afterAutospacing="0"/>
        <w:jc w:val="center"/>
        <w:rPr>
          <w:rFonts w:ascii="Century Schoolbook" w:hAnsi="Century Schoolbook"/>
          <w:b/>
          <w:sz w:val="32"/>
          <w:szCs w:val="32"/>
        </w:rPr>
      </w:pPr>
      <w:r w:rsidRPr="004B03E7">
        <w:rPr>
          <w:rFonts w:ascii="Century Schoolbook" w:hAnsi="Century Schoolbook"/>
          <w:b/>
          <w:sz w:val="32"/>
          <w:szCs w:val="32"/>
        </w:rPr>
        <w:t xml:space="preserve">Pályázati felhívás 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jc w:val="center"/>
        <w:rPr>
          <w:rFonts w:ascii="Century Schoolbook" w:hAnsi="Century Schoolbook"/>
        </w:rPr>
      </w:pPr>
    </w:p>
    <w:p w:rsidR="00246A55" w:rsidRPr="004B03E7" w:rsidRDefault="00246A55" w:rsidP="007632FB">
      <w:pPr>
        <w:pStyle w:val="NormlWeb"/>
        <w:spacing w:before="0" w:beforeAutospacing="0" w:after="0" w:afterAutospacing="0"/>
        <w:jc w:val="center"/>
        <w:rPr>
          <w:rFonts w:ascii="Century Schoolbook" w:hAnsi="Century Schoolbook"/>
        </w:rPr>
      </w:pPr>
    </w:p>
    <w:p w:rsidR="00246A55" w:rsidRPr="004B03E7" w:rsidRDefault="002B077A" w:rsidP="007632FB">
      <w:pPr>
        <w:pStyle w:val="NormlWeb"/>
        <w:spacing w:before="0" w:beforeAutospacing="0" w:after="0" w:afterAutospacing="0"/>
        <w:jc w:val="center"/>
        <w:rPr>
          <w:rFonts w:ascii="Century Schoolbook" w:hAnsi="Century Schoolbook"/>
          <w:b/>
          <w:sz w:val="28"/>
          <w:szCs w:val="28"/>
        </w:rPr>
      </w:pPr>
      <w:bookmarkStart w:id="0" w:name="_GoBack"/>
      <w:r>
        <w:rPr>
          <w:rFonts w:ascii="Century Schoolbook" w:hAnsi="Century Schoolbook"/>
          <w:b/>
          <w:sz w:val="28"/>
          <w:szCs w:val="28"/>
        </w:rPr>
        <w:t>Utcai szociális munkát</w:t>
      </w:r>
      <w:r w:rsidR="00804299" w:rsidRPr="004B03E7">
        <w:rPr>
          <w:rFonts w:ascii="Century Schoolbook" w:hAnsi="Century Schoolbook"/>
          <w:b/>
          <w:sz w:val="28"/>
          <w:szCs w:val="28"/>
        </w:rPr>
        <w:t xml:space="preserve"> végző szolgáltató befogadására és állami támogatására </w:t>
      </w:r>
    </w:p>
    <w:bookmarkEnd w:id="0"/>
    <w:p w:rsidR="00246A55" w:rsidRPr="004B03E7" w:rsidRDefault="00246A55" w:rsidP="007632FB">
      <w:pPr>
        <w:pStyle w:val="NormlWeb"/>
        <w:spacing w:before="0" w:beforeAutospacing="0" w:after="0" w:afterAutospacing="0"/>
        <w:rPr>
          <w:rFonts w:ascii="Century Schoolbook" w:hAnsi="Century Schoolbook"/>
          <w:b/>
          <w:bCs/>
        </w:rPr>
      </w:pPr>
    </w:p>
    <w:p w:rsidR="00A40DA0" w:rsidRPr="004B03E7" w:rsidRDefault="00A40DA0" w:rsidP="007632FB">
      <w:pPr>
        <w:pStyle w:val="NormlWeb"/>
        <w:spacing w:before="0" w:beforeAutospacing="0" w:after="0" w:afterAutospacing="0"/>
        <w:rPr>
          <w:rFonts w:ascii="Century Schoolbook" w:hAnsi="Century Schoolbook"/>
          <w:b/>
          <w:bCs/>
        </w:rPr>
      </w:pP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Az </w:t>
      </w:r>
      <w:r w:rsidRPr="004B03E7">
        <w:rPr>
          <w:rFonts w:ascii="Century Schoolbook" w:hAnsi="Century Schoolbook"/>
          <w:b/>
        </w:rPr>
        <w:t>Emberi</w:t>
      </w:r>
      <w:r w:rsidRPr="004B03E7">
        <w:rPr>
          <w:rFonts w:ascii="Century Schoolbook" w:hAnsi="Century Schoolbook"/>
          <w:b/>
          <w:bCs/>
        </w:rPr>
        <w:t xml:space="preserve"> Er</w:t>
      </w:r>
      <w:r w:rsidRPr="004B03E7">
        <w:rPr>
          <w:rFonts w:ascii="Century Schoolbook" w:eastAsia="TimesNewRoman,Bold" w:hAnsi="Century Schoolbook"/>
          <w:b/>
          <w:bCs/>
        </w:rPr>
        <w:t>ő</w:t>
      </w:r>
      <w:r w:rsidRPr="004B03E7">
        <w:rPr>
          <w:rFonts w:ascii="Century Schoolbook" w:hAnsi="Century Schoolbook"/>
          <w:b/>
          <w:bCs/>
        </w:rPr>
        <w:t xml:space="preserve">források Minisztere </w:t>
      </w:r>
      <w:r w:rsidR="00CA7A73" w:rsidRPr="00A10D1E">
        <w:rPr>
          <w:rFonts w:ascii="Century Schoolbook" w:hAnsi="Century Schoolbook"/>
          <w:bCs/>
        </w:rPr>
        <w:t xml:space="preserve">az államháztartásról szóló 2011. évi CXCV. törvény (a továbbiakban: Áht.), az államháztartásról szóló törvény végrehajtásáról szóló 368/2011. (XII. 31.) Korm. rendelet (a továbbiakban: </w:t>
      </w:r>
      <w:proofErr w:type="spellStart"/>
      <w:r w:rsidR="00CA7A73" w:rsidRPr="00A10D1E">
        <w:rPr>
          <w:rFonts w:ascii="Century Schoolbook" w:hAnsi="Century Schoolbook"/>
          <w:bCs/>
        </w:rPr>
        <w:t>Ávr</w:t>
      </w:r>
      <w:proofErr w:type="spellEnd"/>
      <w:r w:rsidR="00CA7A73" w:rsidRPr="00A10D1E">
        <w:rPr>
          <w:rFonts w:ascii="Century Schoolbook" w:hAnsi="Century Schoolbook"/>
          <w:bCs/>
        </w:rPr>
        <w:t>.) vonatkozó rendelkezései, valamint</w:t>
      </w:r>
      <w:r w:rsidR="00CA7A73">
        <w:rPr>
          <w:rFonts w:ascii="Century Schoolbook" w:hAnsi="Century Schoolbook"/>
          <w:b/>
          <w:bCs/>
        </w:rPr>
        <w:t xml:space="preserve"> </w:t>
      </w:r>
      <w:r w:rsidRPr="004B03E7">
        <w:rPr>
          <w:rFonts w:ascii="Century Schoolbook" w:hAnsi="Century Schoolbook"/>
        </w:rPr>
        <w:t>a támogató szolgáltatás és a közösségi ellátások finanszírozásának rendjéről szóló 191/2008. (VII. 30.) Korm</w:t>
      </w:r>
      <w:r w:rsidR="003666B1">
        <w:rPr>
          <w:rFonts w:ascii="Century Schoolbook" w:hAnsi="Century Schoolbook"/>
        </w:rPr>
        <w:t xml:space="preserve">. </w:t>
      </w:r>
      <w:r w:rsidRPr="004B03E7">
        <w:rPr>
          <w:rFonts w:ascii="Century Schoolbook" w:hAnsi="Century Schoolbook"/>
        </w:rPr>
        <w:t>rendelet (</w:t>
      </w:r>
      <w:r w:rsidR="00A34FF4">
        <w:rPr>
          <w:rFonts w:ascii="Century Schoolbook" w:hAnsi="Century Schoolbook"/>
        </w:rPr>
        <w:t xml:space="preserve">a </w:t>
      </w:r>
      <w:r w:rsidRPr="004B03E7">
        <w:rPr>
          <w:rFonts w:ascii="Century Schoolbook" w:hAnsi="Century Schoolbook"/>
        </w:rPr>
        <w:t xml:space="preserve">továbbiakban: </w:t>
      </w:r>
      <w:proofErr w:type="spellStart"/>
      <w:r w:rsidR="001C5CB2" w:rsidRPr="004B03E7">
        <w:rPr>
          <w:rFonts w:ascii="Century Schoolbook" w:hAnsi="Century Schoolbook"/>
        </w:rPr>
        <w:t>T</w:t>
      </w:r>
      <w:r w:rsidR="009676E6" w:rsidRPr="004B03E7">
        <w:rPr>
          <w:rFonts w:ascii="Century Schoolbook" w:hAnsi="Century Schoolbook"/>
        </w:rPr>
        <w:t>kr</w:t>
      </w:r>
      <w:proofErr w:type="spellEnd"/>
      <w:r w:rsidR="009676E6" w:rsidRPr="004B03E7">
        <w:rPr>
          <w:rFonts w:ascii="Century Schoolbook" w:hAnsi="Century Schoolbook"/>
        </w:rPr>
        <w:t>.</w:t>
      </w:r>
      <w:r w:rsidRPr="004B03E7">
        <w:rPr>
          <w:rFonts w:ascii="Century Schoolbook" w:hAnsi="Century Schoolbook"/>
        </w:rPr>
        <w:t xml:space="preserve">) </w:t>
      </w:r>
      <w:r w:rsidR="009676E6" w:rsidRPr="004B03E7">
        <w:rPr>
          <w:rFonts w:ascii="Century Schoolbook" w:hAnsi="Century Schoolbook"/>
        </w:rPr>
        <w:t>4. § (</w:t>
      </w:r>
      <w:r w:rsidR="00FA0C05">
        <w:rPr>
          <w:rFonts w:ascii="Century Schoolbook" w:hAnsi="Century Schoolbook"/>
        </w:rPr>
        <w:t>4</w:t>
      </w:r>
      <w:r w:rsidR="009676E6" w:rsidRPr="004B03E7">
        <w:rPr>
          <w:rFonts w:ascii="Century Schoolbook" w:hAnsi="Century Schoolbook"/>
        </w:rPr>
        <w:t xml:space="preserve">) </w:t>
      </w:r>
      <w:r w:rsidR="00FA0C05">
        <w:rPr>
          <w:rFonts w:ascii="Century Schoolbook" w:hAnsi="Century Schoolbook"/>
        </w:rPr>
        <w:t xml:space="preserve">bekezdése alapján </w:t>
      </w:r>
      <w:r w:rsidRPr="004B03E7">
        <w:rPr>
          <w:rFonts w:ascii="Century Schoolbook" w:hAnsi="Century Schoolbook"/>
        </w:rPr>
        <w:t xml:space="preserve">pályázatot hirdet </w:t>
      </w:r>
      <w:r w:rsidR="002B077A">
        <w:rPr>
          <w:rFonts w:ascii="Century Schoolbook" w:hAnsi="Century Schoolbook"/>
          <w:b/>
        </w:rPr>
        <w:t>utcai szociális munkát végző</w:t>
      </w:r>
      <w:r w:rsidRPr="004B03E7">
        <w:rPr>
          <w:rFonts w:ascii="Century Schoolbook" w:eastAsia="TimesNewRoman,Bold" w:hAnsi="Century Schoolbook"/>
          <w:b/>
          <w:bCs/>
        </w:rPr>
        <w:t xml:space="preserve"> </w:t>
      </w:r>
      <w:r w:rsidRPr="004B03E7">
        <w:rPr>
          <w:rFonts w:ascii="Century Schoolbook" w:hAnsi="Century Schoolbook"/>
          <w:b/>
          <w:bCs/>
        </w:rPr>
        <w:t>szolgáltató befogadására és állami támogatására</w:t>
      </w:r>
      <w:r w:rsidRPr="004B03E7">
        <w:rPr>
          <w:rFonts w:ascii="Century Schoolbook" w:hAnsi="Century Schoolbook"/>
          <w:bCs/>
        </w:rPr>
        <w:t>.</w:t>
      </w:r>
      <w:r w:rsidRPr="004B03E7">
        <w:rPr>
          <w:rFonts w:ascii="Century Schoolbook" w:hAnsi="Century Schoolbook"/>
        </w:rPr>
        <w:t xml:space="preserve"> </w:t>
      </w:r>
    </w:p>
    <w:p w:rsidR="00246A55" w:rsidRPr="004B03E7" w:rsidRDefault="00246A55" w:rsidP="007632FB">
      <w:pPr>
        <w:autoSpaceDE w:val="0"/>
        <w:autoSpaceDN w:val="0"/>
        <w:adjustRightInd w:val="0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 xml:space="preserve"> </w:t>
      </w:r>
    </w:p>
    <w:p w:rsidR="00246A55" w:rsidRPr="004B03E7" w:rsidRDefault="00246A55" w:rsidP="007632FB">
      <w:pPr>
        <w:autoSpaceDE w:val="0"/>
        <w:autoSpaceDN w:val="0"/>
        <w:adjustRightInd w:val="0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</w:rPr>
        <w:t>Az Emberi Er</w:t>
      </w:r>
      <w:r w:rsidRPr="004B03E7">
        <w:rPr>
          <w:rFonts w:ascii="Century Schoolbook" w:eastAsia="TimesNewRoman" w:hAnsi="Century Schoolbook"/>
        </w:rPr>
        <w:t>ő</w:t>
      </w:r>
      <w:r w:rsidRPr="004B03E7">
        <w:rPr>
          <w:rFonts w:ascii="Century Schoolbook" w:hAnsi="Century Schoolbook"/>
        </w:rPr>
        <w:t xml:space="preserve">források Minisztere a </w:t>
      </w:r>
      <w:r w:rsidR="001C5CB2" w:rsidRPr="004B03E7">
        <w:rPr>
          <w:rFonts w:ascii="Century Schoolbook" w:hAnsi="Century Schoolbook"/>
        </w:rPr>
        <w:t>pályázati eljárás</w:t>
      </w:r>
      <w:r w:rsidRPr="004B03E7">
        <w:rPr>
          <w:rFonts w:ascii="Century Schoolbook" w:hAnsi="Century Schoolbook"/>
        </w:rPr>
        <w:t xml:space="preserve"> lefolytatásával a </w:t>
      </w:r>
      <w:r w:rsidR="0009324F">
        <w:rPr>
          <w:rFonts w:ascii="Century Schoolbook" w:hAnsi="Century Schoolbook"/>
          <w:b/>
          <w:bCs/>
        </w:rPr>
        <w:t>Szociális és Gyermekvédelmi Főigazgatóságot</w:t>
      </w:r>
      <w:r w:rsidRPr="004B03E7">
        <w:rPr>
          <w:rFonts w:ascii="Century Schoolbook" w:hAnsi="Century Schoolbook"/>
          <w:b/>
          <w:bCs/>
        </w:rPr>
        <w:t xml:space="preserve"> </w:t>
      </w:r>
      <w:r w:rsidRPr="004B03E7">
        <w:rPr>
          <w:rFonts w:ascii="Century Schoolbook" w:hAnsi="Century Schoolbook"/>
        </w:rPr>
        <w:t>(</w:t>
      </w:r>
      <w:r w:rsidR="00A34FF4">
        <w:rPr>
          <w:rFonts w:ascii="Century Schoolbook" w:hAnsi="Century Schoolbook"/>
        </w:rPr>
        <w:t xml:space="preserve">a </w:t>
      </w:r>
      <w:r w:rsidRPr="004B03E7">
        <w:rPr>
          <w:rFonts w:ascii="Century Schoolbook" w:hAnsi="Century Schoolbook"/>
        </w:rPr>
        <w:t>továbbiakban</w:t>
      </w:r>
      <w:r w:rsidR="00591361">
        <w:rPr>
          <w:rFonts w:ascii="Century Schoolbook" w:hAnsi="Century Schoolbook"/>
        </w:rPr>
        <w:t>:</w:t>
      </w:r>
      <w:r w:rsidRPr="004B03E7">
        <w:rPr>
          <w:rFonts w:ascii="Century Schoolbook" w:hAnsi="Century Schoolbook"/>
        </w:rPr>
        <w:t xml:space="preserve"> </w:t>
      </w:r>
      <w:proofErr w:type="spellStart"/>
      <w:r w:rsidR="0009324F">
        <w:rPr>
          <w:rFonts w:ascii="Century Schoolbook" w:hAnsi="Century Schoolbook"/>
        </w:rPr>
        <w:t>SzGyF</w:t>
      </w:r>
      <w:proofErr w:type="spellEnd"/>
      <w:r w:rsidRPr="004B03E7">
        <w:rPr>
          <w:rFonts w:ascii="Century Schoolbook" w:hAnsi="Century Schoolbook"/>
        </w:rPr>
        <w:t>) bízza meg</w:t>
      </w:r>
      <w:r w:rsidRPr="004B03E7">
        <w:rPr>
          <w:rFonts w:ascii="Century Schoolbook" w:hAnsi="Century Schoolbook"/>
          <w:bCs/>
        </w:rPr>
        <w:t>.</w:t>
      </w:r>
    </w:p>
    <w:p w:rsidR="002933F7" w:rsidRPr="004B03E7" w:rsidRDefault="002933F7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  <w:b/>
          <w:bCs/>
        </w:rPr>
      </w:pPr>
    </w:p>
    <w:p w:rsidR="00246A55" w:rsidRPr="004B03E7" w:rsidRDefault="00246A55" w:rsidP="007632FB">
      <w:pPr>
        <w:pStyle w:val="NormlWeb"/>
        <w:spacing w:before="0" w:beforeAutospacing="0" w:after="0" w:afterAutospacing="0"/>
        <w:jc w:val="center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I.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jc w:val="center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ÁLTALÁNOS RÉSZ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rPr>
          <w:rFonts w:ascii="Century Schoolbook" w:hAnsi="Century Schoolbook"/>
          <w:b/>
          <w:bCs/>
        </w:rPr>
      </w:pPr>
    </w:p>
    <w:p w:rsidR="00246A55" w:rsidRPr="004B03E7" w:rsidRDefault="00246A55" w:rsidP="007632FB">
      <w:pPr>
        <w:pStyle w:val="NormlWeb"/>
        <w:numPr>
          <w:ilvl w:val="0"/>
          <w:numId w:val="5"/>
        </w:numPr>
        <w:spacing w:before="0" w:beforeAutospacing="0" w:after="0" w:afterAutospacing="0"/>
        <w:ind w:left="426" w:hanging="426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 xml:space="preserve">A pályázat célja: </w:t>
      </w:r>
    </w:p>
    <w:p w:rsidR="007213C7" w:rsidRPr="004B03E7" w:rsidRDefault="007213C7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Magyarország közigazgatási területén működő</w:t>
      </w:r>
      <w:r w:rsidRPr="004B03E7">
        <w:rPr>
          <w:rFonts w:ascii="Century Schoolbook" w:hAnsi="Century Schoolbook"/>
          <w:b/>
        </w:rPr>
        <w:t xml:space="preserve"> </w:t>
      </w:r>
      <w:r w:rsidR="002B077A">
        <w:rPr>
          <w:rFonts w:ascii="Century Schoolbook" w:hAnsi="Century Schoolbook"/>
          <w:b/>
        </w:rPr>
        <w:t>utcai szociális munk</w:t>
      </w:r>
      <w:r w:rsidR="000919BD">
        <w:rPr>
          <w:rFonts w:ascii="Century Schoolbook" w:hAnsi="Century Schoolbook"/>
          <w:b/>
        </w:rPr>
        <w:t>át végző</w:t>
      </w:r>
      <w:r w:rsidR="000919BD" w:rsidRPr="004B03E7">
        <w:rPr>
          <w:rFonts w:ascii="Century Schoolbook" w:eastAsia="TimesNewRoman,Bold" w:hAnsi="Century Schoolbook"/>
          <w:b/>
          <w:bCs/>
        </w:rPr>
        <w:t xml:space="preserve"> </w:t>
      </w:r>
      <w:r w:rsidR="000919BD" w:rsidRPr="004B03E7">
        <w:rPr>
          <w:rFonts w:ascii="Century Schoolbook" w:hAnsi="Century Schoolbook"/>
          <w:b/>
          <w:bCs/>
        </w:rPr>
        <w:t>szolgáltató</w:t>
      </w:r>
      <w:r w:rsidR="000919BD">
        <w:rPr>
          <w:rFonts w:ascii="Century Schoolbook" w:hAnsi="Century Schoolbook"/>
          <w:b/>
          <w:bCs/>
        </w:rPr>
        <w:t>k</w:t>
      </w:r>
      <w:r w:rsidR="000919BD" w:rsidRPr="004B03E7">
        <w:rPr>
          <w:rFonts w:ascii="Century Schoolbook" w:hAnsi="Century Schoolbook"/>
          <w:b/>
          <w:bCs/>
        </w:rPr>
        <w:t xml:space="preserve"> </w:t>
      </w:r>
      <w:r w:rsidR="000919BD" w:rsidRPr="00A10D1E">
        <w:rPr>
          <w:rFonts w:ascii="Century Schoolbook" w:hAnsi="Century Schoolbook"/>
          <w:bCs/>
        </w:rPr>
        <w:t>befogadás</w:t>
      </w:r>
      <w:r w:rsidRPr="003666B1">
        <w:rPr>
          <w:rFonts w:ascii="Century Schoolbook" w:hAnsi="Century Schoolbook"/>
        </w:rPr>
        <w:t>a</w:t>
      </w:r>
      <w:r w:rsidR="005262A9">
        <w:rPr>
          <w:rFonts w:ascii="Century Schoolbook" w:hAnsi="Century Schoolbook"/>
        </w:rPr>
        <w:t xml:space="preserve"> – 1.</w:t>
      </w:r>
      <w:r w:rsidR="00F9346E">
        <w:rPr>
          <w:rFonts w:ascii="Century Schoolbook" w:hAnsi="Century Schoolbook"/>
        </w:rPr>
        <w:t xml:space="preserve"> számú</w:t>
      </w:r>
      <w:r w:rsidR="005262A9">
        <w:rPr>
          <w:rFonts w:ascii="Century Schoolbook" w:hAnsi="Century Schoolbook"/>
        </w:rPr>
        <w:t xml:space="preserve"> melléklet szerinti területekre </w:t>
      </w:r>
      <w:r w:rsidR="0009324F">
        <w:rPr>
          <w:rFonts w:ascii="Century Schoolbook" w:hAnsi="Century Schoolbook"/>
        </w:rPr>
        <w:t>–</w:t>
      </w:r>
      <w:r w:rsidRPr="004B03E7">
        <w:rPr>
          <w:rFonts w:ascii="Century Schoolbook" w:hAnsi="Century Schoolbook"/>
        </w:rPr>
        <w:t xml:space="preserve"> az ellátórendszerbe, továbbá a befogadott szolgáltatók működésének fenntartásához évente pénzügyi forrás biztosítása.</w:t>
      </w:r>
      <w:r w:rsidR="002933F7" w:rsidRPr="004B03E7">
        <w:rPr>
          <w:rFonts w:ascii="Century Schoolbook" w:hAnsi="Century Schoolbook"/>
        </w:rPr>
        <w:t xml:space="preserve"> </w:t>
      </w:r>
    </w:p>
    <w:p w:rsidR="007213C7" w:rsidRPr="004B03E7" w:rsidRDefault="007213C7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246A55" w:rsidRPr="00083DE2" w:rsidRDefault="00246A55" w:rsidP="007632FB">
      <w:pPr>
        <w:pStyle w:val="NormlWeb"/>
        <w:numPr>
          <w:ilvl w:val="0"/>
          <w:numId w:val="5"/>
        </w:numPr>
        <w:spacing w:before="0" w:beforeAutospacing="0" w:after="0" w:afterAutospacing="0"/>
        <w:ind w:left="426" w:hanging="426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rendelkezésre álló keretösszeg</w:t>
      </w:r>
      <w:r w:rsidRPr="00083DE2">
        <w:rPr>
          <w:rFonts w:ascii="Century Schoolbook" w:hAnsi="Century Schoolbook"/>
          <w:b/>
          <w:bCs/>
        </w:rPr>
        <w:t xml:space="preserve"> </w:t>
      </w:r>
    </w:p>
    <w:p w:rsidR="00F362E7" w:rsidRPr="004B03E7" w:rsidRDefault="00F362E7" w:rsidP="007632FB">
      <w:pPr>
        <w:pStyle w:val="NormlWeb"/>
        <w:spacing w:before="0" w:beforeAutospacing="0" w:after="0" w:afterAutospacing="0"/>
        <w:ind w:left="720"/>
        <w:rPr>
          <w:rFonts w:ascii="Century Schoolbook" w:hAnsi="Century Schoolbook"/>
        </w:rPr>
      </w:pPr>
    </w:p>
    <w:p w:rsidR="00F362E7" w:rsidRPr="004B03E7" w:rsidRDefault="00F362E7" w:rsidP="00124032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proofErr w:type="gramStart"/>
      <w:r w:rsidRPr="001D3984">
        <w:rPr>
          <w:rFonts w:ascii="Century Schoolbook" w:hAnsi="Century Schoolbook"/>
        </w:rPr>
        <w:t xml:space="preserve">A pályázatok támogatására rendelkezésre álló keretösszeg </w:t>
      </w:r>
      <w:r w:rsidR="00AB1421" w:rsidRPr="00A10D1E">
        <w:rPr>
          <w:rFonts w:ascii="Century Schoolbook" w:hAnsi="Century Schoolbook"/>
          <w:b/>
        </w:rPr>
        <w:t>8</w:t>
      </w:r>
      <w:r w:rsidR="006677A9">
        <w:rPr>
          <w:rFonts w:ascii="Century Schoolbook" w:hAnsi="Century Schoolbook"/>
        </w:rPr>
        <w:t> </w:t>
      </w:r>
      <w:r w:rsidR="00AB1421" w:rsidRPr="00A10D1E">
        <w:rPr>
          <w:rFonts w:ascii="Century Schoolbook" w:hAnsi="Century Schoolbook"/>
          <w:b/>
        </w:rPr>
        <w:t>125</w:t>
      </w:r>
      <w:r w:rsidR="00AC4A31" w:rsidRPr="00A10D1E">
        <w:rPr>
          <w:rFonts w:ascii="Century Schoolbook" w:hAnsi="Century Schoolbook"/>
          <w:b/>
        </w:rPr>
        <w:t> 000,-</w:t>
      </w:r>
      <w:r w:rsidR="00A34FF4" w:rsidRPr="003666B1">
        <w:rPr>
          <w:rFonts w:ascii="Century Schoolbook" w:hAnsi="Century Schoolbook"/>
          <w:b/>
        </w:rPr>
        <w:t xml:space="preserve"> </w:t>
      </w:r>
      <w:r w:rsidRPr="003666B1">
        <w:rPr>
          <w:rFonts w:ascii="Century Schoolbook" w:hAnsi="Century Schoolbook"/>
          <w:b/>
        </w:rPr>
        <w:t>Ft</w:t>
      </w:r>
      <w:r w:rsidRPr="00A10D1E">
        <w:rPr>
          <w:rFonts w:ascii="Century Schoolbook" w:hAnsi="Century Schoolbook"/>
          <w:b/>
        </w:rPr>
        <w:t>, azaz</w:t>
      </w:r>
      <w:r w:rsidR="00AC4A31" w:rsidRPr="00A10D1E">
        <w:rPr>
          <w:rFonts w:ascii="Century Schoolbook" w:hAnsi="Century Schoolbook"/>
          <w:b/>
        </w:rPr>
        <w:t xml:space="preserve"> </w:t>
      </w:r>
      <w:r w:rsidR="00AB1421" w:rsidRPr="00A10D1E">
        <w:rPr>
          <w:rFonts w:ascii="Century Schoolbook" w:hAnsi="Century Schoolbook"/>
          <w:b/>
        </w:rPr>
        <w:t>nyolc</w:t>
      </w:r>
      <w:r w:rsidR="00AC4A31" w:rsidRPr="00A10D1E">
        <w:rPr>
          <w:rFonts w:ascii="Century Schoolbook" w:hAnsi="Century Schoolbook"/>
          <w:b/>
        </w:rPr>
        <w:t>millió-</w:t>
      </w:r>
      <w:r w:rsidR="00AB1421" w:rsidRPr="00A10D1E">
        <w:rPr>
          <w:rFonts w:ascii="Century Schoolbook" w:hAnsi="Century Schoolbook"/>
          <w:b/>
        </w:rPr>
        <w:t>százhuszon</w:t>
      </w:r>
      <w:r w:rsidR="00AC4A31" w:rsidRPr="00A10D1E">
        <w:rPr>
          <w:rFonts w:ascii="Century Schoolbook" w:hAnsi="Century Schoolbook"/>
          <w:b/>
        </w:rPr>
        <w:t>ötezer forint</w:t>
      </w:r>
      <w:r w:rsidR="00AC4A31" w:rsidRPr="001D3984">
        <w:rPr>
          <w:rFonts w:ascii="Century Schoolbook" w:hAnsi="Century Schoolbook"/>
          <w:b/>
        </w:rPr>
        <w:t>,</w:t>
      </w:r>
      <w:r w:rsidRPr="001D3984">
        <w:rPr>
          <w:rFonts w:ascii="Century Schoolbook" w:hAnsi="Century Schoolbook"/>
        </w:rPr>
        <w:t xml:space="preserve"> Magyarország 201</w:t>
      </w:r>
      <w:r w:rsidR="00DB60B9" w:rsidRPr="001D3984">
        <w:rPr>
          <w:rFonts w:ascii="Century Schoolbook" w:hAnsi="Century Schoolbook"/>
        </w:rPr>
        <w:t>8</w:t>
      </w:r>
      <w:r w:rsidRPr="001D3984">
        <w:rPr>
          <w:rFonts w:ascii="Century Schoolbook" w:hAnsi="Century Schoolbook"/>
        </w:rPr>
        <w:t>. évi központi költségvetéséről szóló 201</w:t>
      </w:r>
      <w:r w:rsidR="00DB60B9" w:rsidRPr="001D3984">
        <w:rPr>
          <w:rFonts w:ascii="Century Schoolbook" w:hAnsi="Century Schoolbook"/>
        </w:rPr>
        <w:t>7</w:t>
      </w:r>
      <w:r w:rsidRPr="001D3984">
        <w:rPr>
          <w:rFonts w:ascii="Century Schoolbook" w:hAnsi="Century Schoolbook"/>
        </w:rPr>
        <w:t xml:space="preserve">. évi C. törvény XX. Emberi Erőforrások Minisztériuma fejezet, 20. cím, </w:t>
      </w:r>
      <w:r w:rsidR="001C5CB2" w:rsidRPr="001D3984">
        <w:rPr>
          <w:rFonts w:ascii="Century Schoolbook" w:hAnsi="Century Schoolbook"/>
        </w:rPr>
        <w:t>1</w:t>
      </w:r>
      <w:r w:rsidRPr="001D3984">
        <w:rPr>
          <w:rFonts w:ascii="Century Schoolbook" w:hAnsi="Century Schoolbook"/>
        </w:rPr>
        <w:t>9. alcím, 04. jogcímcsoport „</w:t>
      </w:r>
      <w:r w:rsidR="009676E6" w:rsidRPr="001D3984">
        <w:rPr>
          <w:rFonts w:ascii="Century Schoolbook" w:hAnsi="Century Schoolbook"/>
        </w:rPr>
        <w:t>Támogató szolgáltatások, közösségi ellátások, utcai szociális munka</w:t>
      </w:r>
      <w:r w:rsidR="0074522A" w:rsidRPr="001D3984">
        <w:rPr>
          <w:rFonts w:ascii="Century Schoolbook" w:hAnsi="Century Schoolbook"/>
        </w:rPr>
        <w:t>, krízisközpont</w:t>
      </w:r>
      <w:r w:rsidR="009676E6" w:rsidRPr="001D3984">
        <w:rPr>
          <w:rFonts w:ascii="Century Schoolbook" w:hAnsi="Century Schoolbook"/>
        </w:rPr>
        <w:t xml:space="preserve"> és a Biztos Kezdet Gyerekház működésének </w:t>
      </w:r>
      <w:r w:rsidR="00591361" w:rsidRPr="001D3984">
        <w:rPr>
          <w:rFonts w:ascii="Century Schoolbook" w:hAnsi="Century Schoolbook"/>
        </w:rPr>
        <w:t>finanszírozása</w:t>
      </w:r>
      <w:r w:rsidRPr="001D3984">
        <w:rPr>
          <w:rFonts w:ascii="Century Schoolbook" w:hAnsi="Century Schoolbook"/>
        </w:rPr>
        <w:t>” fejezeti kezelésű előirányzat (</w:t>
      </w:r>
      <w:proofErr w:type="spellStart"/>
      <w:r w:rsidR="006B3E54" w:rsidRPr="001D3984">
        <w:rPr>
          <w:rFonts w:ascii="Century Schoolbook" w:hAnsi="Century Schoolbook"/>
          <w:b/>
          <w:bCs/>
          <w:i/>
          <w:iCs/>
        </w:rPr>
        <w:t>ÁHT-azonosító</w:t>
      </w:r>
      <w:proofErr w:type="spellEnd"/>
      <w:r w:rsidR="006B3E54" w:rsidRPr="001D3984">
        <w:rPr>
          <w:rFonts w:ascii="Century Schoolbook" w:hAnsi="Century Schoolbook"/>
          <w:b/>
          <w:bCs/>
          <w:i/>
          <w:iCs/>
        </w:rPr>
        <w:t>: 281334, kormányzati funkciók rendje szerinti besorolás: 107020</w:t>
      </w:r>
      <w:r w:rsidRPr="001D3984">
        <w:rPr>
          <w:rFonts w:ascii="Century Schoolbook" w:hAnsi="Century Schoolbook"/>
        </w:rPr>
        <w:t>) terhére.</w:t>
      </w:r>
      <w:proofErr w:type="gramEnd"/>
      <w:r w:rsidRPr="004B03E7">
        <w:rPr>
          <w:rFonts w:ascii="Century Schoolbook" w:hAnsi="Century Schoolbook"/>
        </w:rPr>
        <w:t xml:space="preserve"> </w:t>
      </w:r>
    </w:p>
    <w:p w:rsidR="00F362E7" w:rsidRPr="004B03E7" w:rsidRDefault="00F362E7" w:rsidP="004A675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B75C00" w:rsidRDefault="00C84782" w:rsidP="004A675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B75C00">
        <w:rPr>
          <w:rFonts w:ascii="Century Schoolbook" w:hAnsi="Century Schoolbook"/>
        </w:rPr>
        <w:t>Pályázható összeg</w:t>
      </w:r>
      <w:r w:rsidR="00CA7A73" w:rsidRPr="00B75C00">
        <w:rPr>
          <w:rFonts w:ascii="Century Schoolbook" w:hAnsi="Century Schoolbook"/>
        </w:rPr>
        <w:t xml:space="preserve"> pályázatonként</w:t>
      </w:r>
      <w:r w:rsidR="006677A9" w:rsidRPr="00B75C00">
        <w:rPr>
          <w:rFonts w:ascii="Century Schoolbook" w:hAnsi="Century Schoolbook"/>
        </w:rPr>
        <w:t>:</w:t>
      </w:r>
      <w:r w:rsidR="006677A9">
        <w:rPr>
          <w:rFonts w:ascii="Century Schoolbook" w:hAnsi="Century Schoolbook"/>
        </w:rPr>
        <w:t xml:space="preserve"> </w:t>
      </w:r>
    </w:p>
    <w:p w:rsidR="00B75C00" w:rsidRDefault="00B75C00" w:rsidP="004A675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C84782" w:rsidRDefault="006677A9" w:rsidP="004A675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  <w:b/>
        </w:rPr>
        <w:lastRenderedPageBreak/>
        <w:t>1 625</w:t>
      </w:r>
      <w:r w:rsidR="00CA7A73" w:rsidRPr="00A10D1E">
        <w:rPr>
          <w:rFonts w:ascii="Century Schoolbook" w:hAnsi="Century Schoolbook"/>
          <w:b/>
        </w:rPr>
        <w:t> </w:t>
      </w:r>
      <w:r w:rsidRPr="00A10D1E">
        <w:rPr>
          <w:rFonts w:ascii="Century Schoolbook" w:hAnsi="Century Schoolbook"/>
          <w:b/>
        </w:rPr>
        <w:t>000</w:t>
      </w:r>
      <w:r w:rsidR="00CA7A73" w:rsidRPr="00A10D1E">
        <w:rPr>
          <w:rFonts w:ascii="Century Schoolbook" w:hAnsi="Century Schoolbook"/>
          <w:b/>
        </w:rPr>
        <w:t> </w:t>
      </w:r>
      <w:r w:rsidRPr="00A10D1E">
        <w:rPr>
          <w:rFonts w:ascii="Century Schoolbook" w:hAnsi="Century Schoolbook"/>
          <w:b/>
        </w:rPr>
        <w:t>Ft, azaz egymillió hatszázhuszonötezer forint/negyedév/Szolgáltató.</w:t>
      </w:r>
      <w:r>
        <w:rPr>
          <w:rFonts w:ascii="Century Schoolbook" w:hAnsi="Century Schoolbook"/>
        </w:rPr>
        <w:t xml:space="preserve"> </w:t>
      </w:r>
    </w:p>
    <w:p w:rsidR="00CA7A73" w:rsidRDefault="00CA7A73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B75C00" w:rsidRDefault="00B75C00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246A55" w:rsidRPr="004B03E7" w:rsidRDefault="00246A55" w:rsidP="007632FB">
      <w:pPr>
        <w:pStyle w:val="NormlWeb"/>
        <w:numPr>
          <w:ilvl w:val="0"/>
          <w:numId w:val="5"/>
        </w:numPr>
        <w:spacing w:before="0" w:beforeAutospacing="0" w:after="0" w:afterAutospacing="0"/>
        <w:ind w:left="426" w:hanging="426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Pályázók köre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  <w:highlight w:val="yellow"/>
        </w:rPr>
      </w:pPr>
    </w:p>
    <w:p w:rsidR="00EC7584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Pályázatot nyújthat be </w:t>
      </w:r>
      <w:r w:rsidR="001C225F">
        <w:rPr>
          <w:rFonts w:ascii="Century Schoolbook" w:hAnsi="Century Schoolbook"/>
        </w:rPr>
        <w:t>az a fenntartó, aki rendelkezik</w:t>
      </w:r>
      <w:r w:rsidR="002A3EF4">
        <w:rPr>
          <w:rFonts w:ascii="Century Schoolbook" w:hAnsi="Century Schoolbook"/>
        </w:rPr>
        <w:t xml:space="preserve"> Magyarország területén </w:t>
      </w:r>
      <w:r w:rsidR="001C225F">
        <w:rPr>
          <w:rFonts w:ascii="Century Schoolbook" w:hAnsi="Century Schoolbook"/>
        </w:rPr>
        <w:t>utcai szociális munk</w:t>
      </w:r>
      <w:r w:rsidR="002A3EF4">
        <w:rPr>
          <w:rFonts w:ascii="Century Schoolbook" w:hAnsi="Century Schoolbook"/>
        </w:rPr>
        <w:t>a szolgáltatói nyilvántartásba vételi engedéllyel</w:t>
      </w:r>
      <w:r w:rsidR="0095626A">
        <w:rPr>
          <w:rFonts w:ascii="Century Schoolbook" w:hAnsi="Century Schoolbook"/>
        </w:rPr>
        <w:t>.</w:t>
      </w:r>
    </w:p>
    <w:p w:rsidR="00CA7A73" w:rsidRDefault="00CA7A73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1C225F" w:rsidRDefault="001C225F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A pályázat benyújtásának nem feltétele, hogy a fenntartó a kiírásban szereplő ellátási területre vonatkozóan </w:t>
      </w:r>
      <w:r w:rsidR="002A3EF4">
        <w:rPr>
          <w:rFonts w:ascii="Century Schoolbook" w:hAnsi="Century Schoolbook"/>
        </w:rPr>
        <w:t xml:space="preserve">az </w:t>
      </w:r>
      <w:r>
        <w:rPr>
          <w:rFonts w:ascii="Century Schoolbook" w:hAnsi="Century Schoolbook"/>
        </w:rPr>
        <w:t>utcai szociális munka</w:t>
      </w:r>
      <w:r w:rsidR="0012287C">
        <w:rPr>
          <w:rFonts w:ascii="Century Schoolbook" w:hAnsi="Century Schoolbook"/>
        </w:rPr>
        <w:t xml:space="preserve"> ellátásra</w:t>
      </w:r>
      <w:r>
        <w:rPr>
          <w:rFonts w:ascii="Century Schoolbook" w:hAnsi="Century Schoolbook"/>
        </w:rPr>
        <w:t xml:space="preserve"> </w:t>
      </w:r>
      <w:r w:rsidR="0012287C">
        <w:rPr>
          <w:rFonts w:ascii="Century Schoolbook" w:hAnsi="Century Schoolbook"/>
        </w:rPr>
        <w:t>jogerős bejegyzéssel</w:t>
      </w:r>
      <w:r w:rsidR="0012287C" w:rsidRPr="0012287C">
        <w:rPr>
          <w:rFonts w:ascii="Century Schoolbook" w:hAnsi="Century Schoolbook"/>
        </w:rPr>
        <w:t xml:space="preserve"> </w:t>
      </w:r>
      <w:r w:rsidR="0012287C">
        <w:rPr>
          <w:rFonts w:ascii="Century Schoolbook" w:hAnsi="Century Schoolbook"/>
        </w:rPr>
        <w:t>rendelkezzen</w:t>
      </w:r>
      <w:r w:rsidR="0009324F">
        <w:rPr>
          <w:rFonts w:ascii="Century Schoolbook" w:hAnsi="Century Schoolbook"/>
        </w:rPr>
        <w:t xml:space="preserve">. A pályázónak vállalnia kell, hogy </w:t>
      </w:r>
      <w:r w:rsidR="00CA7A73">
        <w:rPr>
          <w:rFonts w:ascii="Century Schoolbook" w:hAnsi="Century Schoolbook"/>
        </w:rPr>
        <w:t xml:space="preserve">a </w:t>
      </w:r>
      <w:r w:rsidR="00CA7A73" w:rsidRPr="00A10D1E">
        <w:rPr>
          <w:rFonts w:ascii="Century Schoolbook" w:hAnsi="Century Schoolbook"/>
          <w:b/>
        </w:rPr>
        <w:t>pályázat benyújtásával egyidejűleg</w:t>
      </w:r>
      <w:r w:rsidR="0009324F">
        <w:rPr>
          <w:rFonts w:ascii="Century Schoolbook" w:hAnsi="Century Schoolbook"/>
        </w:rPr>
        <w:t xml:space="preserve"> kezdeményezi az illetékes Kormányhivatalnál a </w:t>
      </w:r>
      <w:r w:rsidR="00CA7A73">
        <w:rPr>
          <w:rFonts w:ascii="Century Schoolbook" w:hAnsi="Century Schoolbook"/>
        </w:rPr>
        <w:t xml:space="preserve">megpályázott </w:t>
      </w:r>
      <w:r w:rsidR="0009324F">
        <w:rPr>
          <w:rFonts w:ascii="Century Schoolbook" w:hAnsi="Century Schoolbook"/>
        </w:rPr>
        <w:t>ellátási területre vonatkozóan a szolgáltatói nyilvántartásba vétel</w:t>
      </w:r>
      <w:r w:rsidR="00CA7A73">
        <w:rPr>
          <w:rFonts w:ascii="Century Schoolbook" w:hAnsi="Century Schoolbook"/>
        </w:rPr>
        <w:t xml:space="preserve"> </w:t>
      </w:r>
      <w:r w:rsidR="006670F4">
        <w:rPr>
          <w:rFonts w:ascii="Century Schoolbook" w:hAnsi="Century Schoolbook"/>
        </w:rPr>
        <w:t>módosítását</w:t>
      </w:r>
      <w:r w:rsidR="0009324F">
        <w:rPr>
          <w:rFonts w:ascii="Century Schoolbook" w:hAnsi="Century Schoolbook"/>
        </w:rPr>
        <w:t>.</w:t>
      </w:r>
    </w:p>
    <w:p w:rsidR="00B10435" w:rsidRDefault="00B1043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246A55" w:rsidRPr="004B03E7" w:rsidRDefault="00246A55" w:rsidP="007632FB">
      <w:pPr>
        <w:pStyle w:val="NormlWeb"/>
        <w:numPr>
          <w:ilvl w:val="0"/>
          <w:numId w:val="5"/>
        </w:numPr>
        <w:spacing w:before="0" w:beforeAutospacing="0" w:after="0" w:afterAutospacing="0"/>
        <w:ind w:left="426" w:hanging="426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Finanszírozási időszak</w:t>
      </w:r>
    </w:p>
    <w:p w:rsidR="00CA7A73" w:rsidRPr="004B03E7" w:rsidRDefault="00CA7A73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BA3C6B" w:rsidRPr="004B03E7" w:rsidRDefault="00BA3C6B" w:rsidP="00BA3C6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A</w:t>
      </w:r>
      <w:r w:rsidRPr="004B03E7">
        <w:rPr>
          <w:rFonts w:ascii="Century Schoolbook" w:hAnsi="Century Schoolbook"/>
        </w:rPr>
        <w:t xml:space="preserve"> 201</w:t>
      </w:r>
      <w:r>
        <w:rPr>
          <w:rFonts w:ascii="Century Schoolbook" w:hAnsi="Century Schoolbook"/>
        </w:rPr>
        <w:t>7</w:t>
      </w:r>
      <w:r w:rsidRPr="004B03E7">
        <w:rPr>
          <w:rFonts w:ascii="Century Schoolbook" w:hAnsi="Century Schoolbook"/>
        </w:rPr>
        <w:t xml:space="preserve">. </w:t>
      </w:r>
      <w:r>
        <w:rPr>
          <w:rFonts w:ascii="Century Schoolbook" w:hAnsi="Century Schoolbook"/>
        </w:rPr>
        <w:t>október 1. napjától</w:t>
      </w:r>
      <w:r w:rsidRPr="004B03E7">
        <w:rPr>
          <w:rFonts w:ascii="Century Schoolbook" w:hAnsi="Century Schoolbook"/>
        </w:rPr>
        <w:t xml:space="preserve"> 201</w:t>
      </w:r>
      <w:r>
        <w:rPr>
          <w:rFonts w:ascii="Century Schoolbook" w:hAnsi="Century Schoolbook"/>
        </w:rPr>
        <w:t>7</w:t>
      </w:r>
      <w:r w:rsidRPr="004B03E7">
        <w:rPr>
          <w:rFonts w:ascii="Century Schoolbook" w:hAnsi="Century Schoolbook"/>
        </w:rPr>
        <w:t>. december 31. napjáig</w:t>
      </w:r>
      <w:r>
        <w:rPr>
          <w:rFonts w:ascii="Century Schoolbook" w:hAnsi="Century Schoolbook"/>
        </w:rPr>
        <w:t>, illetve a jogerős bejegyzés napjától 2017. december 31. napjáig</w:t>
      </w:r>
      <w:r w:rsidRPr="00BA3C6B">
        <w:rPr>
          <w:rFonts w:ascii="Century Schoolbook" w:hAnsi="Century Schoolbook"/>
        </w:rPr>
        <w:t xml:space="preserve"> </w:t>
      </w:r>
      <w:r w:rsidRPr="004B03E7">
        <w:rPr>
          <w:rFonts w:ascii="Century Schoolbook" w:hAnsi="Century Schoolbook"/>
        </w:rPr>
        <w:t>terjedő időszak</w:t>
      </w:r>
      <w:r>
        <w:rPr>
          <w:rFonts w:ascii="Century Schoolbook" w:hAnsi="Century Schoolbook"/>
        </w:rPr>
        <w:t xml:space="preserve">. </w:t>
      </w:r>
    </w:p>
    <w:p w:rsidR="00BA3C6B" w:rsidRDefault="00BA3C6B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BA3C6B" w:rsidRDefault="00BA3C6B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A fentieken túl a</w:t>
      </w:r>
      <w:r w:rsidR="00CA7A73" w:rsidRPr="00CA7A73">
        <w:rPr>
          <w:rFonts w:ascii="Century Schoolbook" w:hAnsi="Century Schoolbook"/>
        </w:rPr>
        <w:t xml:space="preserve"> szociális és gyermekvédelmi pénzbeli és természetbeni ellátásokkal összefüggő, valamint egyéb kormányrendeletek módosításáról szóló 235/2017. (VIII. 18.) Korm. rendelet 19. §</w:t>
      </w:r>
      <w:proofErr w:type="spellStart"/>
      <w:r w:rsidR="00CA7A73" w:rsidRPr="00CA7A73">
        <w:rPr>
          <w:rFonts w:ascii="Century Schoolbook" w:hAnsi="Century Schoolbook"/>
        </w:rPr>
        <w:t>-ában</w:t>
      </w:r>
      <w:proofErr w:type="spellEnd"/>
      <w:r w:rsidR="00CA7A73" w:rsidRPr="00CA7A73">
        <w:rPr>
          <w:rFonts w:ascii="Century Schoolbook" w:hAnsi="Century Schoolbook"/>
        </w:rPr>
        <w:t xml:space="preserve"> foglaltak alapján a </w:t>
      </w:r>
      <w:proofErr w:type="spellStart"/>
      <w:r w:rsidR="00CA7A73" w:rsidRPr="00CA7A73">
        <w:rPr>
          <w:rFonts w:ascii="Century Schoolbook" w:hAnsi="Century Schoolbook"/>
        </w:rPr>
        <w:t>Tkr</w:t>
      </w:r>
      <w:proofErr w:type="spellEnd"/>
      <w:r w:rsidR="00CA7A73" w:rsidRPr="00CA7A73">
        <w:rPr>
          <w:rFonts w:ascii="Century Schoolbook" w:hAnsi="Century Schoolbook"/>
        </w:rPr>
        <w:t xml:space="preserve">. 23. § (4) bekezdése </w:t>
      </w:r>
      <w:r w:rsidR="00CA7A73">
        <w:rPr>
          <w:rFonts w:ascii="Century Schoolbook" w:hAnsi="Century Schoolbook"/>
        </w:rPr>
        <w:t xml:space="preserve">2018. január 01. napjával módosul, így a </w:t>
      </w:r>
      <w:r w:rsidR="00CA7A73" w:rsidRPr="00CA7A73">
        <w:rPr>
          <w:rFonts w:ascii="Century Schoolbook" w:hAnsi="Century Schoolbook"/>
        </w:rPr>
        <w:t xml:space="preserve">2017. december 31-én hatályos finanszírozási szerződések hatálya 2018. december 31-éig meghosszabbodik. </w:t>
      </w:r>
    </w:p>
    <w:p w:rsidR="00B1536A" w:rsidRPr="004B03E7" w:rsidRDefault="00B1536A" w:rsidP="007632FB">
      <w:pPr>
        <w:pStyle w:val="NormlWeb"/>
        <w:spacing w:before="0" w:beforeAutospacing="0" w:after="0" w:afterAutospacing="0"/>
        <w:rPr>
          <w:rFonts w:ascii="Century Schoolbook" w:hAnsi="Century Schoolbook"/>
        </w:rPr>
      </w:pPr>
    </w:p>
    <w:p w:rsidR="00246A55" w:rsidRPr="004B03E7" w:rsidRDefault="00246A55" w:rsidP="007632FB">
      <w:pPr>
        <w:pStyle w:val="NormlWeb"/>
        <w:numPr>
          <w:ilvl w:val="0"/>
          <w:numId w:val="5"/>
        </w:numPr>
        <w:spacing w:before="0" w:beforeAutospacing="0" w:after="0" w:afterAutospacing="0"/>
        <w:ind w:left="426" w:hanging="426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</w:t>
      </w:r>
      <w:r w:rsidR="00956EBA" w:rsidRPr="004B03E7">
        <w:rPr>
          <w:rFonts w:ascii="Century Schoolbook" w:hAnsi="Century Schoolbook"/>
          <w:b/>
          <w:bCs/>
        </w:rPr>
        <w:t>ok</w:t>
      </w:r>
      <w:r w:rsidRPr="004B03E7">
        <w:rPr>
          <w:rFonts w:ascii="Century Schoolbook" w:hAnsi="Century Schoolbook"/>
          <w:b/>
          <w:bCs/>
        </w:rPr>
        <w:t xml:space="preserve"> benyújtásának módja 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rPr>
          <w:rFonts w:ascii="Century Schoolbook" w:hAnsi="Century Schoolbook"/>
          <w:b/>
          <w:bCs/>
        </w:rPr>
      </w:pPr>
    </w:p>
    <w:p w:rsidR="00246A55" w:rsidRPr="004B03E7" w:rsidRDefault="00A04AE7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A pályázatot a szolgáltató </w:t>
      </w:r>
      <w:r w:rsidR="00BA3C6B" w:rsidRPr="00A10D1E">
        <w:rPr>
          <w:rFonts w:ascii="Century Schoolbook" w:hAnsi="Century Schoolbook"/>
          <w:b/>
        </w:rPr>
        <w:t>F</w:t>
      </w:r>
      <w:r w:rsidR="00246A55" w:rsidRPr="00A10D1E">
        <w:rPr>
          <w:rFonts w:ascii="Century Schoolbook" w:hAnsi="Century Schoolbook"/>
          <w:b/>
        </w:rPr>
        <w:t>enntartójának</w:t>
      </w:r>
      <w:r w:rsidR="00246A55" w:rsidRPr="004B03E7">
        <w:rPr>
          <w:rFonts w:ascii="Century Schoolbook" w:hAnsi="Century Schoolbook"/>
        </w:rPr>
        <w:t xml:space="preserve"> </w:t>
      </w:r>
      <w:r w:rsidR="00BA3C6B" w:rsidRPr="004B03E7">
        <w:rPr>
          <w:rFonts w:ascii="Century Schoolbook" w:hAnsi="Century Schoolbook"/>
        </w:rPr>
        <w:t>a</w:t>
      </w:r>
      <w:r w:rsidR="00BA3C6B">
        <w:rPr>
          <w:rFonts w:ascii="Century Schoolbook" w:hAnsi="Century Schoolbook"/>
        </w:rPr>
        <w:t xml:space="preserve">z </w:t>
      </w:r>
      <w:hyperlink r:id="rId9" w:history="1">
        <w:r w:rsidR="00BA3C6B" w:rsidRPr="00185C06">
          <w:rPr>
            <w:rStyle w:val="Hiperhivatkozs"/>
            <w:rFonts w:ascii="Century Schoolbook" w:hAnsi="Century Schoolbook"/>
          </w:rPr>
          <w:t>utcaiszm@szgyf.gov.hu</w:t>
        </w:r>
      </w:hyperlink>
      <w:r w:rsidR="00BA3C6B">
        <w:rPr>
          <w:rFonts w:ascii="Century Schoolbook" w:hAnsi="Century Schoolbook"/>
        </w:rPr>
        <w:t xml:space="preserve"> e-mail címre</w:t>
      </w:r>
      <w:r w:rsidR="00246A55" w:rsidRPr="004B03E7">
        <w:rPr>
          <w:rFonts w:ascii="Century Schoolbook" w:hAnsi="Century Schoolbook"/>
        </w:rPr>
        <w:t xml:space="preserve"> kell benyújtania</w:t>
      </w:r>
      <w:r w:rsidR="00956EBA" w:rsidRPr="004B03E7">
        <w:rPr>
          <w:rFonts w:ascii="Century Schoolbook" w:hAnsi="Century Schoolbook"/>
        </w:rPr>
        <w:t>.</w:t>
      </w:r>
    </w:p>
    <w:p w:rsidR="00B1536A" w:rsidRPr="004B03E7" w:rsidRDefault="00B1536A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246A55" w:rsidRPr="004B03E7" w:rsidRDefault="00246A55" w:rsidP="007632FB">
      <w:pPr>
        <w:pStyle w:val="NormlWeb"/>
        <w:numPr>
          <w:ilvl w:val="0"/>
          <w:numId w:val="5"/>
        </w:numPr>
        <w:spacing w:before="0" w:beforeAutospacing="0" w:after="0" w:afterAutospacing="0"/>
        <w:ind w:left="426" w:hanging="426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</w:t>
      </w:r>
      <w:r w:rsidR="00956EBA" w:rsidRPr="004B03E7">
        <w:rPr>
          <w:rFonts w:ascii="Century Schoolbook" w:hAnsi="Century Schoolbook"/>
          <w:b/>
          <w:bCs/>
        </w:rPr>
        <w:t>ok</w:t>
      </w:r>
      <w:r w:rsidRPr="004B03E7">
        <w:rPr>
          <w:rFonts w:ascii="Century Schoolbook" w:hAnsi="Century Schoolbook"/>
          <w:b/>
          <w:bCs/>
        </w:rPr>
        <w:t xml:space="preserve"> </w:t>
      </w:r>
      <w:r w:rsidR="00956EBA" w:rsidRPr="004B03E7">
        <w:rPr>
          <w:rFonts w:ascii="Century Schoolbook" w:hAnsi="Century Schoolbook"/>
          <w:b/>
          <w:bCs/>
        </w:rPr>
        <w:t>benyújtásához szükséges adatok, dokumentumok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</w:rPr>
        <w:t xml:space="preserve">Az alábbi dokumentumokat </w:t>
      </w:r>
      <w:r w:rsidR="008F7A3A" w:rsidRPr="004B03E7">
        <w:rPr>
          <w:rFonts w:ascii="Century Schoolbook" w:hAnsi="Century Schoolbook"/>
        </w:rPr>
        <w:t>elektronikus úton szükséges beküldeni:</w:t>
      </w:r>
    </w:p>
    <w:p w:rsidR="00246A55" w:rsidRPr="00A10D1E" w:rsidRDefault="00E03CEC" w:rsidP="00A10D1E">
      <w:pPr>
        <w:pStyle w:val="Listaszerbekezds"/>
        <w:numPr>
          <w:ilvl w:val="0"/>
          <w:numId w:val="38"/>
        </w:numPr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>a</w:t>
      </w:r>
      <w:r w:rsidR="00246A55" w:rsidRPr="00A10D1E">
        <w:rPr>
          <w:rFonts w:ascii="Century Schoolbook" w:hAnsi="Century Schoolbook"/>
        </w:rPr>
        <w:t xml:space="preserve"> szolgáltatónak a pályázat</w:t>
      </w:r>
      <w:r w:rsidR="00B35D1B" w:rsidRPr="00A10D1E">
        <w:rPr>
          <w:rFonts w:ascii="Century Schoolbook" w:hAnsi="Century Schoolbook"/>
        </w:rPr>
        <w:t>ni kívánt területre</w:t>
      </w:r>
      <w:r w:rsidR="00246A55" w:rsidRPr="00A10D1E">
        <w:rPr>
          <w:rFonts w:ascii="Century Schoolbook" w:hAnsi="Century Schoolbook"/>
        </w:rPr>
        <w:t xml:space="preserve"> </w:t>
      </w:r>
      <w:r w:rsidR="00B35D1B" w:rsidRPr="00A10D1E">
        <w:rPr>
          <w:rFonts w:ascii="Century Schoolbook" w:hAnsi="Century Schoolbook"/>
        </w:rPr>
        <w:t>vonatkozó, a</w:t>
      </w:r>
      <w:r w:rsidR="00FE5156" w:rsidRPr="00A10D1E">
        <w:rPr>
          <w:rFonts w:ascii="Century Schoolbook" w:hAnsi="Century Schoolbook"/>
        </w:rPr>
        <w:t xml:space="preserve"> pályázat</w:t>
      </w:r>
      <w:r w:rsidR="00B35D1B" w:rsidRPr="00A10D1E">
        <w:rPr>
          <w:rFonts w:ascii="Century Schoolbook" w:hAnsi="Century Schoolbook"/>
        </w:rPr>
        <w:t xml:space="preserve"> </w:t>
      </w:r>
      <w:r w:rsidR="00246A55" w:rsidRPr="00A10D1E">
        <w:rPr>
          <w:rFonts w:ascii="Century Schoolbook" w:hAnsi="Century Schoolbook"/>
        </w:rPr>
        <w:t xml:space="preserve">benyújtásakor hatályos </w:t>
      </w:r>
      <w:r w:rsidR="00402F91" w:rsidRPr="00A10D1E">
        <w:rPr>
          <w:rFonts w:ascii="Century Schoolbook" w:hAnsi="Century Schoolbook"/>
        </w:rPr>
        <w:t xml:space="preserve">szakmai </w:t>
      </w:r>
      <w:r w:rsidR="00246A55" w:rsidRPr="00A10D1E">
        <w:rPr>
          <w:rFonts w:ascii="Century Schoolbook" w:hAnsi="Century Schoolbook"/>
        </w:rPr>
        <w:t>szabály</w:t>
      </w:r>
      <w:r w:rsidR="00402F91" w:rsidRPr="00A10D1E">
        <w:rPr>
          <w:rFonts w:ascii="Century Schoolbook" w:hAnsi="Century Schoolbook"/>
        </w:rPr>
        <w:t>ozásnak megfelelő módon</w:t>
      </w:r>
      <w:r w:rsidR="00246A55" w:rsidRPr="00A10D1E">
        <w:rPr>
          <w:rFonts w:ascii="Century Schoolbook" w:hAnsi="Century Schoolbook"/>
        </w:rPr>
        <w:t xml:space="preserve"> elkészített </w:t>
      </w:r>
      <w:r w:rsidR="00246A55" w:rsidRPr="00A10D1E">
        <w:rPr>
          <w:rFonts w:ascii="Century Schoolbook" w:hAnsi="Century Schoolbook"/>
          <w:b/>
        </w:rPr>
        <w:t>szakmai pr</w:t>
      </w:r>
      <w:r w:rsidR="00B35D1B" w:rsidRPr="00A10D1E">
        <w:rPr>
          <w:rFonts w:ascii="Century Schoolbook" w:hAnsi="Century Schoolbook"/>
          <w:b/>
        </w:rPr>
        <w:t>ogramját</w:t>
      </w:r>
      <w:r w:rsidR="00B35D1B" w:rsidRPr="00A10D1E">
        <w:rPr>
          <w:rFonts w:ascii="Century Schoolbook" w:hAnsi="Century Schoolbook"/>
        </w:rPr>
        <w:t>,</w:t>
      </w:r>
    </w:p>
    <w:p w:rsidR="00246A55" w:rsidRPr="00A10D1E" w:rsidRDefault="00246A55" w:rsidP="00A10D1E">
      <w:pPr>
        <w:pStyle w:val="Listaszerbekezds"/>
        <w:numPr>
          <w:ilvl w:val="0"/>
          <w:numId w:val="38"/>
        </w:numPr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 xml:space="preserve">a szolgáltatónak a finanszírozási időszakra elkészített </w:t>
      </w:r>
      <w:r w:rsidRPr="00A10D1E">
        <w:rPr>
          <w:rFonts w:ascii="Century Schoolbook" w:hAnsi="Century Schoolbook"/>
          <w:b/>
        </w:rPr>
        <w:t>pénzügyi-gazdálkodási tervét</w:t>
      </w:r>
      <w:r w:rsidRPr="00A10D1E">
        <w:rPr>
          <w:rFonts w:ascii="Century Schoolbook" w:hAnsi="Century Schoolbook"/>
        </w:rPr>
        <w:t>,</w:t>
      </w:r>
    </w:p>
    <w:p w:rsidR="00246A55" w:rsidRPr="00A10D1E" w:rsidRDefault="00246A55" w:rsidP="00A10D1E">
      <w:pPr>
        <w:pStyle w:val="Listaszerbekezds"/>
        <w:numPr>
          <w:ilvl w:val="0"/>
          <w:numId w:val="38"/>
        </w:numPr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 xml:space="preserve">a </w:t>
      </w:r>
      <w:r w:rsidR="00956EBA" w:rsidRPr="00A10D1E">
        <w:rPr>
          <w:rFonts w:ascii="Century Schoolbook" w:hAnsi="Century Schoolbook"/>
        </w:rPr>
        <w:t xml:space="preserve">pályázó </w:t>
      </w:r>
      <w:r w:rsidRPr="00A10D1E">
        <w:rPr>
          <w:rFonts w:ascii="Century Schoolbook" w:hAnsi="Century Schoolbook"/>
        </w:rPr>
        <w:t xml:space="preserve">szolgáltatói nyilvántartási </w:t>
      </w:r>
      <w:r w:rsidRPr="00A10D1E">
        <w:rPr>
          <w:rFonts w:ascii="Century Schoolbook" w:hAnsi="Century Schoolbook"/>
          <w:b/>
        </w:rPr>
        <w:t>bejegyzést</w:t>
      </w:r>
      <w:r w:rsidRPr="00A10D1E">
        <w:rPr>
          <w:rFonts w:ascii="Century Schoolbook" w:hAnsi="Century Schoolbook"/>
        </w:rPr>
        <w:t xml:space="preserve">, </w:t>
      </w:r>
      <w:r w:rsidR="00B35D1B" w:rsidRPr="00A10D1E">
        <w:rPr>
          <w:rFonts w:ascii="Century Schoolbook" w:hAnsi="Century Schoolbook"/>
        </w:rPr>
        <w:t xml:space="preserve">és az új pályázni kívánt területre </w:t>
      </w:r>
      <w:r w:rsidR="00B35D1B" w:rsidRPr="00A10D1E">
        <w:rPr>
          <w:rFonts w:ascii="Century Schoolbook" w:hAnsi="Century Schoolbook"/>
          <w:b/>
        </w:rPr>
        <w:t>benyújtott szolgáltatói nyilvántartásba vételi kérelem másolatát</w:t>
      </w:r>
      <w:r w:rsidR="00B35D1B" w:rsidRPr="00A10D1E">
        <w:rPr>
          <w:rFonts w:ascii="Century Schoolbook" w:hAnsi="Century Schoolbook"/>
        </w:rPr>
        <w:t>,</w:t>
      </w:r>
    </w:p>
    <w:p w:rsidR="00BE0DA3" w:rsidRPr="00A10D1E" w:rsidRDefault="005573C4" w:rsidP="00A10D1E">
      <w:pPr>
        <w:pStyle w:val="Listaszerbekezds"/>
        <w:numPr>
          <w:ilvl w:val="0"/>
          <w:numId w:val="38"/>
        </w:numPr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>a pályázó</w:t>
      </w:r>
      <w:r>
        <w:rPr>
          <w:rFonts w:ascii="Century Schoolbook" w:hAnsi="Century Schoolbook"/>
          <w:b/>
        </w:rPr>
        <w:t xml:space="preserve"> </w:t>
      </w:r>
      <w:r w:rsidR="00BA3C6B" w:rsidRPr="00A10D1E">
        <w:rPr>
          <w:rFonts w:ascii="Century Schoolbook" w:hAnsi="Century Schoolbook"/>
          <w:b/>
        </w:rPr>
        <w:t>Összeférhetetlenségi nyilatkozat és érintettségről</w:t>
      </w:r>
      <w:r w:rsidR="00BA3C6B" w:rsidRPr="00A10D1E">
        <w:rPr>
          <w:rFonts w:ascii="Century Schoolbook" w:hAnsi="Century Schoolbook"/>
        </w:rPr>
        <w:t xml:space="preserve"> szóló közzétételi kérelm</w:t>
      </w:r>
      <w:r>
        <w:rPr>
          <w:rFonts w:ascii="Century Schoolbook" w:hAnsi="Century Schoolbook"/>
        </w:rPr>
        <w:t>ét</w:t>
      </w:r>
      <w:r w:rsidR="00B35D1B" w:rsidRPr="00A10D1E">
        <w:rPr>
          <w:rFonts w:ascii="Century Schoolbook" w:hAnsi="Century Schoolbook"/>
        </w:rPr>
        <w:t>,</w:t>
      </w:r>
    </w:p>
    <w:p w:rsidR="00A92254" w:rsidRPr="00A10D1E" w:rsidRDefault="005573C4" w:rsidP="00A10D1E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a pályázó </w:t>
      </w:r>
      <w:r w:rsidR="00494C37" w:rsidRPr="00A10D1E">
        <w:rPr>
          <w:rFonts w:ascii="Century Schoolbook" w:hAnsi="Century Schoolbook"/>
        </w:rPr>
        <w:t xml:space="preserve">előzetes </w:t>
      </w:r>
      <w:r w:rsidR="00494C37" w:rsidRPr="00A10D1E">
        <w:rPr>
          <w:rFonts w:ascii="Century Schoolbook" w:hAnsi="Century Schoolbook"/>
          <w:b/>
        </w:rPr>
        <w:t>szándéknyilatkoz</w:t>
      </w:r>
      <w:r>
        <w:rPr>
          <w:rFonts w:ascii="Century Schoolbook" w:hAnsi="Century Schoolbook"/>
          <w:b/>
        </w:rPr>
        <w:t>a</w:t>
      </w:r>
      <w:r w:rsidR="00494C37" w:rsidRPr="00A10D1E">
        <w:rPr>
          <w:rFonts w:ascii="Century Schoolbook" w:hAnsi="Century Schoolbook"/>
          <w:b/>
        </w:rPr>
        <w:t>t</w:t>
      </w:r>
      <w:r>
        <w:rPr>
          <w:rFonts w:ascii="Century Schoolbook" w:hAnsi="Century Schoolbook"/>
          <w:b/>
        </w:rPr>
        <w:t>át</w:t>
      </w:r>
      <w:r w:rsidR="00494C37" w:rsidRPr="00A10D1E">
        <w:rPr>
          <w:rFonts w:ascii="Century Schoolbook" w:hAnsi="Century Schoolbook"/>
        </w:rPr>
        <w:t xml:space="preserve"> az </w:t>
      </w:r>
      <w:r w:rsidR="00BE0DA3" w:rsidRPr="00A10D1E">
        <w:rPr>
          <w:rFonts w:ascii="Century Schoolbook" w:hAnsi="Century Schoolbook"/>
        </w:rPr>
        <w:t>illetékes regionális Diszpécserszolgálattal</w:t>
      </w:r>
      <w:r w:rsidR="00494C37" w:rsidRPr="00A10D1E">
        <w:rPr>
          <w:rFonts w:ascii="Century Schoolbook" w:hAnsi="Century Schoolbook"/>
        </w:rPr>
        <w:t>, hogy nyertes pályázat esetén a felek</w:t>
      </w:r>
      <w:r w:rsidR="00714995" w:rsidRPr="00A10D1E">
        <w:rPr>
          <w:rFonts w:ascii="Century Schoolbook" w:hAnsi="Century Schoolbook"/>
        </w:rPr>
        <w:t xml:space="preserve"> (</w:t>
      </w:r>
      <w:r w:rsidR="00DF22D1" w:rsidRPr="00A10D1E">
        <w:rPr>
          <w:rFonts w:ascii="Century Schoolbook" w:hAnsi="Century Schoolbook"/>
        </w:rPr>
        <w:t>u</w:t>
      </w:r>
      <w:r w:rsidR="00714995" w:rsidRPr="00A10D1E">
        <w:rPr>
          <w:rFonts w:ascii="Century Schoolbook" w:hAnsi="Century Schoolbook"/>
        </w:rPr>
        <w:t>tcai szoc</w:t>
      </w:r>
      <w:r w:rsidR="00DF22D1" w:rsidRPr="00A10D1E">
        <w:rPr>
          <w:rFonts w:ascii="Century Schoolbook" w:hAnsi="Century Schoolbook"/>
        </w:rPr>
        <w:t>i</w:t>
      </w:r>
      <w:r w:rsidR="00714995" w:rsidRPr="00A10D1E">
        <w:rPr>
          <w:rFonts w:ascii="Century Schoolbook" w:hAnsi="Century Schoolbook"/>
        </w:rPr>
        <w:t xml:space="preserve">ális </w:t>
      </w:r>
      <w:proofErr w:type="gramStart"/>
      <w:r w:rsidR="00714995" w:rsidRPr="00A10D1E">
        <w:rPr>
          <w:rFonts w:ascii="Century Schoolbook" w:hAnsi="Century Schoolbook"/>
        </w:rPr>
        <w:t>munka</w:t>
      </w:r>
      <w:r w:rsidR="00BA3C6B" w:rsidRPr="00A10D1E">
        <w:rPr>
          <w:rFonts w:ascii="Century Schoolbook" w:hAnsi="Century Schoolbook"/>
        </w:rPr>
        <w:t xml:space="preserve"> </w:t>
      </w:r>
      <w:r w:rsidR="00714995" w:rsidRPr="00A10D1E">
        <w:rPr>
          <w:rFonts w:ascii="Century Schoolbook" w:hAnsi="Century Schoolbook"/>
        </w:rPr>
        <w:t>szolgálat</w:t>
      </w:r>
      <w:proofErr w:type="gramEnd"/>
      <w:r w:rsidR="00714995" w:rsidRPr="00A10D1E">
        <w:rPr>
          <w:rFonts w:ascii="Century Schoolbook" w:hAnsi="Century Schoolbook"/>
        </w:rPr>
        <w:t xml:space="preserve"> és a Diszpécserszolgálat)</w:t>
      </w:r>
      <w:r w:rsidR="00494C37" w:rsidRPr="00A10D1E">
        <w:rPr>
          <w:rFonts w:ascii="Century Schoolbook" w:hAnsi="Century Schoolbook"/>
        </w:rPr>
        <w:t xml:space="preserve"> megkötik</w:t>
      </w:r>
      <w:r w:rsidR="00494C37" w:rsidRPr="00124032">
        <w:rPr>
          <w:rFonts w:eastAsiaTheme="minorHAnsi"/>
          <w:lang w:eastAsia="en-US"/>
        </w:rPr>
        <w:t xml:space="preserve"> </w:t>
      </w:r>
      <w:r w:rsidR="00494C37" w:rsidRPr="00A10D1E">
        <w:rPr>
          <w:rFonts w:ascii="Century Schoolbook" w:hAnsi="Century Schoolbook"/>
        </w:rPr>
        <w:t>a</w:t>
      </w:r>
      <w:r w:rsidR="00BA3C6B" w:rsidRPr="00124032">
        <w:rPr>
          <w:rFonts w:ascii="Palatino Linotype" w:hAnsi="Palatino Linotype"/>
          <w:bCs/>
        </w:rPr>
        <w:t xml:space="preserve"> személyes gondoskodást nyújtó szociális intézmények szakmai feladatairól és működésük feltételeiről szóló 1/2000. (I.</w:t>
      </w:r>
      <w:r w:rsidR="00BA3C6B" w:rsidRPr="004A675B">
        <w:rPr>
          <w:rFonts w:ascii="Palatino Linotype" w:hAnsi="Palatino Linotype"/>
          <w:bCs/>
        </w:rPr>
        <w:t xml:space="preserve"> 7.) </w:t>
      </w:r>
      <w:proofErr w:type="spellStart"/>
      <w:r w:rsidR="00BA3C6B" w:rsidRPr="004A675B">
        <w:rPr>
          <w:rFonts w:ascii="Palatino Linotype" w:hAnsi="Palatino Linotype"/>
          <w:bCs/>
        </w:rPr>
        <w:t>SzCsM</w:t>
      </w:r>
      <w:proofErr w:type="spellEnd"/>
      <w:r w:rsidR="00BA3C6B" w:rsidRPr="004A675B">
        <w:rPr>
          <w:rFonts w:ascii="Palatino Linotype" w:hAnsi="Palatino Linotype"/>
          <w:bCs/>
        </w:rPr>
        <w:t xml:space="preserve"> rendelet (a továbbiakban: Rendelet) 104. § (7)</w:t>
      </w:r>
      <w:r w:rsidR="00494C37" w:rsidRPr="00A10D1E">
        <w:rPr>
          <w:rFonts w:ascii="Century Schoolbook" w:hAnsi="Century Schoolbook"/>
        </w:rPr>
        <w:t xml:space="preserve"> </w:t>
      </w:r>
      <w:r w:rsidR="00BA3C6B" w:rsidRPr="00A10D1E">
        <w:rPr>
          <w:rFonts w:ascii="Century Schoolbook" w:hAnsi="Century Schoolbook"/>
        </w:rPr>
        <w:t>bekezdésében</w:t>
      </w:r>
      <w:r w:rsidR="00494C37" w:rsidRPr="00A10D1E">
        <w:rPr>
          <w:rFonts w:ascii="Century Schoolbook" w:hAnsi="Century Schoolbook"/>
        </w:rPr>
        <w:t xml:space="preserve"> meghatározott együttműködési megállapodást, figyelemmel a </w:t>
      </w:r>
      <w:proofErr w:type="spellStart"/>
      <w:r w:rsidR="00BA3C6B" w:rsidRPr="00A10D1E">
        <w:rPr>
          <w:rFonts w:ascii="Century Schoolbook" w:hAnsi="Century Schoolbook"/>
        </w:rPr>
        <w:t>Tkr</w:t>
      </w:r>
      <w:proofErr w:type="spellEnd"/>
      <w:r w:rsidR="00BA3C6B" w:rsidRPr="00A10D1E">
        <w:rPr>
          <w:rFonts w:ascii="Century Schoolbook" w:hAnsi="Century Schoolbook"/>
        </w:rPr>
        <w:t xml:space="preserve">. </w:t>
      </w:r>
      <w:r w:rsidR="00494C37" w:rsidRPr="00A10D1E">
        <w:rPr>
          <w:rFonts w:ascii="Century Schoolbook" w:hAnsi="Century Schoolbook"/>
        </w:rPr>
        <w:t>3. § (1) és (2) bekezdés szerinti ellátási terület szabályokra</w:t>
      </w:r>
      <w:r w:rsidR="00CA1697" w:rsidRPr="00A10D1E">
        <w:rPr>
          <w:rFonts w:ascii="Century Schoolbook" w:hAnsi="Century Schoolbook"/>
        </w:rPr>
        <w:t xml:space="preserve"> és a 2. sz. mellékletben foglalt irányelvekre</w:t>
      </w:r>
      <w:r w:rsidR="002A3EF4" w:rsidRPr="00A10D1E">
        <w:rPr>
          <w:rFonts w:ascii="Century Schoolbook" w:hAnsi="Century Schoolbook"/>
        </w:rPr>
        <w:t>.</w:t>
      </w:r>
    </w:p>
    <w:p w:rsidR="00BC6D18" w:rsidRPr="00A10D1E" w:rsidRDefault="00BC6D18" w:rsidP="00A10D1E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>Továbbá a</w:t>
      </w:r>
      <w:r w:rsidR="002753AE" w:rsidRPr="00A10D1E">
        <w:rPr>
          <w:rFonts w:ascii="Century Schoolbook" w:hAnsi="Century Schoolbook"/>
        </w:rPr>
        <w:t xml:space="preserve"> Budapest</w:t>
      </w:r>
      <w:r w:rsidRPr="00A10D1E">
        <w:rPr>
          <w:rFonts w:ascii="Century Schoolbook" w:hAnsi="Century Schoolbook"/>
        </w:rPr>
        <w:t xml:space="preserve"> Deák F</w:t>
      </w:r>
      <w:r w:rsidR="002753AE" w:rsidRPr="00A10D1E">
        <w:rPr>
          <w:rFonts w:ascii="Century Schoolbook" w:hAnsi="Century Schoolbook"/>
        </w:rPr>
        <w:t>erenc</w:t>
      </w:r>
      <w:r w:rsidRPr="00A10D1E">
        <w:rPr>
          <w:rFonts w:ascii="Century Schoolbook" w:hAnsi="Century Schoolbook"/>
        </w:rPr>
        <w:t xml:space="preserve"> téri, Blaha L</w:t>
      </w:r>
      <w:r w:rsidR="002753AE" w:rsidRPr="00A10D1E">
        <w:rPr>
          <w:rFonts w:ascii="Century Schoolbook" w:hAnsi="Century Schoolbook"/>
        </w:rPr>
        <w:t>ujza</w:t>
      </w:r>
      <w:r w:rsidRPr="00A10D1E">
        <w:rPr>
          <w:rFonts w:ascii="Century Schoolbook" w:hAnsi="Century Schoolbook"/>
        </w:rPr>
        <w:t xml:space="preserve"> téri és Kálvin téri aluljárók (ld. 1. sz. melléklet) területére vonatkozó pályázat esetében az általános megállapodás mellett vállalni kell, hogy:</w:t>
      </w:r>
    </w:p>
    <w:p w:rsidR="00BC6D18" w:rsidRPr="00A10D1E" w:rsidRDefault="00BC6D18" w:rsidP="00A10D1E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>az utcai gondozó szolgálat részt vesz a területén élő emberekkel kapcsolatban szervezett esetkonferenciákon, aluljárókkal kapcsolatos megbeszéléseken,</w:t>
      </w:r>
    </w:p>
    <w:p w:rsidR="00BC6D18" w:rsidRPr="00A10D1E" w:rsidRDefault="00BC6D18" w:rsidP="00A10D1E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>a téli időszakban kéthetente, a tavaszi-nyári időszakban havonta egy alkalommal írásban beszámol tevékenységéről a Fővárosi Rendészeti Igazgatóságnak, illetve a Fővárosi Konzorciumnak,</w:t>
      </w:r>
    </w:p>
    <w:p w:rsidR="00BC6D18" w:rsidRPr="00A10D1E" w:rsidRDefault="006670F4" w:rsidP="00A10D1E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>vállalják egyeztetéseken,</w:t>
      </w:r>
      <w:r w:rsidR="00BC6D18" w:rsidRPr="00A10D1E">
        <w:rPr>
          <w:rFonts w:ascii="Century Schoolbook" w:hAnsi="Century Schoolbook"/>
        </w:rPr>
        <w:t xml:space="preserve"> megbeszélésen, illetve a Hajléktalanügyi és Lakhatási Országos Szakmai Kollégium közreműködésé</w:t>
      </w:r>
      <w:r w:rsidRPr="00A10D1E">
        <w:rPr>
          <w:rFonts w:ascii="Century Schoolbook" w:hAnsi="Century Schoolbook"/>
        </w:rPr>
        <w:t>vel létrejött egyeztetéseken a részvételt</w:t>
      </w:r>
      <w:r w:rsidR="00BC6D18" w:rsidRPr="00A10D1E">
        <w:rPr>
          <w:rFonts w:ascii="Century Schoolbook" w:hAnsi="Century Schoolbook"/>
        </w:rPr>
        <w:t>.</w:t>
      </w:r>
    </w:p>
    <w:p w:rsidR="001A12AB" w:rsidRPr="00A10D1E" w:rsidRDefault="005573C4" w:rsidP="00A10D1E">
      <w:pPr>
        <w:pStyle w:val="Listaszerbekezds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Az ellátási területen működő egyéb – a szolgáltatáshoz kapcsolódó –s</w:t>
      </w:r>
      <w:r w:rsidR="001A12AB" w:rsidRPr="00A10D1E">
        <w:rPr>
          <w:rFonts w:ascii="Century Schoolbook" w:hAnsi="Century Schoolbook"/>
        </w:rPr>
        <w:t>zervezetekkel kötött együttműködési megállapodás</w:t>
      </w:r>
      <w:r>
        <w:rPr>
          <w:rFonts w:ascii="Century Schoolbook" w:hAnsi="Century Schoolbook"/>
        </w:rPr>
        <w:t>á</w:t>
      </w:r>
      <w:r w:rsidR="001A12AB" w:rsidRPr="00A10D1E">
        <w:rPr>
          <w:rFonts w:ascii="Century Schoolbook" w:hAnsi="Century Schoolbook"/>
        </w:rPr>
        <w:t>t</w:t>
      </w:r>
      <w:r>
        <w:rPr>
          <w:rFonts w:ascii="Century Schoolbook" w:hAnsi="Century Schoolbook"/>
        </w:rPr>
        <w:t>,</w:t>
      </w:r>
    </w:p>
    <w:p w:rsidR="001A12AB" w:rsidRPr="00A10D1E" w:rsidRDefault="001A12AB" w:rsidP="00A10D1E">
      <w:pPr>
        <w:pStyle w:val="Listaszerbekezds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>A Pályázati űrlap</w:t>
      </w:r>
      <w:r w:rsidR="005573C4">
        <w:rPr>
          <w:rFonts w:ascii="Century Schoolbook" w:hAnsi="Century Schoolbook"/>
        </w:rPr>
        <w:t xml:space="preserve"> –</w:t>
      </w:r>
      <w:r w:rsidRPr="00A10D1E">
        <w:rPr>
          <w:rFonts w:ascii="Century Schoolbook" w:hAnsi="Century Schoolbook"/>
        </w:rPr>
        <w:t xml:space="preserve"> Személyi feltételeknél felsorolt munkatársak végzettség</w:t>
      </w:r>
      <w:r w:rsidR="005573C4">
        <w:rPr>
          <w:rFonts w:ascii="Century Schoolbook" w:hAnsi="Century Schoolbook"/>
        </w:rPr>
        <w:t>ét igazoló dokumentumok hitelesített másolatát,</w:t>
      </w:r>
    </w:p>
    <w:p w:rsidR="001A12AB" w:rsidRPr="00A10D1E" w:rsidRDefault="005573C4" w:rsidP="00A10D1E">
      <w:pPr>
        <w:pStyle w:val="Listaszerbekezds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A szolgáltatáshoz rendelkezésre álló g</w:t>
      </w:r>
      <w:r w:rsidR="001A12AB" w:rsidRPr="00A10D1E">
        <w:rPr>
          <w:rFonts w:ascii="Century Schoolbook" w:hAnsi="Century Schoolbook"/>
        </w:rPr>
        <w:t>épjárművek forgalmi engedély</w:t>
      </w:r>
      <w:r>
        <w:rPr>
          <w:rFonts w:ascii="Century Schoolbook" w:hAnsi="Century Schoolbook"/>
        </w:rPr>
        <w:t>ét</w:t>
      </w:r>
      <w:r w:rsidR="001A12AB" w:rsidRPr="00A10D1E">
        <w:rPr>
          <w:rFonts w:ascii="Century Schoolbook" w:hAnsi="Century Schoolbook"/>
        </w:rPr>
        <w:t xml:space="preserve"> vagy </w:t>
      </w:r>
      <w:r w:rsidRPr="00943064">
        <w:rPr>
          <w:rFonts w:ascii="Century Schoolbook" w:hAnsi="Century Schoolbook"/>
        </w:rPr>
        <w:t>a használatról</w:t>
      </w:r>
      <w:r w:rsidRPr="00124032">
        <w:rPr>
          <w:rFonts w:ascii="Century Schoolbook" w:hAnsi="Century Schoolbook"/>
        </w:rPr>
        <w:t xml:space="preserve"> </w:t>
      </w:r>
      <w:r>
        <w:rPr>
          <w:rFonts w:ascii="Century Schoolbook" w:hAnsi="Century Schoolbook"/>
        </w:rPr>
        <w:t xml:space="preserve">szóló </w:t>
      </w:r>
      <w:r w:rsidR="001A12AB" w:rsidRPr="00A10D1E">
        <w:rPr>
          <w:rFonts w:ascii="Century Schoolbook" w:hAnsi="Century Schoolbook"/>
        </w:rPr>
        <w:t>megállapodás</w:t>
      </w:r>
      <w:r>
        <w:rPr>
          <w:rFonts w:ascii="Century Schoolbook" w:hAnsi="Century Schoolbook"/>
        </w:rPr>
        <w:t>át,</w:t>
      </w:r>
    </w:p>
    <w:p w:rsidR="001A12AB" w:rsidRPr="00A10D1E" w:rsidRDefault="001A12AB" w:rsidP="00A10D1E">
      <w:pPr>
        <w:pStyle w:val="Listaszerbekezds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>Szociális térkép</w:t>
      </w:r>
      <w:r w:rsidR="005573C4">
        <w:rPr>
          <w:rFonts w:ascii="Century Schoolbook" w:hAnsi="Century Schoolbook"/>
        </w:rPr>
        <w:t>et</w:t>
      </w:r>
      <w:r w:rsidRPr="00A10D1E">
        <w:rPr>
          <w:rFonts w:ascii="Century Schoolbook" w:hAnsi="Century Schoolbook"/>
        </w:rPr>
        <w:t xml:space="preserve"> grafikus formában</w:t>
      </w:r>
      <w:r w:rsidR="005573C4">
        <w:rPr>
          <w:rFonts w:ascii="Century Schoolbook" w:hAnsi="Century Schoolbook"/>
        </w:rPr>
        <w:t>,</w:t>
      </w:r>
    </w:p>
    <w:p w:rsidR="001739F1" w:rsidRPr="00A10D1E" w:rsidRDefault="005573C4" w:rsidP="00A10D1E">
      <w:pPr>
        <w:pStyle w:val="Listaszerbekezds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A pályázó í</w:t>
      </w:r>
      <w:r w:rsidR="001739F1" w:rsidRPr="00A10D1E">
        <w:rPr>
          <w:rFonts w:ascii="Century Schoolbook" w:hAnsi="Century Schoolbook"/>
        </w:rPr>
        <w:t>rásbeli megállapodás</w:t>
      </w:r>
      <w:r>
        <w:rPr>
          <w:rFonts w:ascii="Century Schoolbook" w:hAnsi="Century Schoolbook"/>
        </w:rPr>
        <w:t>át</w:t>
      </w:r>
      <w:r w:rsidR="001739F1" w:rsidRPr="00A10D1E">
        <w:rPr>
          <w:rFonts w:ascii="Century Schoolbook" w:hAnsi="Century Schoolbook"/>
        </w:rPr>
        <w:t xml:space="preserve"> a területen működő </w:t>
      </w:r>
      <w:r>
        <w:rPr>
          <w:rFonts w:ascii="Century Schoolbook" w:hAnsi="Century Schoolbook"/>
        </w:rPr>
        <w:t xml:space="preserve">további utcai szociális </w:t>
      </w:r>
      <w:proofErr w:type="gramStart"/>
      <w:r>
        <w:rPr>
          <w:rFonts w:ascii="Century Schoolbook" w:hAnsi="Century Schoolbook"/>
        </w:rPr>
        <w:t>munka szolgáltatást</w:t>
      </w:r>
      <w:proofErr w:type="gramEnd"/>
      <w:r>
        <w:rPr>
          <w:rFonts w:ascii="Century Schoolbook" w:hAnsi="Century Schoolbook"/>
        </w:rPr>
        <w:t xml:space="preserve"> nyújtó fenntartókkal</w:t>
      </w:r>
      <w:r w:rsidR="006670F4" w:rsidRPr="00A10D1E">
        <w:rPr>
          <w:rFonts w:ascii="Century Schoolbook" w:hAnsi="Century Schoolbook"/>
        </w:rPr>
        <w:t xml:space="preserve"> </w:t>
      </w:r>
      <w:r w:rsidR="001739F1" w:rsidRPr="00A10D1E">
        <w:rPr>
          <w:rFonts w:ascii="Century Schoolbook" w:hAnsi="Century Schoolbook"/>
        </w:rPr>
        <w:t>az alábbi tartalmi és formai szabályok</w:t>
      </w:r>
      <w:r w:rsidR="006670F4" w:rsidRPr="00A10D1E">
        <w:rPr>
          <w:rFonts w:ascii="Century Schoolbook" w:hAnsi="Century Schoolbook"/>
        </w:rPr>
        <w:t xml:space="preserve"> szerin</w:t>
      </w:r>
      <w:r w:rsidR="001739F1" w:rsidRPr="00A10D1E">
        <w:rPr>
          <w:rFonts w:ascii="Century Schoolbook" w:hAnsi="Century Schoolbook"/>
        </w:rPr>
        <w:t xml:space="preserve">t: </w:t>
      </w:r>
    </w:p>
    <w:p w:rsidR="001739F1" w:rsidRPr="00A10D1E" w:rsidRDefault="001739F1" w:rsidP="00A10D1E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 xml:space="preserve">a közös teamek </w:t>
      </w:r>
      <w:r w:rsidR="006670F4" w:rsidRPr="00A10D1E">
        <w:rPr>
          <w:rFonts w:ascii="Century Schoolbook" w:hAnsi="Century Schoolbook"/>
        </w:rPr>
        <w:t>működtetése, koordinálása</w:t>
      </w:r>
      <w:r w:rsidRPr="00A10D1E">
        <w:rPr>
          <w:rFonts w:ascii="Century Schoolbook" w:hAnsi="Century Schoolbook"/>
        </w:rPr>
        <w:t xml:space="preserve">, </w:t>
      </w:r>
    </w:p>
    <w:p w:rsidR="001739F1" w:rsidRPr="00A10D1E" w:rsidRDefault="001739F1" w:rsidP="00A10D1E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 xml:space="preserve">a két team közötti információáramlás, információátadás szabályai, </w:t>
      </w:r>
    </w:p>
    <w:p w:rsidR="001739F1" w:rsidRPr="00A10D1E" w:rsidRDefault="001739F1" w:rsidP="00A10D1E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>a közös esetkezelésekre, vagy ezek elkerülésére vonatkozó szabályok</w:t>
      </w:r>
      <w:r w:rsidR="006670F4" w:rsidRPr="00A10D1E">
        <w:rPr>
          <w:rFonts w:ascii="Century Schoolbook" w:hAnsi="Century Schoolbook"/>
        </w:rPr>
        <w:t>.</w:t>
      </w:r>
    </w:p>
    <w:p w:rsidR="00AF0088" w:rsidRDefault="00AF0088" w:rsidP="007632FB">
      <w:pPr>
        <w:autoSpaceDE w:val="0"/>
        <w:autoSpaceDN w:val="0"/>
        <w:adjustRightInd w:val="0"/>
        <w:ind w:left="426"/>
        <w:jc w:val="both"/>
        <w:rPr>
          <w:rFonts w:ascii="Century Schoolbook" w:hAnsi="Century Schoolbook"/>
        </w:rPr>
      </w:pPr>
    </w:p>
    <w:p w:rsidR="00246A55" w:rsidRPr="004B03E7" w:rsidRDefault="00246A55" w:rsidP="007632FB">
      <w:pPr>
        <w:pStyle w:val="NormlWeb"/>
        <w:numPr>
          <w:ilvl w:val="0"/>
          <w:numId w:val="5"/>
        </w:numPr>
        <w:spacing w:before="0" w:beforeAutospacing="0" w:after="0" w:afterAutospacing="0"/>
        <w:ind w:left="426" w:hanging="426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pályázatok benyújtásának határideje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pályázat</w:t>
      </w:r>
      <w:r w:rsidR="00956EBA" w:rsidRPr="004B03E7">
        <w:rPr>
          <w:rFonts w:ascii="Century Schoolbook" w:hAnsi="Century Schoolbook"/>
        </w:rPr>
        <w:t>ok</w:t>
      </w:r>
      <w:r w:rsidRPr="004B03E7">
        <w:rPr>
          <w:rFonts w:ascii="Century Schoolbook" w:hAnsi="Century Schoolbook"/>
        </w:rPr>
        <w:t xml:space="preserve"> beadási határideje </w:t>
      </w:r>
      <w:r w:rsidRPr="004B03E7">
        <w:rPr>
          <w:rFonts w:ascii="Century Schoolbook" w:hAnsi="Century Schoolbook"/>
          <w:b/>
        </w:rPr>
        <w:t>201</w:t>
      </w:r>
      <w:r w:rsidR="00127B28">
        <w:rPr>
          <w:rFonts w:ascii="Century Schoolbook" w:hAnsi="Century Schoolbook"/>
          <w:b/>
        </w:rPr>
        <w:t>7</w:t>
      </w:r>
      <w:r w:rsidRPr="004B03E7">
        <w:rPr>
          <w:rFonts w:ascii="Century Schoolbook" w:hAnsi="Century Schoolbook"/>
          <w:b/>
        </w:rPr>
        <w:t xml:space="preserve">. </w:t>
      </w:r>
      <w:r w:rsidR="001D3984">
        <w:rPr>
          <w:rFonts w:ascii="Century Schoolbook" w:hAnsi="Century Schoolbook"/>
          <w:b/>
        </w:rPr>
        <w:t>október</w:t>
      </w:r>
      <w:r w:rsidR="006A62E5">
        <w:rPr>
          <w:rFonts w:ascii="Century Schoolbook" w:hAnsi="Century Schoolbook"/>
          <w:b/>
        </w:rPr>
        <w:t xml:space="preserve"> </w:t>
      </w:r>
      <w:r w:rsidR="005573C4">
        <w:rPr>
          <w:rFonts w:ascii="Century Schoolbook" w:hAnsi="Century Schoolbook"/>
          <w:b/>
        </w:rPr>
        <w:t>2</w:t>
      </w:r>
      <w:r w:rsidR="001D3984">
        <w:rPr>
          <w:rFonts w:ascii="Century Schoolbook" w:hAnsi="Century Schoolbook"/>
          <w:b/>
        </w:rPr>
        <w:t>6</w:t>
      </w:r>
      <w:r w:rsidR="006A62E5">
        <w:rPr>
          <w:rFonts w:ascii="Century Schoolbook" w:hAnsi="Century Schoolbook"/>
          <w:b/>
        </w:rPr>
        <w:t>.</w:t>
      </w:r>
      <w:r w:rsidRPr="004B03E7">
        <w:rPr>
          <w:rFonts w:ascii="Century Schoolbook" w:hAnsi="Century Schoolbook"/>
        </w:rPr>
        <w:t xml:space="preserve"> (23:59 perc)</w:t>
      </w:r>
      <w:r w:rsidR="00956EBA" w:rsidRPr="004B03E7">
        <w:rPr>
          <w:rFonts w:ascii="Century Schoolbook" w:hAnsi="Century Schoolbook"/>
        </w:rPr>
        <w:t>.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</w:rPr>
        <w:t>Benyújtottnak minősül az a pályázat, amely a</w:t>
      </w:r>
      <w:r w:rsidR="00586CF9">
        <w:rPr>
          <w:rFonts w:ascii="Century Schoolbook" w:hAnsi="Century Schoolbook"/>
        </w:rPr>
        <w:t>z</w:t>
      </w:r>
      <w:r w:rsidRPr="004B03E7">
        <w:rPr>
          <w:rFonts w:ascii="Century Schoolbook" w:hAnsi="Century Schoolbook"/>
        </w:rPr>
        <w:t xml:space="preserve"> </w:t>
      </w:r>
      <w:hyperlink r:id="rId10" w:history="1">
        <w:r w:rsidR="005573C4" w:rsidRPr="00185C06">
          <w:rPr>
            <w:rStyle w:val="Hiperhivatkozs"/>
            <w:rFonts w:ascii="Century Schoolbook" w:hAnsi="Century Schoolbook"/>
          </w:rPr>
          <w:t>utcaiszm@szgyf.gov.hu</w:t>
        </w:r>
      </w:hyperlink>
      <w:r w:rsidR="005573C4">
        <w:rPr>
          <w:rFonts w:ascii="Century Schoolbook" w:hAnsi="Century Schoolbook"/>
        </w:rPr>
        <w:t xml:space="preserve"> </w:t>
      </w:r>
      <w:r w:rsidRPr="004B03E7">
        <w:rPr>
          <w:rFonts w:ascii="Century Schoolbook" w:hAnsi="Century Schoolbook"/>
        </w:rPr>
        <w:t>e</w:t>
      </w:r>
      <w:r w:rsidR="005573C4">
        <w:rPr>
          <w:rFonts w:ascii="Century Schoolbook" w:hAnsi="Century Schoolbook"/>
        </w:rPr>
        <w:t>–</w:t>
      </w:r>
      <w:r w:rsidRPr="004B03E7">
        <w:rPr>
          <w:rFonts w:ascii="Century Schoolbook" w:hAnsi="Century Schoolbook"/>
        </w:rPr>
        <w:t>mail cím</w:t>
      </w:r>
      <w:r w:rsidR="00956EBA" w:rsidRPr="004B03E7">
        <w:rPr>
          <w:rFonts w:ascii="Century Schoolbook" w:hAnsi="Century Schoolbook"/>
        </w:rPr>
        <w:t>re</w:t>
      </w:r>
      <w:r w:rsidRPr="004B03E7">
        <w:rPr>
          <w:rFonts w:ascii="Century Schoolbook" w:hAnsi="Century Schoolbook"/>
        </w:rPr>
        <w:t xml:space="preserve">, határidőn belül </w:t>
      </w:r>
      <w:r w:rsidR="00956EBA" w:rsidRPr="004B03E7">
        <w:rPr>
          <w:rFonts w:ascii="Century Schoolbook" w:hAnsi="Century Schoolbook"/>
        </w:rPr>
        <w:t>meg</w:t>
      </w:r>
      <w:r w:rsidRPr="004B03E7">
        <w:rPr>
          <w:rFonts w:ascii="Century Schoolbook" w:hAnsi="Century Schoolbook"/>
        </w:rPr>
        <w:t>küldésre került.</w:t>
      </w:r>
      <w:r w:rsidRPr="004B03E7">
        <w:rPr>
          <w:rFonts w:ascii="Century Schoolbook" w:hAnsi="Century Schoolbook"/>
          <w:b/>
          <w:bCs/>
        </w:rPr>
        <w:t> 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  <w:b/>
          <w:bCs/>
        </w:rPr>
      </w:pPr>
    </w:p>
    <w:p w:rsidR="00246A55" w:rsidRPr="004B03E7" w:rsidRDefault="00246A55" w:rsidP="007632FB">
      <w:pPr>
        <w:pStyle w:val="NormlWeb"/>
        <w:numPr>
          <w:ilvl w:val="0"/>
          <w:numId w:val="5"/>
        </w:numPr>
        <w:spacing w:before="0" w:beforeAutospacing="0" w:after="0" w:afterAutospacing="0"/>
        <w:ind w:left="426" w:hanging="426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pályázatok érvényességének ellenőrzése</w:t>
      </w:r>
    </w:p>
    <w:p w:rsidR="007213C7" w:rsidRPr="004B03E7" w:rsidRDefault="007213C7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E03CEC" w:rsidRPr="004B03E7" w:rsidRDefault="005573C4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5573C4">
        <w:rPr>
          <w:rFonts w:ascii="Century Schoolbook" w:hAnsi="Century Schoolbook"/>
        </w:rPr>
        <w:t xml:space="preserve">A pályázat beérkezésétől számított 7 napon belül </w:t>
      </w:r>
      <w:r>
        <w:rPr>
          <w:rFonts w:ascii="Century Schoolbook" w:hAnsi="Century Schoolbook"/>
        </w:rPr>
        <w:t xml:space="preserve">az </w:t>
      </w:r>
      <w:proofErr w:type="spellStart"/>
      <w:r>
        <w:rPr>
          <w:rFonts w:ascii="Century Schoolbook" w:hAnsi="Century Schoolbook"/>
        </w:rPr>
        <w:t>SzGyF</w:t>
      </w:r>
      <w:proofErr w:type="spellEnd"/>
      <w:r w:rsidRPr="005573C4">
        <w:rPr>
          <w:rFonts w:ascii="Century Schoolbook" w:hAnsi="Century Schoolbook"/>
        </w:rPr>
        <w:t xml:space="preserve"> megvizsgálja a pályázat érvényességét. 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pályázatok ellenőrzésének kritériumai az alábbiak:</w:t>
      </w:r>
    </w:p>
    <w:p w:rsidR="00246A55" w:rsidRPr="004B03E7" w:rsidRDefault="00246A55" w:rsidP="00A10D1E">
      <w:pPr>
        <w:pStyle w:val="NormlWeb"/>
        <w:numPr>
          <w:ilvl w:val="0"/>
          <w:numId w:val="42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pályázat a </w:t>
      </w:r>
      <w:r w:rsidR="00956EBA" w:rsidRPr="004B03E7">
        <w:rPr>
          <w:rFonts w:ascii="Century Schoolbook" w:hAnsi="Century Schoolbook"/>
        </w:rPr>
        <w:t xml:space="preserve">pályázati kiírásban </w:t>
      </w:r>
      <w:r w:rsidRPr="004B03E7">
        <w:rPr>
          <w:rFonts w:ascii="Century Schoolbook" w:hAnsi="Century Schoolbook"/>
        </w:rPr>
        <w:t>meghatározott határidőn belül</w:t>
      </w:r>
      <w:r w:rsidR="00956EBA" w:rsidRPr="004B03E7">
        <w:rPr>
          <w:rFonts w:ascii="Century Schoolbook" w:hAnsi="Century Schoolbook"/>
        </w:rPr>
        <w:t>, s a pályázati kiírásban meghatározott módon</w:t>
      </w:r>
      <w:r w:rsidRPr="004B03E7">
        <w:rPr>
          <w:rFonts w:ascii="Century Schoolbook" w:hAnsi="Century Schoolbook"/>
        </w:rPr>
        <w:t xml:space="preserve"> került benyújtásra</w:t>
      </w:r>
      <w:r w:rsidR="00956EBA" w:rsidRPr="004B03E7">
        <w:rPr>
          <w:rFonts w:ascii="Century Schoolbook" w:hAnsi="Century Schoolbook"/>
        </w:rPr>
        <w:t>,</w:t>
      </w:r>
    </w:p>
    <w:p w:rsidR="00246A55" w:rsidRPr="004B03E7" w:rsidRDefault="00246A55" w:rsidP="00A10D1E">
      <w:pPr>
        <w:pStyle w:val="NormlWeb"/>
        <w:numPr>
          <w:ilvl w:val="0"/>
          <w:numId w:val="42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az igényelt költségvetési támogatás mértéke nem haladja meg a kiírásban szereplő maximálisan igényelhető mértéket</w:t>
      </w:r>
      <w:r w:rsidR="00956EBA" w:rsidRPr="004B03E7">
        <w:rPr>
          <w:rFonts w:ascii="Century Schoolbook" w:hAnsi="Century Schoolbook"/>
        </w:rPr>
        <w:t>,</w:t>
      </w:r>
    </w:p>
    <w:p w:rsidR="00246A55" w:rsidRPr="004B03E7" w:rsidRDefault="00246A55" w:rsidP="00A10D1E">
      <w:pPr>
        <w:pStyle w:val="NormlWeb"/>
        <w:numPr>
          <w:ilvl w:val="0"/>
          <w:numId w:val="42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pályázó a pályázati kiírásban meghatározott lehetséges támogatást igénylői körbe tartozik.</w:t>
      </w:r>
    </w:p>
    <w:p w:rsidR="005573C4" w:rsidRDefault="005573C4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EC7584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Ha nem a </w:t>
      </w:r>
      <w:proofErr w:type="spellStart"/>
      <w:r w:rsidR="008F7A3A" w:rsidRPr="004B03E7">
        <w:rPr>
          <w:rFonts w:ascii="Century Schoolbook" w:hAnsi="Century Schoolbook"/>
        </w:rPr>
        <w:t>T</w:t>
      </w:r>
      <w:r w:rsidR="007213C7" w:rsidRPr="004B03E7">
        <w:rPr>
          <w:rFonts w:ascii="Century Schoolbook" w:hAnsi="Century Schoolbook"/>
        </w:rPr>
        <w:t>kr</w:t>
      </w:r>
      <w:proofErr w:type="spellEnd"/>
      <w:r w:rsidR="007213C7" w:rsidRPr="004B03E7">
        <w:rPr>
          <w:rFonts w:ascii="Century Schoolbook" w:hAnsi="Century Schoolbook"/>
        </w:rPr>
        <w:t>.</w:t>
      </w:r>
      <w:r w:rsidR="008F7A3A" w:rsidRPr="004B03E7">
        <w:rPr>
          <w:rFonts w:ascii="Century Schoolbook" w:hAnsi="Century Schoolbook"/>
        </w:rPr>
        <w:t xml:space="preserve"> </w:t>
      </w:r>
      <w:r w:rsidRPr="004B03E7">
        <w:rPr>
          <w:rFonts w:ascii="Century Schoolbook" w:hAnsi="Century Schoolbook"/>
        </w:rPr>
        <w:t xml:space="preserve">1. § (2) a) és (3) bekezdés szerinti </w:t>
      </w:r>
      <w:r w:rsidR="005573C4">
        <w:rPr>
          <w:rFonts w:ascii="Century Schoolbook" w:hAnsi="Century Schoolbook"/>
        </w:rPr>
        <w:t>F</w:t>
      </w:r>
      <w:r w:rsidRPr="004B03E7">
        <w:rPr>
          <w:rFonts w:ascii="Century Schoolbook" w:hAnsi="Century Schoolbook"/>
        </w:rPr>
        <w:t xml:space="preserve">enntartó nyújtotta be a pályázatot, az érvénytelen, hiánypótlásnak nincs helye. </w:t>
      </w:r>
    </w:p>
    <w:p w:rsidR="00246A55" w:rsidRPr="004B03E7" w:rsidRDefault="00246A55" w:rsidP="007632FB">
      <w:pPr>
        <w:pStyle w:val="NormlWeb"/>
        <w:numPr>
          <w:ilvl w:val="0"/>
          <w:numId w:val="5"/>
        </w:numPr>
        <w:spacing w:before="0" w:beforeAutospacing="0" w:after="0" w:afterAutospacing="0"/>
        <w:ind w:left="426" w:hanging="426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Hiánypótlás módja</w:t>
      </w:r>
    </w:p>
    <w:p w:rsidR="005573C4" w:rsidRPr="005573C4" w:rsidRDefault="005573C4" w:rsidP="005573C4">
      <w:pPr>
        <w:pStyle w:val="NormlWeb"/>
        <w:jc w:val="both"/>
        <w:rPr>
          <w:rFonts w:ascii="Century Schoolbook" w:hAnsi="Century Schoolbook"/>
        </w:rPr>
      </w:pPr>
      <w:r w:rsidRPr="005573C4">
        <w:rPr>
          <w:rFonts w:ascii="Century Schoolbook" w:hAnsi="Century Schoolbook"/>
        </w:rPr>
        <w:t xml:space="preserve">Hiányosan beadott pályázat esetén </w:t>
      </w:r>
      <w:r w:rsidR="000D49CE">
        <w:rPr>
          <w:rFonts w:ascii="Century Schoolbook" w:hAnsi="Century Schoolbook"/>
        </w:rPr>
        <w:t xml:space="preserve">az </w:t>
      </w:r>
      <w:proofErr w:type="spellStart"/>
      <w:r w:rsidR="000D49CE">
        <w:rPr>
          <w:rFonts w:ascii="Century Schoolbook" w:hAnsi="Century Schoolbook"/>
        </w:rPr>
        <w:t>SzGyF</w:t>
      </w:r>
      <w:proofErr w:type="spellEnd"/>
      <w:r w:rsidRPr="005573C4">
        <w:rPr>
          <w:rFonts w:ascii="Century Schoolbook" w:hAnsi="Century Schoolbook"/>
        </w:rPr>
        <w:t xml:space="preserve"> a pályázót egy alkalommal elektronikus úton </w:t>
      </w:r>
      <w:r w:rsidR="000D49CE">
        <w:rPr>
          <w:rFonts w:ascii="Century Schoolbook" w:hAnsi="Century Schoolbook"/>
        </w:rPr>
        <w:t>–</w:t>
      </w:r>
      <w:r w:rsidRPr="005573C4">
        <w:rPr>
          <w:rFonts w:ascii="Century Schoolbook" w:hAnsi="Century Schoolbook"/>
        </w:rPr>
        <w:t xml:space="preserve"> tárhelyre érkezés számított 8 napos határidővel </w:t>
      </w:r>
      <w:r w:rsidR="000D49CE">
        <w:rPr>
          <w:rFonts w:ascii="Century Schoolbook" w:hAnsi="Century Schoolbook"/>
        </w:rPr>
        <w:t>–</w:t>
      </w:r>
      <w:r w:rsidRPr="005573C4">
        <w:rPr>
          <w:rFonts w:ascii="Century Schoolbook" w:hAnsi="Century Schoolbook"/>
        </w:rPr>
        <w:t xml:space="preserve"> hiánypótlásra hívja fel. A felszólítás a pályázati </w:t>
      </w:r>
      <w:r w:rsidR="000D49CE">
        <w:rPr>
          <w:rFonts w:ascii="Century Schoolbook" w:hAnsi="Century Schoolbook"/>
        </w:rPr>
        <w:t>űrlapon megadott Fenntartói</w:t>
      </w:r>
      <w:r w:rsidRPr="005573C4">
        <w:rPr>
          <w:rFonts w:ascii="Century Schoolbook" w:hAnsi="Century Schoolbook"/>
        </w:rPr>
        <w:t xml:space="preserve"> kapcsolattartó e</w:t>
      </w:r>
      <w:r w:rsidR="000D49CE">
        <w:rPr>
          <w:rFonts w:ascii="Century Schoolbook" w:hAnsi="Century Schoolbook"/>
        </w:rPr>
        <w:t>–</w:t>
      </w:r>
      <w:r w:rsidRPr="005573C4">
        <w:rPr>
          <w:rFonts w:ascii="Century Schoolbook" w:hAnsi="Century Schoolbook"/>
        </w:rPr>
        <w:t xml:space="preserve">mail címre kerül megküldésre. Az értesítés tartalmazza a hiányosságokat, valamint a hiánypótlás módját. </w:t>
      </w:r>
    </w:p>
    <w:p w:rsidR="005573C4" w:rsidRDefault="005573C4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5573C4">
        <w:rPr>
          <w:rFonts w:ascii="Century Schoolbook" w:hAnsi="Century Schoolbook"/>
        </w:rPr>
        <w:t>Határidőben benyújtottnak minősül az a hiánypótlás, amely legkésőbb a hiánypótlási felhívás megküldésétől számított 8 napon belül (a határidő utolsó napján 24.00 óráig) a</w:t>
      </w:r>
      <w:r w:rsidR="001B3DC2">
        <w:rPr>
          <w:rFonts w:ascii="Century Schoolbook" w:hAnsi="Century Schoolbook"/>
        </w:rPr>
        <w:t>z</w:t>
      </w:r>
      <w:r w:rsidRPr="005573C4">
        <w:rPr>
          <w:rFonts w:ascii="Century Schoolbook" w:hAnsi="Century Schoolbook"/>
        </w:rPr>
        <w:t xml:space="preserve"> </w:t>
      </w:r>
      <w:hyperlink r:id="rId11" w:history="1">
        <w:r w:rsidR="000D49CE" w:rsidRPr="00185C06">
          <w:rPr>
            <w:rStyle w:val="Hiperhivatkozs"/>
            <w:rFonts w:ascii="Century Schoolbook" w:hAnsi="Century Schoolbook"/>
          </w:rPr>
          <w:t>utcaiszm@szgyf.gov.hu</w:t>
        </w:r>
      </w:hyperlink>
      <w:r w:rsidRPr="005573C4">
        <w:rPr>
          <w:rFonts w:ascii="Century Schoolbook" w:hAnsi="Century Schoolbook"/>
        </w:rPr>
        <w:t xml:space="preserve"> címre megküldésre került. </w:t>
      </w:r>
    </w:p>
    <w:p w:rsidR="005573C4" w:rsidRDefault="000D49CE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73151A">
        <w:rPr>
          <w:rFonts w:ascii="Century Schoolbook" w:hAnsi="Century Schoolbook"/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B8AC23" wp14:editId="56B0B140">
                <wp:simplePos x="0" y="0"/>
                <wp:positionH relativeFrom="column">
                  <wp:posOffset>-230588</wp:posOffset>
                </wp:positionH>
                <wp:positionV relativeFrom="paragraph">
                  <wp:posOffset>236883</wp:posOffset>
                </wp:positionV>
                <wp:extent cx="6188659" cy="776378"/>
                <wp:effectExtent l="57150" t="38100" r="79375" b="100330"/>
                <wp:wrapNone/>
                <wp:docPr id="5" name="Téglalap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8659" cy="776378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6E" w:rsidRPr="0073151A" w:rsidRDefault="00F9346E" w:rsidP="000D49CE">
                            <w:pPr>
                              <w:spacing w:line="276" w:lineRule="auto"/>
                              <w:jc w:val="center"/>
                              <w:rPr>
                                <w:rFonts w:ascii="Century Schoolbook" w:hAnsi="Century Schoolbook"/>
                              </w:rPr>
                            </w:pPr>
                            <w:r w:rsidRPr="0073151A">
                              <w:rPr>
                                <w:rFonts w:ascii="Century Schoolbook" w:hAnsi="Century Schoolbook"/>
                                <w:b/>
                              </w:rPr>
                              <w:t>Ezúton hívjuk fel a pályázatot benyújtani kívánó Fenntartók figyelmét arra, hogy az eredményes pályázatok érdekében a pályázati időszakban elektronikus üzeneteiket folyamatosan kövessék nyomon.</w:t>
                            </w:r>
                          </w:p>
                          <w:p w:rsidR="00F9346E" w:rsidRDefault="00F9346E" w:rsidP="000D49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0550EC5" id="Téglalap 5" o:spid="_x0000_s1026" style="position:absolute;left:0;text-align:left;margin-left:-18.15pt;margin-top:18.65pt;width:487.3pt;height:61.1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F9346E" w:rsidRPr="0073151A" w:rsidRDefault="00F9346E" w:rsidP="000D49CE">
                      <w:pPr>
                        <w:spacing w:line="276" w:lineRule="auto"/>
                        <w:jc w:val="center"/>
                        <w:rPr>
                          <w:rFonts w:ascii="Century Schoolbook" w:hAnsi="Century Schoolbook"/>
                        </w:rPr>
                      </w:pPr>
                      <w:r w:rsidRPr="0073151A">
                        <w:rPr>
                          <w:rFonts w:ascii="Century Schoolbook" w:hAnsi="Century Schoolbook"/>
                          <w:b/>
                        </w:rPr>
                        <w:t>Ezúton hívjuk fel a pályázatot benyújtani kívánó Fenntartók figyelmét arra, hogy az eredményes pályázatok érdekében a pályázati időszakban elektronikus üzeneteiket folyamatosan kövessék nyomon.</w:t>
                      </w:r>
                    </w:p>
                    <w:p w:rsidR="00F9346E" w:rsidRDefault="00F9346E" w:rsidP="000D49C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D49CE" w:rsidRDefault="000D49CE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0D49CE" w:rsidRDefault="000D49CE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0D49CE" w:rsidRDefault="000D49CE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0D49CE" w:rsidRDefault="000D49CE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0D49CE" w:rsidRDefault="000D49CE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0D49CE" w:rsidRDefault="000D49CE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FB4F17" w:rsidRDefault="000D49CE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0D49CE">
        <w:rPr>
          <w:rFonts w:ascii="Century Schoolbook" w:hAnsi="Century Schoolbook"/>
        </w:rPr>
        <w:t>Amennyiben a pályázó nem pótolta a hiányosságokat vagy azoknak nem a hiánypótlási felhívásban meghatározott módon tett eleget a felszólításban megjelölt határidőre, úgy tovább</w:t>
      </w:r>
      <w:r w:rsidR="00FB4F17">
        <w:rPr>
          <w:rFonts w:ascii="Century Schoolbook" w:hAnsi="Century Schoolbook"/>
        </w:rPr>
        <w:t xml:space="preserve">i hiánypótlásra nincs lehetőség. Ebben az esetben az </w:t>
      </w:r>
      <w:proofErr w:type="spellStart"/>
      <w:r w:rsidR="00FB4F17">
        <w:rPr>
          <w:rFonts w:ascii="Century Schoolbook" w:hAnsi="Century Schoolbook"/>
        </w:rPr>
        <w:t>SzGyF</w:t>
      </w:r>
      <w:proofErr w:type="spellEnd"/>
      <w:r w:rsidR="00FB4F17">
        <w:rPr>
          <w:rFonts w:ascii="Century Schoolbook" w:hAnsi="Century Schoolbook"/>
        </w:rPr>
        <w:t xml:space="preserve"> megállapítja a pályázat érvénytelenségét és annak okát, majd a pályázatot a megállapításával együtt átadja a pályázati bizottságnak. A pályázati bizottság a miniszter számára továbbítja az érvénytelenné nyilvánítást, s a miniszter dönt a végleges érvénytelenítésről. Az érvénytelenné nyilvánítás ellen jogorvoslatnak helye nincs. </w:t>
      </w:r>
      <w:r w:rsidRPr="000D49CE">
        <w:rPr>
          <w:rFonts w:ascii="Century Schoolbook" w:hAnsi="Century Schoolbook"/>
        </w:rPr>
        <w:t xml:space="preserve"> </w:t>
      </w:r>
    </w:p>
    <w:p w:rsidR="00402F91" w:rsidRPr="004B03E7" w:rsidRDefault="00402F91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246A55" w:rsidRPr="00083DE2" w:rsidRDefault="00246A55" w:rsidP="007632FB">
      <w:pPr>
        <w:pStyle w:val="NormlWeb"/>
        <w:numPr>
          <w:ilvl w:val="0"/>
          <w:numId w:val="5"/>
        </w:numPr>
        <w:spacing w:before="0" w:beforeAutospacing="0" w:after="0" w:afterAutospacing="0"/>
        <w:ind w:left="426" w:hanging="426"/>
        <w:rPr>
          <w:rFonts w:ascii="Century Schoolbook" w:hAnsi="Century Schoolbook"/>
          <w:b/>
          <w:bCs/>
        </w:rPr>
      </w:pPr>
      <w:r w:rsidRPr="00083DE2">
        <w:rPr>
          <w:rFonts w:ascii="Century Schoolbook" w:hAnsi="Century Schoolbook"/>
          <w:b/>
          <w:bCs/>
        </w:rPr>
        <w:t xml:space="preserve">Az elbírálásnál figyelembe vett szakmai szempontrendszer </w:t>
      </w:r>
    </w:p>
    <w:p w:rsidR="00246A55" w:rsidRDefault="00246A55" w:rsidP="007632FB">
      <w:pPr>
        <w:autoSpaceDE w:val="0"/>
        <w:autoSpaceDN w:val="0"/>
        <w:adjustRightInd w:val="0"/>
        <w:ind w:left="57"/>
        <w:jc w:val="both"/>
        <w:rPr>
          <w:rFonts w:ascii="Century Schoolbook" w:hAnsi="Century Schoolbook"/>
        </w:rPr>
      </w:pPr>
    </w:p>
    <w:p w:rsidR="004A3CA3" w:rsidRPr="00A10D1E" w:rsidRDefault="004A3CA3" w:rsidP="00A10D1E">
      <w:pPr>
        <w:pStyle w:val="Listaszerbekezds"/>
        <w:numPr>
          <w:ilvl w:val="0"/>
          <w:numId w:val="43"/>
        </w:numPr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 xml:space="preserve">Az ellátási </w:t>
      </w:r>
      <w:proofErr w:type="gramStart"/>
      <w:r w:rsidRPr="00A10D1E">
        <w:rPr>
          <w:rFonts w:ascii="Century Schoolbook" w:hAnsi="Century Schoolbook"/>
        </w:rPr>
        <w:t>terület szolgáltatási</w:t>
      </w:r>
      <w:proofErr w:type="gramEnd"/>
      <w:r w:rsidRPr="00A10D1E">
        <w:rPr>
          <w:rFonts w:ascii="Century Schoolbook" w:hAnsi="Century Schoolbook"/>
        </w:rPr>
        <w:t xml:space="preserve"> jellemzői – így a rászorultak száma, az elérhető más</w:t>
      </w:r>
      <w:r w:rsidR="00682D63" w:rsidRPr="00A10D1E">
        <w:rPr>
          <w:rFonts w:ascii="Century Schoolbook" w:hAnsi="Century Schoolbook"/>
        </w:rPr>
        <w:t xml:space="preserve"> </w:t>
      </w:r>
      <w:r w:rsidRPr="00A10D1E">
        <w:rPr>
          <w:rFonts w:ascii="Century Schoolbook" w:hAnsi="Century Schoolbook"/>
        </w:rPr>
        <w:t>szolgáltatások/szolgáltatók, azok kapacitása, illetve a szolgáltatás ellátórend</w:t>
      </w:r>
      <w:r w:rsidR="00B35D1B" w:rsidRPr="00A10D1E">
        <w:rPr>
          <w:rFonts w:ascii="Century Schoolbook" w:hAnsi="Century Schoolbook"/>
        </w:rPr>
        <w:t>szerre gyakorolt várható hatása,</w:t>
      </w:r>
    </w:p>
    <w:p w:rsidR="004A3CA3" w:rsidRPr="00A10D1E" w:rsidRDefault="004A3CA3" w:rsidP="00A10D1E">
      <w:pPr>
        <w:pStyle w:val="Listaszerbekezds"/>
        <w:numPr>
          <w:ilvl w:val="0"/>
          <w:numId w:val="43"/>
        </w:numPr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>A költségvetés megalapozottsága, áttekinthetősége, teljesíthetősége, arányossága, költséghatékonyság,</w:t>
      </w:r>
    </w:p>
    <w:p w:rsidR="004A3CA3" w:rsidRPr="00A10D1E" w:rsidRDefault="004A3CA3" w:rsidP="00A10D1E">
      <w:pPr>
        <w:pStyle w:val="Listaszerbekezds"/>
        <w:numPr>
          <w:ilvl w:val="0"/>
          <w:numId w:val="43"/>
        </w:numPr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 xml:space="preserve">A szakmai program illeszkedése és megalapozottsága (hatályos jogszabályok alapján) a szakmai ajánláshoz, </w:t>
      </w:r>
    </w:p>
    <w:p w:rsidR="004A3CA3" w:rsidRPr="00A10D1E" w:rsidRDefault="004A3CA3" w:rsidP="00A10D1E">
      <w:pPr>
        <w:pStyle w:val="Listaszerbekezds"/>
        <w:numPr>
          <w:ilvl w:val="0"/>
          <w:numId w:val="43"/>
        </w:numPr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>A szolgáltatás indikátorai, hatékonyság mutatói, adatai,</w:t>
      </w:r>
    </w:p>
    <w:p w:rsidR="004A3CA3" w:rsidRPr="00A10D1E" w:rsidRDefault="004A3CA3" w:rsidP="00A10D1E">
      <w:pPr>
        <w:pStyle w:val="Listaszerbekezds"/>
        <w:numPr>
          <w:ilvl w:val="0"/>
          <w:numId w:val="43"/>
        </w:numPr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>Az utcai szociális munkás szolgálat eddigi tevékenységének bemutatása,</w:t>
      </w:r>
    </w:p>
    <w:p w:rsidR="004A3CA3" w:rsidRPr="00A10D1E" w:rsidRDefault="004A3CA3" w:rsidP="00A10D1E">
      <w:pPr>
        <w:pStyle w:val="Listaszerbekezds"/>
        <w:numPr>
          <w:ilvl w:val="0"/>
          <w:numId w:val="43"/>
        </w:numPr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>A szolgáltató működési területén lévő háttériroda működésének, szolgáltatásainak, tárgyi felszereltségének bemutatása,</w:t>
      </w:r>
    </w:p>
    <w:p w:rsidR="004A3CA3" w:rsidRPr="00A10D1E" w:rsidRDefault="004A3CA3" w:rsidP="00A10D1E">
      <w:pPr>
        <w:pStyle w:val="Listaszerbekezds"/>
        <w:numPr>
          <w:ilvl w:val="0"/>
          <w:numId w:val="43"/>
        </w:numPr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>A szolgáltatás kapcsolódása más (szociális és egyéb) szolgáltatásokkal, szervezetekkel,</w:t>
      </w:r>
    </w:p>
    <w:p w:rsidR="004A3CA3" w:rsidRPr="00A10D1E" w:rsidRDefault="004A3CA3" w:rsidP="00A10D1E">
      <w:pPr>
        <w:pStyle w:val="Listaszerbekezds"/>
        <w:numPr>
          <w:ilvl w:val="0"/>
          <w:numId w:val="43"/>
        </w:numPr>
        <w:jc w:val="both"/>
        <w:rPr>
          <w:rFonts w:ascii="Century Schoolbook" w:hAnsi="Century Schoolbook"/>
        </w:rPr>
      </w:pPr>
      <w:r w:rsidRPr="00A10D1E">
        <w:rPr>
          <w:rFonts w:ascii="Century Schoolbook" w:hAnsi="Century Schoolbook"/>
        </w:rPr>
        <w:t>A területileg illetékes Diszpécserszolgálattal való korábbi és jövőbeni együttműködés tartalmi bemutatása.</w:t>
      </w:r>
    </w:p>
    <w:p w:rsidR="002E28EB" w:rsidRDefault="002E28EB" w:rsidP="007632FB">
      <w:pPr>
        <w:autoSpaceDE w:val="0"/>
        <w:autoSpaceDN w:val="0"/>
        <w:adjustRightInd w:val="0"/>
        <w:ind w:left="57"/>
        <w:jc w:val="both"/>
        <w:rPr>
          <w:rFonts w:ascii="Century Schoolbook" w:hAnsi="Century Schoolbook"/>
        </w:rPr>
      </w:pPr>
    </w:p>
    <w:p w:rsidR="00FB4F17" w:rsidRDefault="00FB4F17" w:rsidP="007632FB">
      <w:pPr>
        <w:autoSpaceDE w:val="0"/>
        <w:autoSpaceDN w:val="0"/>
        <w:adjustRightInd w:val="0"/>
        <w:ind w:left="57"/>
        <w:jc w:val="both"/>
        <w:rPr>
          <w:rFonts w:ascii="Century Schoolbook" w:hAnsi="Century Schoolbook"/>
        </w:rPr>
      </w:pPr>
    </w:p>
    <w:p w:rsidR="00FB4F17" w:rsidRDefault="00FB4F17" w:rsidP="007632FB">
      <w:pPr>
        <w:autoSpaceDE w:val="0"/>
        <w:autoSpaceDN w:val="0"/>
        <w:adjustRightInd w:val="0"/>
        <w:ind w:left="57"/>
        <w:jc w:val="both"/>
        <w:rPr>
          <w:rFonts w:ascii="Century Schoolbook" w:hAnsi="Century Schoolbook"/>
        </w:rPr>
      </w:pPr>
    </w:p>
    <w:p w:rsidR="00FB4F17" w:rsidRPr="004B03E7" w:rsidRDefault="00FB4F17" w:rsidP="007632FB">
      <w:pPr>
        <w:autoSpaceDE w:val="0"/>
        <w:autoSpaceDN w:val="0"/>
        <w:adjustRightInd w:val="0"/>
        <w:ind w:left="57"/>
        <w:jc w:val="both"/>
        <w:rPr>
          <w:rFonts w:ascii="Century Schoolbook" w:hAnsi="Century Schoolbook"/>
        </w:rPr>
      </w:pPr>
    </w:p>
    <w:p w:rsidR="00246A55" w:rsidRPr="004B03E7" w:rsidRDefault="00246A55" w:rsidP="007632FB">
      <w:pPr>
        <w:pStyle w:val="NormlWeb"/>
        <w:numPr>
          <w:ilvl w:val="0"/>
          <w:numId w:val="5"/>
        </w:numPr>
        <w:spacing w:before="0" w:beforeAutospacing="0" w:after="0" w:afterAutospacing="0"/>
        <w:ind w:left="426" w:hanging="426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Pályázati Bizottság nem javasolja támogatásra azon pályázót, amely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ind w:left="720"/>
        <w:jc w:val="both"/>
        <w:rPr>
          <w:rFonts w:ascii="Century Schoolbook" w:hAnsi="Century Schoolbook"/>
          <w:b/>
          <w:bCs/>
        </w:rPr>
      </w:pPr>
    </w:p>
    <w:p w:rsidR="00A82EBC" w:rsidRPr="004B03E7" w:rsidRDefault="00FB4F17" w:rsidP="00A10D1E">
      <w:pPr>
        <w:pStyle w:val="NormlWeb"/>
        <w:numPr>
          <w:ilvl w:val="0"/>
          <w:numId w:val="44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N</w:t>
      </w:r>
      <w:r w:rsidR="00246A55" w:rsidRPr="004B03E7">
        <w:rPr>
          <w:rFonts w:ascii="Century Schoolbook" w:hAnsi="Century Schoolbook"/>
        </w:rPr>
        <w:t>em felel meg a jogszabályokban és a pályázati kiírásban meghatározott feltételeknek,</w:t>
      </w:r>
    </w:p>
    <w:p w:rsidR="00A82EBC" w:rsidRPr="004B03E7" w:rsidRDefault="00FB4F17" w:rsidP="00A10D1E">
      <w:pPr>
        <w:pStyle w:val="NormlWeb"/>
        <w:numPr>
          <w:ilvl w:val="0"/>
          <w:numId w:val="44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N</w:t>
      </w:r>
      <w:r w:rsidR="00246A55" w:rsidRPr="004B03E7">
        <w:rPr>
          <w:rFonts w:ascii="Century Schoolbook" w:hAnsi="Century Schoolbook"/>
        </w:rPr>
        <w:t>em megalapozott pénzügyi</w:t>
      </w:r>
      <w:r w:rsidR="00124032">
        <w:rPr>
          <w:rFonts w:ascii="Century Schoolbook" w:hAnsi="Century Schoolbook"/>
        </w:rPr>
        <w:t xml:space="preserve"> </w:t>
      </w:r>
      <w:r w:rsidRPr="00342F12">
        <w:rPr>
          <w:rFonts w:ascii="Century Schoolbook" w:hAnsi="Century Schoolbook"/>
        </w:rPr>
        <w:t>–</w:t>
      </w:r>
      <w:r w:rsidR="00124032">
        <w:rPr>
          <w:rFonts w:ascii="Century Schoolbook" w:hAnsi="Century Schoolbook"/>
        </w:rPr>
        <w:t xml:space="preserve"> </w:t>
      </w:r>
      <w:r w:rsidR="00246A55" w:rsidRPr="004B03E7">
        <w:rPr>
          <w:rFonts w:ascii="Century Schoolbook" w:hAnsi="Century Schoolbook"/>
        </w:rPr>
        <w:t>gazdálkodási tervet nyújtott be</w:t>
      </w:r>
      <w:r w:rsidR="00744665" w:rsidRPr="004B03E7">
        <w:rPr>
          <w:rFonts w:ascii="Century Schoolbook" w:hAnsi="Century Schoolbook"/>
        </w:rPr>
        <w:t>, azaz</w:t>
      </w:r>
      <w:r w:rsidR="00B1536A" w:rsidRPr="004B03E7">
        <w:rPr>
          <w:rFonts w:ascii="Century Schoolbook" w:hAnsi="Century Schoolbook"/>
        </w:rPr>
        <w:t xml:space="preserve"> </w:t>
      </w:r>
      <w:r w:rsidR="00246A55" w:rsidRPr="004B03E7">
        <w:rPr>
          <w:rFonts w:ascii="Century Schoolbook" w:hAnsi="Century Schoolbook"/>
        </w:rPr>
        <w:t>a tervezett bevételek nem teljesíthetőek, a kiadások nem állnak összhangban a szakmai programban bemutatott személyi és tárgyi feltételekkel</w:t>
      </w:r>
      <w:r w:rsidR="00124032">
        <w:rPr>
          <w:rFonts w:ascii="Century Schoolbook" w:hAnsi="Century Schoolbook"/>
        </w:rPr>
        <w:t>,</w:t>
      </w:r>
      <w:r w:rsidR="00246A55" w:rsidRPr="004B03E7">
        <w:rPr>
          <w:rFonts w:ascii="Century Schoolbook" w:hAnsi="Century Schoolbook"/>
        </w:rPr>
        <w:t xml:space="preserve"> </w:t>
      </w:r>
      <w:r w:rsidR="00744665" w:rsidRPr="004B03E7">
        <w:rPr>
          <w:rFonts w:ascii="Century Schoolbook" w:hAnsi="Century Schoolbook"/>
        </w:rPr>
        <w:t xml:space="preserve">valamint </w:t>
      </w:r>
      <w:r w:rsidR="00246A55" w:rsidRPr="004B03E7">
        <w:rPr>
          <w:rFonts w:ascii="Century Schoolbook" w:hAnsi="Century Schoolbook"/>
        </w:rPr>
        <w:t>a vállalt feladatokkal, vagy a szolgáltató működésének pénzügyi feltételei egyéb okból nem biztosítottak,</w:t>
      </w:r>
    </w:p>
    <w:p w:rsidR="00A82EBC" w:rsidRPr="004B03E7" w:rsidRDefault="00FB4F17" w:rsidP="00A10D1E">
      <w:pPr>
        <w:pStyle w:val="NormlWeb"/>
        <w:numPr>
          <w:ilvl w:val="0"/>
          <w:numId w:val="44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A</w:t>
      </w:r>
      <w:r w:rsidR="00246A55" w:rsidRPr="004B03E7">
        <w:rPr>
          <w:rFonts w:ascii="Century Schoolbook" w:hAnsi="Century Schoolbook"/>
        </w:rPr>
        <w:t xml:space="preserve"> benyújtott támogatás iránti kérelmében megtévesztő vagy valótlan adatot szolgáltatott</w:t>
      </w:r>
      <w:r w:rsidR="00744665" w:rsidRPr="004B03E7">
        <w:rPr>
          <w:rFonts w:ascii="Century Schoolbook" w:hAnsi="Century Schoolbook"/>
        </w:rPr>
        <w:t>.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A82EBC" w:rsidRPr="00083DE2" w:rsidRDefault="00246A55" w:rsidP="007632FB">
      <w:pPr>
        <w:pStyle w:val="NormlWeb"/>
        <w:numPr>
          <w:ilvl w:val="0"/>
          <w:numId w:val="5"/>
        </w:numPr>
        <w:spacing w:before="0" w:beforeAutospacing="0" w:after="0" w:afterAutospacing="0"/>
        <w:ind w:left="426" w:hanging="426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Pályázati Bizottság</w:t>
      </w:r>
      <w:r w:rsidRPr="00083DE2">
        <w:rPr>
          <w:rFonts w:ascii="Century Schoolbook" w:hAnsi="Century Schoolbook"/>
          <w:b/>
          <w:bCs/>
        </w:rPr>
        <w:t xml:space="preserve"> </w:t>
      </w:r>
      <w:r w:rsidR="00804299" w:rsidRPr="00083DE2">
        <w:rPr>
          <w:rFonts w:ascii="Century Schoolbook" w:hAnsi="Century Schoolbook"/>
          <w:b/>
          <w:bCs/>
        </w:rPr>
        <w:t>javaslata</w:t>
      </w:r>
      <w:r w:rsidR="00E03CEC" w:rsidRPr="00083DE2">
        <w:rPr>
          <w:rFonts w:ascii="Century Schoolbook" w:hAnsi="Century Schoolbook"/>
          <w:b/>
          <w:bCs/>
        </w:rPr>
        <w:t>, Miniszteri döntés meghozatala</w:t>
      </w:r>
    </w:p>
    <w:p w:rsidR="00A82EBC" w:rsidRPr="004B03E7" w:rsidRDefault="00A82EBC" w:rsidP="007632FB">
      <w:pPr>
        <w:pStyle w:val="Listaszerbekezds"/>
        <w:ind w:left="360"/>
        <w:jc w:val="both"/>
        <w:rPr>
          <w:rFonts w:ascii="Century Schoolbook" w:hAnsi="Century Schoolbook"/>
          <w:b/>
        </w:rPr>
      </w:pPr>
    </w:p>
    <w:p w:rsidR="00A82EBC" w:rsidRDefault="00246A55" w:rsidP="007632FB">
      <w:pPr>
        <w:jc w:val="both"/>
        <w:rPr>
          <w:rFonts w:ascii="Century Schoolbook" w:hAnsi="Century Schoolbook"/>
        </w:rPr>
      </w:pPr>
      <w:r w:rsidRPr="00C06DEE">
        <w:rPr>
          <w:rFonts w:ascii="Century Schoolbook" w:hAnsi="Century Schoolbook"/>
        </w:rPr>
        <w:t xml:space="preserve">A bizottság javaslatát az </w:t>
      </w:r>
      <w:proofErr w:type="spellStart"/>
      <w:r w:rsidR="00127B28">
        <w:rPr>
          <w:rFonts w:ascii="Century Schoolbook" w:hAnsi="Century Schoolbook"/>
        </w:rPr>
        <w:t>SzGyF</w:t>
      </w:r>
      <w:proofErr w:type="spellEnd"/>
      <w:r w:rsidRPr="00C06DEE">
        <w:rPr>
          <w:rFonts w:ascii="Century Schoolbook" w:hAnsi="Century Schoolbook"/>
        </w:rPr>
        <w:t xml:space="preserve"> </w:t>
      </w:r>
      <w:r w:rsidR="001A12AB" w:rsidRPr="00C06DEE">
        <w:rPr>
          <w:rFonts w:ascii="Century Schoolbook" w:hAnsi="Century Schoolbook"/>
        </w:rPr>
        <w:t>8</w:t>
      </w:r>
      <w:r w:rsidRPr="00C06DEE">
        <w:rPr>
          <w:rFonts w:ascii="Century Schoolbook" w:hAnsi="Century Schoolbook"/>
        </w:rPr>
        <w:t xml:space="preserve"> napon belül döntésre terjeszti fel a miniszternek</w:t>
      </w:r>
      <w:r w:rsidR="00744665" w:rsidRPr="00C06DEE">
        <w:rPr>
          <w:rFonts w:ascii="Century Schoolbook" w:hAnsi="Century Schoolbook"/>
        </w:rPr>
        <w:t>, aki</w:t>
      </w:r>
      <w:r w:rsidRPr="00C06DEE">
        <w:rPr>
          <w:rFonts w:ascii="Century Schoolbook" w:hAnsi="Century Schoolbook"/>
        </w:rPr>
        <w:t xml:space="preserve"> 8 napon belül dönt a pályázók személyéről</w:t>
      </w:r>
      <w:r w:rsidR="00D4121A" w:rsidRPr="00C06DEE">
        <w:rPr>
          <w:rFonts w:ascii="Century Schoolbook" w:hAnsi="Century Schoolbook"/>
        </w:rPr>
        <w:t>,</w:t>
      </w:r>
      <w:r w:rsidRPr="00C06DEE">
        <w:rPr>
          <w:rFonts w:ascii="Century Schoolbook" w:hAnsi="Century Schoolbook"/>
        </w:rPr>
        <w:t xml:space="preserve"> valamint a működési támogatás összegéről.</w:t>
      </w:r>
    </w:p>
    <w:p w:rsidR="00124032" w:rsidRPr="00C06DEE" w:rsidRDefault="00124032" w:rsidP="007632FB">
      <w:pPr>
        <w:jc w:val="both"/>
        <w:rPr>
          <w:rFonts w:ascii="Century Schoolbook" w:hAnsi="Century Schoolbook"/>
        </w:rPr>
      </w:pPr>
    </w:p>
    <w:p w:rsidR="00A51E97" w:rsidRDefault="00A51E97" w:rsidP="007632FB">
      <w:pPr>
        <w:jc w:val="both"/>
        <w:rPr>
          <w:rFonts w:ascii="Century Schoolbook" w:hAnsi="Century Schoolbook"/>
        </w:rPr>
      </w:pPr>
      <w:r w:rsidRPr="00C06DEE">
        <w:rPr>
          <w:rFonts w:ascii="Century Schoolbook" w:hAnsi="Century Schoolbook"/>
        </w:rPr>
        <w:t xml:space="preserve">A </w:t>
      </w:r>
      <w:proofErr w:type="spellStart"/>
      <w:r w:rsidRPr="00C06DEE">
        <w:rPr>
          <w:rFonts w:ascii="Century Schoolbook" w:hAnsi="Century Schoolbook"/>
        </w:rPr>
        <w:t>Tkr</w:t>
      </w:r>
      <w:proofErr w:type="spellEnd"/>
      <w:r w:rsidRPr="00C06DEE">
        <w:rPr>
          <w:rFonts w:ascii="Century Schoolbook" w:hAnsi="Century Schoolbook"/>
        </w:rPr>
        <w:t xml:space="preserve">. 7. § (5) bekezdés értelmében az </w:t>
      </w:r>
      <w:proofErr w:type="spellStart"/>
      <w:r w:rsidR="00127B28">
        <w:rPr>
          <w:rFonts w:ascii="Century Schoolbook" w:hAnsi="Century Schoolbook"/>
        </w:rPr>
        <w:t>SzGyF</w:t>
      </w:r>
      <w:proofErr w:type="spellEnd"/>
      <w:r w:rsidRPr="00C06DEE">
        <w:rPr>
          <w:rFonts w:ascii="Century Schoolbook" w:hAnsi="Century Schoolbook"/>
        </w:rPr>
        <w:t xml:space="preserve"> a döntésről a miniszt</w:t>
      </w:r>
      <w:r w:rsidR="0074522A" w:rsidRPr="00C06DEE">
        <w:rPr>
          <w:rFonts w:ascii="Century Schoolbook" w:hAnsi="Century Schoolbook"/>
        </w:rPr>
        <w:t>e</w:t>
      </w:r>
      <w:r w:rsidRPr="00C06DEE">
        <w:rPr>
          <w:rFonts w:ascii="Century Schoolbook" w:hAnsi="Century Schoolbook"/>
        </w:rPr>
        <w:t xml:space="preserve">ri döntést követő </w:t>
      </w:r>
      <w:r w:rsidR="001A12AB" w:rsidRPr="00C06DEE">
        <w:rPr>
          <w:rFonts w:ascii="Century Schoolbook" w:hAnsi="Century Schoolbook"/>
        </w:rPr>
        <w:t>8</w:t>
      </w:r>
      <w:r w:rsidRPr="00C06DEE">
        <w:rPr>
          <w:rFonts w:ascii="Century Schoolbook" w:hAnsi="Century Schoolbook"/>
        </w:rPr>
        <w:t xml:space="preserve"> napon belül elektronikus úton értesíti a pályázókat. Elutasítás esetén az értesítés tartalmazza az elutasítás indoklását.</w:t>
      </w:r>
    </w:p>
    <w:p w:rsidR="00124032" w:rsidRPr="00C06DEE" w:rsidRDefault="00124032" w:rsidP="007632FB">
      <w:pPr>
        <w:jc w:val="both"/>
        <w:rPr>
          <w:rFonts w:ascii="Century Schoolbook" w:hAnsi="Century Schoolbook"/>
        </w:rPr>
      </w:pP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C06DEE">
        <w:rPr>
          <w:rFonts w:ascii="Century Schoolbook" w:hAnsi="Century Schoolbook"/>
        </w:rPr>
        <w:t>A döntés ellen jogorvoslati kérelem benyújtásának helye nincs. A befogadási döntésről szóló értesítések tartalmazzák a szerződéskötés feltételeit és az ahhoz szükséges dokumentumok beküldési határidejét, módját.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  <w:b/>
          <w:bCs/>
        </w:rPr>
      </w:pPr>
    </w:p>
    <w:p w:rsidR="00246A55" w:rsidRPr="004B03E7" w:rsidRDefault="00246A55" w:rsidP="007632FB">
      <w:pPr>
        <w:pStyle w:val="NormlWeb"/>
        <w:numPr>
          <w:ilvl w:val="0"/>
          <w:numId w:val="5"/>
        </w:numPr>
        <w:spacing w:before="0" w:beforeAutospacing="0" w:after="0" w:afterAutospacing="0"/>
        <w:ind w:left="426" w:hanging="426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Szerződéskötés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124032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támogatás igénybevételére a tárgyévre kötött finanszírozási szerződés alapján van mód. A finanszírozási szerződés megkötéséhez szükséges dokumentumokat a pályázónak az értesítésben megjelölt határidőre kell megküldenie. </w:t>
      </w:r>
    </w:p>
    <w:p w:rsidR="00124032" w:rsidRDefault="00124032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124032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Az </w:t>
      </w:r>
      <w:proofErr w:type="spellStart"/>
      <w:r w:rsidR="00127B28">
        <w:rPr>
          <w:rFonts w:ascii="Century Schoolbook" w:hAnsi="Century Schoolbook"/>
        </w:rPr>
        <w:t>SzGyF</w:t>
      </w:r>
      <w:proofErr w:type="spellEnd"/>
      <w:r w:rsidRPr="004B03E7">
        <w:rPr>
          <w:rFonts w:ascii="Century Schoolbook" w:hAnsi="Century Schoolbook"/>
        </w:rPr>
        <w:t xml:space="preserve"> a beérkezett dokumentációkat megvizsgálja, és amennyiben a szerződéskötéshez szükséges dokumentumok valamelyike nem áll rendelkez</w:t>
      </w:r>
      <w:r w:rsidR="00A04AE7">
        <w:rPr>
          <w:rFonts w:ascii="Century Schoolbook" w:hAnsi="Century Schoolbook"/>
        </w:rPr>
        <w:t xml:space="preserve">ésére vagy hiányos, az </w:t>
      </w:r>
      <w:proofErr w:type="spellStart"/>
      <w:r w:rsidR="00127B28">
        <w:rPr>
          <w:rFonts w:ascii="Century Schoolbook" w:hAnsi="Century Schoolbook"/>
        </w:rPr>
        <w:t>SzGyF</w:t>
      </w:r>
      <w:proofErr w:type="spellEnd"/>
      <w:r w:rsidR="00A04AE7">
        <w:rPr>
          <w:rFonts w:ascii="Century Schoolbook" w:hAnsi="Century Schoolbook"/>
        </w:rPr>
        <w:t xml:space="preserve"> a f</w:t>
      </w:r>
      <w:r w:rsidRPr="004B03E7">
        <w:rPr>
          <w:rFonts w:ascii="Century Schoolbook" w:hAnsi="Century Schoolbook"/>
        </w:rPr>
        <w:t xml:space="preserve">enntartót 8 napos határidővel, egy alkalommal elektronikus úton hiánypótlásra szólítja fel. </w:t>
      </w:r>
    </w:p>
    <w:p w:rsidR="00124032" w:rsidRDefault="00124032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246A55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Érvényét veszti a támogatási döntés, ha a szerződés a támogatásról szóló értesítésben megjelölt határidőtől számított további 30 napon belül a pályázó mulasztásából, vagy neki felróható egyéb okból nem jön létre. A </w:t>
      </w:r>
      <w:r w:rsidR="001E03CB" w:rsidRPr="004B03E7">
        <w:rPr>
          <w:rFonts w:ascii="Century Schoolbook" w:hAnsi="Century Schoolbook"/>
        </w:rPr>
        <w:t xml:space="preserve">finanszírozási szerződést az </w:t>
      </w:r>
      <w:proofErr w:type="spellStart"/>
      <w:r w:rsidR="00127B28">
        <w:rPr>
          <w:rFonts w:ascii="Century Schoolbook" w:hAnsi="Century Schoolbook"/>
        </w:rPr>
        <w:t>SzGyF</w:t>
      </w:r>
      <w:proofErr w:type="spellEnd"/>
      <w:r w:rsidR="001E03CB" w:rsidRPr="004B03E7">
        <w:rPr>
          <w:rFonts w:ascii="Century Schoolbook" w:hAnsi="Century Schoolbook"/>
        </w:rPr>
        <w:t xml:space="preserve"> köti meg a </w:t>
      </w:r>
      <w:r w:rsidR="00124032">
        <w:rPr>
          <w:rFonts w:ascii="Century Schoolbook" w:hAnsi="Century Schoolbook"/>
        </w:rPr>
        <w:t>F</w:t>
      </w:r>
      <w:r w:rsidR="001E03CB" w:rsidRPr="004B03E7">
        <w:rPr>
          <w:rFonts w:ascii="Century Schoolbook" w:hAnsi="Century Schoolbook"/>
        </w:rPr>
        <w:t xml:space="preserve">enntartóval, amennyiben a szerződéskötéshez szükséges valamennyi feltétel a pályázati kiírásban megadott határidőn belül teljesül. </w:t>
      </w:r>
    </w:p>
    <w:p w:rsidR="00124032" w:rsidRDefault="00124032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246A55" w:rsidRPr="004B03E7" w:rsidRDefault="00C77CA1" w:rsidP="007632FB">
      <w:pPr>
        <w:pStyle w:val="NormlWeb"/>
        <w:numPr>
          <w:ilvl w:val="0"/>
          <w:numId w:val="5"/>
        </w:numPr>
        <w:spacing w:before="0" w:beforeAutospacing="0" w:after="0" w:afterAutospacing="0"/>
        <w:ind w:left="426" w:hanging="426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Működési támogatás folyósítása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  <w:b/>
          <w:bCs/>
        </w:rPr>
      </w:pPr>
    </w:p>
    <w:p w:rsidR="00F9346E" w:rsidRDefault="00F9346E" w:rsidP="00F9346E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A működési támogatás a szolgáltatói nyilvántartásban történő jogerős bejegyzés napjától illeti meg a pályázót.</w:t>
      </w:r>
    </w:p>
    <w:p w:rsidR="00F9346E" w:rsidRPr="004B03E7" w:rsidRDefault="00F9346E" w:rsidP="00F9346E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F9346E" w:rsidRPr="0073151A" w:rsidRDefault="00246A55" w:rsidP="00F9346E">
      <w:pPr>
        <w:spacing w:line="276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</w:t>
      </w:r>
      <w:r w:rsidR="00F9346E">
        <w:rPr>
          <w:rFonts w:ascii="Century Schoolbook" w:hAnsi="Century Schoolbook"/>
        </w:rPr>
        <w:t>Fenntartó részére a működési támogatás összegét, a f</w:t>
      </w:r>
      <w:r w:rsidRPr="004B03E7">
        <w:rPr>
          <w:rFonts w:ascii="Century Schoolbook" w:hAnsi="Century Schoolbook"/>
        </w:rPr>
        <w:t xml:space="preserve">inanszírozási szerződés </w:t>
      </w:r>
      <w:r w:rsidR="00F9346E" w:rsidRPr="0073151A">
        <w:rPr>
          <w:rFonts w:ascii="Century Schoolbook" w:hAnsi="Century Schoolbook"/>
        </w:rPr>
        <w:t>mindkét fél által történő aláírását követő 30 napon belül</w:t>
      </w:r>
      <w:r w:rsidR="00F9346E">
        <w:rPr>
          <w:rFonts w:ascii="Century Schoolbook" w:hAnsi="Century Schoolbook"/>
        </w:rPr>
        <w:t xml:space="preserve"> a Főigazgatóság </w:t>
      </w:r>
      <w:r w:rsidR="00F9346E" w:rsidRPr="0073151A">
        <w:rPr>
          <w:rFonts w:ascii="Century Schoolbook" w:hAnsi="Century Schoolbook"/>
        </w:rPr>
        <w:t>átutalja.</w:t>
      </w:r>
    </w:p>
    <w:p w:rsidR="00124032" w:rsidRDefault="00124032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246A55" w:rsidRPr="004B03E7" w:rsidRDefault="00246A55" w:rsidP="007632FB">
      <w:pPr>
        <w:pStyle w:val="NormlWeb"/>
        <w:numPr>
          <w:ilvl w:val="0"/>
          <w:numId w:val="5"/>
        </w:numPr>
        <w:spacing w:before="0" w:beforeAutospacing="0" w:after="0" w:afterAutospacing="0"/>
        <w:ind w:left="426" w:hanging="426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támogatás elszámolása és ellenőrzése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  <w:b/>
          <w:bCs/>
        </w:rPr>
      </w:pPr>
    </w:p>
    <w:p w:rsidR="00E03CEC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</w:t>
      </w:r>
      <w:r w:rsidR="00F9346E">
        <w:rPr>
          <w:rFonts w:ascii="Century Schoolbook" w:hAnsi="Century Schoolbook"/>
        </w:rPr>
        <w:t>F</w:t>
      </w:r>
      <w:r w:rsidRPr="004B03E7">
        <w:rPr>
          <w:rFonts w:ascii="Century Schoolbook" w:hAnsi="Century Schoolbook"/>
        </w:rPr>
        <w:t xml:space="preserve">enntartó évente, a tárgyévet követő év február 28-ig, a finanszírozási szerződés évközi megszűnése esetén a megszűnéstől számított 30 napon belül elszámolást nyújt be az </w:t>
      </w:r>
      <w:proofErr w:type="spellStart"/>
      <w:r w:rsidR="00127B28">
        <w:rPr>
          <w:rFonts w:ascii="Century Schoolbook" w:hAnsi="Century Schoolbook"/>
        </w:rPr>
        <w:t>SzGyF</w:t>
      </w:r>
      <w:proofErr w:type="spellEnd"/>
      <w:r w:rsidR="00A40DA0" w:rsidRPr="004B03E7">
        <w:rPr>
          <w:rFonts w:ascii="Century Schoolbook" w:hAnsi="Century Schoolbook"/>
        </w:rPr>
        <w:t xml:space="preserve"> részére</w:t>
      </w:r>
      <w:r w:rsidRPr="004B03E7">
        <w:rPr>
          <w:rFonts w:ascii="Century Schoolbook" w:hAnsi="Century Schoolbook"/>
        </w:rPr>
        <w:t xml:space="preserve"> a tárgyévben igénybe vett működési támogatásról. </w:t>
      </w:r>
      <w:r w:rsidR="00E03CEC" w:rsidRPr="004B03E7">
        <w:rPr>
          <w:rFonts w:ascii="Century Schoolbook" w:hAnsi="Century Schoolbook"/>
        </w:rPr>
        <w:t xml:space="preserve">Az </w:t>
      </w:r>
      <w:r w:rsidRPr="004B03E7">
        <w:rPr>
          <w:rFonts w:ascii="Century Schoolbook" w:hAnsi="Century Schoolbook"/>
        </w:rPr>
        <w:t xml:space="preserve">aláírt elszámolást </w:t>
      </w:r>
      <w:r w:rsidR="00682D63">
        <w:rPr>
          <w:rFonts w:ascii="Century Schoolbook" w:hAnsi="Century Schoolbook"/>
        </w:rPr>
        <w:t xml:space="preserve">elektronikus és </w:t>
      </w:r>
      <w:r w:rsidR="00A40DA0" w:rsidRPr="004B03E7">
        <w:rPr>
          <w:rFonts w:ascii="Century Schoolbook" w:hAnsi="Century Schoolbook"/>
        </w:rPr>
        <w:t xml:space="preserve">postai úton meg </w:t>
      </w:r>
      <w:r w:rsidRPr="004B03E7">
        <w:rPr>
          <w:rFonts w:ascii="Century Schoolbook" w:hAnsi="Century Schoolbook"/>
        </w:rPr>
        <w:t>kell</w:t>
      </w:r>
      <w:r w:rsidR="00D4121A" w:rsidRPr="004B03E7">
        <w:rPr>
          <w:rFonts w:ascii="Century Schoolbook" w:hAnsi="Century Schoolbook"/>
        </w:rPr>
        <w:t xml:space="preserve"> megküldeni</w:t>
      </w:r>
      <w:r w:rsidRPr="004B03E7">
        <w:rPr>
          <w:rFonts w:ascii="Century Schoolbook" w:hAnsi="Century Schoolbook"/>
        </w:rPr>
        <w:t xml:space="preserve"> az </w:t>
      </w:r>
      <w:proofErr w:type="spellStart"/>
      <w:r w:rsidR="00127B28">
        <w:rPr>
          <w:rFonts w:ascii="Century Schoolbook" w:hAnsi="Century Schoolbook"/>
        </w:rPr>
        <w:t>SzGyF</w:t>
      </w:r>
      <w:proofErr w:type="spellEnd"/>
      <w:r w:rsidR="00A40DA0" w:rsidRPr="004B03E7">
        <w:rPr>
          <w:rFonts w:ascii="Century Schoolbook" w:hAnsi="Century Schoolbook"/>
        </w:rPr>
        <w:t xml:space="preserve"> részére</w:t>
      </w:r>
      <w:r w:rsidRPr="004B03E7">
        <w:rPr>
          <w:rFonts w:ascii="Century Schoolbook" w:hAnsi="Century Schoolbook"/>
        </w:rPr>
        <w:t xml:space="preserve">. Az elszámolást az </w:t>
      </w:r>
      <w:proofErr w:type="spellStart"/>
      <w:r w:rsidR="00127B28">
        <w:rPr>
          <w:rFonts w:ascii="Century Schoolbook" w:hAnsi="Century Schoolbook"/>
        </w:rPr>
        <w:t>SzGyF</w:t>
      </w:r>
      <w:proofErr w:type="spellEnd"/>
      <w:r w:rsidRPr="004B03E7">
        <w:rPr>
          <w:rFonts w:ascii="Century Schoolbook" w:hAnsi="Century Schoolbook"/>
        </w:rPr>
        <w:t xml:space="preserve"> megvizsgálja, és a </w:t>
      </w:r>
      <w:r w:rsidR="00F9346E">
        <w:rPr>
          <w:rFonts w:ascii="Century Schoolbook" w:hAnsi="Century Schoolbook"/>
        </w:rPr>
        <w:t>F</w:t>
      </w:r>
      <w:r w:rsidRPr="004B03E7">
        <w:rPr>
          <w:rFonts w:ascii="Century Schoolbook" w:hAnsi="Century Schoolbook"/>
        </w:rPr>
        <w:t xml:space="preserve">enntartót szükség esetén – egy alkalommal, legfeljebb 8 napos határidővel – hiánypótlásra hívja fel. Az elszámolások elfogadásáról az </w:t>
      </w:r>
      <w:proofErr w:type="spellStart"/>
      <w:r w:rsidR="00127B28">
        <w:rPr>
          <w:rFonts w:ascii="Century Schoolbook" w:hAnsi="Century Schoolbook"/>
        </w:rPr>
        <w:t>SzGyF</w:t>
      </w:r>
      <w:proofErr w:type="spellEnd"/>
      <w:r w:rsidRPr="004B03E7">
        <w:rPr>
          <w:rFonts w:ascii="Century Schoolbook" w:hAnsi="Century Schoolbook"/>
        </w:rPr>
        <w:t xml:space="preserve"> a beérkezést követő 30 napon belül dönt. </w:t>
      </w:r>
    </w:p>
    <w:p w:rsidR="00F9346E" w:rsidRPr="004B03E7" w:rsidRDefault="00F9346E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döntésről </w:t>
      </w:r>
      <w:r w:rsidR="00A40DA0" w:rsidRPr="004B03E7">
        <w:rPr>
          <w:rFonts w:ascii="Century Schoolbook" w:hAnsi="Century Schoolbook"/>
        </w:rPr>
        <w:t xml:space="preserve">a döntés meghozatalától számított </w:t>
      </w:r>
      <w:r w:rsidRPr="004B03E7">
        <w:rPr>
          <w:rFonts w:ascii="Century Schoolbook" w:hAnsi="Century Schoolbook"/>
        </w:rPr>
        <w:t xml:space="preserve">5 napon belül </w:t>
      </w:r>
      <w:r w:rsidR="00EC7584" w:rsidRPr="004B03E7">
        <w:rPr>
          <w:rFonts w:ascii="Century Schoolbook" w:hAnsi="Century Schoolbook"/>
        </w:rPr>
        <w:t xml:space="preserve">postai úton </w:t>
      </w:r>
      <w:r w:rsidRPr="004B03E7">
        <w:rPr>
          <w:rFonts w:ascii="Century Schoolbook" w:hAnsi="Century Schoolbook"/>
        </w:rPr>
        <w:t>értesít</w:t>
      </w:r>
      <w:r w:rsidR="00A40DA0" w:rsidRPr="004B03E7">
        <w:rPr>
          <w:rFonts w:ascii="Century Schoolbook" w:hAnsi="Century Schoolbook"/>
        </w:rPr>
        <w:t>i</w:t>
      </w:r>
      <w:r w:rsidRPr="004B03E7">
        <w:rPr>
          <w:rFonts w:ascii="Century Schoolbook" w:hAnsi="Century Schoolbook"/>
        </w:rPr>
        <w:t xml:space="preserve"> </w:t>
      </w:r>
      <w:r w:rsidR="00F9346E">
        <w:rPr>
          <w:rFonts w:ascii="Century Schoolbook" w:hAnsi="Century Schoolbook"/>
        </w:rPr>
        <w:t>F</w:t>
      </w:r>
      <w:r w:rsidRPr="004B03E7">
        <w:rPr>
          <w:rFonts w:ascii="Century Schoolbook" w:hAnsi="Century Schoolbook"/>
        </w:rPr>
        <w:t xml:space="preserve">enntartót, valamint elektronikus levélben – az elszámoló adatlapok másolatának egyidejű megküldésével – az ellenőrző igazgatóságot. Az </w:t>
      </w:r>
      <w:proofErr w:type="spellStart"/>
      <w:r w:rsidR="00127B28">
        <w:rPr>
          <w:rFonts w:ascii="Century Schoolbook" w:hAnsi="Century Schoolbook"/>
        </w:rPr>
        <w:t>SzGyF</w:t>
      </w:r>
      <w:proofErr w:type="spellEnd"/>
      <w:r w:rsidRPr="004B03E7">
        <w:rPr>
          <w:rFonts w:ascii="Century Schoolbook" w:hAnsi="Century Schoolbook"/>
        </w:rPr>
        <w:t xml:space="preserve"> az elszámolást elutasítja, ha abból a feladatellátás nem állapítható meg</w:t>
      </w:r>
      <w:r w:rsidR="00A40DA0" w:rsidRPr="004B03E7">
        <w:rPr>
          <w:rFonts w:ascii="Century Schoolbook" w:hAnsi="Century Schoolbook"/>
        </w:rPr>
        <w:t>.</w:t>
      </w:r>
    </w:p>
    <w:p w:rsidR="00246A55" w:rsidRPr="004B03E7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A82EBC" w:rsidRPr="004B03E7" w:rsidRDefault="00804299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benyújtott pályázatok szakmai</w:t>
      </w:r>
      <w:r w:rsidR="00A40DA0" w:rsidRPr="004B03E7">
        <w:rPr>
          <w:rFonts w:ascii="Century Schoolbook" w:hAnsi="Century Schoolbook"/>
          <w:b/>
          <w:bCs/>
        </w:rPr>
        <w:t xml:space="preserve"> és</w:t>
      </w:r>
      <w:r w:rsidRPr="004B03E7">
        <w:rPr>
          <w:rFonts w:ascii="Century Schoolbook" w:hAnsi="Century Schoolbook"/>
          <w:b/>
          <w:bCs/>
        </w:rPr>
        <w:t xml:space="preserve"> tartalmi elemeit kizárólag </w:t>
      </w:r>
      <w:r w:rsidR="00A40DA0" w:rsidRPr="004B03E7">
        <w:rPr>
          <w:rFonts w:ascii="Century Schoolbook" w:hAnsi="Century Schoolbook"/>
          <w:b/>
          <w:bCs/>
        </w:rPr>
        <w:t>az alábbiakban részletezett</w:t>
      </w:r>
      <w:r w:rsidRPr="004B03E7">
        <w:rPr>
          <w:rFonts w:ascii="Century Schoolbook" w:hAnsi="Century Schoolbook"/>
          <w:b/>
          <w:bCs/>
        </w:rPr>
        <w:t xml:space="preserve"> tájékoztató adatok felhasználásával fogadjuk el.</w:t>
      </w:r>
      <w:r w:rsidR="00246A55" w:rsidRPr="004B03E7">
        <w:rPr>
          <w:rFonts w:ascii="Century Schoolbook" w:hAnsi="Century Schoolbook"/>
          <w:b/>
          <w:bCs/>
        </w:rPr>
        <w:t xml:space="preserve"> </w:t>
      </w:r>
    </w:p>
    <w:p w:rsidR="00F9346E" w:rsidRDefault="00F9346E" w:rsidP="00A10D1E">
      <w:pPr>
        <w:ind w:hanging="357"/>
        <w:jc w:val="center"/>
        <w:rPr>
          <w:rFonts w:ascii="Century Schoolbook" w:hAnsi="Century Schoolbook"/>
          <w:b/>
          <w:bCs/>
        </w:rPr>
      </w:pPr>
    </w:p>
    <w:p w:rsidR="00246A55" w:rsidRPr="00150729" w:rsidRDefault="00F9346E" w:rsidP="00A10D1E">
      <w:pPr>
        <w:ind w:hanging="357"/>
        <w:jc w:val="center"/>
        <w:rPr>
          <w:rFonts w:ascii="Century Schoolbook" w:hAnsi="Century Schoolbook"/>
          <w:b/>
          <w:bCs/>
        </w:rPr>
      </w:pPr>
      <w:r>
        <w:rPr>
          <w:rFonts w:ascii="Century Schoolbook" w:hAnsi="Century Schoolbook"/>
          <w:b/>
          <w:bCs/>
        </w:rPr>
        <w:t>I</w:t>
      </w:r>
      <w:r w:rsidR="00246A55" w:rsidRPr="00150729">
        <w:rPr>
          <w:rFonts w:ascii="Century Schoolbook" w:hAnsi="Century Schoolbook"/>
          <w:b/>
          <w:bCs/>
        </w:rPr>
        <w:t>I.</w:t>
      </w:r>
    </w:p>
    <w:p w:rsidR="00246A55" w:rsidRPr="00150729" w:rsidRDefault="00246A55" w:rsidP="007632FB">
      <w:pPr>
        <w:pStyle w:val="NormlWeb"/>
        <w:spacing w:before="0" w:beforeAutospacing="0" w:after="0" w:afterAutospacing="0"/>
        <w:jc w:val="center"/>
        <w:rPr>
          <w:rFonts w:ascii="Century Schoolbook" w:hAnsi="Century Schoolbook"/>
          <w:b/>
          <w:bCs/>
        </w:rPr>
      </w:pPr>
      <w:r w:rsidRPr="00150729">
        <w:rPr>
          <w:rFonts w:ascii="Century Schoolbook" w:hAnsi="Century Schoolbook"/>
          <w:b/>
          <w:bCs/>
        </w:rPr>
        <w:t xml:space="preserve">SZAKMAI </w:t>
      </w:r>
      <w:proofErr w:type="gramStart"/>
      <w:r w:rsidRPr="00150729">
        <w:rPr>
          <w:rFonts w:ascii="Century Schoolbook" w:hAnsi="Century Schoolbook"/>
          <w:b/>
          <w:bCs/>
        </w:rPr>
        <w:t>ÉS</w:t>
      </w:r>
      <w:proofErr w:type="gramEnd"/>
      <w:r w:rsidRPr="00150729">
        <w:rPr>
          <w:rFonts w:ascii="Century Schoolbook" w:hAnsi="Century Schoolbook"/>
          <w:b/>
          <w:bCs/>
        </w:rPr>
        <w:t xml:space="preserve"> TELJESÍTMÉNYMUTATÓK</w:t>
      </w:r>
    </w:p>
    <w:p w:rsidR="00246A55" w:rsidRPr="00150729" w:rsidRDefault="00246A55" w:rsidP="007632FB">
      <w:pPr>
        <w:pStyle w:val="NormlWeb"/>
        <w:spacing w:before="0" w:beforeAutospacing="0" w:after="0" w:afterAutospacing="0"/>
        <w:rPr>
          <w:rFonts w:ascii="Century Schoolbook" w:hAnsi="Century Schoolbook"/>
        </w:rPr>
      </w:pPr>
    </w:p>
    <w:p w:rsidR="00743C7C" w:rsidRDefault="00EB53A9" w:rsidP="007632FB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Century Schoolbook" w:eastAsiaTheme="minorHAnsi" w:hAnsi="Century Schoolbook"/>
          <w:b/>
          <w:bCs/>
          <w:lang w:eastAsia="en-US"/>
        </w:rPr>
      </w:pPr>
      <w:r w:rsidRPr="00D34E84">
        <w:rPr>
          <w:rFonts w:ascii="Century Schoolbook" w:eastAsiaTheme="minorHAnsi" w:hAnsi="Century Schoolbook"/>
          <w:b/>
          <w:bCs/>
          <w:lang w:eastAsia="en-US"/>
        </w:rPr>
        <w:t>A pályázat célja</w:t>
      </w:r>
      <w:r w:rsidR="00810A9E">
        <w:rPr>
          <w:rFonts w:ascii="Century Schoolbook" w:eastAsiaTheme="minorHAnsi" w:hAnsi="Century Schoolbook"/>
          <w:b/>
          <w:bCs/>
          <w:lang w:eastAsia="en-US"/>
        </w:rPr>
        <w:t>:</w:t>
      </w:r>
      <w:r w:rsidR="00001554">
        <w:rPr>
          <w:rFonts w:ascii="Century Schoolbook" w:eastAsiaTheme="minorHAnsi" w:hAnsi="Century Schoolbook"/>
          <w:b/>
          <w:bCs/>
          <w:lang w:eastAsia="en-US"/>
        </w:rPr>
        <w:t xml:space="preserve"> </w:t>
      </w:r>
    </w:p>
    <w:p w:rsidR="00F9346E" w:rsidRPr="00D34E84" w:rsidRDefault="00F9346E" w:rsidP="00A10D1E">
      <w:pPr>
        <w:pStyle w:val="Listaszerbekezds"/>
        <w:autoSpaceDE w:val="0"/>
        <w:autoSpaceDN w:val="0"/>
        <w:adjustRightInd w:val="0"/>
        <w:ind w:left="426"/>
        <w:jc w:val="both"/>
        <w:rPr>
          <w:rFonts w:ascii="Century Schoolbook" w:eastAsiaTheme="minorHAnsi" w:hAnsi="Century Schoolbook"/>
          <w:b/>
          <w:bCs/>
          <w:lang w:eastAsia="en-US"/>
        </w:rPr>
      </w:pPr>
    </w:p>
    <w:p w:rsidR="00743C7C" w:rsidRDefault="00810A9E" w:rsidP="007632FB">
      <w:pPr>
        <w:autoSpaceDE w:val="0"/>
        <w:autoSpaceDN w:val="0"/>
        <w:adjustRightInd w:val="0"/>
        <w:jc w:val="both"/>
        <w:rPr>
          <w:rFonts w:ascii="Century Schoolbook" w:eastAsiaTheme="minorHAnsi" w:hAnsi="Century Schoolbook"/>
          <w:lang w:eastAsia="en-US"/>
        </w:rPr>
      </w:pPr>
      <w:r w:rsidRPr="00810A9E">
        <w:rPr>
          <w:rFonts w:ascii="Century Schoolbook" w:eastAsiaTheme="minorHAnsi" w:hAnsi="Century Schoolbook"/>
          <w:lang w:eastAsia="en-US"/>
        </w:rPr>
        <w:t>Az</w:t>
      </w:r>
      <w:r w:rsidR="006670F4">
        <w:rPr>
          <w:rFonts w:ascii="Century Schoolbook" w:eastAsiaTheme="minorHAnsi" w:hAnsi="Century Schoolbook"/>
          <w:lang w:eastAsia="en-US"/>
        </w:rPr>
        <w:t xml:space="preserve"> 1. sz</w:t>
      </w:r>
      <w:r w:rsidR="00F9346E">
        <w:rPr>
          <w:rFonts w:ascii="Century Schoolbook" w:eastAsiaTheme="minorHAnsi" w:hAnsi="Century Schoolbook"/>
          <w:lang w:eastAsia="en-US"/>
        </w:rPr>
        <w:t>ámú</w:t>
      </w:r>
      <w:r w:rsidR="006670F4">
        <w:rPr>
          <w:rFonts w:ascii="Century Schoolbook" w:eastAsiaTheme="minorHAnsi" w:hAnsi="Century Schoolbook"/>
          <w:lang w:eastAsia="en-US"/>
        </w:rPr>
        <w:t xml:space="preserve"> melléklet szerinti területen</w:t>
      </w:r>
      <w:r w:rsidR="00F9346E">
        <w:rPr>
          <w:rFonts w:ascii="Century Schoolbook" w:eastAsiaTheme="minorHAnsi" w:hAnsi="Century Schoolbook"/>
          <w:lang w:eastAsia="en-US"/>
        </w:rPr>
        <w:t>,</w:t>
      </w:r>
      <w:r w:rsidRPr="00810A9E">
        <w:rPr>
          <w:rFonts w:ascii="Century Schoolbook" w:eastAsiaTheme="minorHAnsi" w:hAnsi="Century Schoolbook"/>
          <w:lang w:eastAsia="en-US"/>
        </w:rPr>
        <w:t xml:space="preserve"> utcán él</w:t>
      </w:r>
      <w:r>
        <w:rPr>
          <w:rFonts w:ascii="Century Schoolbook" w:eastAsiaTheme="minorHAnsi" w:hAnsi="Century Schoolbook"/>
          <w:lang w:eastAsia="en-US"/>
        </w:rPr>
        <w:t>ő</w:t>
      </w:r>
      <w:r w:rsidRPr="00810A9E">
        <w:rPr>
          <w:rFonts w:ascii="Century Schoolbook" w:eastAsiaTheme="minorHAnsi" w:hAnsi="Century Schoolbook"/>
          <w:lang w:eastAsia="en-US"/>
        </w:rPr>
        <w:t>, tartózkodó hajléktalan emberek ellátásához szükséges szakmai és szervezési feladatainak</w:t>
      </w:r>
      <w:r>
        <w:rPr>
          <w:rFonts w:ascii="Century Schoolbook" w:eastAsiaTheme="minorHAnsi" w:hAnsi="Century Schoolbook"/>
          <w:lang w:eastAsia="en-US"/>
        </w:rPr>
        <w:t xml:space="preserve"> </w:t>
      </w:r>
      <w:r w:rsidRPr="00810A9E">
        <w:rPr>
          <w:rFonts w:ascii="Century Schoolbook" w:eastAsiaTheme="minorHAnsi" w:hAnsi="Century Schoolbook"/>
          <w:lang w:eastAsia="en-US"/>
        </w:rPr>
        <w:t>biztonságos ellátásához nyújtott hozzájárulás, az utca</w:t>
      </w:r>
      <w:r>
        <w:rPr>
          <w:rFonts w:ascii="Century Schoolbook" w:eastAsiaTheme="minorHAnsi" w:hAnsi="Century Schoolbook"/>
          <w:lang w:eastAsia="en-US"/>
        </w:rPr>
        <w:t xml:space="preserve">i szociális </w:t>
      </w:r>
      <w:proofErr w:type="gramStart"/>
      <w:r>
        <w:rPr>
          <w:rFonts w:ascii="Century Schoolbook" w:eastAsiaTheme="minorHAnsi" w:hAnsi="Century Schoolbook"/>
          <w:lang w:eastAsia="en-US"/>
        </w:rPr>
        <w:t>munka szolgálatok</w:t>
      </w:r>
      <w:proofErr w:type="gramEnd"/>
      <w:r>
        <w:rPr>
          <w:rFonts w:ascii="Century Schoolbook" w:eastAsiaTheme="minorHAnsi" w:hAnsi="Century Schoolbook"/>
          <w:lang w:eastAsia="en-US"/>
        </w:rPr>
        <w:t xml:space="preserve"> mű</w:t>
      </w:r>
      <w:r w:rsidRPr="00810A9E">
        <w:rPr>
          <w:rFonts w:ascii="Century Schoolbook" w:eastAsiaTheme="minorHAnsi" w:hAnsi="Century Schoolbook"/>
          <w:lang w:eastAsia="en-US"/>
        </w:rPr>
        <w:t>ködési költségeinek</w:t>
      </w:r>
      <w:r>
        <w:rPr>
          <w:rFonts w:ascii="Century Schoolbook" w:eastAsiaTheme="minorHAnsi" w:hAnsi="Century Schoolbook"/>
          <w:lang w:eastAsia="en-US"/>
        </w:rPr>
        <w:t xml:space="preserve"> támogatása, a biztonságos mű</w:t>
      </w:r>
      <w:r w:rsidRPr="00810A9E">
        <w:rPr>
          <w:rFonts w:ascii="Century Schoolbook" w:eastAsiaTheme="minorHAnsi" w:hAnsi="Century Schoolbook"/>
          <w:lang w:eastAsia="en-US"/>
        </w:rPr>
        <w:t>ködéshez szükséges pénzügyi feltételek megteremtése</w:t>
      </w:r>
      <w:r>
        <w:rPr>
          <w:rFonts w:ascii="Century Schoolbook" w:eastAsiaTheme="minorHAnsi" w:hAnsi="Century Schoolbook"/>
          <w:lang w:eastAsia="en-US"/>
        </w:rPr>
        <w:t xml:space="preserve">. </w:t>
      </w:r>
    </w:p>
    <w:p w:rsidR="00F9346E" w:rsidRDefault="00F9346E" w:rsidP="007632FB">
      <w:pPr>
        <w:autoSpaceDE w:val="0"/>
        <w:autoSpaceDN w:val="0"/>
        <w:adjustRightInd w:val="0"/>
        <w:jc w:val="both"/>
        <w:rPr>
          <w:rFonts w:ascii="Century Schoolbook" w:eastAsiaTheme="minorHAnsi" w:hAnsi="Century Schoolbook"/>
          <w:b/>
          <w:bCs/>
          <w:lang w:eastAsia="en-US"/>
        </w:rPr>
      </w:pPr>
    </w:p>
    <w:p w:rsidR="00810A9E" w:rsidRDefault="00810A9E" w:rsidP="007632FB">
      <w:pPr>
        <w:autoSpaceDE w:val="0"/>
        <w:autoSpaceDN w:val="0"/>
        <w:adjustRightInd w:val="0"/>
        <w:jc w:val="both"/>
        <w:rPr>
          <w:rFonts w:ascii="Century Schoolbook" w:eastAsiaTheme="minorHAnsi" w:hAnsi="Century Schoolbook"/>
          <w:lang w:eastAsia="en-US"/>
        </w:rPr>
      </w:pPr>
      <w:r>
        <w:rPr>
          <w:rFonts w:ascii="Century Schoolbook" w:eastAsiaTheme="minorHAnsi" w:hAnsi="Century Schoolbook"/>
          <w:b/>
          <w:bCs/>
          <w:lang w:eastAsia="en-US"/>
        </w:rPr>
        <w:t>A célcsoportja</w:t>
      </w:r>
      <w:r w:rsidRPr="00D34E84">
        <w:rPr>
          <w:rFonts w:ascii="Century Schoolbook" w:eastAsiaTheme="minorHAnsi" w:hAnsi="Century Schoolbook"/>
          <w:b/>
          <w:bCs/>
          <w:lang w:eastAsia="en-US"/>
        </w:rPr>
        <w:t>:</w:t>
      </w:r>
    </w:p>
    <w:p w:rsidR="00810A9E" w:rsidRPr="00714995" w:rsidRDefault="00810A9E" w:rsidP="007632F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entury Schoolbook" w:eastAsiaTheme="minorHAnsi" w:hAnsi="Century Schoolbook"/>
          <w:lang w:eastAsia="en-US"/>
        </w:rPr>
      </w:pPr>
      <w:r w:rsidRPr="00714995">
        <w:rPr>
          <w:rFonts w:ascii="Century Schoolbook" w:eastAsiaTheme="minorHAnsi" w:hAnsi="Century Schoolbook"/>
          <w:lang w:eastAsia="en-US"/>
        </w:rPr>
        <w:t>az utcán életvitelszer</w:t>
      </w:r>
      <w:r>
        <w:rPr>
          <w:rFonts w:ascii="Century Schoolbook" w:eastAsiaTheme="minorHAnsi" w:hAnsi="Century Schoolbook"/>
          <w:lang w:eastAsia="en-US"/>
        </w:rPr>
        <w:t>ű</w:t>
      </w:r>
      <w:r w:rsidRPr="00714995">
        <w:rPr>
          <w:rFonts w:ascii="Century Schoolbook" w:eastAsiaTheme="minorHAnsi" w:hAnsi="Century Schoolbook"/>
          <w:lang w:eastAsia="en-US"/>
        </w:rPr>
        <w:t>en tartózkodó hajléktalanok, akik éjszakáikat közterületen, vagy nem lakás céljára szolgáló helyen töltik,</w:t>
      </w:r>
    </w:p>
    <w:p w:rsidR="00810A9E" w:rsidRDefault="00810A9E" w:rsidP="007632F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entury Schoolbook" w:eastAsiaTheme="minorHAnsi" w:hAnsi="Century Schoolbook"/>
          <w:lang w:eastAsia="en-US"/>
        </w:rPr>
      </w:pPr>
      <w:r w:rsidRPr="00714995">
        <w:rPr>
          <w:rFonts w:ascii="Century Schoolbook" w:eastAsiaTheme="minorHAnsi" w:hAnsi="Century Schoolbook"/>
          <w:lang w:eastAsia="en-US"/>
        </w:rPr>
        <w:t>lakhatásukat gyakran önkényes területfoglalással, általában lakhatás céljára nem, vagy csak részben alkalmas helyen oldják meg.</w:t>
      </w:r>
    </w:p>
    <w:p w:rsidR="00810A9E" w:rsidRPr="00150729" w:rsidRDefault="00810A9E" w:rsidP="007632FB">
      <w:pPr>
        <w:pStyle w:val="Listaszerbekezds"/>
        <w:autoSpaceDE w:val="0"/>
        <w:autoSpaceDN w:val="0"/>
        <w:adjustRightInd w:val="0"/>
        <w:jc w:val="both"/>
        <w:rPr>
          <w:rFonts w:ascii="Century Schoolbook" w:eastAsiaTheme="minorHAnsi" w:hAnsi="Century Schoolbook"/>
          <w:lang w:eastAsia="en-US"/>
        </w:rPr>
      </w:pPr>
    </w:p>
    <w:p w:rsidR="00960340" w:rsidRPr="00960340" w:rsidRDefault="00960340" w:rsidP="007632FB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Century Schoolbook" w:eastAsiaTheme="minorHAnsi" w:hAnsi="Century Schoolbook"/>
          <w:b/>
          <w:bCs/>
          <w:lang w:eastAsia="en-US"/>
        </w:rPr>
      </w:pPr>
      <w:r w:rsidRPr="00960340">
        <w:rPr>
          <w:rFonts w:ascii="Century Schoolbook" w:eastAsiaTheme="minorHAnsi" w:hAnsi="Century Schoolbook"/>
          <w:b/>
          <w:bCs/>
          <w:lang w:eastAsia="en-US"/>
        </w:rPr>
        <w:t>A támogatott tevékenységekre vonatkozó feltételek:</w:t>
      </w:r>
    </w:p>
    <w:p w:rsidR="00743C7C" w:rsidRDefault="00EB53A9" w:rsidP="007632FB">
      <w:pPr>
        <w:autoSpaceDE w:val="0"/>
        <w:autoSpaceDN w:val="0"/>
        <w:adjustRightInd w:val="0"/>
        <w:jc w:val="both"/>
        <w:rPr>
          <w:rFonts w:ascii="Century Schoolbook" w:eastAsiaTheme="minorHAnsi" w:hAnsi="Century Schoolbook"/>
          <w:lang w:eastAsia="en-US"/>
        </w:rPr>
      </w:pPr>
      <w:r w:rsidRPr="00150729">
        <w:rPr>
          <w:rFonts w:ascii="Century Schoolbook" w:eastAsiaTheme="minorHAnsi" w:hAnsi="Century Schoolbook"/>
          <w:lang w:eastAsia="en-US"/>
        </w:rPr>
        <w:t xml:space="preserve">A támogatott tevékenységek a szakmai </w:t>
      </w:r>
      <w:r w:rsidR="00D34E84">
        <w:rPr>
          <w:rFonts w:ascii="Century Schoolbook" w:eastAsiaTheme="minorHAnsi" w:hAnsi="Century Schoolbook"/>
          <w:lang w:eastAsia="en-US"/>
        </w:rPr>
        <w:t>protokollban</w:t>
      </w:r>
      <w:r w:rsidRPr="00150729">
        <w:rPr>
          <w:rFonts w:ascii="Century Schoolbook" w:eastAsiaTheme="minorHAnsi" w:hAnsi="Century Schoolbook"/>
          <w:lang w:eastAsia="en-US"/>
        </w:rPr>
        <w:t xml:space="preserve"> részletezettek szerinti kötelez</w:t>
      </w:r>
      <w:r w:rsidRPr="00150729">
        <w:rPr>
          <w:rFonts w:ascii="Century Schoolbook" w:eastAsiaTheme="minorHAnsi" w:hAnsi="Century Schoolbook" w:cs="TimesNewRoman"/>
          <w:lang w:eastAsia="en-US"/>
        </w:rPr>
        <w:t xml:space="preserve">ő </w:t>
      </w:r>
      <w:r w:rsidRPr="00150729">
        <w:rPr>
          <w:rFonts w:ascii="Century Schoolbook" w:eastAsiaTheme="minorHAnsi" w:hAnsi="Century Schoolbook"/>
          <w:lang w:eastAsia="en-US"/>
        </w:rPr>
        <w:t xml:space="preserve">elemek. </w:t>
      </w:r>
    </w:p>
    <w:p w:rsidR="0069348B" w:rsidRPr="00150729" w:rsidRDefault="0069348B" w:rsidP="007632FB">
      <w:pPr>
        <w:autoSpaceDE w:val="0"/>
        <w:autoSpaceDN w:val="0"/>
        <w:adjustRightInd w:val="0"/>
        <w:jc w:val="both"/>
        <w:rPr>
          <w:rFonts w:ascii="Century Schoolbook" w:eastAsiaTheme="minorHAnsi" w:hAnsi="Century Schoolbook"/>
          <w:b/>
          <w:bCs/>
          <w:lang w:eastAsia="en-US"/>
        </w:rPr>
      </w:pPr>
    </w:p>
    <w:p w:rsidR="00743C7C" w:rsidRPr="00150729" w:rsidRDefault="00EB53A9" w:rsidP="007632FB">
      <w:pPr>
        <w:autoSpaceDE w:val="0"/>
        <w:autoSpaceDN w:val="0"/>
        <w:adjustRightInd w:val="0"/>
        <w:jc w:val="both"/>
        <w:rPr>
          <w:rFonts w:ascii="Century Schoolbook" w:eastAsiaTheme="minorHAnsi" w:hAnsi="Century Schoolbook"/>
          <w:b/>
          <w:bCs/>
          <w:lang w:eastAsia="en-US"/>
        </w:rPr>
      </w:pPr>
      <w:r w:rsidRPr="00150729">
        <w:rPr>
          <w:rFonts w:ascii="Century Schoolbook" w:eastAsiaTheme="minorHAnsi" w:hAnsi="Century Schoolbook"/>
          <w:b/>
          <w:bCs/>
          <w:lang w:eastAsia="en-US"/>
        </w:rPr>
        <w:t>Kötelez</w:t>
      </w:r>
      <w:r w:rsidRPr="00150729">
        <w:rPr>
          <w:rFonts w:ascii="Century Schoolbook" w:eastAsia="TimesNewRoman,Bold" w:hAnsi="Century Schoolbook" w:cs="TimesNewRoman,Bold"/>
          <w:b/>
          <w:bCs/>
          <w:lang w:eastAsia="en-US"/>
        </w:rPr>
        <w:t xml:space="preserve">ő </w:t>
      </w:r>
      <w:r w:rsidRPr="00150729">
        <w:rPr>
          <w:rFonts w:ascii="Century Schoolbook" w:eastAsiaTheme="minorHAnsi" w:hAnsi="Century Schoolbook"/>
          <w:b/>
          <w:bCs/>
          <w:lang w:eastAsia="en-US"/>
        </w:rPr>
        <w:t>elemek:</w:t>
      </w:r>
    </w:p>
    <w:p w:rsidR="00810A9E" w:rsidRPr="00714995" w:rsidRDefault="00810A9E" w:rsidP="007632F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entury Schoolbook" w:eastAsiaTheme="minorHAnsi" w:hAnsi="Century Schoolbook"/>
          <w:lang w:eastAsia="en-US"/>
        </w:rPr>
      </w:pPr>
      <w:r w:rsidRPr="00714995">
        <w:rPr>
          <w:rFonts w:ascii="Century Schoolbook" w:eastAsiaTheme="minorHAnsi" w:hAnsi="Century Schoolbook"/>
          <w:lang w:eastAsia="en-US"/>
        </w:rPr>
        <w:t>Háttériroda fenntartása</w:t>
      </w:r>
    </w:p>
    <w:p w:rsidR="00810A9E" w:rsidRPr="00714995" w:rsidRDefault="00810A9E" w:rsidP="007632F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entury Schoolbook" w:eastAsiaTheme="minorHAnsi" w:hAnsi="Century Schoolbook"/>
          <w:lang w:eastAsia="en-US"/>
        </w:rPr>
      </w:pPr>
      <w:r w:rsidRPr="00714995">
        <w:rPr>
          <w:rFonts w:ascii="Century Schoolbook" w:eastAsiaTheme="minorHAnsi" w:hAnsi="Century Schoolbook"/>
          <w:lang w:eastAsia="en-US"/>
        </w:rPr>
        <w:t>Szállítás</w:t>
      </w:r>
    </w:p>
    <w:p w:rsidR="00810A9E" w:rsidRPr="00714995" w:rsidRDefault="00810A9E" w:rsidP="007632F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entury Schoolbook" w:eastAsiaTheme="minorHAnsi" w:hAnsi="Century Schoolbook"/>
          <w:lang w:eastAsia="en-US"/>
        </w:rPr>
      </w:pPr>
      <w:r w:rsidRPr="00714995">
        <w:rPr>
          <w:rFonts w:ascii="Century Schoolbook" w:eastAsiaTheme="minorHAnsi" w:hAnsi="Century Schoolbook"/>
          <w:lang w:eastAsia="en-US"/>
        </w:rPr>
        <w:t>Bejelentések fogadása</w:t>
      </w:r>
    </w:p>
    <w:p w:rsidR="00810A9E" w:rsidRPr="00714995" w:rsidRDefault="00810A9E" w:rsidP="007632F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entury Schoolbook" w:eastAsiaTheme="minorHAnsi" w:hAnsi="Century Schoolbook"/>
          <w:lang w:eastAsia="en-US"/>
        </w:rPr>
      </w:pPr>
      <w:r w:rsidRPr="00714995">
        <w:rPr>
          <w:rFonts w:ascii="Century Schoolbook" w:eastAsiaTheme="minorHAnsi" w:hAnsi="Century Schoolbook"/>
          <w:lang w:eastAsia="en-US"/>
        </w:rPr>
        <w:t>Szolgáltatások biztosítása</w:t>
      </w:r>
    </w:p>
    <w:p w:rsidR="00810A9E" w:rsidRDefault="00810A9E" w:rsidP="007632F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entury Schoolbook" w:eastAsiaTheme="minorHAnsi" w:hAnsi="Century Schoolbook"/>
          <w:lang w:eastAsia="en-US"/>
        </w:rPr>
      </w:pPr>
      <w:r w:rsidRPr="00714995">
        <w:rPr>
          <w:rFonts w:ascii="Century Schoolbook" w:eastAsiaTheme="minorHAnsi" w:hAnsi="Century Schoolbook"/>
          <w:lang w:eastAsia="en-US"/>
        </w:rPr>
        <w:t>Az ellátottak 10%</w:t>
      </w:r>
      <w:r w:rsidR="00F9346E" w:rsidRPr="004B03E7">
        <w:rPr>
          <w:rFonts w:ascii="Century Schoolbook" w:hAnsi="Century Schoolbook"/>
        </w:rPr>
        <w:t>–</w:t>
      </w:r>
      <w:proofErr w:type="spellStart"/>
      <w:r w:rsidRPr="00714995">
        <w:rPr>
          <w:rFonts w:ascii="Century Schoolbook" w:eastAsiaTheme="minorHAnsi" w:hAnsi="Century Schoolbook"/>
          <w:lang w:eastAsia="en-US"/>
        </w:rPr>
        <w:t>nál</w:t>
      </w:r>
      <w:proofErr w:type="spellEnd"/>
      <w:r w:rsidRPr="00714995">
        <w:rPr>
          <w:rFonts w:ascii="Century Schoolbook" w:eastAsiaTheme="minorHAnsi" w:hAnsi="Century Schoolbook"/>
          <w:lang w:eastAsia="en-US"/>
        </w:rPr>
        <w:t xml:space="preserve"> utcai életmód felszámolásával kapcsolatos tevékenységek, vagyis azon</w:t>
      </w:r>
      <w:r w:rsidRPr="009D309D">
        <w:rPr>
          <w:rFonts w:ascii="Century Schoolbook" w:eastAsiaTheme="minorHAnsi" w:hAnsi="Century Schoolbook"/>
          <w:lang w:eastAsia="en-US"/>
        </w:rPr>
        <w:t xml:space="preserve"> </w:t>
      </w:r>
      <w:r w:rsidRPr="00714995">
        <w:rPr>
          <w:rFonts w:ascii="Century Schoolbook" w:eastAsiaTheme="minorHAnsi" w:hAnsi="Century Schoolbook"/>
          <w:lang w:eastAsia="en-US"/>
        </w:rPr>
        <w:t>tevékenységek, melyek ahhoz járulnak hozzá, hogy az adott személy kikerüljön a</w:t>
      </w:r>
      <w:r>
        <w:rPr>
          <w:rFonts w:ascii="Century Schoolbook" w:eastAsiaTheme="minorHAnsi" w:hAnsi="Century Schoolbook"/>
          <w:lang w:eastAsia="en-US"/>
        </w:rPr>
        <w:t>z</w:t>
      </w:r>
      <w:r w:rsidRPr="00714995">
        <w:rPr>
          <w:rFonts w:ascii="Century Schoolbook" w:eastAsiaTheme="minorHAnsi" w:hAnsi="Century Schoolbook"/>
          <w:lang w:eastAsia="en-US"/>
        </w:rPr>
        <w:t xml:space="preserve"> </w:t>
      </w:r>
      <w:r>
        <w:rPr>
          <w:rFonts w:ascii="Century Schoolbook" w:eastAsiaTheme="minorHAnsi" w:hAnsi="Century Schoolbook"/>
          <w:lang w:eastAsia="en-US"/>
        </w:rPr>
        <w:t>1</w:t>
      </w:r>
      <w:r w:rsidRPr="00714995">
        <w:rPr>
          <w:rFonts w:ascii="Century Schoolbook" w:eastAsiaTheme="minorHAnsi" w:hAnsi="Century Schoolbook"/>
          <w:lang w:eastAsia="en-US"/>
        </w:rPr>
        <w:t>. pont szerint</w:t>
      </w:r>
      <w:r>
        <w:rPr>
          <w:rFonts w:ascii="Century Schoolbook" w:eastAsiaTheme="minorHAnsi" w:hAnsi="Century Schoolbook"/>
          <w:lang w:eastAsia="en-US"/>
        </w:rPr>
        <w:t xml:space="preserve"> </w:t>
      </w:r>
      <w:r w:rsidRPr="00714995">
        <w:rPr>
          <w:rFonts w:ascii="Century Schoolbook" w:eastAsiaTheme="minorHAnsi" w:hAnsi="Century Schoolbook"/>
          <w:lang w:eastAsia="en-US"/>
        </w:rPr>
        <w:t>meghatározott célcsoportból.</w:t>
      </w:r>
    </w:p>
    <w:p w:rsidR="00810A9E" w:rsidRPr="009D309D" w:rsidRDefault="00810A9E" w:rsidP="007632F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entury Schoolbook" w:eastAsiaTheme="minorHAnsi" w:hAnsi="Century Schoolbook"/>
          <w:lang w:eastAsia="en-US"/>
        </w:rPr>
      </w:pPr>
      <w:r w:rsidRPr="009D309D">
        <w:rPr>
          <w:rFonts w:ascii="Century Schoolbook" w:eastAsiaTheme="minorHAnsi" w:hAnsi="Century Schoolbook"/>
          <w:lang w:eastAsia="en-US"/>
        </w:rPr>
        <w:t>·A szolgálat képvisel</w:t>
      </w:r>
      <w:r>
        <w:rPr>
          <w:rFonts w:ascii="Century Schoolbook" w:eastAsiaTheme="minorHAnsi" w:hAnsi="Century Schoolbook"/>
          <w:lang w:eastAsia="en-US"/>
        </w:rPr>
        <w:t>ő</w:t>
      </w:r>
      <w:r w:rsidRPr="009D309D">
        <w:rPr>
          <w:rFonts w:ascii="Century Schoolbook" w:eastAsiaTheme="minorHAnsi" w:hAnsi="Century Schoolbook"/>
          <w:lang w:eastAsia="en-US"/>
        </w:rPr>
        <w:t>jének rendszeresen részt kell vennie a diszpécserszolgálat által szervezett szakmai</w:t>
      </w:r>
      <w:r>
        <w:rPr>
          <w:rFonts w:ascii="Century Schoolbook" w:eastAsiaTheme="minorHAnsi" w:hAnsi="Century Schoolbook"/>
          <w:lang w:eastAsia="en-US"/>
        </w:rPr>
        <w:t xml:space="preserve"> </w:t>
      </w:r>
      <w:r w:rsidRPr="009D309D">
        <w:rPr>
          <w:rFonts w:ascii="Century Schoolbook" w:eastAsiaTheme="minorHAnsi" w:hAnsi="Century Schoolbook"/>
          <w:lang w:eastAsia="en-US"/>
        </w:rPr>
        <w:t>programokon (régiós szint</w:t>
      </w:r>
      <w:r>
        <w:rPr>
          <w:rFonts w:ascii="Century Schoolbook" w:eastAsiaTheme="minorHAnsi" w:hAnsi="Century Schoolbook"/>
          <w:lang w:eastAsia="en-US"/>
        </w:rPr>
        <w:t>ű</w:t>
      </w:r>
      <w:r w:rsidRPr="009D309D">
        <w:rPr>
          <w:rFonts w:ascii="Century Schoolbook" w:eastAsiaTheme="minorHAnsi" w:hAnsi="Century Schoolbook"/>
          <w:lang w:eastAsia="en-US"/>
        </w:rPr>
        <w:t xml:space="preserve"> esetmegbeszélés, team, stb.).</w:t>
      </w:r>
    </w:p>
    <w:p w:rsidR="00810A9E" w:rsidRDefault="00810A9E" w:rsidP="007632F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entury Schoolbook" w:eastAsiaTheme="minorHAnsi" w:hAnsi="Century Schoolbook"/>
          <w:lang w:eastAsia="en-US"/>
        </w:rPr>
      </w:pPr>
      <w:r w:rsidRPr="009D309D">
        <w:rPr>
          <w:rFonts w:ascii="Century Schoolbook" w:eastAsiaTheme="minorHAnsi" w:hAnsi="Century Schoolbook"/>
          <w:lang w:eastAsia="en-US"/>
        </w:rPr>
        <w:t xml:space="preserve">A szolgálat képviselőjének rendszeresen, dokumentáltan kapcsolatot kell tartania </w:t>
      </w:r>
      <w:r w:rsidR="00714995">
        <w:rPr>
          <w:rFonts w:ascii="Century Schoolbook" w:eastAsiaTheme="minorHAnsi" w:hAnsi="Century Schoolbook"/>
          <w:lang w:eastAsia="en-US"/>
        </w:rPr>
        <w:t>a</w:t>
      </w:r>
      <w:r>
        <w:rPr>
          <w:rFonts w:ascii="Century Schoolbook" w:eastAsiaTheme="minorHAnsi" w:hAnsi="Century Schoolbook"/>
          <w:lang w:eastAsia="en-US"/>
        </w:rPr>
        <w:t xml:space="preserve"> </w:t>
      </w:r>
      <w:r w:rsidRPr="009D309D">
        <w:rPr>
          <w:rFonts w:ascii="Century Schoolbook" w:eastAsiaTheme="minorHAnsi" w:hAnsi="Century Schoolbook"/>
          <w:lang w:eastAsia="en-US"/>
        </w:rPr>
        <w:t>közvetlen közelében lévő ellátási területen dolgozó utcai szociális munkás szolgálatokkal</w:t>
      </w:r>
      <w:r w:rsidR="00714995">
        <w:rPr>
          <w:rFonts w:ascii="Century Schoolbook" w:eastAsiaTheme="minorHAnsi" w:hAnsi="Century Schoolbook"/>
          <w:lang w:eastAsia="en-US"/>
        </w:rPr>
        <w:t>, az ellátási területén működő szállásnyújtó és nappali ellátást nyújtó hajléktalan-ellátó szerve</w:t>
      </w:r>
      <w:r w:rsidR="0069348B">
        <w:rPr>
          <w:rFonts w:ascii="Century Schoolbook" w:eastAsiaTheme="minorHAnsi" w:hAnsi="Century Schoolbook"/>
          <w:lang w:eastAsia="en-US"/>
        </w:rPr>
        <w:t>ze</w:t>
      </w:r>
      <w:r w:rsidR="00714995">
        <w:rPr>
          <w:rFonts w:ascii="Century Schoolbook" w:eastAsiaTheme="minorHAnsi" w:hAnsi="Century Schoolbook"/>
          <w:lang w:eastAsia="en-US"/>
        </w:rPr>
        <w:t>tekkel</w:t>
      </w:r>
      <w:r w:rsidRPr="009D309D">
        <w:rPr>
          <w:rFonts w:ascii="Century Schoolbook" w:eastAsiaTheme="minorHAnsi" w:hAnsi="Century Schoolbook"/>
          <w:lang w:eastAsia="en-US"/>
        </w:rPr>
        <w:t>.</w:t>
      </w:r>
    </w:p>
    <w:p w:rsidR="006A0ADC" w:rsidRPr="00150729" w:rsidRDefault="006A0ADC" w:rsidP="007632FB">
      <w:pPr>
        <w:autoSpaceDE w:val="0"/>
        <w:autoSpaceDN w:val="0"/>
        <w:adjustRightInd w:val="0"/>
        <w:rPr>
          <w:rFonts w:ascii="Century Schoolbook" w:eastAsiaTheme="minorHAnsi" w:hAnsi="Century Schoolbook"/>
          <w:lang w:eastAsia="en-US"/>
        </w:rPr>
      </w:pPr>
    </w:p>
    <w:p w:rsidR="00960340" w:rsidRPr="00083DE2" w:rsidRDefault="0000574C" w:rsidP="007632FB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Century Schoolbook" w:eastAsiaTheme="minorHAnsi" w:hAnsi="Century Schoolbook"/>
          <w:b/>
          <w:bCs/>
          <w:lang w:eastAsia="en-US"/>
        </w:rPr>
      </w:pPr>
      <w:r w:rsidRPr="00083DE2">
        <w:rPr>
          <w:rFonts w:ascii="Century Schoolbook" w:eastAsiaTheme="minorHAnsi" w:hAnsi="Century Schoolbook"/>
          <w:b/>
          <w:bCs/>
          <w:lang w:eastAsia="en-US"/>
        </w:rPr>
        <w:t>Pályázattal kapcsolatos egyéb információk</w:t>
      </w:r>
    </w:p>
    <w:p w:rsidR="0000574C" w:rsidRPr="00150729" w:rsidRDefault="0000574C" w:rsidP="007632FB">
      <w:pPr>
        <w:autoSpaceDE w:val="0"/>
        <w:autoSpaceDN w:val="0"/>
        <w:adjustRightInd w:val="0"/>
        <w:rPr>
          <w:rFonts w:ascii="Century Schoolbook" w:hAnsi="Century Schoolbook"/>
        </w:rPr>
      </w:pPr>
    </w:p>
    <w:p w:rsidR="000E5675" w:rsidRDefault="00246A55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150729">
        <w:rPr>
          <w:rFonts w:ascii="Century Schoolbook" w:hAnsi="Century Schoolbook"/>
        </w:rPr>
        <w:t xml:space="preserve">A pályázattal kapcsolatos további szakmai felvilágosítást az </w:t>
      </w:r>
      <w:proofErr w:type="spellStart"/>
      <w:r w:rsidR="00B0750E">
        <w:rPr>
          <w:rFonts w:ascii="Century Schoolbook" w:hAnsi="Century Schoolbook"/>
        </w:rPr>
        <w:t>SzGyF</w:t>
      </w:r>
      <w:proofErr w:type="spellEnd"/>
      <w:r w:rsidRPr="00150729">
        <w:rPr>
          <w:rFonts w:ascii="Century Schoolbook" w:hAnsi="Century Schoolbook"/>
        </w:rPr>
        <w:t xml:space="preserve"> </w:t>
      </w:r>
      <w:r w:rsidR="00F9346E">
        <w:rPr>
          <w:rFonts w:ascii="Century Schoolbook" w:hAnsi="Century Schoolbook"/>
        </w:rPr>
        <w:t>Támogatáskezelő Főosztályának</w:t>
      </w:r>
      <w:r w:rsidR="00F9346E" w:rsidRPr="00150729">
        <w:rPr>
          <w:rFonts w:ascii="Century Schoolbook" w:hAnsi="Century Schoolbook"/>
        </w:rPr>
        <w:t xml:space="preserve"> </w:t>
      </w:r>
      <w:r w:rsidRPr="00150729">
        <w:rPr>
          <w:rFonts w:ascii="Century Schoolbook" w:hAnsi="Century Schoolbook"/>
        </w:rPr>
        <w:t>munkatársai biztosítanak, a következők szerint:</w:t>
      </w:r>
    </w:p>
    <w:p w:rsidR="007632FB" w:rsidRPr="00150729" w:rsidRDefault="007632FB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tbl>
      <w:tblPr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6"/>
        <w:gridCol w:w="2534"/>
        <w:gridCol w:w="3383"/>
      </w:tblGrid>
      <w:tr w:rsidR="0000574C" w:rsidRPr="00150729" w:rsidTr="00A10D1E">
        <w:trPr>
          <w:trHeight w:val="617"/>
        </w:trPr>
        <w:tc>
          <w:tcPr>
            <w:tcW w:w="1764" w:type="pct"/>
            <w:vAlign w:val="center"/>
          </w:tcPr>
          <w:p w:rsidR="0000574C" w:rsidRPr="00A10D1E" w:rsidRDefault="0000574C" w:rsidP="00A10D1E">
            <w:pPr>
              <w:pStyle w:val="NormlWeb"/>
              <w:spacing w:before="0" w:beforeAutospacing="0" w:after="0" w:afterAutospacing="0"/>
              <w:jc w:val="center"/>
              <w:rPr>
                <w:rFonts w:ascii="Century Schoolbook" w:hAnsi="Century Schoolbook"/>
              </w:rPr>
            </w:pPr>
            <w:r w:rsidRPr="00A10D1E">
              <w:rPr>
                <w:rFonts w:ascii="Century Schoolbook" w:hAnsi="Century Schoolbook"/>
              </w:rPr>
              <w:t>Szakmai munkatárs neve</w:t>
            </w:r>
          </w:p>
        </w:tc>
        <w:tc>
          <w:tcPr>
            <w:tcW w:w="1386" w:type="pct"/>
            <w:vAlign w:val="center"/>
          </w:tcPr>
          <w:p w:rsidR="0000574C" w:rsidRPr="00A10D1E" w:rsidRDefault="0000574C" w:rsidP="00A10D1E">
            <w:pPr>
              <w:pStyle w:val="NormlWeb"/>
              <w:spacing w:before="0" w:beforeAutospacing="0" w:after="0" w:afterAutospacing="0"/>
              <w:jc w:val="center"/>
              <w:rPr>
                <w:rFonts w:ascii="Century Schoolbook" w:hAnsi="Century Schoolbook"/>
              </w:rPr>
            </w:pPr>
            <w:r w:rsidRPr="00A10D1E">
              <w:rPr>
                <w:rFonts w:ascii="Century Schoolbook" w:hAnsi="Century Schoolbook"/>
              </w:rPr>
              <w:t>Telefonszám</w:t>
            </w:r>
          </w:p>
        </w:tc>
        <w:tc>
          <w:tcPr>
            <w:tcW w:w="1850" w:type="pct"/>
            <w:vAlign w:val="center"/>
          </w:tcPr>
          <w:p w:rsidR="0000574C" w:rsidRPr="004A675B" w:rsidRDefault="0000574C" w:rsidP="00A10D1E">
            <w:pPr>
              <w:pStyle w:val="NormlWeb"/>
              <w:spacing w:before="0" w:beforeAutospacing="0" w:after="0" w:afterAutospacing="0"/>
              <w:jc w:val="center"/>
              <w:rPr>
                <w:rFonts w:ascii="Century Schoolbook" w:hAnsi="Century Schoolbook"/>
              </w:rPr>
            </w:pPr>
            <w:r w:rsidRPr="00A10D1E">
              <w:rPr>
                <w:rFonts w:ascii="Century Schoolbook" w:hAnsi="Century Schoolbook"/>
              </w:rPr>
              <w:t>E-mail cím</w:t>
            </w:r>
          </w:p>
        </w:tc>
      </w:tr>
      <w:tr w:rsidR="00F9346E" w:rsidRPr="00150729" w:rsidTr="00A10D1E">
        <w:trPr>
          <w:trHeight w:val="427"/>
        </w:trPr>
        <w:tc>
          <w:tcPr>
            <w:tcW w:w="1764" w:type="pct"/>
            <w:vAlign w:val="center"/>
          </w:tcPr>
          <w:p w:rsidR="00F9346E" w:rsidRPr="00150729" w:rsidRDefault="00F9346E" w:rsidP="00F9346E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</w:rPr>
            </w:pPr>
            <w:proofErr w:type="spellStart"/>
            <w:r w:rsidRPr="0073151A">
              <w:rPr>
                <w:rFonts w:ascii="Century Schoolbook" w:hAnsi="Century Schoolbook"/>
                <w:sz w:val="23"/>
                <w:szCs w:val="23"/>
              </w:rPr>
              <w:t>Huszty</w:t>
            </w:r>
            <w:proofErr w:type="spellEnd"/>
            <w:r w:rsidRPr="0073151A">
              <w:rPr>
                <w:rFonts w:ascii="Century Schoolbook" w:hAnsi="Century Schoolbook"/>
                <w:sz w:val="23"/>
                <w:szCs w:val="23"/>
              </w:rPr>
              <w:t xml:space="preserve"> Zsuzsanna</w:t>
            </w:r>
          </w:p>
        </w:tc>
        <w:tc>
          <w:tcPr>
            <w:tcW w:w="1386" w:type="pct"/>
            <w:vAlign w:val="center"/>
          </w:tcPr>
          <w:p w:rsidR="00F9346E" w:rsidRPr="00150729" w:rsidRDefault="00F9346E" w:rsidP="00F9346E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</w:rPr>
            </w:pPr>
            <w:r w:rsidRPr="0073151A">
              <w:rPr>
                <w:rFonts w:ascii="Century Schoolbook" w:hAnsi="Century Schoolbook"/>
                <w:noProof/>
                <w:sz w:val="23"/>
                <w:szCs w:val="23"/>
              </w:rPr>
              <w:t>+36-70-399-9862</w:t>
            </w:r>
          </w:p>
        </w:tc>
        <w:tc>
          <w:tcPr>
            <w:tcW w:w="1850" w:type="pct"/>
            <w:vAlign w:val="center"/>
          </w:tcPr>
          <w:p w:rsidR="00F9346E" w:rsidRPr="00150729" w:rsidRDefault="00F9346E" w:rsidP="00A10D1E">
            <w:pPr>
              <w:jc w:val="center"/>
            </w:pPr>
            <w:hyperlink r:id="rId12" w:history="1">
              <w:r w:rsidRPr="004A675B">
                <w:rPr>
                  <w:rStyle w:val="Hiperhivatkozs"/>
                  <w:rFonts w:ascii="Century Schoolbook" w:hAnsi="Century Schoolbook"/>
                </w:rPr>
                <w:t>utcaiszm@szgyf.gov.hu</w:t>
              </w:r>
            </w:hyperlink>
          </w:p>
        </w:tc>
      </w:tr>
      <w:tr w:rsidR="00F9346E" w:rsidRPr="00150729" w:rsidTr="00A10D1E">
        <w:trPr>
          <w:trHeight w:val="504"/>
        </w:trPr>
        <w:tc>
          <w:tcPr>
            <w:tcW w:w="1764" w:type="pct"/>
            <w:vAlign w:val="center"/>
          </w:tcPr>
          <w:p w:rsidR="00F9346E" w:rsidRPr="00150729" w:rsidRDefault="00F9346E" w:rsidP="00F9346E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</w:rPr>
            </w:pPr>
            <w:r w:rsidRPr="0073151A">
              <w:rPr>
                <w:rFonts w:ascii="Century Schoolbook" w:hAnsi="Century Schoolbook"/>
                <w:sz w:val="23"/>
                <w:szCs w:val="23"/>
              </w:rPr>
              <w:t>Csernai Erika</w:t>
            </w:r>
          </w:p>
        </w:tc>
        <w:tc>
          <w:tcPr>
            <w:tcW w:w="1386" w:type="pct"/>
            <w:vAlign w:val="center"/>
          </w:tcPr>
          <w:p w:rsidR="00F9346E" w:rsidRPr="00150729" w:rsidRDefault="00F9346E" w:rsidP="00F9346E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</w:rPr>
            </w:pPr>
            <w:r w:rsidRPr="0073151A">
              <w:rPr>
                <w:rFonts w:ascii="Century Schoolbook" w:hAnsi="Century Schoolbook"/>
                <w:sz w:val="23"/>
                <w:szCs w:val="23"/>
              </w:rPr>
              <w:t>+36-70-505-6198</w:t>
            </w:r>
          </w:p>
        </w:tc>
        <w:tc>
          <w:tcPr>
            <w:tcW w:w="1850" w:type="pct"/>
            <w:vAlign w:val="center"/>
          </w:tcPr>
          <w:p w:rsidR="00F9346E" w:rsidRDefault="00F9346E" w:rsidP="00A10D1E">
            <w:pPr>
              <w:pStyle w:val="NormlWeb"/>
              <w:spacing w:before="0" w:beforeAutospacing="0" w:after="0" w:afterAutospacing="0"/>
              <w:jc w:val="center"/>
              <w:rPr>
                <w:rFonts w:ascii="Century Schoolbook" w:hAnsi="Century Schoolbook"/>
              </w:rPr>
            </w:pPr>
            <w:hyperlink r:id="rId13" w:history="1">
              <w:r w:rsidRPr="00185C06">
                <w:rPr>
                  <w:rStyle w:val="Hiperhivatkozs"/>
                  <w:rFonts w:ascii="Century Schoolbook" w:hAnsi="Century Schoolbook"/>
                </w:rPr>
                <w:t>utcaiszm@szgyf.gov.hu</w:t>
              </w:r>
            </w:hyperlink>
          </w:p>
          <w:p w:rsidR="00F9346E" w:rsidRPr="00150729" w:rsidRDefault="00F9346E" w:rsidP="00A10D1E">
            <w:pPr>
              <w:spacing w:line="276" w:lineRule="auto"/>
              <w:jc w:val="center"/>
              <w:rPr>
                <w:rFonts w:ascii="Century Schoolbook" w:hAnsi="Century Schoolbook"/>
              </w:rPr>
            </w:pPr>
            <w:hyperlink r:id="rId14" w:history="1">
              <w:r w:rsidRPr="0073151A">
                <w:rPr>
                  <w:rStyle w:val="Hiperhivatkozs"/>
                  <w:rFonts w:ascii="Century Schoolbook" w:hAnsi="Century Schoolbook"/>
                  <w:sz w:val="23"/>
                  <w:szCs w:val="23"/>
                </w:rPr>
                <w:t>csernai.erika@szgyf.gov.hu</w:t>
              </w:r>
            </w:hyperlink>
          </w:p>
        </w:tc>
      </w:tr>
    </w:tbl>
    <w:p w:rsidR="007632FB" w:rsidRDefault="007632FB" w:rsidP="007632FB">
      <w:pPr>
        <w:pStyle w:val="NormlWeb"/>
        <w:spacing w:before="0" w:beforeAutospacing="0" w:after="0" w:afterAutospacing="0"/>
        <w:rPr>
          <w:rFonts w:ascii="Century Schoolbook" w:hAnsi="Century Schoolbook"/>
          <w:b/>
        </w:rPr>
      </w:pPr>
    </w:p>
    <w:p w:rsidR="007632FB" w:rsidRDefault="007632FB">
      <w:pPr>
        <w:ind w:hanging="357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br w:type="page"/>
      </w:r>
    </w:p>
    <w:p w:rsidR="00246A55" w:rsidRPr="00326CEF" w:rsidRDefault="009D309D" w:rsidP="007632FB">
      <w:pPr>
        <w:pStyle w:val="NormlWeb"/>
        <w:spacing w:before="0" w:beforeAutospacing="0" w:after="0" w:afterAutospacing="0"/>
        <w:rPr>
          <w:rFonts w:ascii="Century Schoolbook" w:hAnsi="Century Schoolbook"/>
          <w:b/>
        </w:rPr>
      </w:pPr>
      <w:r w:rsidRPr="00326CEF">
        <w:rPr>
          <w:rFonts w:ascii="Century Schoolbook" w:hAnsi="Century Schoolbook"/>
          <w:b/>
        </w:rPr>
        <w:t>1. sz</w:t>
      </w:r>
      <w:r w:rsidR="004A675B">
        <w:rPr>
          <w:rFonts w:ascii="Century Schoolbook" w:hAnsi="Century Schoolbook"/>
          <w:b/>
        </w:rPr>
        <w:t>ámú</w:t>
      </w:r>
      <w:r w:rsidRPr="00326CEF">
        <w:rPr>
          <w:rFonts w:ascii="Century Schoolbook" w:hAnsi="Century Schoolbook"/>
          <w:b/>
        </w:rPr>
        <w:t xml:space="preserve"> melléklet</w:t>
      </w:r>
    </w:p>
    <w:p w:rsidR="009D309D" w:rsidRDefault="009D309D" w:rsidP="007632FB">
      <w:pPr>
        <w:pStyle w:val="NormlWeb"/>
        <w:spacing w:before="0" w:beforeAutospacing="0" w:after="0" w:afterAutospacing="0"/>
        <w:rPr>
          <w:rFonts w:ascii="Century Schoolbook" w:hAnsi="Century Schoolbook"/>
        </w:rPr>
      </w:pPr>
    </w:p>
    <w:tbl>
      <w:tblPr>
        <w:tblStyle w:val="Rcsostblzat"/>
        <w:tblW w:w="9651" w:type="dxa"/>
        <w:tblLook w:val="04A0" w:firstRow="1" w:lastRow="0" w:firstColumn="1" w:lastColumn="0" w:noHBand="0" w:noVBand="1"/>
      </w:tblPr>
      <w:tblGrid>
        <w:gridCol w:w="3278"/>
        <w:gridCol w:w="4254"/>
        <w:gridCol w:w="2119"/>
      </w:tblGrid>
      <w:tr w:rsidR="009D309D" w:rsidRPr="00C254C1" w:rsidTr="00A10D1E">
        <w:trPr>
          <w:trHeight w:val="830"/>
        </w:trPr>
        <w:tc>
          <w:tcPr>
            <w:tcW w:w="3278" w:type="dxa"/>
            <w:vAlign w:val="center"/>
          </w:tcPr>
          <w:p w:rsidR="009D309D" w:rsidRPr="00C254C1" w:rsidRDefault="009D309D" w:rsidP="007632FB">
            <w:pPr>
              <w:pStyle w:val="NormlWeb"/>
              <w:spacing w:before="0" w:beforeAutospacing="0" w:after="0" w:afterAutospacing="0"/>
              <w:jc w:val="center"/>
              <w:rPr>
                <w:rFonts w:ascii="Century Schoolbook" w:hAnsi="Century Schoolbook"/>
                <w:b/>
              </w:rPr>
            </w:pPr>
            <w:r w:rsidRPr="00C254C1">
              <w:rPr>
                <w:rFonts w:ascii="Century Schoolbook" w:hAnsi="Century Schoolbook"/>
                <w:b/>
              </w:rPr>
              <w:t>Megye</w:t>
            </w:r>
          </w:p>
        </w:tc>
        <w:tc>
          <w:tcPr>
            <w:tcW w:w="4254" w:type="dxa"/>
            <w:vAlign w:val="center"/>
          </w:tcPr>
          <w:p w:rsidR="009D309D" w:rsidRPr="00C254C1" w:rsidRDefault="00B10435" w:rsidP="007632FB">
            <w:pPr>
              <w:pStyle w:val="NormlWeb"/>
              <w:spacing w:before="0" w:beforeAutospacing="0" w:after="0" w:afterAutospacing="0"/>
              <w:jc w:val="center"/>
              <w:rPr>
                <w:rFonts w:ascii="Century Schoolbook" w:hAnsi="Century Schoolbook"/>
                <w:b/>
              </w:rPr>
            </w:pPr>
            <w:r w:rsidRPr="00C254C1">
              <w:rPr>
                <w:rFonts w:ascii="Century Schoolbook" w:hAnsi="Century Schoolbook"/>
                <w:b/>
              </w:rPr>
              <w:t>Ellátási terület</w:t>
            </w:r>
          </w:p>
        </w:tc>
        <w:tc>
          <w:tcPr>
            <w:tcW w:w="2119" w:type="dxa"/>
            <w:vAlign w:val="center"/>
          </w:tcPr>
          <w:p w:rsidR="009D309D" w:rsidRPr="00C254C1" w:rsidRDefault="00481D38" w:rsidP="007632FB">
            <w:pPr>
              <w:pStyle w:val="NormlWeb"/>
              <w:spacing w:before="0" w:beforeAutospacing="0" w:after="0" w:afterAutospacing="0"/>
              <w:jc w:val="center"/>
              <w:rPr>
                <w:rFonts w:ascii="Century Schoolbook" w:hAnsi="Century Schoolbook"/>
                <w:b/>
              </w:rPr>
            </w:pPr>
            <w:r w:rsidRPr="00C254C1">
              <w:rPr>
                <w:rFonts w:ascii="Century Schoolbook" w:hAnsi="Century Schoolbook"/>
                <w:b/>
              </w:rPr>
              <w:t>Befogadható szolgálatok száma</w:t>
            </w:r>
          </w:p>
        </w:tc>
      </w:tr>
      <w:tr w:rsidR="009D309D" w:rsidTr="00A10D1E">
        <w:trPr>
          <w:trHeight w:val="276"/>
        </w:trPr>
        <w:tc>
          <w:tcPr>
            <w:tcW w:w="3278" w:type="dxa"/>
          </w:tcPr>
          <w:p w:rsidR="009D309D" w:rsidRDefault="00D00978" w:rsidP="007632FB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Budapest</w:t>
            </w:r>
          </w:p>
        </w:tc>
        <w:tc>
          <w:tcPr>
            <w:tcW w:w="4254" w:type="dxa"/>
          </w:tcPr>
          <w:p w:rsidR="009D309D" w:rsidRPr="00D00978" w:rsidRDefault="00AB1421" w:rsidP="007632FB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  <w:i/>
              </w:rPr>
            </w:pPr>
            <w:r>
              <w:rPr>
                <w:rFonts w:ascii="Century Schoolbook" w:hAnsi="Century Schoolbook"/>
              </w:rPr>
              <w:t>Budapest XIV. kerület</w:t>
            </w:r>
          </w:p>
        </w:tc>
        <w:tc>
          <w:tcPr>
            <w:tcW w:w="2119" w:type="dxa"/>
          </w:tcPr>
          <w:p w:rsidR="009D309D" w:rsidRDefault="009D309D" w:rsidP="00A10D1E">
            <w:pPr>
              <w:pStyle w:val="NormlWeb"/>
              <w:spacing w:before="0" w:beforeAutospacing="0" w:after="0" w:afterAutospacing="0"/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</w:t>
            </w:r>
          </w:p>
        </w:tc>
      </w:tr>
      <w:tr w:rsidR="009D309D" w:rsidTr="00A10D1E">
        <w:trPr>
          <w:trHeight w:val="276"/>
        </w:trPr>
        <w:tc>
          <w:tcPr>
            <w:tcW w:w="3278" w:type="dxa"/>
          </w:tcPr>
          <w:p w:rsidR="009D309D" w:rsidRDefault="00D00978" w:rsidP="007632FB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Békés megye</w:t>
            </w:r>
          </w:p>
        </w:tc>
        <w:tc>
          <w:tcPr>
            <w:tcW w:w="4254" w:type="dxa"/>
          </w:tcPr>
          <w:p w:rsidR="009D309D" w:rsidRDefault="00D00978" w:rsidP="007632FB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Békéscsaba</w:t>
            </w:r>
          </w:p>
        </w:tc>
        <w:tc>
          <w:tcPr>
            <w:tcW w:w="2119" w:type="dxa"/>
          </w:tcPr>
          <w:p w:rsidR="009D309D" w:rsidRDefault="009D309D" w:rsidP="00A10D1E">
            <w:pPr>
              <w:pStyle w:val="NormlWeb"/>
              <w:spacing w:before="0" w:beforeAutospacing="0" w:after="0" w:afterAutospacing="0"/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</w:t>
            </w:r>
          </w:p>
        </w:tc>
      </w:tr>
      <w:tr w:rsidR="00127B28" w:rsidTr="00A10D1E">
        <w:trPr>
          <w:trHeight w:val="1938"/>
        </w:trPr>
        <w:tc>
          <w:tcPr>
            <w:tcW w:w="3278" w:type="dxa"/>
          </w:tcPr>
          <w:p w:rsidR="00127B28" w:rsidRDefault="00D029E4" w:rsidP="007632FB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Budapest</w:t>
            </w:r>
          </w:p>
        </w:tc>
        <w:tc>
          <w:tcPr>
            <w:tcW w:w="4254" w:type="dxa"/>
          </w:tcPr>
          <w:p w:rsidR="00BC6D18" w:rsidRDefault="00BC6D18" w:rsidP="007632FB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Blaha L. tér – aluljáró </w:t>
            </w:r>
          </w:p>
          <w:p w:rsidR="00907473" w:rsidRDefault="00BC6D18" w:rsidP="00AB1421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(</w:t>
            </w:r>
            <w:r w:rsidR="00263404" w:rsidRPr="00263404">
              <w:rPr>
                <w:rFonts w:ascii="Century Schoolbook" w:hAnsi="Century Schoolbook"/>
              </w:rPr>
              <w:t>Nagy Diófa utca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-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Dohány utca-Osvát utca (Rákóczi út 56 is)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-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Csokonai utca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-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Népszínház utca-Blaha Lujza tér-Somogyi Béla utca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-</w:t>
            </w:r>
            <w:r w:rsidR="00F9346E">
              <w:rPr>
                <w:rFonts w:ascii="Century Schoolbook" w:hAnsi="Century Schoolbook"/>
              </w:rPr>
              <w:t xml:space="preserve"> </w:t>
            </w:r>
            <w:proofErr w:type="spellStart"/>
            <w:r w:rsidR="00263404" w:rsidRPr="00263404">
              <w:rPr>
                <w:rFonts w:ascii="Century Schoolbook" w:hAnsi="Century Schoolbook"/>
              </w:rPr>
              <w:t>Stáhly</w:t>
            </w:r>
            <w:proofErr w:type="spellEnd"/>
            <w:r w:rsidR="00263404" w:rsidRPr="00263404">
              <w:rPr>
                <w:rFonts w:ascii="Century Schoolbook" w:hAnsi="Century Schoolbook"/>
              </w:rPr>
              <w:t xml:space="preserve"> utca-Gyulai Pál utca-Rákóczi út által határolt terület</w:t>
            </w:r>
            <w:r>
              <w:rPr>
                <w:rFonts w:ascii="Century Schoolbook" w:hAnsi="Century Schoolbook"/>
              </w:rPr>
              <w:t>)</w:t>
            </w:r>
          </w:p>
        </w:tc>
        <w:tc>
          <w:tcPr>
            <w:tcW w:w="2119" w:type="dxa"/>
          </w:tcPr>
          <w:p w:rsidR="00127B28" w:rsidRDefault="00127B28" w:rsidP="00A10D1E">
            <w:pPr>
              <w:pStyle w:val="NormlWeb"/>
              <w:spacing w:before="0" w:beforeAutospacing="0" w:after="0" w:afterAutospacing="0"/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</w:t>
            </w:r>
          </w:p>
        </w:tc>
      </w:tr>
      <w:tr w:rsidR="00127B28" w:rsidTr="00A10D1E">
        <w:trPr>
          <w:trHeight w:val="2492"/>
        </w:trPr>
        <w:tc>
          <w:tcPr>
            <w:tcW w:w="3278" w:type="dxa"/>
          </w:tcPr>
          <w:p w:rsidR="00127B28" w:rsidRDefault="00D029E4" w:rsidP="007632FB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Budapest</w:t>
            </w:r>
          </w:p>
        </w:tc>
        <w:tc>
          <w:tcPr>
            <w:tcW w:w="4254" w:type="dxa"/>
          </w:tcPr>
          <w:p w:rsidR="00BC6D18" w:rsidRDefault="00BC6D18" w:rsidP="007632FB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Deák F. tér aluljáró</w:t>
            </w:r>
          </w:p>
          <w:p w:rsidR="00907473" w:rsidRDefault="00BC6D18" w:rsidP="00AB1421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(</w:t>
            </w:r>
            <w:r w:rsidR="00263404" w:rsidRPr="00263404">
              <w:rPr>
                <w:rFonts w:ascii="Century Schoolbook" w:hAnsi="Century Schoolbook"/>
              </w:rPr>
              <w:t>Attila utca-József Nádor tér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-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Harmincad utca-Erzsébet tér-Deák Ferenc tér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-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Sütő utca-Bárczy István utca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-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Városháza park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-</w:t>
            </w:r>
            <w:r w:rsidR="00F9346E">
              <w:rPr>
                <w:rFonts w:ascii="Century Schoolbook" w:hAnsi="Century Schoolbook"/>
              </w:rPr>
              <w:t xml:space="preserve"> </w:t>
            </w:r>
            <w:proofErr w:type="spellStart"/>
            <w:r w:rsidR="00263404" w:rsidRPr="00263404">
              <w:rPr>
                <w:rFonts w:ascii="Century Schoolbook" w:hAnsi="Century Schoolbook"/>
              </w:rPr>
              <w:t>Gerlóczy</w:t>
            </w:r>
            <w:proofErr w:type="spellEnd"/>
            <w:r w:rsidR="00263404" w:rsidRPr="00263404">
              <w:rPr>
                <w:rFonts w:ascii="Century Schoolbook" w:hAnsi="Century Schoolbook"/>
              </w:rPr>
              <w:t xml:space="preserve"> utca-Károly körút-Madách Imre tér-Asbóth utca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-</w:t>
            </w:r>
            <w:r w:rsidR="00F9346E">
              <w:rPr>
                <w:rFonts w:ascii="Century Schoolbook" w:hAnsi="Century Schoolbook"/>
              </w:rPr>
              <w:t xml:space="preserve"> </w:t>
            </w:r>
            <w:proofErr w:type="spellStart"/>
            <w:r w:rsidR="00263404" w:rsidRPr="00263404">
              <w:rPr>
                <w:rFonts w:ascii="Century Schoolbook" w:hAnsi="Century Schoolbook"/>
              </w:rPr>
              <w:t>Anker</w:t>
            </w:r>
            <w:proofErr w:type="spellEnd"/>
            <w:r w:rsidR="00263404" w:rsidRPr="00263404">
              <w:rPr>
                <w:rFonts w:ascii="Century Schoolbook" w:hAnsi="Century Schoolbook"/>
              </w:rPr>
              <w:t xml:space="preserve"> köz-Bajcsy </w:t>
            </w:r>
            <w:proofErr w:type="spellStart"/>
            <w:r w:rsidR="00263404" w:rsidRPr="00263404">
              <w:rPr>
                <w:rFonts w:ascii="Century Schoolbook" w:hAnsi="Century Schoolbook"/>
              </w:rPr>
              <w:t>Zsiliszky</w:t>
            </w:r>
            <w:proofErr w:type="spellEnd"/>
            <w:r w:rsidR="00263404" w:rsidRPr="00263404">
              <w:rPr>
                <w:rFonts w:ascii="Century Schoolbook" w:hAnsi="Century Schoolbook"/>
              </w:rPr>
              <w:t xml:space="preserve"> út által határolt terület</w:t>
            </w:r>
            <w:r>
              <w:rPr>
                <w:rFonts w:ascii="Century Schoolbook" w:hAnsi="Century Schoolbook"/>
              </w:rPr>
              <w:t>)</w:t>
            </w:r>
          </w:p>
        </w:tc>
        <w:tc>
          <w:tcPr>
            <w:tcW w:w="2119" w:type="dxa"/>
          </w:tcPr>
          <w:p w:rsidR="00127B28" w:rsidRDefault="00127B28" w:rsidP="00A10D1E">
            <w:pPr>
              <w:pStyle w:val="NormlWeb"/>
              <w:spacing w:before="0" w:beforeAutospacing="0" w:after="0" w:afterAutospacing="0"/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</w:t>
            </w:r>
          </w:p>
        </w:tc>
      </w:tr>
      <w:tr w:rsidR="00127B28" w:rsidTr="00A10D1E">
        <w:trPr>
          <w:trHeight w:val="1674"/>
        </w:trPr>
        <w:tc>
          <w:tcPr>
            <w:tcW w:w="3278" w:type="dxa"/>
          </w:tcPr>
          <w:p w:rsidR="00127B28" w:rsidRDefault="00D029E4" w:rsidP="007632FB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Budapest</w:t>
            </w:r>
          </w:p>
        </w:tc>
        <w:tc>
          <w:tcPr>
            <w:tcW w:w="4254" w:type="dxa"/>
          </w:tcPr>
          <w:p w:rsidR="00BC6D18" w:rsidRDefault="00BC6D18" w:rsidP="007632FB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Kálvin téri aluljáró</w:t>
            </w:r>
          </w:p>
          <w:p w:rsidR="00907473" w:rsidRDefault="00BC6D18" w:rsidP="00AB1421">
            <w:pPr>
              <w:pStyle w:val="NormlWeb"/>
              <w:spacing w:before="0" w:beforeAutospacing="0" w:after="0" w:afterAutospacing="0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(</w:t>
            </w:r>
            <w:r w:rsidR="00263404" w:rsidRPr="00263404">
              <w:rPr>
                <w:rFonts w:ascii="Century Schoolbook" w:hAnsi="Century Schoolbook"/>
              </w:rPr>
              <w:t>Baross utca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-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Szabó Ervin tér-Üllői út-Kálvin tér-Ráday utca-Kálvin tér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-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Vámház körút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-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Fővám tér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-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Vámház körút-Kálvin tér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-</w:t>
            </w:r>
            <w:r w:rsidR="00F9346E">
              <w:rPr>
                <w:rFonts w:ascii="Century Schoolbook" w:hAnsi="Century Schoolbook"/>
              </w:rPr>
              <w:t xml:space="preserve"> </w:t>
            </w:r>
            <w:r w:rsidR="00263404" w:rsidRPr="00263404">
              <w:rPr>
                <w:rFonts w:ascii="Century Schoolbook" w:hAnsi="Century Schoolbook"/>
              </w:rPr>
              <w:t>Múzeum körút</w:t>
            </w:r>
            <w:r>
              <w:rPr>
                <w:rFonts w:ascii="Century Schoolbook" w:hAnsi="Century Schoolbook"/>
              </w:rPr>
              <w:t>)</w:t>
            </w:r>
          </w:p>
        </w:tc>
        <w:tc>
          <w:tcPr>
            <w:tcW w:w="2119" w:type="dxa"/>
          </w:tcPr>
          <w:p w:rsidR="00127B28" w:rsidRDefault="00127B28" w:rsidP="00A10D1E">
            <w:pPr>
              <w:pStyle w:val="NormlWeb"/>
              <w:spacing w:before="0" w:beforeAutospacing="0" w:after="0" w:afterAutospacing="0"/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</w:t>
            </w:r>
          </w:p>
        </w:tc>
      </w:tr>
    </w:tbl>
    <w:p w:rsidR="00CA1697" w:rsidRDefault="00CA1697" w:rsidP="007632FB">
      <w:pPr>
        <w:pStyle w:val="NormlWeb"/>
        <w:spacing w:before="0" w:beforeAutospacing="0" w:after="0" w:afterAutospacing="0"/>
        <w:rPr>
          <w:rFonts w:ascii="Century Schoolbook" w:hAnsi="Century Schoolbook"/>
          <w:sz w:val="10"/>
          <w:szCs w:val="10"/>
        </w:rPr>
      </w:pPr>
    </w:p>
    <w:p w:rsidR="00CA1697" w:rsidRDefault="00CA1697" w:rsidP="007632FB">
      <w:pPr>
        <w:ind w:hanging="357"/>
        <w:jc w:val="center"/>
        <w:rPr>
          <w:rFonts w:ascii="Century Schoolbook" w:hAnsi="Century Schoolbook"/>
          <w:sz w:val="10"/>
          <w:szCs w:val="10"/>
        </w:rPr>
      </w:pPr>
      <w:r>
        <w:rPr>
          <w:rFonts w:ascii="Century Schoolbook" w:hAnsi="Century Schoolbook"/>
          <w:sz w:val="10"/>
          <w:szCs w:val="10"/>
        </w:rPr>
        <w:br w:type="page"/>
      </w:r>
    </w:p>
    <w:p w:rsidR="00CA1697" w:rsidRPr="00CA1697" w:rsidRDefault="00CA1697" w:rsidP="007632FB">
      <w:pPr>
        <w:pStyle w:val="NormlWeb"/>
        <w:spacing w:before="0" w:beforeAutospacing="0" w:after="0" w:afterAutospacing="0"/>
        <w:rPr>
          <w:rFonts w:ascii="Century Schoolbook" w:hAnsi="Century Schoolbook"/>
          <w:b/>
        </w:rPr>
      </w:pPr>
      <w:r w:rsidRPr="00CA1697">
        <w:rPr>
          <w:rFonts w:ascii="Century Schoolbook" w:hAnsi="Century Schoolbook"/>
          <w:b/>
        </w:rPr>
        <w:t>2. sz</w:t>
      </w:r>
      <w:r w:rsidR="004A675B">
        <w:rPr>
          <w:rFonts w:ascii="Century Schoolbook" w:hAnsi="Century Schoolbook"/>
          <w:b/>
        </w:rPr>
        <w:t>ámú</w:t>
      </w:r>
      <w:r w:rsidRPr="00CA1697">
        <w:rPr>
          <w:rFonts w:ascii="Century Schoolbook" w:hAnsi="Century Schoolbook"/>
          <w:b/>
        </w:rPr>
        <w:t xml:space="preserve"> melléklet</w:t>
      </w:r>
    </w:p>
    <w:p w:rsidR="007632FB" w:rsidRDefault="007632FB" w:rsidP="007632FB">
      <w:pPr>
        <w:pStyle w:val="NormlWeb"/>
        <w:spacing w:before="0" w:beforeAutospacing="0" w:after="0" w:afterAutospacing="0"/>
        <w:jc w:val="center"/>
        <w:rPr>
          <w:rFonts w:ascii="Century Schoolbook" w:hAnsi="Century Schoolbook"/>
          <w:b/>
        </w:rPr>
      </w:pPr>
    </w:p>
    <w:p w:rsidR="00CA1697" w:rsidRPr="007632FB" w:rsidRDefault="00CA1697" w:rsidP="007632FB">
      <w:pPr>
        <w:pStyle w:val="NormlWeb"/>
        <w:spacing w:before="0" w:beforeAutospacing="0" w:after="0" w:afterAutospacing="0"/>
        <w:jc w:val="center"/>
        <w:rPr>
          <w:rFonts w:ascii="Century Schoolbook" w:hAnsi="Century Schoolbook"/>
          <w:b/>
        </w:rPr>
      </w:pPr>
      <w:r w:rsidRPr="007632FB">
        <w:rPr>
          <w:rFonts w:ascii="Century Schoolbook" w:hAnsi="Century Schoolbook"/>
          <w:b/>
        </w:rPr>
        <w:t>Útmutató a Budapesten és Pest megyében működő utcai gondozó szolgálatok és a Kö</w:t>
      </w:r>
      <w:r w:rsidRPr="007632FB">
        <w:rPr>
          <w:rFonts w:ascii="Century Schoolbook" w:hAnsi="Century Schoolbook"/>
          <w:b/>
        </w:rPr>
        <w:softHyphen/>
        <w:t>zép-magyarországi Regionális Diszpécser Szolgálat együttműködési megál</w:t>
      </w:r>
      <w:r w:rsidRPr="007632FB">
        <w:rPr>
          <w:rFonts w:ascii="Century Schoolbook" w:hAnsi="Century Schoolbook"/>
          <w:b/>
        </w:rPr>
        <w:softHyphen/>
        <w:t>la</w:t>
      </w:r>
      <w:r w:rsidRPr="007632FB">
        <w:rPr>
          <w:rFonts w:ascii="Century Schoolbook" w:hAnsi="Century Schoolbook"/>
          <w:b/>
        </w:rPr>
        <w:softHyphen/>
        <w:t>po</w:t>
      </w:r>
      <w:r w:rsidRPr="007632FB">
        <w:rPr>
          <w:rFonts w:ascii="Century Schoolbook" w:hAnsi="Century Schoolbook"/>
          <w:b/>
        </w:rPr>
        <w:softHyphen/>
        <w:t>dásának megkötéséhez</w:t>
      </w:r>
    </w:p>
    <w:p w:rsidR="00CA1697" w:rsidRPr="00CA1697" w:rsidRDefault="00CA1697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CA1697" w:rsidRDefault="00CA1697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Ezen dokumentum célja, hogy rögzítse az </w:t>
      </w:r>
      <w:bookmarkStart w:id="1" w:name="pr1"/>
      <w:r w:rsidRPr="00CA1697">
        <w:rPr>
          <w:rFonts w:ascii="Century Schoolbook" w:hAnsi="Century Schoolbook"/>
        </w:rPr>
        <w:t xml:space="preserve">1/2000. (I. 7.) </w:t>
      </w:r>
      <w:proofErr w:type="spellStart"/>
      <w:r w:rsidRPr="00CA1697">
        <w:rPr>
          <w:rFonts w:ascii="Century Schoolbook" w:hAnsi="Century Schoolbook"/>
        </w:rPr>
        <w:t>SzCsM</w:t>
      </w:r>
      <w:proofErr w:type="spellEnd"/>
      <w:r w:rsidRPr="00CA1697">
        <w:rPr>
          <w:rFonts w:ascii="Century Schoolbook" w:hAnsi="Century Schoolbook"/>
        </w:rPr>
        <w:t xml:space="preserve"> rendelet</w:t>
      </w:r>
      <w:bookmarkEnd w:id="1"/>
      <w:r w:rsidRPr="00CA1697">
        <w:rPr>
          <w:rFonts w:ascii="Century Schoolbook" w:hAnsi="Century Schoolbook"/>
        </w:rPr>
        <w:t xml:space="preserve"> (</w:t>
      </w:r>
      <w:bookmarkStart w:id="2" w:name="pr2"/>
      <w:r w:rsidRPr="00CA1697">
        <w:rPr>
          <w:rFonts w:ascii="Century Schoolbook" w:hAnsi="Century Schoolbook"/>
        </w:rPr>
        <w:t>a személyes gondoskodást nyújtó szociális intézmények szakmai feladatairól és működésük feltételeiről</w:t>
      </w:r>
      <w:bookmarkEnd w:id="2"/>
      <w:r w:rsidRPr="00CA1697">
        <w:rPr>
          <w:rFonts w:ascii="Century Schoolbook" w:hAnsi="Century Schoolbook"/>
        </w:rPr>
        <w:t>; a továbbiakban rendelet) 104. § 7. bekezdésében meghatározott – az utcai gondozó szolgálatok és a regionális diszpécser szolgálat (a továbbiakban diszpécser szolgálat) közötti – együttműködési megállapodás megkötésére vonatkozó szabályokat, az együttműködés kereteit és tartalmát.</w:t>
      </w:r>
    </w:p>
    <w:p w:rsidR="007632FB" w:rsidRPr="00CA1697" w:rsidRDefault="007632FB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</w:rPr>
      </w:pPr>
    </w:p>
    <w:p w:rsidR="00CA1697" w:rsidRPr="00CA1697" w:rsidRDefault="00CA1697" w:rsidP="007632FB">
      <w:pPr>
        <w:pStyle w:val="NormlWeb"/>
        <w:numPr>
          <w:ilvl w:val="0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  <w:b/>
        </w:rPr>
      </w:pPr>
      <w:r w:rsidRPr="00CA1697">
        <w:rPr>
          <w:rFonts w:ascii="Century Schoolbook" w:hAnsi="Century Schoolbook"/>
          <w:b/>
        </w:rPr>
        <w:t>Az utcai gondozó szolgálat rendeletben meghatározott feladata:</w:t>
      </w:r>
    </w:p>
    <w:p w:rsidR="00CA1697" w:rsidRPr="00CA1697" w:rsidRDefault="00CA1697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  <w:i/>
        </w:rPr>
      </w:pPr>
      <w:bookmarkStart w:id="3" w:name="pr931"/>
      <w:r w:rsidRPr="00CA1697">
        <w:rPr>
          <w:rFonts w:ascii="Century Schoolbook" w:hAnsi="Century Schoolbook"/>
          <w:i/>
        </w:rPr>
        <w:t>104. § (1) Az utcai szociális munka feladata az utcán, közterületen, nem lakás céljára szolgáló helyen élők életet vagy testi épséget veszélyeztető helyzetének megszüntetése, az életmóddal járó ártalmak csökkentése, a szociális és egészségügyi szolgáltatások és ellátások igénybe vételének segítése és szervezése, a hajléktalan személyeket ellátó intézménybe vagy más szálláshelyre juttatás.</w:t>
      </w:r>
    </w:p>
    <w:bookmarkEnd w:id="3"/>
    <w:p w:rsidR="00CA1697" w:rsidRPr="00CA1697" w:rsidRDefault="00CA1697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>(2) Az utcai szociális munka</w:t>
      </w:r>
    </w:p>
    <w:p w:rsidR="00CA1697" w:rsidRPr="00CA1697" w:rsidRDefault="00CA1697" w:rsidP="007632FB">
      <w:pPr>
        <w:pStyle w:val="NormlWeb"/>
        <w:numPr>
          <w:ilvl w:val="0"/>
          <w:numId w:val="34"/>
        </w:numPr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>megkeresés,</w:t>
      </w:r>
    </w:p>
    <w:p w:rsidR="00CA1697" w:rsidRPr="00CA1697" w:rsidRDefault="00CA1697" w:rsidP="007632FB">
      <w:pPr>
        <w:pStyle w:val="NormlWeb"/>
        <w:numPr>
          <w:ilvl w:val="0"/>
          <w:numId w:val="34"/>
        </w:numPr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>tanácsadás,</w:t>
      </w:r>
    </w:p>
    <w:p w:rsidR="00CA1697" w:rsidRPr="00CA1697" w:rsidRDefault="00CA1697" w:rsidP="007632FB">
      <w:pPr>
        <w:pStyle w:val="NormlWeb"/>
        <w:numPr>
          <w:ilvl w:val="0"/>
          <w:numId w:val="34"/>
        </w:numPr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>gondozás,</w:t>
      </w:r>
    </w:p>
    <w:p w:rsidR="00CA1697" w:rsidRPr="00CA1697" w:rsidRDefault="00CA1697" w:rsidP="007632FB">
      <w:pPr>
        <w:pStyle w:val="NormlWeb"/>
        <w:numPr>
          <w:ilvl w:val="0"/>
          <w:numId w:val="34"/>
        </w:numPr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>esetkezelés és</w:t>
      </w:r>
    </w:p>
    <w:p w:rsidR="00CA1697" w:rsidRPr="00CA1697" w:rsidRDefault="00CA1697" w:rsidP="007632FB">
      <w:pPr>
        <w:pStyle w:val="NormlWeb"/>
        <w:numPr>
          <w:ilvl w:val="0"/>
          <w:numId w:val="34"/>
        </w:numPr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>szállítás</w:t>
      </w:r>
    </w:p>
    <w:p w:rsidR="00CA1697" w:rsidRDefault="00CA1697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  <w:i/>
        </w:rPr>
      </w:pPr>
      <w:proofErr w:type="gramStart"/>
      <w:r w:rsidRPr="00CA1697">
        <w:rPr>
          <w:rFonts w:ascii="Century Schoolbook" w:hAnsi="Century Schoolbook"/>
          <w:i/>
        </w:rPr>
        <w:t>szolgáltatási</w:t>
      </w:r>
      <w:proofErr w:type="gramEnd"/>
      <w:r w:rsidRPr="00CA1697">
        <w:rPr>
          <w:rFonts w:ascii="Century Schoolbook" w:hAnsi="Century Schoolbook"/>
          <w:i/>
        </w:rPr>
        <w:t xml:space="preserve"> elemeket szükség szerint biztosít.</w:t>
      </w:r>
    </w:p>
    <w:p w:rsidR="007632FB" w:rsidRPr="00CA1697" w:rsidRDefault="007632FB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  <w:i/>
        </w:rPr>
      </w:pPr>
    </w:p>
    <w:p w:rsidR="00CA1697" w:rsidRPr="00CA1697" w:rsidRDefault="00CA1697" w:rsidP="007632FB">
      <w:pPr>
        <w:pStyle w:val="NormlWeb"/>
        <w:numPr>
          <w:ilvl w:val="0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  <w:b/>
        </w:rPr>
      </w:pPr>
      <w:r w:rsidRPr="00CA1697">
        <w:rPr>
          <w:rFonts w:ascii="Century Schoolbook" w:hAnsi="Century Schoolbook"/>
          <w:b/>
        </w:rPr>
        <w:t>A diszpécser szolgálat rendeletben meghatározott feladata:</w:t>
      </w:r>
    </w:p>
    <w:p w:rsidR="00CA1697" w:rsidRPr="00CA1697" w:rsidRDefault="00CA1697" w:rsidP="007632FB">
      <w:pPr>
        <w:pStyle w:val="NormlWeb"/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 xml:space="preserve">„104/B. § </w:t>
      </w:r>
      <w:bookmarkStart w:id="4" w:name="pr952"/>
      <w:r w:rsidRPr="00CA1697">
        <w:rPr>
          <w:rFonts w:ascii="Century Schoolbook" w:hAnsi="Century Schoolbook"/>
          <w:i/>
        </w:rPr>
        <w:t>(</w:t>
      </w:r>
      <w:bookmarkEnd w:id="4"/>
      <w:r w:rsidRPr="00CA1697">
        <w:rPr>
          <w:rFonts w:ascii="Century Schoolbook" w:hAnsi="Century Schoolbook"/>
          <w:i/>
        </w:rPr>
        <w:t>A diszpécserszolgálat</w:t>
      </w:r>
    </w:p>
    <w:p w:rsidR="00CA1697" w:rsidRPr="00CA1697" w:rsidRDefault="00CA1697" w:rsidP="007632FB">
      <w:pPr>
        <w:pStyle w:val="NormlWeb"/>
        <w:numPr>
          <w:ilvl w:val="0"/>
          <w:numId w:val="34"/>
        </w:numPr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>fogadja a közterületeken élő, kritikus helyzetbe került emberekre vonatkozó bejelentéseket,</w:t>
      </w:r>
    </w:p>
    <w:p w:rsidR="00CA1697" w:rsidRPr="00CA1697" w:rsidRDefault="00CA1697" w:rsidP="007632FB">
      <w:pPr>
        <w:pStyle w:val="NormlWeb"/>
        <w:numPr>
          <w:ilvl w:val="0"/>
          <w:numId w:val="34"/>
        </w:numPr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>a bejelentéseknek megfelelően értesíti az ellátási terület szerint érintett utcai szociális munkás szolgálatot, illetve szükség esetén más ellátást kezdeményez,</w:t>
      </w:r>
    </w:p>
    <w:p w:rsidR="00CA1697" w:rsidRPr="00CA1697" w:rsidRDefault="00CA1697" w:rsidP="007632FB">
      <w:pPr>
        <w:pStyle w:val="NormlWeb"/>
        <w:numPr>
          <w:ilvl w:val="0"/>
          <w:numId w:val="34"/>
        </w:numPr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>napi kapcsolatot tart a közterületeken, nem lakás célú helyiségekben élő emberekkel foglalkozó, utcai szociális munkát végző szolgáltatókkal, intézményekkel, orvosi ügyeletekkel és a célcsoport számára ellátást nyújtó egyéb szolgáltatókkal,</w:t>
      </w:r>
    </w:p>
    <w:p w:rsidR="00CA1697" w:rsidRPr="00CA1697" w:rsidRDefault="00CA1697" w:rsidP="007632FB">
      <w:pPr>
        <w:pStyle w:val="NormlWeb"/>
        <w:numPr>
          <w:ilvl w:val="0"/>
          <w:numId w:val="34"/>
        </w:numPr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>gyűjti és rendszerezi a régióban működő, hajléktalan emberek ellátásával foglalkozó intézmények férőhelyadatait, az igénybevétel módját, valamint egyéb, a hajléktalan emberek ellátásával kapcsolatos szolgáltatásokra vonatkozó információkat,</w:t>
      </w:r>
    </w:p>
    <w:p w:rsidR="00CA1697" w:rsidRPr="00CA1697" w:rsidRDefault="00CA1697" w:rsidP="007632FB">
      <w:pPr>
        <w:pStyle w:val="NormlWeb"/>
        <w:numPr>
          <w:ilvl w:val="0"/>
          <w:numId w:val="34"/>
        </w:numPr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>számítógépes adatbázisában nyilvántartja a bejelentések kapcsán tett intézkedéseket,</w:t>
      </w:r>
    </w:p>
    <w:p w:rsidR="00CA1697" w:rsidRPr="00CA1697" w:rsidRDefault="00CA1697" w:rsidP="007632FB">
      <w:pPr>
        <w:pStyle w:val="NormlWeb"/>
        <w:numPr>
          <w:ilvl w:val="0"/>
          <w:numId w:val="34"/>
        </w:numPr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>tevékenységéről és az észlelt problémákról rendszeresen tájékoztatja a Hajléktalanokért Közalapítványt,</w:t>
      </w:r>
    </w:p>
    <w:p w:rsidR="00CA1697" w:rsidRPr="00CA1697" w:rsidRDefault="00CA1697" w:rsidP="007632FB">
      <w:pPr>
        <w:pStyle w:val="NormlWeb"/>
        <w:numPr>
          <w:ilvl w:val="0"/>
          <w:numId w:val="34"/>
        </w:numPr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>téli krízisidőszakban összehangolja és koordinálja a területéhez tartozó megyei krízisautók működését,</w:t>
      </w:r>
    </w:p>
    <w:p w:rsidR="00CA1697" w:rsidRPr="00CA1697" w:rsidRDefault="00CA1697" w:rsidP="007632FB">
      <w:pPr>
        <w:pStyle w:val="NormlWeb"/>
        <w:numPr>
          <w:ilvl w:val="0"/>
          <w:numId w:val="34"/>
        </w:numPr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>koordinálja az életet és testi épséget veszélyeztető helyzetek elhárításával kapcsolatos feladatokat, ennek érdekében együttműködik az önkormányzattal,</w:t>
      </w:r>
    </w:p>
    <w:p w:rsidR="00CA1697" w:rsidRPr="00CA1697" w:rsidRDefault="00CA1697" w:rsidP="007632FB">
      <w:pPr>
        <w:pStyle w:val="NormlWeb"/>
        <w:numPr>
          <w:ilvl w:val="0"/>
          <w:numId w:val="34"/>
        </w:numPr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>együttműködik a területükön illetékes rendőrkapitányságok és határrendészeti kirendeltségek kijelölt személyeivel a rászoruló személyeket a téli időjárási viszonyok következtében fenyegető veszélyhelyzetek megelőzésével és kezelésével összefüggő rendőri feladatok végrehajtása érdekében,</w:t>
      </w:r>
    </w:p>
    <w:p w:rsidR="00CA1697" w:rsidRPr="00CA1697" w:rsidRDefault="00CA1697" w:rsidP="007632FB">
      <w:pPr>
        <w:pStyle w:val="NormlWeb"/>
        <w:numPr>
          <w:ilvl w:val="0"/>
          <w:numId w:val="34"/>
        </w:numPr>
        <w:spacing w:before="0" w:beforeAutospacing="0" w:after="0" w:afterAutospacing="0"/>
        <w:jc w:val="both"/>
        <w:rPr>
          <w:rFonts w:ascii="Century Schoolbook" w:hAnsi="Century Schoolbook"/>
          <w:i/>
        </w:rPr>
      </w:pPr>
      <w:r w:rsidRPr="00CA1697">
        <w:rPr>
          <w:rFonts w:ascii="Century Schoolbook" w:hAnsi="Century Schoolbook"/>
          <w:i/>
        </w:rPr>
        <w:t>az utcai szociális munkát végző szolgáltatókkal kötött együttműködési megállapodással gondoskodik a téli időszakban 18 órát követően közterületen tartózkodó hajléktalan személyek ellátásának biztosításáról.</w:t>
      </w:r>
    </w:p>
    <w:p w:rsidR="007632FB" w:rsidRDefault="007632FB" w:rsidP="007632FB">
      <w:pPr>
        <w:pStyle w:val="NormlWeb"/>
        <w:spacing w:before="0" w:beforeAutospacing="0" w:after="0" w:afterAutospacing="0"/>
        <w:ind w:left="360"/>
        <w:jc w:val="both"/>
        <w:rPr>
          <w:rFonts w:ascii="Century Schoolbook" w:hAnsi="Century Schoolbook"/>
          <w:b/>
        </w:rPr>
      </w:pPr>
    </w:p>
    <w:p w:rsidR="00CA1697" w:rsidRPr="00CA1697" w:rsidRDefault="00CA1697" w:rsidP="007632FB">
      <w:pPr>
        <w:pStyle w:val="NormlWeb"/>
        <w:numPr>
          <w:ilvl w:val="0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  <w:b/>
        </w:rPr>
      </w:pPr>
      <w:r w:rsidRPr="00CA1697">
        <w:rPr>
          <w:rFonts w:ascii="Century Schoolbook" w:hAnsi="Century Schoolbook"/>
          <w:b/>
        </w:rPr>
        <w:t>Az együttműködési megállapodás megkötése:</w:t>
      </w:r>
    </w:p>
    <w:p w:rsidR="00CA1697" w:rsidRPr="00CA1697" w:rsidRDefault="00CA1697" w:rsidP="007632FB">
      <w:pPr>
        <w:pStyle w:val="NormlWeb"/>
        <w:numPr>
          <w:ilvl w:val="1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Az együttműködési megállapodás megkötését bármelyik fél írásban kezdeményezheti.</w:t>
      </w:r>
    </w:p>
    <w:p w:rsidR="00CA1697" w:rsidRPr="00CA1697" w:rsidRDefault="00CA1697" w:rsidP="007632FB">
      <w:pPr>
        <w:pStyle w:val="NormlWeb"/>
        <w:numPr>
          <w:ilvl w:val="1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 megállapodás megkötésének feltétele, hogy: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 Az utcai szolgálatot fenntartó szervezet képviselője nyilatkozzon arról, hogy a szolgáltatási elemek ellátásához szükséges tárgyi és személyi feltételek az utcai gondozó szolgálat rendelkezésére állnak, és azokat a fenntartó a regionális diszpécserszolgálattal kötött együttműködési megállapodás teljes időtartamára biztosítja (1. számú melléklet).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Az utcai gondozó szolgálat vállalja, hogy a 104. § 5. bekezdésének megfelelően feladatait munkanapokon legalább napi 6 órában végzi, és a téli időszakban az utcai szociális munkát legalább 18 órától 22 óráig a közterületen biztosítja, illetve ha az ellátási területen több szolgálat működik, a közterületen töltött ellátási időszakokat a 1/2000-es </w:t>
      </w:r>
      <w:proofErr w:type="spellStart"/>
      <w:r w:rsidRPr="00CA1697">
        <w:rPr>
          <w:rFonts w:ascii="Century Schoolbook" w:hAnsi="Century Schoolbook"/>
        </w:rPr>
        <w:t>SzCSM</w:t>
      </w:r>
      <w:proofErr w:type="spellEnd"/>
      <w:r w:rsidRPr="00CA1697">
        <w:rPr>
          <w:rFonts w:ascii="Century Schoolbook" w:hAnsi="Century Schoolbook"/>
        </w:rPr>
        <w:t xml:space="preserve"> rendelet 7. §</w:t>
      </w:r>
      <w:proofErr w:type="spellStart"/>
      <w:r w:rsidRPr="00CA1697">
        <w:rPr>
          <w:rFonts w:ascii="Century Schoolbook" w:hAnsi="Century Schoolbook"/>
        </w:rPr>
        <w:t>-ának</w:t>
      </w:r>
      <w:proofErr w:type="spellEnd"/>
      <w:r w:rsidRPr="00CA1697">
        <w:rPr>
          <w:rFonts w:ascii="Century Schoolbook" w:hAnsi="Century Schoolbook"/>
        </w:rPr>
        <w:t xml:space="preserve"> megfelelően úgy szervezi meg, hogy azok minél kevésbé fedjék egymást.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 diszpécser szolgálat vállalja, hogy a rendelet 104/B. § 3. bekezdésének megfelelően folyamatosan, napi 24 órában fogadja a közterületeken élő hajléktalan emberekkel kapcsolatos bejelentéseket, és biztosítja az utcai gondozó szolgálatok működéséhez szükséges koordinációs feladatok ellátását.</w:t>
      </w:r>
    </w:p>
    <w:p w:rsid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 megállapodás megkötésének további feltétele, hogy az azonos ellátási területen (kerületben) működő utcai gondozó szolgálatoknak írásban meg kell állapodni a feladat megosztásáról.</w:t>
      </w:r>
    </w:p>
    <w:p w:rsidR="007632FB" w:rsidRPr="00CA1697" w:rsidRDefault="007632FB" w:rsidP="007632FB">
      <w:pPr>
        <w:pStyle w:val="NormlWeb"/>
        <w:spacing w:before="0" w:beforeAutospacing="0" w:after="0" w:afterAutospacing="0"/>
        <w:ind w:left="1224"/>
        <w:jc w:val="both"/>
        <w:rPr>
          <w:rFonts w:ascii="Century Schoolbook" w:hAnsi="Century Schoolbook"/>
        </w:rPr>
      </w:pPr>
    </w:p>
    <w:p w:rsidR="00CA1697" w:rsidRPr="00CA1697" w:rsidRDefault="00CA1697" w:rsidP="007632FB">
      <w:pPr>
        <w:pStyle w:val="NormlWeb"/>
        <w:numPr>
          <w:ilvl w:val="0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  <w:b/>
        </w:rPr>
      </w:pPr>
      <w:r w:rsidRPr="00CA1697">
        <w:rPr>
          <w:rFonts w:ascii="Century Schoolbook" w:hAnsi="Century Schoolbook"/>
          <w:b/>
        </w:rPr>
        <w:t>Az azonos ellátási területen működő utcai gondozó szolgálatok megállapodása:</w:t>
      </w:r>
    </w:p>
    <w:p w:rsidR="00CA1697" w:rsidRPr="00CA1697" w:rsidRDefault="00CA1697" w:rsidP="007632FB">
      <w:pPr>
        <w:pStyle w:val="NormlWeb"/>
        <w:numPr>
          <w:ilvl w:val="1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Az utcai gondozó szolgálatok közötti megállapodásnak tartalmaznia kell: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az együttműködés kereteinek és tartalmának ismertetését,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 feladat, illetve területmegosztás részletes bemutatását,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 két szolgálat működési idejének pontos leírását, ezek egymásra épülésének bemutatását,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 kapcsolattartás, a szakmai együttműködés és információátadás módjának és gyakoriságának leírását,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az annak megállapításához szükséges adatokat, hogy a diszpécser szolgálat az ellátási területen élő fedél nélküli emberekkel kapcsolatos bejelentést az együttműködő utcai gondozó szolgálatok közül melyiknek adja át.</w:t>
      </w:r>
    </w:p>
    <w:p w:rsidR="00CA1697" w:rsidRPr="00CA1697" w:rsidRDefault="00CA1697" w:rsidP="007632FB">
      <w:pPr>
        <w:pStyle w:val="NormlWeb"/>
        <w:numPr>
          <w:ilvl w:val="1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Az együttműködő utcai gondozó szolgálatok mindegyikének külön-külön is meg kell felelni a rendelet személyi és tárgyi feltételeire, valamint a működési időtartamra vonatkozó előírásainak.</w:t>
      </w:r>
    </w:p>
    <w:p w:rsidR="00CA1697" w:rsidRPr="00CA1697" w:rsidRDefault="00CA1697" w:rsidP="007632FB">
      <w:pPr>
        <w:pStyle w:val="NormlWeb"/>
        <w:numPr>
          <w:ilvl w:val="1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Amennyiben az azonos területen működő utcai gondozó </w:t>
      </w:r>
      <w:proofErr w:type="spellStart"/>
      <w:r w:rsidRPr="00CA1697">
        <w:rPr>
          <w:rFonts w:ascii="Century Schoolbook" w:hAnsi="Century Schoolbook"/>
        </w:rPr>
        <w:t>szolgalatok</w:t>
      </w:r>
      <w:proofErr w:type="spellEnd"/>
      <w:r w:rsidRPr="00CA1697">
        <w:rPr>
          <w:rFonts w:ascii="Century Schoolbook" w:hAnsi="Century Schoolbook"/>
        </w:rPr>
        <w:t xml:space="preserve"> nem tudnak megállapodni a feladat megosztásáról, bármelyik fél, illetve a diszpécser szolgálat is kezdeményezheti egyeztetés összehívását a kérdés rendezése érdekében. Az érintett szervezetek bármelyike kérheti, hogy az egyeztetésbe a </w:t>
      </w:r>
      <w:bookmarkStart w:id="5" w:name="OLE_LINK8"/>
      <w:bookmarkStart w:id="6" w:name="OLE_LINK9"/>
      <w:proofErr w:type="spellStart"/>
      <w:r w:rsidRPr="00CA1697">
        <w:rPr>
          <w:rFonts w:ascii="Century Schoolbook" w:hAnsi="Century Schoolbook"/>
        </w:rPr>
        <w:t>Tizek</w:t>
      </w:r>
      <w:proofErr w:type="spellEnd"/>
      <w:r w:rsidRPr="00CA1697">
        <w:rPr>
          <w:rFonts w:ascii="Century Schoolbook" w:hAnsi="Century Schoolbook"/>
        </w:rPr>
        <w:t xml:space="preserve"> Tanácsa által kijelölt független szakértőt </w:t>
      </w:r>
      <w:bookmarkEnd w:id="5"/>
      <w:bookmarkEnd w:id="6"/>
      <w:r w:rsidRPr="00CA1697">
        <w:rPr>
          <w:rFonts w:ascii="Century Schoolbook" w:hAnsi="Century Schoolbook"/>
        </w:rPr>
        <w:t>vonjanak be. Ebben az esetben a szakértő bevonása kötelező.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 Az egyeztetésen az érintett szervezetek álláspontját a feladat megosztásáról jegyzőkönyvben kell rögzíteni.</w:t>
      </w:r>
    </w:p>
    <w:p w:rsid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 A diszpécser szolgálat a jegyzőkönyv alapján, illetve, ha a szakértő bevonása megtörtént, akkor annak szakvéleménye és a jegyzőkönyv alapján dönt együttműködési megállapodás megkötéséről az utcai gondozó szolgálattal.</w:t>
      </w:r>
    </w:p>
    <w:p w:rsidR="007632FB" w:rsidRPr="00CA1697" w:rsidRDefault="007632FB" w:rsidP="007632FB">
      <w:pPr>
        <w:pStyle w:val="NormlWeb"/>
        <w:spacing w:before="0" w:beforeAutospacing="0" w:after="0" w:afterAutospacing="0"/>
        <w:ind w:left="1224"/>
        <w:jc w:val="both"/>
        <w:rPr>
          <w:rFonts w:ascii="Century Schoolbook" w:hAnsi="Century Schoolbook"/>
        </w:rPr>
      </w:pPr>
    </w:p>
    <w:p w:rsidR="00CA1697" w:rsidRPr="00CA1697" w:rsidRDefault="00CA1697" w:rsidP="007632FB">
      <w:pPr>
        <w:pStyle w:val="NormlWeb"/>
        <w:numPr>
          <w:ilvl w:val="0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  <w:b/>
        </w:rPr>
      </w:pPr>
      <w:bookmarkStart w:id="7" w:name="OLE_LINK10"/>
      <w:bookmarkStart w:id="8" w:name="OLE_LINK11"/>
      <w:bookmarkStart w:id="9" w:name="OLE_LINK12"/>
      <w:r w:rsidRPr="00CA1697">
        <w:rPr>
          <w:rFonts w:ascii="Century Schoolbook" w:hAnsi="Century Schoolbook"/>
          <w:b/>
        </w:rPr>
        <w:t>Az ellátási terület szűkítése, a tevékenység megszüntetése:</w:t>
      </w:r>
    </w:p>
    <w:p w:rsidR="00CA1697" w:rsidRPr="00CA1697" w:rsidRDefault="00CA1697" w:rsidP="007632FB">
      <w:pPr>
        <w:pStyle w:val="NormlWeb"/>
        <w:numPr>
          <w:ilvl w:val="1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Amennyiben az utcai gondozó szolgálat ellátási területét szűkíteni szeretné, vagy tevékenységét meg kívánja szüntetni: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 Ezt a szándékát a tervezett megszüntetést, szűkítést megelőzően legalább 6 hónappal írásban jelzi a diszpécser szolgálatnak.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 diszpécser szolgálat a meglévő kapacitások átcsoportosításával, vagy új szolgáltatók bevonásával megpróbál gondoskodni az ellátatlanul maradó terület ellátásáról.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Mindaddig, amíg ez nem vezet eredményre, az utcai gondozó szolgálat gondoskodik a terület ellátásáról.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 Amennyiben a kérdéses terület ellátását sikerül biztosítani, a felek az együttműködési megállapodást megszüntetik, vagy az ellátási területet közös megegyezéssel módosítják.</w:t>
      </w:r>
    </w:p>
    <w:p w:rsid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Amennyiben a terület ellátását nem sikerül biztosítani, az utcai gondozó szolgálat 6 hónapon túl nem köteles gondoskodni a terület ellátásáról.</w:t>
      </w:r>
    </w:p>
    <w:p w:rsidR="007632FB" w:rsidRPr="00CA1697" w:rsidRDefault="007632FB" w:rsidP="007632FB">
      <w:pPr>
        <w:pStyle w:val="NormlWeb"/>
        <w:spacing w:before="0" w:beforeAutospacing="0" w:after="0" w:afterAutospacing="0"/>
        <w:ind w:left="1224"/>
        <w:jc w:val="both"/>
        <w:rPr>
          <w:rFonts w:ascii="Century Schoolbook" w:hAnsi="Century Schoolbook"/>
        </w:rPr>
      </w:pPr>
    </w:p>
    <w:bookmarkEnd w:id="7"/>
    <w:bookmarkEnd w:id="8"/>
    <w:bookmarkEnd w:id="9"/>
    <w:p w:rsidR="00CA1697" w:rsidRPr="00CA1697" w:rsidRDefault="00CA1697" w:rsidP="007632FB">
      <w:pPr>
        <w:pStyle w:val="NormlWeb"/>
        <w:numPr>
          <w:ilvl w:val="0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  <w:b/>
        </w:rPr>
      </w:pPr>
      <w:r w:rsidRPr="00CA1697">
        <w:rPr>
          <w:rFonts w:ascii="Century Schoolbook" w:hAnsi="Century Schoolbook"/>
          <w:b/>
        </w:rPr>
        <w:t>Az együttműködési megállapodással kapcsolatos egyéb szabályok:</w:t>
      </w:r>
    </w:p>
    <w:p w:rsidR="00CA1697" w:rsidRPr="00CA1697" w:rsidRDefault="00CA1697" w:rsidP="007632FB">
      <w:pPr>
        <w:pStyle w:val="NormlWeb"/>
        <w:numPr>
          <w:ilvl w:val="1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Az együttműködési megállapodás tartalmát ezen útmutató 2. számú melléklete tartalmazza.</w:t>
      </w:r>
    </w:p>
    <w:p w:rsidR="00CA1697" w:rsidRPr="00CA1697" w:rsidRDefault="00CA1697" w:rsidP="007632FB">
      <w:pPr>
        <w:pStyle w:val="NormlWeb"/>
        <w:numPr>
          <w:ilvl w:val="1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 felek az együttműködési megállapodást határozott időre, egy évre kötik.</w:t>
      </w:r>
    </w:p>
    <w:p w:rsidR="00CA1697" w:rsidRPr="00CA1697" w:rsidRDefault="00CA1697" w:rsidP="007632FB">
      <w:pPr>
        <w:pStyle w:val="NormlWeb"/>
        <w:numPr>
          <w:ilvl w:val="1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Az együttműködési megállapodás megkötéséről a diszpécser szolgálat az ezt kérő levél megérkezését követő 8 napon belül időpont-egyeztetéssel, a megkötés akadályairól ugyancsak 8 napon belül írásban, a konkrét okok megjelölésével tájékoztatja az utcai gondozó szolgálatot.</w:t>
      </w:r>
    </w:p>
    <w:p w:rsidR="00CA1697" w:rsidRPr="00CA1697" w:rsidRDefault="00CA1697" w:rsidP="007632FB">
      <w:pPr>
        <w:pStyle w:val="NormlWeb"/>
        <w:numPr>
          <w:ilvl w:val="1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>A felek megtagadhatják a megállapodás megkötését, illetve meghosszabbítását ha: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 Ha a korábbi megállapodás tartama alatt </w:t>
      </w:r>
      <w:bookmarkStart w:id="10" w:name="OLE_LINK1"/>
      <w:bookmarkStart w:id="11" w:name="OLE_LINK2"/>
      <w:bookmarkStart w:id="12" w:name="OLE_LINK3"/>
      <w:r w:rsidRPr="00CA1697">
        <w:rPr>
          <w:rFonts w:ascii="Century Schoolbook" w:hAnsi="Century Schoolbook"/>
        </w:rPr>
        <w:t xml:space="preserve">a felek egyikének </w:t>
      </w:r>
      <w:bookmarkEnd w:id="10"/>
      <w:bookmarkEnd w:id="11"/>
      <w:bookmarkEnd w:id="12"/>
      <w:r w:rsidRPr="00CA1697">
        <w:rPr>
          <w:rFonts w:ascii="Century Schoolbook" w:hAnsi="Century Schoolbook"/>
        </w:rPr>
        <w:t>elérhetősége megváltozott, és erről nem értesítették írásban a másik szolgálatot.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 Ha a korábbi megállapodás tartama alatt a felek egyikének működési ideje megváltozott, és erről nem értesítették írásban a másik szolgálatot.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 A fenntartó 1. számú melléklet szerinti nyilatkozata nem áll rendelkezésre.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 Ha az azonos területen működő utcai gondozó szolgálatok 4. pontnak megfelelő együttműködési megállapodása nem áll rendelkezésre.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tabs>
          <w:tab w:val="clear" w:pos="1224"/>
        </w:tabs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 Ha a korábbi megállapodás tartama alatt a felek bármelyike legalább 3 alkalommal megsértette az együttműködési megállapodásban rögzített megállapodásokat.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 Ha a diszpécser szolgálat nem látja el az 1/2000 </w:t>
      </w:r>
      <w:proofErr w:type="spellStart"/>
      <w:r w:rsidRPr="00CA1697">
        <w:rPr>
          <w:rFonts w:ascii="Century Schoolbook" w:hAnsi="Century Schoolbook"/>
        </w:rPr>
        <w:t>SzCsM</w:t>
      </w:r>
      <w:proofErr w:type="spellEnd"/>
      <w:r w:rsidRPr="00CA1697">
        <w:rPr>
          <w:rFonts w:ascii="Century Schoolbook" w:hAnsi="Century Schoolbook"/>
        </w:rPr>
        <w:t xml:space="preserve"> rendelet 104/B §</w:t>
      </w:r>
      <w:proofErr w:type="spellStart"/>
      <w:r w:rsidRPr="00CA1697">
        <w:rPr>
          <w:rFonts w:ascii="Century Schoolbook" w:hAnsi="Century Schoolbook"/>
        </w:rPr>
        <w:t>-ában</w:t>
      </w:r>
      <w:proofErr w:type="spellEnd"/>
      <w:r w:rsidRPr="00CA1697">
        <w:rPr>
          <w:rFonts w:ascii="Century Schoolbook" w:hAnsi="Century Schoolbook"/>
        </w:rPr>
        <w:t xml:space="preserve"> meghatározott feladatait.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 Ha a korábbi megállapodás tartama alatt az utcai gondozó szolgálat fenntartója nem tartotta be az ellátás terület szűkítésére, az ellátási terület megszüntetésére vonatkozó, 5. pontban meghatározott szabályokat.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 Ha </w:t>
      </w:r>
      <w:bookmarkStart w:id="13" w:name="OLE_LINK6"/>
      <w:bookmarkStart w:id="14" w:name="OLE_LINK7"/>
      <w:r w:rsidRPr="00CA1697">
        <w:rPr>
          <w:rFonts w:ascii="Century Schoolbook" w:hAnsi="Century Schoolbook"/>
        </w:rPr>
        <w:t xml:space="preserve">a korábbi megállapodás tartama alatt </w:t>
      </w:r>
      <w:bookmarkEnd w:id="13"/>
      <w:bookmarkEnd w:id="14"/>
      <w:r w:rsidRPr="00CA1697">
        <w:rPr>
          <w:rFonts w:ascii="Century Schoolbook" w:hAnsi="Century Schoolbook"/>
        </w:rPr>
        <w:t>az utcai gondozó szolgálat legalább 3 alkalommal a diszpécser szolgálat számára nem volt elérhető. (Az adott ügyeleti napon legalább 3x próbálkozásra sem sikerült felvenni vele a kapcsolatot, és akadályoztatását előzetesen nem jelezte.)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tabs>
          <w:tab w:val="clear" w:pos="1224"/>
        </w:tabs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 Ha </w:t>
      </w:r>
      <w:bookmarkStart w:id="15" w:name="OLE_LINK4"/>
      <w:bookmarkStart w:id="16" w:name="OLE_LINK5"/>
      <w:r w:rsidRPr="00CA1697">
        <w:rPr>
          <w:rFonts w:ascii="Century Schoolbook" w:hAnsi="Century Schoolbook"/>
        </w:rPr>
        <w:t xml:space="preserve">a korábbi megállapodás tartama alatt </w:t>
      </w:r>
      <w:bookmarkEnd w:id="15"/>
      <w:bookmarkEnd w:id="16"/>
      <w:r w:rsidRPr="00CA1697">
        <w:rPr>
          <w:rFonts w:ascii="Century Schoolbook" w:hAnsi="Century Schoolbook"/>
        </w:rPr>
        <w:t>az utcai gondozó szolgálat legalább 3 alkalommal nem biztosította szükség szerint az 1. pontban meghatározott szolgáltatási elemeket (és akadályoztatását előzetesen nem jelezte).</w:t>
      </w:r>
    </w:p>
    <w:p w:rsidR="00CA1697" w:rsidRPr="00CA1697" w:rsidRDefault="00CA1697" w:rsidP="007632FB">
      <w:pPr>
        <w:pStyle w:val="NormlWeb"/>
        <w:numPr>
          <w:ilvl w:val="2"/>
          <w:numId w:val="33"/>
        </w:numPr>
        <w:tabs>
          <w:tab w:val="clear" w:pos="1224"/>
        </w:tabs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Amennyiben az utcai gondozó szolgálat és a diszpécser szolgálat nem tud megállapodni az együttműködési megállapodás megkötéséről bármelyik fél kérheti a </w:t>
      </w:r>
      <w:proofErr w:type="spellStart"/>
      <w:r w:rsidRPr="00CA1697">
        <w:rPr>
          <w:rFonts w:ascii="Century Schoolbook" w:hAnsi="Century Schoolbook"/>
        </w:rPr>
        <w:t>Tizek</w:t>
      </w:r>
      <w:proofErr w:type="spellEnd"/>
      <w:r w:rsidRPr="00CA1697">
        <w:rPr>
          <w:rFonts w:ascii="Century Schoolbook" w:hAnsi="Century Schoolbook"/>
        </w:rPr>
        <w:t xml:space="preserve"> Tanácsa által kijelölt független szakértő szakvéleményét a vita eldöntéséhez.</w:t>
      </w:r>
    </w:p>
    <w:p w:rsidR="00CA1697" w:rsidRDefault="00CA1697" w:rsidP="007632FB">
      <w:pPr>
        <w:pStyle w:val="NormlWeb"/>
        <w:numPr>
          <w:ilvl w:val="1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</w:rPr>
      </w:pPr>
      <w:r w:rsidRPr="00CA1697">
        <w:rPr>
          <w:rFonts w:ascii="Century Schoolbook" w:hAnsi="Century Schoolbook"/>
        </w:rPr>
        <w:t xml:space="preserve">Amennyiben az együttműködési megállapodás végrehajtásával kapcsolatban a felek között nézeteltérés merül fel, bármelyik fél írásban, a téma megjelölésével kérheti ezzel kapcsolatos egyeztetés összehívását. Az egyeztetésen együttműködnek a működési zavarok elhárítása érdekében, ezzel kapcsolatos álláspontjukat és vállalásaikat jegyzőkönyvben rögzítik. Bármelyik fél kezdeményezheti, hogy az egyeztetésbe </w:t>
      </w:r>
      <w:proofErr w:type="spellStart"/>
      <w:r w:rsidRPr="00CA1697">
        <w:rPr>
          <w:rFonts w:ascii="Century Schoolbook" w:hAnsi="Century Schoolbook"/>
        </w:rPr>
        <w:t>Tizek</w:t>
      </w:r>
      <w:proofErr w:type="spellEnd"/>
      <w:r w:rsidRPr="00CA1697">
        <w:rPr>
          <w:rFonts w:ascii="Century Schoolbook" w:hAnsi="Century Schoolbook"/>
        </w:rPr>
        <w:t xml:space="preserve"> Tanácsa által kijelölt független szakértőt is vonjanak be.</w:t>
      </w:r>
    </w:p>
    <w:p w:rsidR="007632FB" w:rsidRPr="00CA1697" w:rsidRDefault="007632FB" w:rsidP="007632FB">
      <w:pPr>
        <w:pStyle w:val="NormlWeb"/>
        <w:spacing w:before="0" w:beforeAutospacing="0" w:after="0" w:afterAutospacing="0"/>
        <w:ind w:left="792"/>
        <w:jc w:val="both"/>
        <w:rPr>
          <w:rFonts w:ascii="Century Schoolbook" w:hAnsi="Century Schoolbook"/>
        </w:rPr>
      </w:pPr>
    </w:p>
    <w:p w:rsidR="00CA1697" w:rsidRPr="00CA1697" w:rsidRDefault="00CA1697" w:rsidP="007632FB">
      <w:pPr>
        <w:pStyle w:val="NormlWeb"/>
        <w:numPr>
          <w:ilvl w:val="0"/>
          <w:numId w:val="33"/>
        </w:numPr>
        <w:spacing w:before="0" w:beforeAutospacing="0" w:after="0" w:afterAutospacing="0"/>
        <w:jc w:val="both"/>
        <w:rPr>
          <w:rFonts w:ascii="Century Schoolbook" w:hAnsi="Century Schoolbook"/>
          <w:b/>
        </w:rPr>
      </w:pPr>
      <w:r w:rsidRPr="00CA1697">
        <w:rPr>
          <w:rFonts w:ascii="Century Schoolbook" w:hAnsi="Century Schoolbook"/>
          <w:b/>
        </w:rPr>
        <w:t>A felek az együttműködési megállapodást közös megegyezéssel bármikor módosíthatják.</w:t>
      </w:r>
    </w:p>
    <w:p w:rsidR="009D309D" w:rsidRPr="00CA1697" w:rsidRDefault="009D309D" w:rsidP="007632FB">
      <w:pPr>
        <w:pStyle w:val="NormlWeb"/>
        <w:spacing w:before="0" w:beforeAutospacing="0" w:after="0" w:afterAutospacing="0"/>
        <w:rPr>
          <w:rFonts w:ascii="Century Schoolbook" w:hAnsi="Century Schoolbook"/>
        </w:rPr>
      </w:pPr>
    </w:p>
    <w:sectPr w:rsidR="009D309D" w:rsidRPr="00CA1697" w:rsidSect="00A10D1E"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B86" w:rsidRDefault="00D87B86" w:rsidP="00E03CEC">
      <w:r>
        <w:separator/>
      </w:r>
    </w:p>
  </w:endnote>
  <w:endnote w:type="continuationSeparator" w:id="0">
    <w:p w:rsidR="00D87B86" w:rsidRDefault="00D87B86" w:rsidP="00E0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14720"/>
      <w:docPartObj>
        <w:docPartGallery w:val="Page Numbers (Bottom of Page)"/>
        <w:docPartUnique/>
      </w:docPartObj>
    </w:sdtPr>
    <w:sdtEndPr/>
    <w:sdtContent>
      <w:p w:rsidR="00F9346E" w:rsidRDefault="00F9346E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0D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9346E" w:rsidRDefault="00F9346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B86" w:rsidRDefault="00D87B86" w:rsidP="00E03CEC">
      <w:r>
        <w:separator/>
      </w:r>
    </w:p>
  </w:footnote>
  <w:footnote w:type="continuationSeparator" w:id="0">
    <w:p w:rsidR="00D87B86" w:rsidRDefault="00D87B86" w:rsidP="00E03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46E" w:rsidRDefault="00F9346E" w:rsidP="00A10D1E">
    <w:pPr>
      <w:pStyle w:val="lfej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46E" w:rsidRDefault="00B75C00" w:rsidP="00C84782">
    <w:pPr>
      <w:pStyle w:val="lfej"/>
      <w:jc w:val="center"/>
      <w:rPr>
        <w:b/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6D6186D" wp14:editId="6E73F1D9">
          <wp:simplePos x="0" y="0"/>
          <wp:positionH relativeFrom="column">
            <wp:posOffset>4431610</wp:posOffset>
          </wp:positionH>
          <wp:positionV relativeFrom="paragraph">
            <wp:posOffset>-291768</wp:posOffset>
          </wp:positionV>
          <wp:extent cx="416560" cy="756285"/>
          <wp:effectExtent l="0" t="0" r="2540" b="5715"/>
          <wp:wrapSquare wrapText="bothSides"/>
          <wp:docPr id="6" name="Kép 6" descr="cí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cí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56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7750">
      <w:rPr>
        <w:b/>
        <w:noProof/>
      </w:rPr>
      <w:drawing>
        <wp:anchor distT="0" distB="0" distL="114300" distR="114300" simplePos="0" relativeHeight="251661312" behindDoc="0" locked="0" layoutInCell="1" allowOverlap="1" wp14:anchorId="5D7E72B0" wp14:editId="5702ACEB">
          <wp:simplePos x="0" y="0"/>
          <wp:positionH relativeFrom="column">
            <wp:posOffset>90970</wp:posOffset>
          </wp:positionH>
          <wp:positionV relativeFrom="paragraph">
            <wp:posOffset>-155161</wp:posOffset>
          </wp:positionV>
          <wp:extent cx="1463040" cy="1097280"/>
          <wp:effectExtent l="0" t="0" r="3810" b="7620"/>
          <wp:wrapSquare wrapText="bothSides"/>
          <wp:docPr id="9" name="Kép 9" descr="Leírás: emmi_color-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Leírás: emmi_color-cmy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9346E" w:rsidRDefault="00F9346E" w:rsidP="00C84782">
    <w:pPr>
      <w:pStyle w:val="lfej"/>
      <w:jc w:val="center"/>
      <w:rPr>
        <w:b/>
        <w:noProof/>
      </w:rPr>
    </w:pPr>
  </w:p>
  <w:p w:rsidR="00F9346E" w:rsidRDefault="00F9346E" w:rsidP="00C84782">
    <w:pPr>
      <w:pStyle w:val="lfej"/>
      <w:jc w:val="center"/>
      <w:rPr>
        <w:b/>
        <w:noProof/>
      </w:rPr>
    </w:pPr>
  </w:p>
  <w:p w:rsidR="00F9346E" w:rsidRDefault="00B75C00" w:rsidP="00C84782">
    <w:pPr>
      <w:pStyle w:val="lfej"/>
      <w:jc w:val="center"/>
      <w:rPr>
        <w:b/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F0D83D" wp14:editId="09A4801E">
              <wp:simplePos x="0" y="0"/>
              <wp:positionH relativeFrom="column">
                <wp:posOffset>3797494</wp:posOffset>
              </wp:positionH>
              <wp:positionV relativeFrom="paragraph">
                <wp:posOffset>14302</wp:posOffset>
              </wp:positionV>
              <wp:extent cx="1664970" cy="469900"/>
              <wp:effectExtent l="0" t="0" r="0" b="6350"/>
              <wp:wrapSquare wrapText="bothSides"/>
              <wp:docPr id="8" name="Szövegdoboz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4970" cy="469900"/>
                      </a:xfrm>
                      <a:prstGeom prst="rect">
                        <a:avLst/>
                      </a:prstGeom>
                      <a:solidFill>
                        <a:prstClr val="white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:rsidR="00F9346E" w:rsidRPr="00FD4036" w:rsidRDefault="00F9346E" w:rsidP="00C84782">
                          <w:pPr>
                            <w:pStyle w:val="Kpalrs"/>
                            <w:jc w:val="center"/>
                            <w:rPr>
                              <w:rFonts w:ascii="Palatino Linotype" w:hAnsi="Palatino Linotype"/>
                              <w:i w:val="0"/>
                              <w:noProof/>
                              <w:color w:val="auto"/>
                              <w:sz w:val="20"/>
                              <w:szCs w:val="20"/>
                            </w:rPr>
                          </w:pPr>
                          <w:r w:rsidRPr="00FD4036">
                            <w:rPr>
                              <w:rFonts w:ascii="Palatino Linotype" w:hAnsi="Palatino Linotype"/>
                              <w:i w:val="0"/>
                              <w:color w:val="auto"/>
                              <w:sz w:val="20"/>
                              <w:szCs w:val="20"/>
                            </w:rPr>
                            <w:t>Szociális és Gyermekvédelmi Főigazgatóság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7DA0FFB" id="_x0000_t202" coordsize="21600,21600" o:spt="202" path="m,l,21600r21600,l21600,xe">
              <v:stroke joinstyle="miter"/>
              <v:path gradientshapeok="t" o:connecttype="rect"/>
            </v:shapetype>
            <v:shape id="Szövegdoboz 8" o:spid="_x0000_s1027" type="#_x0000_t202" style="position:absolute;left:0;text-align:left;margin-left:299pt;margin-top:1.15pt;width:131.1pt;height:3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" stroked="f">
              <v:path arrowok="t"/>
              <v:textbox style="mso-fit-shape-to-text:t" inset="0,0,0,0">
                <w:txbxContent>
                  <w:p w:rsidR="00F9346E" w:rsidRPr="00FD4036" w:rsidRDefault="00F9346E" w:rsidP="00C84782">
                    <w:pPr>
                      <w:pStyle w:val="Kpalrs"/>
                      <w:jc w:val="center"/>
                      <w:rPr>
                        <w:rFonts w:ascii="Palatino Linotype" w:hAnsi="Palatino Linotype"/>
                        <w:i w:val="0"/>
                        <w:noProof/>
                        <w:color w:val="auto"/>
                        <w:sz w:val="20"/>
                        <w:szCs w:val="20"/>
                      </w:rPr>
                    </w:pPr>
                    <w:r w:rsidRPr="00FD4036">
                      <w:rPr>
                        <w:rFonts w:ascii="Palatino Linotype" w:hAnsi="Palatino Linotype"/>
                        <w:i w:val="0"/>
                        <w:color w:val="auto"/>
                        <w:sz w:val="20"/>
                        <w:szCs w:val="20"/>
                      </w:rPr>
                      <w:t>Szociális és Gyermekvédelmi Főigazgatóság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F9346E" w:rsidRDefault="00F9346E" w:rsidP="00C84782">
    <w:pPr>
      <w:pStyle w:val="lfej"/>
      <w:jc w:val="center"/>
      <w:rPr>
        <w:rFonts w:ascii="Palatino Linotype" w:hAnsi="Palatino Linotype"/>
      </w:rPr>
    </w:pPr>
  </w:p>
  <w:p w:rsidR="00F9346E" w:rsidRDefault="00F9346E" w:rsidP="00C84782">
    <w:pPr>
      <w:pStyle w:val="lfej"/>
    </w:pPr>
    <w:r w:rsidRPr="00742D1D">
      <w:rPr>
        <w:rFonts w:ascii="Palatino Linotype" w:hAnsi="Palatino Linotype"/>
      </w:rPr>
      <w:t>__________________________________________</w:t>
    </w:r>
    <w:r>
      <w:rPr>
        <w:rFonts w:ascii="Palatino Linotype" w:hAnsi="Palatino Linotype"/>
      </w:rPr>
      <w:t>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8662C"/>
    <w:multiLevelType w:val="hybridMultilevel"/>
    <w:tmpl w:val="FA5E92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B3CE5"/>
    <w:multiLevelType w:val="hybridMultilevel"/>
    <w:tmpl w:val="95BE21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17A59"/>
    <w:multiLevelType w:val="hybridMultilevel"/>
    <w:tmpl w:val="FACCF082"/>
    <w:lvl w:ilvl="0" w:tplc="040E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B">
      <w:start w:val="1"/>
      <w:numFmt w:val="bullet"/>
      <w:lvlText w:val="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E4B0EEE"/>
    <w:multiLevelType w:val="hybridMultilevel"/>
    <w:tmpl w:val="E34ED29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E3C04"/>
    <w:multiLevelType w:val="hybridMultilevel"/>
    <w:tmpl w:val="5B0415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74F75"/>
    <w:multiLevelType w:val="hybridMultilevel"/>
    <w:tmpl w:val="FC4A4830"/>
    <w:lvl w:ilvl="0" w:tplc="040E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61F63EE"/>
    <w:multiLevelType w:val="hybridMultilevel"/>
    <w:tmpl w:val="7DFA77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11412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D119C"/>
    <w:multiLevelType w:val="hybridMultilevel"/>
    <w:tmpl w:val="16B461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66109C"/>
    <w:multiLevelType w:val="hybridMultilevel"/>
    <w:tmpl w:val="BCB4BB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25F4D"/>
    <w:multiLevelType w:val="hybridMultilevel"/>
    <w:tmpl w:val="A50E92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7B4527"/>
    <w:multiLevelType w:val="hybridMultilevel"/>
    <w:tmpl w:val="37ECA6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163430">
      <w:numFmt w:val="bullet"/>
      <w:lvlText w:val="·"/>
      <w:lvlJc w:val="left"/>
      <w:pPr>
        <w:ind w:left="1440" w:hanging="360"/>
      </w:pPr>
      <w:rPr>
        <w:rFonts w:ascii="Century Schoolbook" w:eastAsiaTheme="minorHAnsi" w:hAnsi="Century Schoolbook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7E791B"/>
    <w:multiLevelType w:val="hybridMultilevel"/>
    <w:tmpl w:val="C7129A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A438C"/>
    <w:multiLevelType w:val="hybridMultilevel"/>
    <w:tmpl w:val="2B56D68A"/>
    <w:lvl w:ilvl="0" w:tplc="040E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66774BB"/>
    <w:multiLevelType w:val="hybridMultilevel"/>
    <w:tmpl w:val="0B643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94172E"/>
    <w:multiLevelType w:val="hybridMultilevel"/>
    <w:tmpl w:val="F182CA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0B3FA9"/>
    <w:multiLevelType w:val="hybridMultilevel"/>
    <w:tmpl w:val="05749C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9E5304"/>
    <w:multiLevelType w:val="hybridMultilevel"/>
    <w:tmpl w:val="95542052"/>
    <w:lvl w:ilvl="0" w:tplc="E07A507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D195D3E"/>
    <w:multiLevelType w:val="hybridMultilevel"/>
    <w:tmpl w:val="B38EC7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F707FF"/>
    <w:multiLevelType w:val="hybridMultilevel"/>
    <w:tmpl w:val="E9340704"/>
    <w:lvl w:ilvl="0" w:tplc="87CAF3D8">
      <w:start w:val="1"/>
      <w:numFmt w:val="bullet"/>
      <w:lvlText w:val=""/>
      <w:lvlJc w:val="left"/>
      <w:pPr>
        <w:tabs>
          <w:tab w:val="num" w:pos="397"/>
        </w:tabs>
        <w:ind w:left="0" w:firstLine="5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41764E"/>
    <w:multiLevelType w:val="hybridMultilevel"/>
    <w:tmpl w:val="CD2226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D80857"/>
    <w:multiLevelType w:val="hybridMultilevel"/>
    <w:tmpl w:val="7DFA77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11412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311DFB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3F3E7FCA"/>
    <w:multiLevelType w:val="hybridMultilevel"/>
    <w:tmpl w:val="DF2410EE"/>
    <w:lvl w:ilvl="0" w:tplc="C560761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FF57C7"/>
    <w:multiLevelType w:val="hybridMultilevel"/>
    <w:tmpl w:val="73CCB650"/>
    <w:lvl w:ilvl="0" w:tplc="040E000B">
      <w:start w:val="1"/>
      <w:numFmt w:val="bullet"/>
      <w:lvlText w:val=""/>
      <w:lvlJc w:val="left"/>
      <w:pPr>
        <w:tabs>
          <w:tab w:val="num" w:pos="397"/>
        </w:tabs>
        <w:ind w:left="0" w:firstLine="57"/>
      </w:pPr>
      <w:rPr>
        <w:rFonts w:ascii="Wingdings" w:hAnsi="Wingdings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4D6F76"/>
    <w:multiLevelType w:val="hybridMultilevel"/>
    <w:tmpl w:val="976451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3C50AC"/>
    <w:multiLevelType w:val="hybridMultilevel"/>
    <w:tmpl w:val="19D676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F465EB"/>
    <w:multiLevelType w:val="hybridMultilevel"/>
    <w:tmpl w:val="85AA4C12"/>
    <w:lvl w:ilvl="0" w:tplc="040E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4BFD604C"/>
    <w:multiLevelType w:val="hybridMultilevel"/>
    <w:tmpl w:val="224658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8947D0"/>
    <w:multiLevelType w:val="hybridMultilevel"/>
    <w:tmpl w:val="75F0155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FF11196"/>
    <w:multiLevelType w:val="hybridMultilevel"/>
    <w:tmpl w:val="66FEBA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105471"/>
    <w:multiLevelType w:val="hybridMultilevel"/>
    <w:tmpl w:val="9B3E3E9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5316DB7"/>
    <w:multiLevelType w:val="hybridMultilevel"/>
    <w:tmpl w:val="C19E5C3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AA755A"/>
    <w:multiLevelType w:val="hybridMultilevel"/>
    <w:tmpl w:val="925C52F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767F5E"/>
    <w:multiLevelType w:val="hybridMultilevel"/>
    <w:tmpl w:val="FBC8B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A633A9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>
    <w:nsid w:val="5E234007"/>
    <w:multiLevelType w:val="hybridMultilevel"/>
    <w:tmpl w:val="E794A55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E564B1A"/>
    <w:multiLevelType w:val="hybridMultilevel"/>
    <w:tmpl w:val="7C16DD3A"/>
    <w:lvl w:ilvl="0" w:tplc="87CAF3D8">
      <w:start w:val="1"/>
      <w:numFmt w:val="bullet"/>
      <w:lvlText w:val=""/>
      <w:lvlJc w:val="left"/>
      <w:pPr>
        <w:tabs>
          <w:tab w:val="num" w:pos="397"/>
        </w:tabs>
        <w:ind w:left="0" w:firstLine="57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34EE44">
      <w:numFmt w:val="bullet"/>
      <w:lvlText w:val="-"/>
      <w:lvlJc w:val="left"/>
      <w:pPr>
        <w:ind w:left="2160" w:hanging="360"/>
      </w:pPr>
      <w:rPr>
        <w:rFonts w:ascii="Century Schoolbook" w:eastAsia="Times New Roman" w:hAnsi="Century Schoolbook" w:cs="Times New Roman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9B1C56"/>
    <w:multiLevelType w:val="hybridMultilevel"/>
    <w:tmpl w:val="981AAA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8E7591"/>
    <w:multiLevelType w:val="hybridMultilevel"/>
    <w:tmpl w:val="3F7289C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FAC5DE2"/>
    <w:multiLevelType w:val="hybridMultilevel"/>
    <w:tmpl w:val="BFEA2F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2577B9"/>
    <w:multiLevelType w:val="hybridMultilevel"/>
    <w:tmpl w:val="B02C14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D167C8"/>
    <w:multiLevelType w:val="hybridMultilevel"/>
    <w:tmpl w:val="4830C1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716E66"/>
    <w:multiLevelType w:val="hybridMultilevel"/>
    <w:tmpl w:val="7624C72A"/>
    <w:lvl w:ilvl="0" w:tplc="040E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40AECB5A">
      <w:numFmt w:val="bullet"/>
      <w:lvlText w:val="·"/>
      <w:lvlJc w:val="left"/>
      <w:pPr>
        <w:ind w:left="1497" w:hanging="360"/>
      </w:pPr>
      <w:rPr>
        <w:rFonts w:ascii="Century Schoolbook" w:eastAsia="Times New Roman" w:hAnsi="Century Schoolbook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3">
    <w:nsid w:val="75F7672F"/>
    <w:multiLevelType w:val="hybridMultilevel"/>
    <w:tmpl w:val="5262CD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1412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84A3AF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5"/>
  </w:num>
  <w:num w:numId="3">
    <w:abstractNumId w:val="34"/>
  </w:num>
  <w:num w:numId="4">
    <w:abstractNumId w:val="20"/>
  </w:num>
  <w:num w:numId="5">
    <w:abstractNumId w:val="22"/>
  </w:num>
  <w:num w:numId="6">
    <w:abstractNumId w:val="38"/>
  </w:num>
  <w:num w:numId="7">
    <w:abstractNumId w:val="8"/>
  </w:num>
  <w:num w:numId="8">
    <w:abstractNumId w:val="39"/>
  </w:num>
  <w:num w:numId="9">
    <w:abstractNumId w:val="24"/>
  </w:num>
  <w:num w:numId="10">
    <w:abstractNumId w:val="29"/>
  </w:num>
  <w:num w:numId="11">
    <w:abstractNumId w:val="25"/>
  </w:num>
  <w:num w:numId="12">
    <w:abstractNumId w:val="7"/>
  </w:num>
  <w:num w:numId="13">
    <w:abstractNumId w:val="18"/>
  </w:num>
  <w:num w:numId="14">
    <w:abstractNumId w:val="43"/>
  </w:num>
  <w:num w:numId="15">
    <w:abstractNumId w:val="6"/>
  </w:num>
  <w:num w:numId="16">
    <w:abstractNumId w:val="4"/>
  </w:num>
  <w:num w:numId="17">
    <w:abstractNumId w:val="41"/>
  </w:num>
  <w:num w:numId="18">
    <w:abstractNumId w:val="10"/>
  </w:num>
  <w:num w:numId="19">
    <w:abstractNumId w:val="15"/>
  </w:num>
  <w:num w:numId="20">
    <w:abstractNumId w:val="14"/>
  </w:num>
  <w:num w:numId="21">
    <w:abstractNumId w:val="11"/>
  </w:num>
  <w:num w:numId="22">
    <w:abstractNumId w:val="30"/>
  </w:num>
  <w:num w:numId="23">
    <w:abstractNumId w:val="16"/>
  </w:num>
  <w:num w:numId="24">
    <w:abstractNumId w:val="42"/>
  </w:num>
  <w:num w:numId="25">
    <w:abstractNumId w:val="1"/>
  </w:num>
  <w:num w:numId="26">
    <w:abstractNumId w:val="33"/>
  </w:num>
  <w:num w:numId="27">
    <w:abstractNumId w:val="40"/>
  </w:num>
  <w:num w:numId="28">
    <w:abstractNumId w:val="13"/>
  </w:num>
  <w:num w:numId="29">
    <w:abstractNumId w:val="28"/>
  </w:num>
  <w:num w:numId="30">
    <w:abstractNumId w:val="23"/>
  </w:num>
  <w:num w:numId="31">
    <w:abstractNumId w:val="26"/>
  </w:num>
  <w:num w:numId="32">
    <w:abstractNumId w:val="2"/>
  </w:num>
  <w:num w:numId="33">
    <w:abstractNumId w:val="21"/>
  </w:num>
  <w:num w:numId="34">
    <w:abstractNumId w:val="0"/>
  </w:num>
  <w:num w:numId="35">
    <w:abstractNumId w:val="31"/>
  </w:num>
  <w:num w:numId="36">
    <w:abstractNumId w:val="32"/>
  </w:num>
  <w:num w:numId="37">
    <w:abstractNumId w:val="3"/>
  </w:num>
  <w:num w:numId="38">
    <w:abstractNumId w:val="9"/>
  </w:num>
  <w:num w:numId="39">
    <w:abstractNumId w:val="5"/>
  </w:num>
  <w:num w:numId="40">
    <w:abstractNumId w:val="17"/>
  </w:num>
  <w:num w:numId="41">
    <w:abstractNumId w:val="12"/>
  </w:num>
  <w:num w:numId="42">
    <w:abstractNumId w:val="27"/>
  </w:num>
  <w:num w:numId="43">
    <w:abstractNumId w:val="37"/>
  </w:num>
  <w:num w:numId="44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sernai Erika">
    <w15:presenceInfo w15:providerId="AD" w15:userId="S-1-5-21-2644283230-276536192-2059634355-46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55"/>
    <w:rsid w:val="00001554"/>
    <w:rsid w:val="0000574C"/>
    <w:rsid w:val="00010381"/>
    <w:rsid w:val="00063538"/>
    <w:rsid w:val="00081EAB"/>
    <w:rsid w:val="00083DE2"/>
    <w:rsid w:val="000919BD"/>
    <w:rsid w:val="0009324F"/>
    <w:rsid w:val="000B7E50"/>
    <w:rsid w:val="000D022E"/>
    <w:rsid w:val="000D49CE"/>
    <w:rsid w:val="000E062E"/>
    <w:rsid w:val="000E5675"/>
    <w:rsid w:val="00102EE4"/>
    <w:rsid w:val="0012287C"/>
    <w:rsid w:val="00124032"/>
    <w:rsid w:val="00127B28"/>
    <w:rsid w:val="0013139D"/>
    <w:rsid w:val="00142E45"/>
    <w:rsid w:val="00150729"/>
    <w:rsid w:val="001739F1"/>
    <w:rsid w:val="001A12AB"/>
    <w:rsid w:val="001B03E4"/>
    <w:rsid w:val="001B3DC2"/>
    <w:rsid w:val="001C12B7"/>
    <w:rsid w:val="001C225F"/>
    <w:rsid w:val="001C5CB2"/>
    <w:rsid w:val="001D3984"/>
    <w:rsid w:val="001E03CB"/>
    <w:rsid w:val="00246A55"/>
    <w:rsid w:val="00263404"/>
    <w:rsid w:val="002753AE"/>
    <w:rsid w:val="002933F7"/>
    <w:rsid w:val="002A3EF4"/>
    <w:rsid w:val="002B077A"/>
    <w:rsid w:val="002B1DEA"/>
    <w:rsid w:val="002C7064"/>
    <w:rsid w:val="002E28EB"/>
    <w:rsid w:val="00311BC9"/>
    <w:rsid w:val="00326794"/>
    <w:rsid w:val="00326CEF"/>
    <w:rsid w:val="00346952"/>
    <w:rsid w:val="00347CF0"/>
    <w:rsid w:val="003571FF"/>
    <w:rsid w:val="003666B1"/>
    <w:rsid w:val="003E1665"/>
    <w:rsid w:val="00402F91"/>
    <w:rsid w:val="00425ECF"/>
    <w:rsid w:val="00426303"/>
    <w:rsid w:val="00480AEB"/>
    <w:rsid w:val="00481D38"/>
    <w:rsid w:val="00494C37"/>
    <w:rsid w:val="004A3CA3"/>
    <w:rsid w:val="004A675B"/>
    <w:rsid w:val="004B03E7"/>
    <w:rsid w:val="004C76AC"/>
    <w:rsid w:val="004F33E3"/>
    <w:rsid w:val="00504ED2"/>
    <w:rsid w:val="005262A9"/>
    <w:rsid w:val="005348BB"/>
    <w:rsid w:val="005573C4"/>
    <w:rsid w:val="00577961"/>
    <w:rsid w:val="00586420"/>
    <w:rsid w:val="00586CF9"/>
    <w:rsid w:val="00591361"/>
    <w:rsid w:val="00591FA9"/>
    <w:rsid w:val="005B698C"/>
    <w:rsid w:val="005D2777"/>
    <w:rsid w:val="005E60CD"/>
    <w:rsid w:val="006018F3"/>
    <w:rsid w:val="006149FF"/>
    <w:rsid w:val="00632CF7"/>
    <w:rsid w:val="0064476A"/>
    <w:rsid w:val="006647A1"/>
    <w:rsid w:val="006670F4"/>
    <w:rsid w:val="006677A9"/>
    <w:rsid w:val="006722BF"/>
    <w:rsid w:val="00682D63"/>
    <w:rsid w:val="0069348B"/>
    <w:rsid w:val="00694EFC"/>
    <w:rsid w:val="006A0ADC"/>
    <w:rsid w:val="006A62E5"/>
    <w:rsid w:val="006A7979"/>
    <w:rsid w:val="006B3E54"/>
    <w:rsid w:val="00714995"/>
    <w:rsid w:val="00715F89"/>
    <w:rsid w:val="007213C7"/>
    <w:rsid w:val="00743C7C"/>
    <w:rsid w:val="00744665"/>
    <w:rsid w:val="0074522A"/>
    <w:rsid w:val="007632FB"/>
    <w:rsid w:val="00772B2F"/>
    <w:rsid w:val="007B140F"/>
    <w:rsid w:val="00804299"/>
    <w:rsid w:val="00810A9E"/>
    <w:rsid w:val="00813722"/>
    <w:rsid w:val="00821912"/>
    <w:rsid w:val="0082248B"/>
    <w:rsid w:val="0083064E"/>
    <w:rsid w:val="00843A37"/>
    <w:rsid w:val="00872D93"/>
    <w:rsid w:val="00891D51"/>
    <w:rsid w:val="008E31F2"/>
    <w:rsid w:val="008F11F7"/>
    <w:rsid w:val="008F7A3A"/>
    <w:rsid w:val="00907473"/>
    <w:rsid w:val="009174D8"/>
    <w:rsid w:val="00932D50"/>
    <w:rsid w:val="009425CC"/>
    <w:rsid w:val="0094462A"/>
    <w:rsid w:val="00953BD4"/>
    <w:rsid w:val="0095626A"/>
    <w:rsid w:val="00956EBA"/>
    <w:rsid w:val="00960340"/>
    <w:rsid w:val="009676E6"/>
    <w:rsid w:val="00967A06"/>
    <w:rsid w:val="00984409"/>
    <w:rsid w:val="009B155B"/>
    <w:rsid w:val="009C24DC"/>
    <w:rsid w:val="009D309D"/>
    <w:rsid w:val="00A04AE7"/>
    <w:rsid w:val="00A10D1E"/>
    <w:rsid w:val="00A34FF4"/>
    <w:rsid w:val="00A40DA0"/>
    <w:rsid w:val="00A51E97"/>
    <w:rsid w:val="00A56539"/>
    <w:rsid w:val="00A7680D"/>
    <w:rsid w:val="00A82EBC"/>
    <w:rsid w:val="00A92254"/>
    <w:rsid w:val="00AB1421"/>
    <w:rsid w:val="00AB50A5"/>
    <w:rsid w:val="00AC4A31"/>
    <w:rsid w:val="00AE0B97"/>
    <w:rsid w:val="00AF0088"/>
    <w:rsid w:val="00AF1AB2"/>
    <w:rsid w:val="00B01AD2"/>
    <w:rsid w:val="00B0720E"/>
    <w:rsid w:val="00B0750E"/>
    <w:rsid w:val="00B10435"/>
    <w:rsid w:val="00B1536A"/>
    <w:rsid w:val="00B35D1B"/>
    <w:rsid w:val="00B3732C"/>
    <w:rsid w:val="00B75C00"/>
    <w:rsid w:val="00BA3C6B"/>
    <w:rsid w:val="00BC0695"/>
    <w:rsid w:val="00BC6D18"/>
    <w:rsid w:val="00BE0DA3"/>
    <w:rsid w:val="00BE3478"/>
    <w:rsid w:val="00C06DEE"/>
    <w:rsid w:val="00C254C1"/>
    <w:rsid w:val="00C34D8E"/>
    <w:rsid w:val="00C3686C"/>
    <w:rsid w:val="00C55945"/>
    <w:rsid w:val="00C616DC"/>
    <w:rsid w:val="00C77CA1"/>
    <w:rsid w:val="00C84782"/>
    <w:rsid w:val="00CA1697"/>
    <w:rsid w:val="00CA7A73"/>
    <w:rsid w:val="00CB5F82"/>
    <w:rsid w:val="00CE7879"/>
    <w:rsid w:val="00D00978"/>
    <w:rsid w:val="00D029E4"/>
    <w:rsid w:val="00D0755C"/>
    <w:rsid w:val="00D34E84"/>
    <w:rsid w:val="00D4121A"/>
    <w:rsid w:val="00D5296C"/>
    <w:rsid w:val="00D57F68"/>
    <w:rsid w:val="00D87B86"/>
    <w:rsid w:val="00D94D14"/>
    <w:rsid w:val="00D950B8"/>
    <w:rsid w:val="00DB60B9"/>
    <w:rsid w:val="00DC77D0"/>
    <w:rsid w:val="00DE4496"/>
    <w:rsid w:val="00DF22D1"/>
    <w:rsid w:val="00E03CEC"/>
    <w:rsid w:val="00E71733"/>
    <w:rsid w:val="00E9000D"/>
    <w:rsid w:val="00E901AD"/>
    <w:rsid w:val="00E93FEF"/>
    <w:rsid w:val="00EA4818"/>
    <w:rsid w:val="00EA5A54"/>
    <w:rsid w:val="00EB50E2"/>
    <w:rsid w:val="00EB53A9"/>
    <w:rsid w:val="00EC7584"/>
    <w:rsid w:val="00EE4AB4"/>
    <w:rsid w:val="00EF4A94"/>
    <w:rsid w:val="00F00679"/>
    <w:rsid w:val="00F040C5"/>
    <w:rsid w:val="00F34101"/>
    <w:rsid w:val="00F362E7"/>
    <w:rsid w:val="00F62ADC"/>
    <w:rsid w:val="00F9346E"/>
    <w:rsid w:val="00FA0C05"/>
    <w:rsid w:val="00FB2F13"/>
    <w:rsid w:val="00FB4F17"/>
    <w:rsid w:val="00FC1B00"/>
    <w:rsid w:val="00FC3383"/>
    <w:rsid w:val="00FE5156"/>
    <w:rsid w:val="00FE55B8"/>
    <w:rsid w:val="00FE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hanging="35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6A5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246A55"/>
    <w:rPr>
      <w:color w:val="0000FF"/>
      <w:u w:val="single"/>
    </w:rPr>
  </w:style>
  <w:style w:type="paragraph" w:styleId="NormlWeb">
    <w:name w:val="Normal (Web)"/>
    <w:basedOn w:val="Norml"/>
    <w:rsid w:val="00246A55"/>
    <w:pPr>
      <w:spacing w:before="100" w:beforeAutospacing="1" w:after="100" w:afterAutospacing="1"/>
    </w:pPr>
  </w:style>
  <w:style w:type="character" w:styleId="Jegyzethivatkozs">
    <w:name w:val="annotation reference"/>
    <w:semiHidden/>
    <w:rsid w:val="00246A5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246A5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246A5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246A5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46A5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6A55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246A55"/>
    <w:rPr>
      <w:color w:val="0000FF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933F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933F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03CE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03CE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03CE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03CEC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9D3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9D309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Kpalrs">
    <w:name w:val="caption"/>
    <w:basedOn w:val="Norml"/>
    <w:next w:val="Norml"/>
    <w:uiPriority w:val="35"/>
    <w:unhideWhenUsed/>
    <w:qFormat/>
    <w:rsid w:val="00C84782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hanging="35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6A5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246A55"/>
    <w:rPr>
      <w:color w:val="0000FF"/>
      <w:u w:val="single"/>
    </w:rPr>
  </w:style>
  <w:style w:type="paragraph" w:styleId="NormlWeb">
    <w:name w:val="Normal (Web)"/>
    <w:basedOn w:val="Norml"/>
    <w:rsid w:val="00246A55"/>
    <w:pPr>
      <w:spacing w:before="100" w:beforeAutospacing="1" w:after="100" w:afterAutospacing="1"/>
    </w:pPr>
  </w:style>
  <w:style w:type="character" w:styleId="Jegyzethivatkozs">
    <w:name w:val="annotation reference"/>
    <w:semiHidden/>
    <w:rsid w:val="00246A5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246A5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246A5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246A5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46A5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6A55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246A55"/>
    <w:rPr>
      <w:color w:val="0000FF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933F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933F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03CE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03CE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03CE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03CEC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9D3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9D309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Kpalrs">
    <w:name w:val="caption"/>
    <w:basedOn w:val="Norml"/>
    <w:next w:val="Norml"/>
    <w:uiPriority w:val="35"/>
    <w:unhideWhenUsed/>
    <w:qFormat/>
    <w:rsid w:val="00C84782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2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utcaiszm@szgyf.gov.h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utcaiszm@szgyf.gov.h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tcaiszm@szgyf.gov.h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utcaiszm@szgyf.gov.h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utcaiszm@szgyf.gov.hu" TargetMode="External"/><Relationship Id="rId14" Type="http://schemas.openxmlformats.org/officeDocument/2006/relationships/hyperlink" Target="mailto:csernai.erika@szgyf.gov.h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440CB-CEE0-4A9F-B5E0-74FC1B770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3143</Words>
  <Characters>21690</Characters>
  <Application>Microsoft Office Word</Application>
  <DocSecurity>4</DocSecurity>
  <Lines>180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és Szociális Hivatal</Company>
  <LinksUpToDate>false</LinksUpToDate>
  <CharactersWithSpaces>24784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bernadett.horvath-takacs@emmi.gov.hu</dc:creator>
  <cp:lastModifiedBy>Nagyné Patkós Krisztina</cp:lastModifiedBy>
  <cp:revision>2</cp:revision>
  <cp:lastPrinted>2017-09-25T12:43:00Z</cp:lastPrinted>
  <dcterms:created xsi:type="dcterms:W3CDTF">2017-09-26T07:38:00Z</dcterms:created>
  <dcterms:modified xsi:type="dcterms:W3CDTF">2017-09-26T07:38:00Z</dcterms:modified>
</cp:coreProperties>
</file>