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2" w:rsidRPr="00A51A62" w:rsidRDefault="00A51A62" w:rsidP="00A51A62">
      <w:pPr>
        <w:keepNext/>
        <w:ind w:left="0"/>
        <w:rPr>
          <w:rFonts w:eastAsia="Calibri"/>
          <w:bCs/>
        </w:rPr>
      </w:pPr>
      <w:r w:rsidRPr="00A51A62">
        <w:rPr>
          <w:rFonts w:eastAsia="Calibri"/>
        </w:rPr>
        <w:t xml:space="preserve">Az előterjesztés </w:t>
      </w:r>
      <w:r w:rsidRPr="00A51A62">
        <w:rPr>
          <w:rFonts w:eastAsia="Calibri"/>
          <w:bCs/>
          <w:lang w:eastAsia="en-US"/>
        </w:rPr>
        <w:t xml:space="preserve">a szociális igazgatásról és szociális ellátásokról szóló 1993. évi III. törvény, valamint a gyermekek védelméről és a gyámügyi igazgatásról szóló 1997. évi XXXI. törvény ez évben és a 2018. évben hatályba lépő módosításaihoz kapcsolódó, miniszteri rendeleti szintű végrehajtási jogszabályok módosítását, illetve a szakápolási központ kialakításához szükséges új végrehajtási szabályokat tartalmazza. Emellett a Biztos Kezdet Gyerekház igénybevételét és szakmai tartalmát pontosítja, illetve az óvodai és iskolai szociális segítés szolgáltatás szakmai szabályrendszerét is meghatározza. </w:t>
      </w:r>
    </w:p>
    <w:p w:rsidR="00A51A62" w:rsidRPr="00A51A62" w:rsidRDefault="00A51A62" w:rsidP="00A51A62">
      <w:pPr>
        <w:ind w:left="0"/>
        <w:rPr>
          <w:rFonts w:eastAsia="Calibri"/>
          <w:bCs/>
          <w:lang w:eastAsia="en-US"/>
        </w:rPr>
      </w:pPr>
    </w:p>
    <w:p w:rsidR="00A51A62" w:rsidRPr="00A51A62" w:rsidRDefault="00A51A62" w:rsidP="00A51A62">
      <w:pPr>
        <w:ind w:left="0"/>
        <w:rPr>
          <w:rFonts w:eastAsia="Calibri"/>
          <w:bCs/>
          <w:lang w:eastAsia="en-US"/>
        </w:rPr>
      </w:pPr>
      <w:r w:rsidRPr="00A51A62">
        <w:rPr>
          <w:rFonts w:eastAsia="Calibri"/>
          <w:bCs/>
          <w:lang w:eastAsia="en-US"/>
        </w:rPr>
        <w:t>A tervezet az alábbi miniszteri rendeletek módosítását tartalmazza:</w:t>
      </w:r>
    </w:p>
    <w:p w:rsidR="00A51A62" w:rsidRPr="00A51A62" w:rsidRDefault="00A51A62" w:rsidP="00A51A62">
      <w:pPr>
        <w:ind w:left="0"/>
        <w:rPr>
          <w:rFonts w:eastAsia="Calibri"/>
          <w:bCs/>
          <w:lang w:eastAsia="en-US"/>
        </w:rPr>
      </w:pPr>
    </w:p>
    <w:p w:rsidR="00A51A62" w:rsidRPr="00A51A62" w:rsidRDefault="00A51A62" w:rsidP="00A51A62">
      <w:pPr>
        <w:ind w:left="0"/>
        <w:rPr>
          <w:rFonts w:eastAsia="Calibri"/>
          <w:bCs/>
          <w:lang w:eastAsia="en-US"/>
        </w:rPr>
      </w:pPr>
      <w:r w:rsidRPr="00A51A62">
        <w:rPr>
          <w:rFonts w:eastAsia="Calibri"/>
          <w:bCs/>
          <w:i/>
          <w:lang w:eastAsia="en-US"/>
        </w:rPr>
        <w:t>1. melléklet</w:t>
      </w:r>
      <w:r w:rsidRPr="00A51A62">
        <w:rPr>
          <w:rFonts w:eastAsia="Calibri"/>
          <w:bCs/>
          <w:lang w:eastAsia="en-US"/>
        </w:rPr>
        <w:t xml:space="preserve"> – egyes szociális tárgyú miniszteri rendeletek módosítása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</w:p>
    <w:p w:rsidR="00A51A62" w:rsidRPr="00A51A62" w:rsidRDefault="00A51A62" w:rsidP="00A51A62">
      <w:pPr>
        <w:ind w:left="0"/>
        <w:rPr>
          <w:rFonts w:eastAsia="Calibri"/>
          <w:bCs/>
        </w:rPr>
      </w:pPr>
      <w:r w:rsidRPr="00A51A62">
        <w:rPr>
          <w:rFonts w:eastAsia="Calibri"/>
          <w:bCs/>
          <w:lang w:eastAsia="en-US"/>
        </w:rPr>
        <w:t xml:space="preserve">- </w:t>
      </w:r>
      <w:r w:rsidRPr="00A51A62">
        <w:rPr>
          <w:rFonts w:eastAsia="Calibri"/>
          <w:lang w:eastAsia="en-US"/>
        </w:rPr>
        <w:t>a személyes gondoskodást nyújtó szociális intézmények szakmai feladatairól és működésük feltételeiről szóló 1/2000. (I. 7.) SZCSM rendelet,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  <w:r w:rsidRPr="00A51A62">
        <w:rPr>
          <w:rFonts w:eastAsia="Calibri"/>
          <w:bCs/>
        </w:rPr>
        <w:t>- a személyes gondoskodást nyújtó szociális ellátások igénybevételéről szóló 9/1999. (XI. 24.) SZCSM rendelet,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  <w:r w:rsidRPr="00A51A62">
        <w:rPr>
          <w:rFonts w:eastAsia="Calibri"/>
          <w:bCs/>
        </w:rPr>
        <w:t xml:space="preserve">- </w:t>
      </w:r>
      <w:r w:rsidRPr="00A51A62">
        <w:rPr>
          <w:rFonts w:eastAsia="Calibri"/>
          <w:sz w:val="26"/>
          <w:szCs w:val="26"/>
        </w:rPr>
        <w:t>a gondozási szükséglet, valamint az egészségi állapoton alapuló szociális rászorultság vizsgálatának és igazolásának részletes szabályairól szóló 36/2007. (XII. 22.) SZMM rendelet,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  <w:r w:rsidRPr="00A51A62">
        <w:rPr>
          <w:rFonts w:eastAsia="Calibri"/>
          <w:bCs/>
        </w:rPr>
        <w:t>- a személyes gondoskodást végző személyek továbbképzéséről és a szociális szakvizsgáról szóló 9/2000. (VIII. 4.) SZCSM rendelet,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  <w:r w:rsidRPr="00A51A62">
        <w:rPr>
          <w:rFonts w:eastAsia="Calibri"/>
          <w:bCs/>
        </w:rPr>
        <w:t>- az egyes szociális szolgáltatásokat végzők képzéséről és vizsgakövetelményeiről szóló 81/2004. (IX. 18.) ESZCSM rendelet,</w:t>
      </w:r>
    </w:p>
    <w:p w:rsidR="00A51A62" w:rsidRPr="00A51A62" w:rsidRDefault="00A51A62" w:rsidP="00A51A62">
      <w:pPr>
        <w:ind w:left="0"/>
        <w:rPr>
          <w:rFonts w:eastAsia="Calibri"/>
          <w:bCs/>
        </w:rPr>
      </w:pPr>
      <w:r w:rsidRPr="00A51A62">
        <w:rPr>
          <w:rFonts w:eastAsia="Calibri"/>
          <w:bCs/>
        </w:rPr>
        <w:t>- a személyes gondoskodást végző személyek adatainak működési nyilvántartásáról szóló 8/2000. (VIII. 4.) SZCSM rendelet,</w:t>
      </w:r>
    </w:p>
    <w:p w:rsidR="00A51A62" w:rsidRPr="00A51A62" w:rsidRDefault="00A51A62" w:rsidP="00A51A62">
      <w:pPr>
        <w:ind w:left="0"/>
        <w:rPr>
          <w:rFonts w:eastAsia="Calibri"/>
          <w:b/>
          <w:bCs/>
          <w:lang w:eastAsia="en-US"/>
        </w:rPr>
      </w:pPr>
      <w:r w:rsidRPr="00A51A62">
        <w:rPr>
          <w:rFonts w:eastAsia="Calibri"/>
          <w:bCs/>
        </w:rPr>
        <w:t>- a komplex minősítésre vonatkozó részletes szabályokról szóló 7/2012. (II. 14.) NEFMI rendelet.</w:t>
      </w:r>
    </w:p>
    <w:p w:rsidR="00A51A62" w:rsidRPr="00A51A62" w:rsidRDefault="00A51A62" w:rsidP="00A51A62">
      <w:pPr>
        <w:ind w:left="0"/>
        <w:rPr>
          <w:rFonts w:eastAsia="Calibri"/>
        </w:rPr>
      </w:pPr>
    </w:p>
    <w:p w:rsidR="00A51A62" w:rsidRPr="00A51A62" w:rsidRDefault="00A51A62" w:rsidP="00A51A62">
      <w:pPr>
        <w:ind w:left="0"/>
        <w:rPr>
          <w:rFonts w:eastAsia="Calibri"/>
        </w:rPr>
      </w:pPr>
      <w:r w:rsidRPr="00A51A62">
        <w:rPr>
          <w:rFonts w:eastAsia="Calibri"/>
          <w:i/>
        </w:rPr>
        <w:t>2. melléklet</w:t>
      </w:r>
      <w:r w:rsidRPr="00A51A62">
        <w:rPr>
          <w:rFonts w:eastAsia="Calibri"/>
        </w:rPr>
        <w:t xml:space="preserve"> – a személyes gondoskodást nyújtó gyermekjóléti, gyermekvédelmi intézmények, valamint személyek szakmai feladatairól és működésük feltételeiről szóló 15/1998. (IV. 30.) NM rendelet módosítása.</w:t>
      </w:r>
    </w:p>
    <w:p w:rsidR="00A51A62" w:rsidRPr="00A51A62" w:rsidRDefault="00A51A62" w:rsidP="00A51A62">
      <w:pPr>
        <w:ind w:left="0"/>
        <w:rPr>
          <w:rFonts w:eastAsia="Calibri"/>
        </w:rPr>
      </w:pPr>
    </w:p>
    <w:p w:rsidR="00A51A62" w:rsidRPr="00A51A62" w:rsidRDefault="00A51A62" w:rsidP="00A51A62">
      <w:pPr>
        <w:ind w:left="0"/>
        <w:rPr>
          <w:rFonts w:eastAsia="Calibri"/>
        </w:rPr>
      </w:pPr>
      <w:r w:rsidRPr="00A51A62">
        <w:rPr>
          <w:rFonts w:eastAsia="Calibri"/>
          <w:i/>
        </w:rPr>
        <w:t>3. melléklet</w:t>
      </w:r>
      <w:r w:rsidRPr="00A51A62">
        <w:rPr>
          <w:rFonts w:eastAsia="Calibri"/>
        </w:rPr>
        <w:t xml:space="preserve"> – a javítóintézetek rendtartásáról szóló 1/2015. (I. 14.) EMMI rendelet módosítása.</w:t>
      </w:r>
    </w:p>
    <w:p w:rsidR="00A51A62" w:rsidRPr="00A51A62" w:rsidRDefault="00A51A62" w:rsidP="00A51A62">
      <w:pPr>
        <w:rPr>
          <w:rFonts w:eastAsia="Calibri"/>
          <w:i/>
        </w:rPr>
      </w:pPr>
    </w:p>
    <w:p w:rsidR="00A51A62" w:rsidRDefault="00A51A62">
      <w:pPr>
        <w:rPr>
          <w:bCs/>
        </w:rPr>
      </w:pPr>
      <w:r>
        <w:rPr>
          <w:bCs/>
        </w:rPr>
        <w:br w:type="page"/>
      </w:r>
    </w:p>
    <w:p w:rsidR="00242D7A" w:rsidRPr="009C2F6E" w:rsidRDefault="00242D7A" w:rsidP="00100273">
      <w:pPr>
        <w:pStyle w:val="Listaszerbekezds"/>
        <w:tabs>
          <w:tab w:val="left" w:pos="1050"/>
        </w:tabs>
        <w:ind w:left="0"/>
        <w:contextualSpacing w:val="0"/>
        <w:rPr>
          <w:bCs/>
        </w:rPr>
      </w:pPr>
    </w:p>
    <w:p w:rsidR="00242D7A" w:rsidRPr="002538D4" w:rsidRDefault="001F11C0" w:rsidP="001F11C0">
      <w:pPr>
        <w:tabs>
          <w:tab w:val="left" w:pos="425"/>
        </w:tabs>
        <w:ind w:left="425" w:hanging="249"/>
        <w:jc w:val="right"/>
        <w:rPr>
          <w:b/>
        </w:rPr>
      </w:pPr>
      <w:r>
        <w:rPr>
          <w:i/>
        </w:rPr>
        <w:t>1. melléklet</w:t>
      </w:r>
    </w:p>
    <w:p w:rsidR="00A826B1" w:rsidRPr="002538D4" w:rsidRDefault="00A826B1" w:rsidP="00220FB3">
      <w:pPr>
        <w:tabs>
          <w:tab w:val="left" w:pos="425"/>
        </w:tabs>
        <w:ind w:left="425" w:hanging="249"/>
        <w:jc w:val="center"/>
        <w:rPr>
          <w:b/>
        </w:rPr>
      </w:pP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  <w:r w:rsidRPr="002538D4">
        <w:rPr>
          <w:b/>
        </w:rPr>
        <w:t>Az emberi erőforrások miniszterének</w:t>
      </w: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  <w:r w:rsidRPr="002538D4">
        <w:rPr>
          <w:b/>
        </w:rPr>
        <w:t>…./2017. (…….) EMMI</w:t>
      </w: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  <w:r w:rsidRPr="002538D4">
        <w:rPr>
          <w:b/>
        </w:rPr>
        <w:t>r e n d e l e t e</w:t>
      </w: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</w:p>
    <w:p w:rsidR="00797216" w:rsidRPr="002538D4" w:rsidRDefault="00797216" w:rsidP="00063686">
      <w:pPr>
        <w:tabs>
          <w:tab w:val="left" w:pos="425"/>
        </w:tabs>
        <w:jc w:val="center"/>
        <w:rPr>
          <w:b/>
        </w:rPr>
      </w:pPr>
      <w:proofErr w:type="gramStart"/>
      <w:r w:rsidRPr="002538D4">
        <w:rPr>
          <w:b/>
        </w:rPr>
        <w:t>egyes</w:t>
      </w:r>
      <w:proofErr w:type="gramEnd"/>
      <w:r w:rsidRPr="002538D4">
        <w:rPr>
          <w:b/>
        </w:rPr>
        <w:t xml:space="preserve"> szociális tárgyú miniszteri rendeletek módosításáról</w:t>
      </w:r>
    </w:p>
    <w:p w:rsidR="00797216" w:rsidRPr="002538D4" w:rsidRDefault="00797216" w:rsidP="00063686">
      <w:pPr>
        <w:tabs>
          <w:tab w:val="left" w:pos="425"/>
        </w:tabs>
      </w:pPr>
    </w:p>
    <w:p w:rsidR="00F54A13" w:rsidRPr="002538D4" w:rsidRDefault="00063686" w:rsidP="00E60CE8">
      <w:pPr>
        <w:tabs>
          <w:tab w:val="left" w:pos="426"/>
        </w:tabs>
        <w:spacing w:before="240"/>
        <w:ind w:left="0" w:firstLine="284"/>
        <w:rPr>
          <w:rFonts w:eastAsia="Calibri"/>
        </w:rPr>
      </w:pPr>
      <w:r w:rsidRPr="002538D4">
        <w:tab/>
      </w:r>
      <w:r w:rsidR="00F54A13" w:rsidRPr="002538D4">
        <w:t xml:space="preserve">A </w:t>
      </w:r>
      <w:r w:rsidR="00F54A13" w:rsidRPr="002538D4">
        <w:rPr>
          <w:rFonts w:eastAsia="Calibri"/>
        </w:rPr>
        <w:t xml:space="preserve">szociális igazgatásról és szociális ellátásokról szóló 1993. évi III. törvény 132. § (2) bekezdés </w:t>
      </w:r>
      <w:r w:rsidR="00F54A13" w:rsidRPr="002538D4">
        <w:rPr>
          <w:rFonts w:eastAsia="Calibri"/>
          <w:i/>
        </w:rPr>
        <w:t>h)</w:t>
      </w:r>
      <w:r w:rsidR="00F54A13" w:rsidRPr="002538D4">
        <w:rPr>
          <w:rFonts w:eastAsia="Calibri"/>
        </w:rPr>
        <w:t xml:space="preserve"> pontjában kapott felhatalmazás alapján,</w:t>
      </w:r>
    </w:p>
    <w:p w:rsidR="00F54A13" w:rsidRPr="002538D4" w:rsidRDefault="00F54A13" w:rsidP="00E60CE8">
      <w:pPr>
        <w:tabs>
          <w:tab w:val="left" w:pos="425"/>
          <w:tab w:val="left" w:pos="540"/>
          <w:tab w:val="left" w:pos="567"/>
        </w:tabs>
        <w:ind w:left="0" w:firstLine="284"/>
        <w:rPr>
          <w:rFonts w:eastAsia="Calibri"/>
        </w:rPr>
      </w:pPr>
    </w:p>
    <w:p w:rsidR="00797216" w:rsidRPr="002538D4" w:rsidRDefault="00E60CE8" w:rsidP="00220FB3">
      <w:pPr>
        <w:tabs>
          <w:tab w:val="left" w:pos="425"/>
        </w:tabs>
        <w:ind w:left="0" w:firstLine="284"/>
        <w:rPr>
          <w:i/>
        </w:rPr>
      </w:pPr>
      <w:r w:rsidRPr="002538D4">
        <w:tab/>
      </w:r>
      <w:proofErr w:type="gramStart"/>
      <w:r w:rsidR="002A41BF" w:rsidRPr="002538D4">
        <w:t>a</w:t>
      </w:r>
      <w:proofErr w:type="gramEnd"/>
      <w:r w:rsidR="002A41BF" w:rsidRPr="002538D4">
        <w:t xml:space="preserve"> 2. </w:t>
      </w:r>
      <w:r w:rsidR="00064B1B" w:rsidRPr="002538D4">
        <w:t xml:space="preserve">és a </w:t>
      </w:r>
      <w:r w:rsidR="00C150AE">
        <w:t>8</w:t>
      </w:r>
      <w:r w:rsidR="00064B1B" w:rsidRPr="002538D4">
        <w:t xml:space="preserve">. </w:t>
      </w:r>
      <w:r w:rsidR="002A41BF" w:rsidRPr="002538D4">
        <w:t>alcím tekintetében a</w:t>
      </w:r>
      <w:r w:rsidR="00797216" w:rsidRPr="002538D4">
        <w:t xml:space="preserve"> szociális igazgatásról és szociális ellátásokról szóló 1993. évi III. törvény 132. § (2) bekezdés </w:t>
      </w:r>
      <w:r w:rsidR="00797216" w:rsidRPr="002538D4">
        <w:rPr>
          <w:i/>
        </w:rPr>
        <w:t xml:space="preserve">b) </w:t>
      </w:r>
      <w:r w:rsidR="00797216" w:rsidRPr="002538D4">
        <w:t>és</w:t>
      </w:r>
      <w:r w:rsidR="00797216" w:rsidRPr="002538D4">
        <w:rPr>
          <w:i/>
        </w:rPr>
        <w:t xml:space="preserve"> c)</w:t>
      </w:r>
      <w:r w:rsidR="00797216" w:rsidRPr="002538D4">
        <w:t xml:space="preserve"> pontjában foglalt felhatalmazás alapján, </w:t>
      </w:r>
    </w:p>
    <w:p w:rsidR="00E60CE8" w:rsidRPr="002538D4" w:rsidRDefault="00E60CE8" w:rsidP="00E60CE8">
      <w:pPr>
        <w:tabs>
          <w:tab w:val="left" w:pos="425"/>
        </w:tabs>
        <w:ind w:left="0" w:firstLine="284"/>
        <w:rPr>
          <w:i/>
        </w:rPr>
      </w:pPr>
    </w:p>
    <w:p w:rsidR="00797216" w:rsidRPr="002538D4" w:rsidRDefault="00E60CE8" w:rsidP="00E60CE8">
      <w:pPr>
        <w:tabs>
          <w:tab w:val="left" w:pos="425"/>
        </w:tabs>
        <w:ind w:left="0" w:firstLine="284"/>
      </w:pPr>
      <w:r w:rsidRPr="002538D4">
        <w:rPr>
          <w:i/>
        </w:rPr>
        <w:tab/>
      </w:r>
      <w:proofErr w:type="gramStart"/>
      <w:r w:rsidRPr="002538D4">
        <w:t>a</w:t>
      </w:r>
      <w:proofErr w:type="gramEnd"/>
      <w:r w:rsidRPr="002538D4">
        <w:t xml:space="preserve"> 3. alcím tekintetében</w:t>
      </w:r>
      <w:r w:rsidR="00797216" w:rsidRPr="002538D4">
        <w:t xml:space="preserve"> </w:t>
      </w:r>
      <w:r w:rsidRPr="002538D4">
        <w:t xml:space="preserve">a szociális igazgatásról és szociális ellátásokról szóló 1993. évi III. törvény 132. § (2) bekezdés </w:t>
      </w:r>
      <w:r w:rsidRPr="002538D4">
        <w:rPr>
          <w:i/>
        </w:rPr>
        <w:t>e)</w:t>
      </w:r>
      <w:r w:rsidRPr="002538D4">
        <w:t xml:space="preserve"> pontjában foglalt felhatalmazás alapján,</w:t>
      </w:r>
    </w:p>
    <w:p w:rsidR="00E60CE8" w:rsidRPr="002538D4" w:rsidRDefault="00E60CE8" w:rsidP="00E60CE8">
      <w:pPr>
        <w:tabs>
          <w:tab w:val="left" w:pos="425"/>
        </w:tabs>
        <w:ind w:left="0" w:firstLine="284"/>
      </w:pPr>
    </w:p>
    <w:p w:rsidR="00797216" w:rsidRPr="002538D4" w:rsidRDefault="00063686" w:rsidP="00E60CE8">
      <w:pPr>
        <w:tabs>
          <w:tab w:val="left" w:pos="425"/>
        </w:tabs>
        <w:ind w:left="0" w:firstLine="284"/>
        <w:rPr>
          <w:i/>
        </w:rPr>
      </w:pPr>
      <w:r w:rsidRPr="002538D4">
        <w:tab/>
      </w:r>
      <w:proofErr w:type="gramStart"/>
      <w:r w:rsidR="00797216" w:rsidRPr="002538D4">
        <w:t>a</w:t>
      </w:r>
      <w:proofErr w:type="gramEnd"/>
      <w:r w:rsidR="00797216" w:rsidRPr="002538D4">
        <w:t xml:space="preserve"> </w:t>
      </w:r>
      <w:r w:rsidR="00A20AD1" w:rsidRPr="002538D4">
        <w:t>4</w:t>
      </w:r>
      <w:r w:rsidR="00797216" w:rsidRPr="002538D4">
        <w:t>. alcím tekintetében</w:t>
      </w:r>
      <w:r w:rsidR="00797216" w:rsidRPr="002538D4">
        <w:rPr>
          <w:i/>
        </w:rPr>
        <w:t xml:space="preserve"> </w:t>
      </w:r>
      <w:r w:rsidR="00797216" w:rsidRPr="002538D4">
        <w:t xml:space="preserve">a szociális igazgatásról és szociális ellátásokról szóló 1993. évi III. törvény 132. § (2) bekezdés </w:t>
      </w:r>
      <w:r w:rsidR="00797216" w:rsidRPr="002538D4">
        <w:rPr>
          <w:i/>
        </w:rPr>
        <w:t>f)</w:t>
      </w:r>
      <w:r w:rsidR="00797216" w:rsidRPr="002538D4">
        <w:t xml:space="preserve"> és </w:t>
      </w:r>
      <w:r w:rsidR="00797216" w:rsidRPr="002538D4">
        <w:rPr>
          <w:i/>
        </w:rPr>
        <w:t>k)</w:t>
      </w:r>
      <w:r w:rsidR="00797216" w:rsidRPr="002538D4">
        <w:t xml:space="preserve"> pontjában foglalt felhatalmazás alapján, </w:t>
      </w:r>
    </w:p>
    <w:p w:rsidR="00797216" w:rsidRPr="002538D4" w:rsidRDefault="00797216" w:rsidP="00E60CE8">
      <w:pPr>
        <w:tabs>
          <w:tab w:val="left" w:pos="425"/>
        </w:tabs>
        <w:ind w:left="0" w:firstLine="284"/>
        <w:rPr>
          <w:i/>
        </w:rPr>
      </w:pPr>
    </w:p>
    <w:p w:rsidR="00797216" w:rsidRPr="002538D4" w:rsidRDefault="00063686" w:rsidP="00E60CE8">
      <w:pPr>
        <w:tabs>
          <w:tab w:val="left" w:pos="425"/>
        </w:tabs>
        <w:ind w:left="0" w:firstLine="284"/>
        <w:rPr>
          <w:i/>
        </w:rPr>
      </w:pPr>
      <w:r w:rsidRPr="002538D4">
        <w:tab/>
      </w:r>
      <w:proofErr w:type="gramStart"/>
      <w:r w:rsidR="00797216" w:rsidRPr="002538D4">
        <w:t>a</w:t>
      </w:r>
      <w:r w:rsidR="00E60CE8" w:rsidRPr="002538D4">
        <w:t>z</w:t>
      </w:r>
      <w:proofErr w:type="gramEnd"/>
      <w:r w:rsidR="00797216" w:rsidRPr="002538D4">
        <w:t xml:space="preserve"> </w:t>
      </w:r>
      <w:r w:rsidR="00A20AD1" w:rsidRPr="002538D4">
        <w:t>5</w:t>
      </w:r>
      <w:r w:rsidR="00797216" w:rsidRPr="002538D4">
        <w:t xml:space="preserve">. alcím tekintetében a szociális igazgatásról és szociális ellátásokról szóló 1993. évi III. törvény 132. § (2) bekezdés </w:t>
      </w:r>
      <w:r w:rsidR="00797216" w:rsidRPr="002538D4">
        <w:rPr>
          <w:i/>
        </w:rPr>
        <w:t xml:space="preserve">k) </w:t>
      </w:r>
      <w:r w:rsidR="00797216" w:rsidRPr="002538D4">
        <w:t xml:space="preserve">pontjában foglalt felhatalmazás alapján, </w:t>
      </w:r>
    </w:p>
    <w:p w:rsidR="00797216" w:rsidRPr="002538D4" w:rsidRDefault="00797216" w:rsidP="00E60CE8">
      <w:pPr>
        <w:tabs>
          <w:tab w:val="left" w:pos="425"/>
        </w:tabs>
        <w:ind w:left="0" w:firstLine="284"/>
      </w:pPr>
      <w:r w:rsidRPr="002538D4">
        <w:t xml:space="preserve">   </w:t>
      </w:r>
    </w:p>
    <w:p w:rsidR="00F54A13" w:rsidRDefault="00063686" w:rsidP="00E60CE8">
      <w:pPr>
        <w:tabs>
          <w:tab w:val="left" w:pos="425"/>
        </w:tabs>
        <w:autoSpaceDE w:val="0"/>
        <w:autoSpaceDN w:val="0"/>
        <w:adjustRightInd w:val="0"/>
        <w:ind w:left="0" w:firstLine="284"/>
        <w:rPr>
          <w:rFonts w:eastAsia="Calibri"/>
        </w:rPr>
      </w:pPr>
      <w:r w:rsidRPr="002538D4">
        <w:rPr>
          <w:rFonts w:eastAsia="Calibri"/>
        </w:rPr>
        <w:tab/>
      </w:r>
      <w:proofErr w:type="gramStart"/>
      <w:r w:rsidR="00F54A13" w:rsidRPr="002538D4">
        <w:rPr>
          <w:rFonts w:eastAsia="Calibri"/>
        </w:rPr>
        <w:t>a</w:t>
      </w:r>
      <w:proofErr w:type="gramEnd"/>
      <w:r w:rsidR="00F54A13" w:rsidRPr="002538D4">
        <w:rPr>
          <w:rFonts w:eastAsia="Calibri"/>
        </w:rPr>
        <w:t xml:space="preserve"> </w:t>
      </w:r>
      <w:r w:rsidR="00E60CE8" w:rsidRPr="002538D4">
        <w:rPr>
          <w:rFonts w:eastAsia="Calibri"/>
        </w:rPr>
        <w:t>6</w:t>
      </w:r>
      <w:r w:rsidR="00F54A13" w:rsidRPr="002538D4">
        <w:rPr>
          <w:rFonts w:eastAsia="Calibri"/>
        </w:rPr>
        <w:t xml:space="preserve">. alcím tekintetében a szociális igazgatásról és szociális ellátásokról szóló 1993. évi III. törvény 132. § (2) bekezdés </w:t>
      </w:r>
      <w:r w:rsidR="00F54A13" w:rsidRPr="002538D4">
        <w:rPr>
          <w:rFonts w:eastAsia="Calibri"/>
          <w:i/>
        </w:rPr>
        <w:t>m)</w:t>
      </w:r>
      <w:r w:rsidR="00F54A13" w:rsidRPr="002538D4">
        <w:rPr>
          <w:rFonts w:eastAsia="Calibri"/>
        </w:rPr>
        <w:t xml:space="preserve"> pontjában kapott felhatalmazás alapján</w:t>
      </w:r>
      <w:r w:rsidR="00C150AE">
        <w:rPr>
          <w:rFonts w:eastAsia="Calibri"/>
        </w:rPr>
        <w:t>,</w:t>
      </w:r>
    </w:p>
    <w:p w:rsidR="00C150AE" w:rsidRDefault="00C150AE" w:rsidP="00E60CE8">
      <w:pPr>
        <w:tabs>
          <w:tab w:val="left" w:pos="425"/>
        </w:tabs>
        <w:autoSpaceDE w:val="0"/>
        <w:autoSpaceDN w:val="0"/>
        <w:adjustRightInd w:val="0"/>
        <w:ind w:left="0" w:firstLine="284"/>
        <w:rPr>
          <w:rFonts w:eastAsia="Calibri"/>
        </w:rPr>
      </w:pPr>
    </w:p>
    <w:p w:rsidR="00C150AE" w:rsidRPr="002538D4" w:rsidRDefault="00C150AE" w:rsidP="00E60CE8">
      <w:pPr>
        <w:tabs>
          <w:tab w:val="left" w:pos="425"/>
        </w:tabs>
        <w:autoSpaceDE w:val="0"/>
        <w:autoSpaceDN w:val="0"/>
        <w:adjustRightInd w:val="0"/>
        <w:ind w:left="0" w:firstLine="284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7. alcím tekintetében a</w:t>
      </w:r>
      <w:r w:rsidRPr="00C150AE">
        <w:rPr>
          <w:rFonts w:eastAsia="Calibri"/>
        </w:rPr>
        <w:t xml:space="preserve"> megváltozott munkaképességű személyek ellátásairól és egyes törvények módosításáról szóló 2011. évi CXCI. törvény 28. § (3) bekezdéséb</w:t>
      </w:r>
      <w:r>
        <w:rPr>
          <w:rFonts w:eastAsia="Calibri"/>
        </w:rPr>
        <w:t>en kapott felhatalmazás alapján</w:t>
      </w:r>
    </w:p>
    <w:p w:rsidR="00C150AE" w:rsidRDefault="00C150AE" w:rsidP="00E60CE8">
      <w:pPr>
        <w:tabs>
          <w:tab w:val="left" w:pos="425"/>
        </w:tabs>
        <w:ind w:left="0" w:firstLine="284"/>
        <w:rPr>
          <w:rFonts w:eastAsia="Calibri"/>
          <w:bCs/>
        </w:rPr>
      </w:pPr>
    </w:p>
    <w:p w:rsidR="00797216" w:rsidRDefault="00C150AE" w:rsidP="00E60CE8">
      <w:pPr>
        <w:tabs>
          <w:tab w:val="left" w:pos="425"/>
        </w:tabs>
        <w:ind w:left="0" w:firstLine="284"/>
      </w:pPr>
      <w:r>
        <w:rPr>
          <w:rFonts w:eastAsia="Calibri"/>
          <w:bCs/>
        </w:rPr>
        <w:tab/>
      </w:r>
      <w:proofErr w:type="gramStart"/>
      <w:r w:rsidR="00F54A13" w:rsidRPr="002538D4">
        <w:rPr>
          <w:rFonts w:eastAsia="Calibri"/>
          <w:bCs/>
        </w:rPr>
        <w:t>a</w:t>
      </w:r>
      <w:proofErr w:type="gramEnd"/>
      <w:r w:rsidR="00F54A13" w:rsidRPr="002538D4">
        <w:rPr>
          <w:rFonts w:eastAsia="Calibri"/>
          <w:bCs/>
        </w:rPr>
        <w:t xml:space="preserve"> Kormány tagjainak feladat- és hatásköréről</w:t>
      </w:r>
      <w:r w:rsidR="00F54A13" w:rsidRPr="002538D4">
        <w:rPr>
          <w:rFonts w:eastAsia="Calibri"/>
        </w:rPr>
        <w:t xml:space="preserve"> szóló </w:t>
      </w:r>
      <w:r w:rsidR="00F54A13" w:rsidRPr="002538D4">
        <w:rPr>
          <w:rFonts w:eastAsia="Calibri"/>
          <w:bCs/>
        </w:rPr>
        <w:t>152/2014. (VI. 6.) Korm. rendelet</w:t>
      </w:r>
      <w:r w:rsidR="00F54A13" w:rsidRPr="002538D4">
        <w:rPr>
          <w:rFonts w:eastAsia="Calibri"/>
        </w:rPr>
        <w:t xml:space="preserve"> 48. § 13. pontjában meghatározott feladatkörömben eljárva</w:t>
      </w:r>
      <w:r>
        <w:rPr>
          <w:rFonts w:eastAsia="Calibri"/>
        </w:rPr>
        <w:t xml:space="preserve"> – </w:t>
      </w:r>
      <w:r w:rsidRPr="00C150AE">
        <w:rPr>
          <w:rFonts w:eastAsia="Calibri"/>
        </w:rPr>
        <w:t>a</w:t>
      </w:r>
      <w:r>
        <w:rPr>
          <w:rFonts w:eastAsia="Calibri"/>
        </w:rPr>
        <w:t xml:space="preserve"> 7. alcím tekintetében a </w:t>
      </w:r>
      <w:r w:rsidRPr="00C150AE">
        <w:rPr>
          <w:rFonts w:eastAsia="Calibri"/>
        </w:rPr>
        <w:t>Kormány tagjainak feladat- és hatásköréről szóló 152/2014. (VI. 6.) Korm. rendelet 79. § 1. pontjában meghatározott feladatkörében eljáró igazságügyi miniszterrel egyetértésben –</w:t>
      </w:r>
      <w:r w:rsidR="00F54A13" w:rsidRPr="002538D4">
        <w:rPr>
          <w:noProof/>
        </w:rPr>
        <w:t xml:space="preserve"> </w:t>
      </w:r>
      <w:r w:rsidR="00797216" w:rsidRPr="002538D4">
        <w:t>a következőket rendelem el:</w:t>
      </w:r>
    </w:p>
    <w:p w:rsidR="00C150AE" w:rsidRDefault="00C150AE" w:rsidP="00E60CE8">
      <w:pPr>
        <w:tabs>
          <w:tab w:val="left" w:pos="425"/>
        </w:tabs>
        <w:ind w:left="0" w:firstLine="284"/>
      </w:pPr>
    </w:p>
    <w:p w:rsidR="00C150AE" w:rsidRDefault="00C150AE" w:rsidP="00E60CE8">
      <w:pPr>
        <w:tabs>
          <w:tab w:val="left" w:pos="425"/>
        </w:tabs>
        <w:ind w:left="0" w:firstLine="284"/>
      </w:pPr>
    </w:p>
    <w:p w:rsidR="00C150AE" w:rsidRPr="002538D4" w:rsidRDefault="00C150AE" w:rsidP="00E60CE8">
      <w:pPr>
        <w:tabs>
          <w:tab w:val="left" w:pos="425"/>
        </w:tabs>
        <w:ind w:left="0" w:firstLine="284"/>
      </w:pPr>
    </w:p>
    <w:p w:rsidR="00F54A13" w:rsidRPr="002538D4" w:rsidRDefault="00F54A13" w:rsidP="00512E01">
      <w:pPr>
        <w:widowControl w:val="0"/>
        <w:tabs>
          <w:tab w:val="left" w:pos="425"/>
          <w:tab w:val="left" w:pos="540"/>
          <w:tab w:val="left" w:pos="567"/>
        </w:tabs>
        <w:adjustRightInd w:val="0"/>
        <w:spacing w:before="240" w:after="240"/>
        <w:jc w:val="center"/>
        <w:textAlignment w:val="baseline"/>
        <w:rPr>
          <w:i/>
        </w:rPr>
      </w:pPr>
      <w:r w:rsidRPr="002538D4">
        <w:rPr>
          <w:bCs/>
          <w:i/>
        </w:rPr>
        <w:lastRenderedPageBreak/>
        <w:t>1. A személyes gondoskodást nyújtó szociális ellátások igénybevételéről</w:t>
      </w:r>
      <w:r w:rsidRPr="002538D4">
        <w:rPr>
          <w:i/>
        </w:rPr>
        <w:t xml:space="preserve"> szóló </w:t>
      </w:r>
      <w:r w:rsidRPr="002538D4">
        <w:rPr>
          <w:bCs/>
          <w:i/>
        </w:rPr>
        <w:t>9/1999. (XI. 24.) SZCSM rendelet</w:t>
      </w:r>
      <w:r w:rsidRPr="002538D4">
        <w:rPr>
          <w:i/>
        </w:rPr>
        <w:t xml:space="preserve"> módosítása</w:t>
      </w:r>
    </w:p>
    <w:p w:rsidR="00502AC2" w:rsidRPr="002538D4" w:rsidRDefault="008F09E5" w:rsidP="008F09E5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F54A13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F54A13" w:rsidRPr="002538D4">
        <w:t xml:space="preserve">A személyes gondoskodást nyújtó szociális ellátások igénybevételéről szóló 9/1999. (XI. 24.) SZCSM rendelet (a továbbiakban: </w:t>
      </w:r>
      <w:proofErr w:type="spellStart"/>
      <w:r w:rsidR="00F54A13" w:rsidRPr="002538D4">
        <w:t>Ir</w:t>
      </w:r>
      <w:proofErr w:type="spellEnd"/>
      <w:r w:rsidR="00F54A13" w:rsidRPr="002538D4">
        <w:t>.) 21. §</w:t>
      </w:r>
      <w:proofErr w:type="spellStart"/>
      <w:r w:rsidR="00F54A13" w:rsidRPr="002538D4">
        <w:t>-</w:t>
      </w:r>
      <w:proofErr w:type="gramStart"/>
      <w:r w:rsidR="00F54A13" w:rsidRPr="002538D4">
        <w:t>a</w:t>
      </w:r>
      <w:proofErr w:type="spellEnd"/>
      <w:proofErr w:type="gramEnd"/>
      <w:r w:rsidR="00F54A13" w:rsidRPr="002538D4">
        <w:t xml:space="preserve"> a következő (8) bekezdéssel egészül ki:</w:t>
      </w:r>
    </w:p>
    <w:p w:rsidR="00F54A13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F54A13" w:rsidRPr="002538D4">
        <w:t xml:space="preserve">„(8) Szakápolási központ esetében az Szt. 68. § (3a) bekezdés </w:t>
      </w:r>
      <w:r w:rsidR="00F54A13" w:rsidRPr="002538D4">
        <w:rPr>
          <w:i/>
        </w:rPr>
        <w:t>b)</w:t>
      </w:r>
      <w:r w:rsidR="00F54A13" w:rsidRPr="002538D4">
        <w:t xml:space="preserve"> pontja szerinti szakápolási igény igazolása és az Szt. 68. § (3b) bekezdése szerinti felülvizsgálat a </w:t>
      </w:r>
      <w:r w:rsidR="00F54A13" w:rsidRPr="002538D4">
        <w:rPr>
          <w:i/>
        </w:rPr>
        <w:t>3. számú melléklet</w:t>
      </w:r>
      <w:r w:rsidR="00F54A13" w:rsidRPr="002538D4">
        <w:t xml:space="preserve"> szerinti adatlapon történik.</w:t>
      </w:r>
      <w:r w:rsidR="00DF0AF2" w:rsidRPr="002538D4">
        <w:t xml:space="preserve"> Egyebekben az igénybevételre az idősek otthonára vonatkozó szabályokat kell alkalmazni.</w:t>
      </w:r>
      <w:r w:rsidR="00F54A13" w:rsidRPr="002538D4">
        <w:t>”</w:t>
      </w:r>
    </w:p>
    <w:p w:rsidR="002A33FD" w:rsidRDefault="002A33FD" w:rsidP="008F09E5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>
        <w:rPr>
          <w:b/>
          <w:bCs/>
        </w:rPr>
        <w:t>§</w:t>
      </w:r>
    </w:p>
    <w:p w:rsidR="002A33FD" w:rsidRDefault="002A33FD" w:rsidP="00DB66D7">
      <w:r>
        <w:tab/>
      </w:r>
    </w:p>
    <w:p w:rsidR="002A33FD" w:rsidRPr="002A33FD" w:rsidRDefault="002A33FD" w:rsidP="00DB66D7">
      <w:r>
        <w:tab/>
        <w:t xml:space="preserve">Az </w:t>
      </w:r>
      <w:proofErr w:type="spellStart"/>
      <w:r>
        <w:t>Ir</w:t>
      </w:r>
      <w:proofErr w:type="spellEnd"/>
      <w:r>
        <w:t xml:space="preserve">. 21. § (2) bekezdés </w:t>
      </w:r>
      <w:r w:rsidRPr="00DB66D7">
        <w:rPr>
          <w:i/>
        </w:rPr>
        <w:t>c)</w:t>
      </w:r>
      <w:r>
        <w:t xml:space="preserve"> pontjában és 22. § (2) bekezdés </w:t>
      </w:r>
      <w:r w:rsidRPr="00DB66D7">
        <w:rPr>
          <w:i/>
        </w:rPr>
        <w:t>d)</w:t>
      </w:r>
      <w:r>
        <w:t xml:space="preserve"> pontjában a „(6)” szövegrész helyébe az „(5)” szöveg lép.</w:t>
      </w:r>
    </w:p>
    <w:p w:rsidR="008F09E5" w:rsidRPr="002538D4" w:rsidRDefault="008F09E5" w:rsidP="008F09E5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F54A13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F54A13" w:rsidRPr="002538D4">
        <w:t xml:space="preserve">Az </w:t>
      </w:r>
      <w:proofErr w:type="spellStart"/>
      <w:r w:rsidR="00F54A13" w:rsidRPr="002538D4">
        <w:t>Ir</w:t>
      </w:r>
      <w:proofErr w:type="spellEnd"/>
      <w:r w:rsidR="00F54A13" w:rsidRPr="002538D4">
        <w:t xml:space="preserve">. </w:t>
      </w:r>
      <w:proofErr w:type="gramStart"/>
      <w:r w:rsidR="00F54A13" w:rsidRPr="002538D4">
        <w:t>az</w:t>
      </w:r>
      <w:proofErr w:type="gramEnd"/>
      <w:r w:rsidR="00F54A13" w:rsidRPr="002538D4">
        <w:t xml:space="preserve"> </w:t>
      </w:r>
      <w:r w:rsidR="00F54A13" w:rsidRPr="002538D4">
        <w:rPr>
          <w:i/>
        </w:rPr>
        <w:t>1. melléklet</w:t>
      </w:r>
      <w:r w:rsidR="00F54A13" w:rsidRPr="002538D4">
        <w:t xml:space="preserve"> szerinti </w:t>
      </w:r>
      <w:r w:rsidR="00F54A13" w:rsidRPr="002538D4">
        <w:rPr>
          <w:i/>
        </w:rPr>
        <w:t xml:space="preserve">3. számú melléklettel </w:t>
      </w:r>
      <w:r w:rsidR="00F54A13" w:rsidRPr="002538D4">
        <w:t>egészül ki.</w:t>
      </w:r>
    </w:p>
    <w:p w:rsidR="00F54A13" w:rsidRPr="002538D4" w:rsidRDefault="00F54A13" w:rsidP="00063686">
      <w:pPr>
        <w:tabs>
          <w:tab w:val="left" w:pos="425"/>
        </w:tabs>
      </w:pPr>
    </w:p>
    <w:p w:rsidR="009A2BB2" w:rsidRPr="002538D4" w:rsidRDefault="009A2BB2" w:rsidP="00512E01">
      <w:pPr>
        <w:tabs>
          <w:tab w:val="left" w:pos="425"/>
        </w:tabs>
        <w:autoSpaceDE w:val="0"/>
        <w:autoSpaceDN w:val="0"/>
        <w:adjustRightInd w:val="0"/>
        <w:spacing w:before="240" w:after="240"/>
        <w:jc w:val="center"/>
        <w:rPr>
          <w:i/>
        </w:rPr>
      </w:pPr>
      <w:r w:rsidRPr="002538D4">
        <w:rPr>
          <w:bCs/>
          <w:i/>
        </w:rPr>
        <w:t>2.</w:t>
      </w:r>
      <w:r w:rsidRPr="002538D4">
        <w:rPr>
          <w:i/>
        </w:rPr>
        <w:t xml:space="preserve"> A személyes gondoskodást nyújtó szociális intézmények szakmai feladatairól és működésük feltételeiről szóló 1/2000. (I. 7.) </w:t>
      </w:r>
      <w:r w:rsidR="005C6F84" w:rsidRPr="002538D4">
        <w:rPr>
          <w:i/>
        </w:rPr>
        <w:t xml:space="preserve">SZCSM </w:t>
      </w:r>
      <w:r w:rsidRPr="002538D4">
        <w:rPr>
          <w:i/>
        </w:rPr>
        <w:t>rendelet módosítása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3A4738" w:rsidRDefault="003A4738" w:rsidP="003A4738">
      <w:pPr>
        <w:pStyle w:val="Bek2"/>
      </w:pPr>
      <w:r>
        <w:t xml:space="preserve">A személyes gondoskodást nyújtó szociális intézmények szakmai feladatairól és működésük feltételeiről szóló 1/2000. (I. 7.) SZCSM rendelet </w:t>
      </w:r>
      <w:r w:rsidRPr="002538D4">
        <w:t xml:space="preserve">(a továbbiakban: R.) </w:t>
      </w:r>
      <w:r>
        <w:t>I. Fejezete a következő alcímmel egészül ki:</w:t>
      </w:r>
    </w:p>
    <w:p w:rsidR="003A4738" w:rsidRDefault="003A4738" w:rsidP="003A4738">
      <w:pPr>
        <w:pStyle w:val="Alcmjsz2"/>
      </w:pPr>
      <w:r>
        <w:rPr>
          <w:i w:val="0"/>
        </w:rPr>
        <w:t>„</w:t>
      </w:r>
      <w:r>
        <w:t>Egyéb feltételek</w:t>
      </w:r>
    </w:p>
    <w:p w:rsidR="003A4738" w:rsidRDefault="003A4738" w:rsidP="003A4738">
      <w:pPr>
        <w:pStyle w:val="Bek2"/>
      </w:pPr>
      <w:r>
        <w:t xml:space="preserve">15. § (1) A szociális szolgáltatásnak a következő, </w:t>
      </w:r>
      <w:r w:rsidRPr="00183E08">
        <w:t>a szociális, gyermekjóléti és gyermekvédelmi szolgáltatók, intézmények és hálózatok hatósági nyilvántartásáról és ellenőrzéséről</w:t>
      </w:r>
      <w:r>
        <w:t xml:space="preserve"> szóló kormányrendelet alkalmazása során nem ágazatinak minősülő feltételeknek is meg kell felelnie:</w:t>
      </w:r>
    </w:p>
    <w:p w:rsidR="003A4738" w:rsidRPr="00183E08" w:rsidRDefault="003A4738" w:rsidP="003A4738">
      <w:pPr>
        <w:pStyle w:val="Pont"/>
        <w:numPr>
          <w:ilvl w:val="2"/>
          <w:numId w:val="1"/>
        </w:numPr>
      </w:pPr>
      <w:r>
        <w:rPr>
          <w:rFonts w:ascii="Times" w:hAnsi="Times" w:cs="Times"/>
        </w:rPr>
        <w:t>szociális étkeztetés esetén az élelmiszer-higiénia és élelmiszer-biztonság</w:t>
      </w:r>
      <w:r w:rsidRPr="00183E08">
        <w:rPr>
          <w:rFonts w:ascii="Times" w:hAnsi="Times" w:cs="Times"/>
        </w:rPr>
        <w:t xml:space="preserve"> </w:t>
      </w:r>
      <w:r>
        <w:t xml:space="preserve">jogszabályi </w:t>
      </w:r>
      <w:r>
        <w:rPr>
          <w:rFonts w:ascii="Times" w:hAnsi="Times" w:cs="Times"/>
        </w:rPr>
        <w:t>követelményei,</w:t>
      </w:r>
    </w:p>
    <w:p w:rsidR="003A4738" w:rsidRDefault="003A4738" w:rsidP="003A4738">
      <w:pPr>
        <w:pStyle w:val="Pont"/>
        <w:numPr>
          <w:ilvl w:val="2"/>
          <w:numId w:val="1"/>
        </w:numPr>
      </w:pPr>
      <w:r>
        <w:t>nappali ellátás és bentlakásos intézményi ellátás esetén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>az élelmiszer-higiénia és élelmiszer-biztonság jogszabályi követelményei, kivéve az időszakos férőhelybővítést, a nappali ellátást és a lakóotthont, ha az engedélyes meleg étkeztetést nem nyújt,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lastRenderedPageBreak/>
        <w:t>az engedélyesre vonatkozó közegészségügyi, az ivóvíz-minőségi, a hulladékkal és nem közművel összegyűjtött háztartási szennyvízzel kapcsolatos közegészségügyi, járványügyi vonatkozású követelmények, valamint a kémiai biztonságra és a dohányzóhelyek kijelölésére vonatkozó jogszabályi előírások, továbbá a bentlakásos szociális intézmény jogszabály szerinti kötelező szolgáltatásai körébe tartozó egészségügyi ellátáshoz szükséges személyi és tárgyi feltételek,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 xml:space="preserve"> az engedélyesre vonatkozó építéshatósági követelmények, ide értve az akadálymentesítést is,</w:t>
      </w:r>
    </w:p>
    <w:p w:rsidR="003A4738" w:rsidRDefault="003A4738" w:rsidP="003A4738">
      <w:pPr>
        <w:pStyle w:val="Pont"/>
        <w:numPr>
          <w:ilvl w:val="2"/>
          <w:numId w:val="1"/>
        </w:numPr>
      </w:pPr>
      <w:r>
        <w:t>támogatott lakhatás esetén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>olyan ingatlan esetében, amelyben a meleg étkeztetést az engedélyes maga nyújtja, az élelmiszer-higiénia és élelmiszer-biztonság jogszabályi követelményei,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 xml:space="preserve">az Szt. 75. § (5) bekezdés </w:t>
      </w:r>
      <w:r w:rsidRPr="00183E08">
        <w:rPr>
          <w:i/>
        </w:rPr>
        <w:t>c)</w:t>
      </w:r>
      <w:r>
        <w:t xml:space="preserve"> pontja szerinti lakhatási szolgáltatást biztosító ingatlan esetében, valamint olyan ingatlan esetében, amelyben az Szt. 75. § (1) bekezdés </w:t>
      </w:r>
      <w:r w:rsidRPr="00183E08">
        <w:rPr>
          <w:i/>
        </w:rPr>
        <w:t>d)</w:t>
      </w:r>
      <w:r>
        <w:t xml:space="preserve"> pontja szerinti szolgáltatásokat az engedélyes maga nyújtja, az ellátás helyére vonatkozó közegészségügyi, az ivóvíz-minőségi, a hulladékkal és nem közművel összegyűjtött háztartási szennyvízzel kapcsolatos közegészségügyi, járványügyi vonatkozású követelmények, valamint a kémiai biztonságra és a dohányzóhelyek kijelölésére vonatkozó jogszabályi előírások,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 xml:space="preserve">az Szt. 75. § (5) bekezdés </w:t>
      </w:r>
      <w:r w:rsidRPr="00183E08">
        <w:rPr>
          <w:i/>
        </w:rPr>
        <w:t>c)</w:t>
      </w:r>
      <w:r>
        <w:t xml:space="preserve"> pontja szerinti lakhatási szolgáltatást biztosító ingatlan esetében, valamint olyan ingatlan esetében, amelyben az Szt. 75. § (1) bekezdés </w:t>
      </w:r>
      <w:r w:rsidRPr="00183E08">
        <w:rPr>
          <w:i/>
        </w:rPr>
        <w:t>d)</w:t>
      </w:r>
      <w:r>
        <w:t xml:space="preserve"> pontja szerinti szolgáltatásokat az engedélyes maga nyújtja,</w:t>
      </w:r>
      <w:r w:rsidRPr="00183E08">
        <w:t xml:space="preserve"> </w:t>
      </w:r>
      <w:r>
        <w:t>az ellátás helyére vonatkozó építéshatósági követelmények, ide értve az akadálymentesítést is.</w:t>
      </w:r>
    </w:p>
    <w:p w:rsidR="003A4738" w:rsidRDefault="003A4738" w:rsidP="003A4738">
      <w:pPr>
        <w:pStyle w:val="Bek2"/>
      </w:pPr>
      <w:r>
        <w:t>(2) Az (1) bekezdésben meghatározott</w:t>
      </w:r>
      <w:r w:rsidRPr="0030798B">
        <w:t xml:space="preserve"> </w:t>
      </w:r>
      <w:r>
        <w:t>feltételekkel kapcsolatban jogszabály alapján egyedi előírás, feltétel is meghatározható.</w:t>
      </w:r>
    </w:p>
    <w:p w:rsidR="003A4738" w:rsidRDefault="003A4738" w:rsidP="003A4738">
      <w:pPr>
        <w:pStyle w:val="Bek2"/>
      </w:pPr>
      <w:r>
        <w:t>(3) Az (1) bekezdésben meghatározott feltételeket az engedélyes bejegyzésekor – az (5) és (6) bekezdésben meghatározott kivételekkel – vizsgálni kell.</w:t>
      </w:r>
    </w:p>
    <w:p w:rsidR="003A4738" w:rsidRDefault="003A4738" w:rsidP="003A4738">
      <w:pPr>
        <w:pStyle w:val="Bek2"/>
      </w:pPr>
      <w:r>
        <w:t>(4) Adatmódosítás során az (1) bekezdésben meghatározott feltételek közül – az (5) és (6) bekezdésben meghatározott kivételekkel – csak az alábbiaknak való megfelelést kell vizsgálni: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 xml:space="preserve">szociális étkeztetés esetén az (1) bekezdés </w:t>
      </w:r>
      <w:r w:rsidRPr="007C7398">
        <w:rPr>
          <w:i/>
        </w:rPr>
        <w:t>a)</w:t>
      </w:r>
      <w:r>
        <w:t xml:space="preserve"> pontja szerinti feltételek, ha az adatmódosítás célja szociális étkeztetés bejegyzése, és az ehhez kapcsolódó követelményeket korábban nem vizsgálták meg,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>nappali ellátás és bentlakásos intézményi ellátás esetén</w:t>
      </w:r>
    </w:p>
    <w:p w:rsidR="003A4738" w:rsidRDefault="003A4738" w:rsidP="003A4738">
      <w:pPr>
        <w:pStyle w:val="Alpont"/>
        <w:numPr>
          <w:ilvl w:val="3"/>
          <w:numId w:val="1"/>
        </w:numPr>
      </w:pPr>
      <w:proofErr w:type="gramStart"/>
      <w:r>
        <w:t xml:space="preserve">a változással összefüggésben </w:t>
      </w:r>
      <w:bookmarkStart w:id="0" w:name="_Hlk493736083"/>
      <w:r>
        <w:t xml:space="preserve">az (1) bekezdés </w:t>
      </w:r>
      <w:r w:rsidRPr="00E145FB">
        <w:rPr>
          <w:i/>
        </w:rPr>
        <w:t>b)</w:t>
      </w:r>
      <w:r>
        <w:t xml:space="preserve"> pont </w:t>
      </w:r>
      <w:proofErr w:type="spellStart"/>
      <w:r w:rsidRPr="00E145FB">
        <w:rPr>
          <w:i/>
        </w:rPr>
        <w:t>bb</w:t>
      </w:r>
      <w:proofErr w:type="spellEnd"/>
      <w:r w:rsidRPr="00E145FB">
        <w:rPr>
          <w:i/>
        </w:rPr>
        <w:t>)</w:t>
      </w:r>
      <w:r>
        <w:t xml:space="preserve"> és </w:t>
      </w:r>
      <w:proofErr w:type="spellStart"/>
      <w:r w:rsidRPr="00E145FB">
        <w:rPr>
          <w:i/>
        </w:rPr>
        <w:t>bc</w:t>
      </w:r>
      <w:proofErr w:type="spellEnd"/>
      <w:r w:rsidRPr="00E145FB">
        <w:rPr>
          <w:i/>
        </w:rPr>
        <w:t>)</w:t>
      </w:r>
      <w:r>
        <w:t xml:space="preserve"> alpontja</w:t>
      </w:r>
      <w:r w:rsidRPr="007C7398">
        <w:t xml:space="preserve"> </w:t>
      </w:r>
      <w:bookmarkEnd w:id="0"/>
      <w:r>
        <w:t>szerinti feltételek,</w:t>
      </w:r>
      <w:r w:rsidRPr="00E145FB">
        <w:t xml:space="preserve"> </w:t>
      </w:r>
      <w:r>
        <w:t xml:space="preserve">továbbá – ha a változás érinti – az (1) bekezdés </w:t>
      </w:r>
      <w:r w:rsidRPr="00E145FB">
        <w:rPr>
          <w:i/>
        </w:rPr>
        <w:t>b)</w:t>
      </w:r>
      <w:r>
        <w:t xml:space="preserve"> pont </w:t>
      </w:r>
      <w:proofErr w:type="spellStart"/>
      <w:r w:rsidRPr="00E145FB">
        <w:rPr>
          <w:i/>
        </w:rPr>
        <w:t>ba</w:t>
      </w:r>
      <w:proofErr w:type="spellEnd"/>
      <w:r w:rsidRPr="00E145FB">
        <w:rPr>
          <w:i/>
        </w:rPr>
        <w:t>)</w:t>
      </w:r>
      <w:r>
        <w:t xml:space="preserve"> alpontja</w:t>
      </w:r>
      <w:r w:rsidRPr="007C7398">
        <w:t xml:space="preserve"> </w:t>
      </w:r>
      <w:r>
        <w:t>szerinti</w:t>
      </w:r>
      <w:r w:rsidRPr="00E145FB">
        <w:t xml:space="preserve"> </w:t>
      </w:r>
      <w:r>
        <w:t>feltételek, ha az engedélyes címe megváltozik – a közterület átnevezéséből, átszámozásából adódó címváltozás kivételével –,</w:t>
      </w:r>
      <w:r w:rsidRPr="00E145FB">
        <w:t xml:space="preserve"> </w:t>
      </w:r>
      <w:r>
        <w:t>a szociális szolgáltatásba az engedélyes elhelyezésére korábban nem szolgáló épületet (épületrészt) kívánnak bevonni, vagy az adatmódosítás célja valamely e pont szerinti szociális szolgáltatás bejegyzése, és az ehhez kapcsolódó követelményeket korábban nem vizsgálták meg,</w:t>
      </w:r>
      <w:proofErr w:type="gramEnd"/>
    </w:p>
    <w:p w:rsidR="003A4738" w:rsidRDefault="003A4738" w:rsidP="003A4738">
      <w:pPr>
        <w:pStyle w:val="Alpont"/>
        <w:numPr>
          <w:ilvl w:val="3"/>
          <w:numId w:val="1"/>
        </w:numPr>
      </w:pPr>
      <w:r>
        <w:t>a változással összefüggésben a közegészségügyi feltételek, ha a férőhelyszám – ide nem értve a külső férőhelyeket – egy éven belül öt százalékot meghaladó mértékben emelkedik,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>támogatott lakhatás esetén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t xml:space="preserve">az (1) bekezdés </w:t>
      </w:r>
      <w:r>
        <w:rPr>
          <w:i/>
        </w:rPr>
        <w:t>c</w:t>
      </w:r>
      <w:r w:rsidRPr="007C7398">
        <w:rPr>
          <w:i/>
        </w:rPr>
        <w:t>)</w:t>
      </w:r>
      <w:r>
        <w:t xml:space="preserve"> pont </w:t>
      </w:r>
      <w:proofErr w:type="spellStart"/>
      <w:r w:rsidRPr="007C7398">
        <w:rPr>
          <w:i/>
        </w:rPr>
        <w:t>ca</w:t>
      </w:r>
      <w:proofErr w:type="spellEnd"/>
      <w:r w:rsidRPr="007C7398">
        <w:rPr>
          <w:i/>
        </w:rPr>
        <w:t>)</w:t>
      </w:r>
      <w:r>
        <w:t xml:space="preserve"> alpontja szerinti feltételek olyan</w:t>
      </w:r>
      <w:r w:rsidRPr="00E145FB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ingatlan bejegyzése esetén, amelyben a meleg étkeztetést az engedélyes maga kívánja nyújtani</w:t>
      </w:r>
      <w:r>
        <w:t>,</w:t>
      </w:r>
    </w:p>
    <w:p w:rsidR="003A4738" w:rsidRDefault="003A4738" w:rsidP="003A4738">
      <w:pPr>
        <w:pStyle w:val="Alpont"/>
        <w:numPr>
          <w:ilvl w:val="3"/>
          <w:numId w:val="1"/>
        </w:numPr>
      </w:pPr>
      <w:r>
        <w:lastRenderedPageBreak/>
        <w:t xml:space="preserve">a változással összefüggésben az (1) bekezdés </w:t>
      </w:r>
      <w:r w:rsidRPr="00E145FB">
        <w:rPr>
          <w:i/>
        </w:rPr>
        <w:t>c)</w:t>
      </w:r>
      <w:r>
        <w:t xml:space="preserve"> pont </w:t>
      </w:r>
      <w:proofErr w:type="spellStart"/>
      <w:r w:rsidRPr="00E145FB">
        <w:rPr>
          <w:i/>
        </w:rPr>
        <w:t>cb</w:t>
      </w:r>
      <w:proofErr w:type="spellEnd"/>
      <w:r w:rsidRPr="00E145FB">
        <w:rPr>
          <w:i/>
        </w:rPr>
        <w:t>)</w:t>
      </w:r>
      <w:r>
        <w:t xml:space="preserve"> és </w:t>
      </w:r>
      <w:proofErr w:type="spellStart"/>
      <w:r w:rsidRPr="00E145FB">
        <w:rPr>
          <w:i/>
        </w:rPr>
        <w:t>cc</w:t>
      </w:r>
      <w:proofErr w:type="spellEnd"/>
      <w:r w:rsidRPr="00E145FB">
        <w:rPr>
          <w:i/>
        </w:rPr>
        <w:t>)</w:t>
      </w:r>
      <w:r>
        <w:t xml:space="preserve"> alpontja</w:t>
      </w:r>
      <w:r w:rsidRPr="007C7398">
        <w:t xml:space="preserve"> </w:t>
      </w:r>
      <w:r>
        <w:t xml:space="preserve">szerinti feltételek, ha az adatmódosítás célja az Szt. 75. § (5) bekezdés </w:t>
      </w:r>
      <w:r w:rsidRPr="00E145FB">
        <w:rPr>
          <w:i/>
        </w:rPr>
        <w:t>c)</w:t>
      </w:r>
      <w:r>
        <w:t xml:space="preserve"> pontja szerinti lakhatási szolgáltatást biztosító ingatlan bejegyzése, az ingatlan működési formájának az Szt. 75. § (5) bekezdés </w:t>
      </w:r>
      <w:r w:rsidRPr="00E145FB">
        <w:rPr>
          <w:i/>
        </w:rPr>
        <w:t>c)</w:t>
      </w:r>
      <w:r>
        <w:t xml:space="preserve"> pontja szerinti működési formára történő módosítása, vagy olyan ingatlan bejegyzése, amelyben az Szt. 75. § (1) bekezdés </w:t>
      </w:r>
      <w:r w:rsidRPr="00E145FB">
        <w:rPr>
          <w:i/>
        </w:rPr>
        <w:t>d)</w:t>
      </w:r>
      <w:r>
        <w:t xml:space="preserve"> pontja szerinti szolgáltatásokat a támogatott lakhatást nyújtó engedélyes maga kívánja nyújtani,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>ha az ideiglenes hatályú bejegyzés határozatlan vagy határozott idejű bejegyzésre történő módosítását, illetve hatályának meghosszabbítását, vagy</w:t>
      </w:r>
      <w:r w:rsidRPr="0030798B">
        <w:t xml:space="preserve"> </w:t>
      </w:r>
      <w:r>
        <w:t>az egyedi előírás, feltétel, illetve az egyedi szakhatósági előírás, feltétel módosítását vagy törlését kéri, az az (1) bekezdés szerinti feltétel, amely miatt a lakhatási szolgáltatást biztosító ingatlan, egyéb esetben a szolgáltatás ideiglenes hatállyal lett bejegyezve, illetve amely miatt az egyedi előírás, feltétel be lett jegyezve.</w:t>
      </w:r>
    </w:p>
    <w:p w:rsidR="003A4738" w:rsidRDefault="003A4738" w:rsidP="003A4738">
      <w:pPr>
        <w:pStyle w:val="Bek2"/>
      </w:pPr>
      <w:r>
        <w:t xml:space="preserve">(5) Nem kell vizsgálni az (1) bekezdés </w:t>
      </w:r>
      <w:r>
        <w:rPr>
          <w:i/>
        </w:rPr>
        <w:t>b</w:t>
      </w:r>
      <w:r w:rsidRPr="001C0B3E">
        <w:rPr>
          <w:i/>
        </w:rPr>
        <w:t>)</w:t>
      </w:r>
      <w:r>
        <w:t xml:space="preserve"> pontjában meghatározott követelményeket külső férőhelyek és az ellátottak számára nyitva álló egyéb helyiség kapcsán.</w:t>
      </w:r>
    </w:p>
    <w:p w:rsidR="003A4738" w:rsidRDefault="003A4738" w:rsidP="003A4738">
      <w:pPr>
        <w:pStyle w:val="Bek2"/>
      </w:pPr>
      <w:r>
        <w:t>(6) Nem kell vizsgálni az (1) bekezdésben meghatározott építéshatósági követelményeket – ide értve az akadálymentesítést is – olyan ingatlanban működő engedélyes (lakhatási szolgáltatást biztosító ingatlan) esetén,</w:t>
      </w:r>
    </w:p>
    <w:p w:rsidR="003A4738" w:rsidRPr="007C7398" w:rsidRDefault="003A4738" w:rsidP="002C7D76">
      <w:pPr>
        <w:numPr>
          <w:ilvl w:val="2"/>
          <w:numId w:val="49"/>
        </w:numPr>
      </w:pPr>
      <w:r>
        <w:t>amelyre</w:t>
      </w:r>
      <w:r w:rsidRPr="002C7D76">
        <w:rPr>
          <w:rFonts w:ascii="Times" w:hAnsi="Times" w:cs="Times"/>
        </w:rPr>
        <w:t xml:space="preserve"> azonos rendeltetésre, a kérelem benyújtását megelőző egy éven belül használatbavételi engedélyt vagy fennmaradási engedélyt adtak ki,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>amelyre</w:t>
      </w:r>
      <w:r w:rsidRPr="0060613F">
        <w:rPr>
          <w:rFonts w:ascii="Times" w:hAnsi="Times" w:cs="Times"/>
        </w:rPr>
        <w:t xml:space="preserve"> azonos rendeltetésre, a kérelem benyújtását megelőző egy éven túl használatbavételi engedélyt vagy fennmaradási engedélyt adtak ki,</w:t>
      </w:r>
      <w:r w:rsidRPr="007C7398">
        <w:t xml:space="preserve"> </w:t>
      </w:r>
      <w:r>
        <w:t>és az eljárás során nem jut a működést engedélyező szerv tudomására olyan adat, amely e feltételek teljesítését kétségessé teszi,</w:t>
      </w:r>
    </w:p>
    <w:p w:rsidR="003A4738" w:rsidRDefault="003A4738" w:rsidP="003A4738">
      <w:pPr>
        <w:pStyle w:val="Pont"/>
        <w:numPr>
          <w:ilvl w:val="2"/>
          <w:numId w:val="8"/>
        </w:numPr>
      </w:pPr>
      <w:r>
        <w:t>amelyben korábban is szociális intézmény működött, a korábbi engedélyes törlése a bejegyzés iránti kérelem benyújtását megelőző három hónapon belül vált végrehajthatóvá, a korábbi engedélyest (lakhatási szolgáltatást biztosító ingatlant) nem e feltételek hiánya miatt törölték a szolgáltatói nyilvántartásból, és az eljárás során nem jut a működést engedélyező szerv tudomására olyan adat, amely e feltételek teljesítését kétségessé teszi.</w:t>
      </w:r>
    </w:p>
    <w:p w:rsidR="003A4738" w:rsidRDefault="003A4738" w:rsidP="003A4738">
      <w:pPr>
        <w:pStyle w:val="Bek2"/>
      </w:pPr>
      <w:r>
        <w:t xml:space="preserve">(7) </w:t>
      </w:r>
      <w:r w:rsidRPr="00402532">
        <w:t xml:space="preserve">A tűzvédelmi feltételek vizsgálatát az egyes közérdeken alapuló kényszerítő indok alapján eljáró szakhatóságok kijelöléséről szóló kormányrendelet </w:t>
      </w:r>
      <w:r>
        <w:t>szabályozza</w:t>
      </w:r>
      <w:r w:rsidRPr="00402532">
        <w:t>.”</w:t>
      </w:r>
    </w:p>
    <w:p w:rsidR="003A4738" w:rsidRDefault="003A4738" w:rsidP="003A4738">
      <w:pPr>
        <w:pStyle w:val="Paragrafus"/>
      </w:pPr>
      <w:r>
        <w:t>§</w:t>
      </w:r>
    </w:p>
    <w:p w:rsidR="003A5DF2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3A4738" w:rsidRPr="002538D4">
        <w:t xml:space="preserve">Az R. </w:t>
      </w:r>
      <w:r w:rsidR="00FF597C" w:rsidRPr="002538D4">
        <w:t xml:space="preserve">22. § (3) bekezdése a következő </w:t>
      </w:r>
      <w:r w:rsidR="00FF597C" w:rsidRPr="002538D4">
        <w:rPr>
          <w:i/>
        </w:rPr>
        <w:t xml:space="preserve">d) </w:t>
      </w:r>
      <w:r w:rsidR="00FF597C" w:rsidRPr="002538D4">
        <w:t xml:space="preserve">ponttal egészül ki: </w:t>
      </w:r>
    </w:p>
    <w:p w:rsidR="00FF597C" w:rsidRPr="002538D4" w:rsidRDefault="00FF597C" w:rsidP="00FF597C">
      <w:pPr>
        <w:tabs>
          <w:tab w:val="left" w:pos="425"/>
          <w:tab w:val="left" w:pos="540"/>
          <w:tab w:val="left" w:pos="567"/>
        </w:tabs>
        <w:spacing w:before="240"/>
        <w:rPr>
          <w:i/>
        </w:rPr>
      </w:pPr>
      <w:r w:rsidRPr="002538D4">
        <w:rPr>
          <w:i/>
        </w:rPr>
        <w:t>(Szociális konyha keretében nyújtott ellátásnak minősül)</w:t>
      </w:r>
    </w:p>
    <w:p w:rsidR="00FF597C" w:rsidRPr="002538D4" w:rsidRDefault="00FF597C" w:rsidP="00FF597C">
      <w:pPr>
        <w:tabs>
          <w:tab w:val="left" w:pos="425"/>
          <w:tab w:val="left" w:pos="540"/>
          <w:tab w:val="left" w:pos="567"/>
        </w:tabs>
        <w:spacing w:before="240"/>
      </w:pPr>
      <w:r w:rsidRPr="002538D4">
        <w:rPr>
          <w:i/>
        </w:rPr>
        <w:tab/>
        <w:t xml:space="preserve">„d) </w:t>
      </w:r>
      <w:r w:rsidRPr="002538D4">
        <w:t>ha az étel előállításának helyén az étel helyben fogyasztására nincs lehetőség, a 21. §</w:t>
      </w:r>
      <w:r w:rsidR="006E21DA" w:rsidRPr="002538D4">
        <w:t xml:space="preserve"> (1) bekezdés</w:t>
      </w:r>
      <w:r w:rsidRPr="002538D4">
        <w:t xml:space="preserve"> </w:t>
      </w:r>
      <w:r w:rsidRPr="002538D4">
        <w:rPr>
          <w:i/>
        </w:rPr>
        <w:t>b)</w:t>
      </w:r>
      <w:r w:rsidRPr="002538D4">
        <w:t xml:space="preserve"> vagy </w:t>
      </w:r>
      <w:r w:rsidRPr="002538D4">
        <w:rPr>
          <w:i/>
        </w:rPr>
        <w:t xml:space="preserve">c) </w:t>
      </w:r>
      <w:r w:rsidRPr="002538D4">
        <w:t>pontja szerint”</w:t>
      </w:r>
    </w:p>
    <w:p w:rsidR="00FF597C" w:rsidRPr="002538D4" w:rsidRDefault="00FF597C" w:rsidP="00FF597C">
      <w:pPr>
        <w:autoSpaceDE w:val="0"/>
        <w:autoSpaceDN w:val="0"/>
        <w:adjustRightInd w:val="0"/>
        <w:rPr>
          <w:lang w:eastAsia="en-US"/>
        </w:rPr>
      </w:pPr>
    </w:p>
    <w:p w:rsidR="00FF597C" w:rsidRPr="002538D4" w:rsidRDefault="00FF597C" w:rsidP="00FF597C">
      <w:pPr>
        <w:autoSpaceDE w:val="0"/>
        <w:autoSpaceDN w:val="0"/>
        <w:adjustRightInd w:val="0"/>
        <w:rPr>
          <w:i/>
          <w:lang w:eastAsia="en-US"/>
        </w:rPr>
      </w:pPr>
      <w:r w:rsidRPr="002538D4">
        <w:rPr>
          <w:i/>
          <w:lang w:eastAsia="en-US"/>
        </w:rPr>
        <w:t>(nyújtott szolgáltatás.)</w:t>
      </w:r>
    </w:p>
    <w:p w:rsidR="003A5DF2" w:rsidRPr="002538D4" w:rsidRDefault="003A5DF2" w:rsidP="00220FB3">
      <w:pPr>
        <w:pStyle w:val="Paragrafus"/>
      </w:pPr>
      <w:r w:rsidRPr="002538D4">
        <w:lastRenderedPageBreak/>
        <w:t>§</w:t>
      </w:r>
    </w:p>
    <w:p w:rsidR="00E54254" w:rsidRPr="002538D4" w:rsidRDefault="003A5DF2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  <w:t xml:space="preserve">Az R. </w:t>
      </w:r>
      <w:r w:rsidR="00E54254" w:rsidRPr="002538D4">
        <w:t>23. § (3) bekezdése helyébe a következő rendelkezés lép:</w:t>
      </w:r>
    </w:p>
    <w:p w:rsidR="00E54254" w:rsidRPr="002538D4" w:rsidRDefault="00E54254" w:rsidP="00E54254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  <w:t>„(3) A népkonyhán kiszolgált egy adag ételnek a közétkeztetésre vonatkozó táplálkozás-egészségügyi előírásokról szóló 37/2014. (IV. 30.) EMMI rendelet 3. mellékletében a 19-69 éves korcsoport esetén napi egyszeri étkezésre előírt energiaszükséglet legalább 120%-át kell biztosítania.”</w:t>
      </w:r>
    </w:p>
    <w:p w:rsidR="00E54254" w:rsidRPr="002538D4" w:rsidRDefault="00E54254" w:rsidP="00220FB3">
      <w:pPr>
        <w:pStyle w:val="Paragrafus"/>
      </w:pPr>
      <w:r w:rsidRPr="002538D4">
        <w:t>§</w:t>
      </w:r>
    </w:p>
    <w:p w:rsidR="009A2BB2" w:rsidRPr="002538D4" w:rsidRDefault="00E54254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  <w:t xml:space="preserve">Az R. </w:t>
      </w:r>
      <w:proofErr w:type="gramStart"/>
      <w:r w:rsidR="009A2BB2" w:rsidRPr="002538D4">
        <w:t>a</w:t>
      </w:r>
      <w:proofErr w:type="gramEnd"/>
      <w:r w:rsidR="009A2BB2" w:rsidRPr="002538D4">
        <w:t xml:space="preserve"> következő 67/A. §</w:t>
      </w:r>
      <w:proofErr w:type="spellStart"/>
      <w:r w:rsidR="009A2BB2" w:rsidRPr="002538D4">
        <w:t>-sal</w:t>
      </w:r>
      <w:proofErr w:type="spellEnd"/>
      <w:r w:rsidR="009A2BB2" w:rsidRPr="002538D4">
        <w:t xml:space="preserve"> egészül ki:</w:t>
      </w:r>
    </w:p>
    <w:p w:rsidR="009A2BB2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9A2BB2" w:rsidRPr="002538D4">
        <w:t xml:space="preserve">„67/A. § (1) A szakápolási központ tárgyi feltételeit és szakápolási tevékenységeit a </w:t>
      </w:r>
      <w:r w:rsidR="009A2BB2" w:rsidRPr="002538D4">
        <w:rPr>
          <w:i/>
        </w:rPr>
        <w:t>7. számú melléklet</w:t>
      </w:r>
      <w:r w:rsidR="009A2BB2" w:rsidRPr="002538D4">
        <w:t xml:space="preserve"> határozza meg.</w:t>
      </w:r>
    </w:p>
    <w:p w:rsidR="009A2BB2" w:rsidRPr="002538D4" w:rsidRDefault="00063686" w:rsidP="00F24629">
      <w:pPr>
        <w:tabs>
          <w:tab w:val="left" w:pos="425"/>
          <w:tab w:val="left" w:pos="540"/>
          <w:tab w:val="left" w:pos="567"/>
        </w:tabs>
        <w:spacing w:before="240"/>
      </w:pPr>
      <w:r w:rsidRPr="002538D4">
        <w:tab/>
      </w:r>
      <w:r w:rsidR="009A2BB2" w:rsidRPr="002538D4">
        <w:t xml:space="preserve">(2) A szakápolási központban végzett szakápolást az egészségügyi szolgáltatások nyújtásához szükséges szakmai minimumfeltételekről szóló 60/2003. (X. 20.) </w:t>
      </w:r>
      <w:r w:rsidR="005C6F84" w:rsidRPr="002538D4">
        <w:t xml:space="preserve">ESZCSM </w:t>
      </w:r>
      <w:r w:rsidR="009A2BB2" w:rsidRPr="002538D4">
        <w:t xml:space="preserve">rendelet </w:t>
      </w:r>
      <w:r w:rsidR="009A2BB2" w:rsidRPr="002538D4">
        <w:rPr>
          <w:i/>
        </w:rPr>
        <w:t>4. melléklet</w:t>
      </w:r>
      <w:r w:rsidR="005B3457" w:rsidRPr="002538D4">
        <w:rPr>
          <w:i/>
        </w:rPr>
        <w:t xml:space="preserve"> </w:t>
      </w:r>
      <w:proofErr w:type="gramStart"/>
      <w:r w:rsidR="005B3457" w:rsidRPr="002538D4">
        <w:t>A</w:t>
      </w:r>
      <w:proofErr w:type="gramEnd"/>
      <w:r w:rsidR="005B3457" w:rsidRPr="002538D4">
        <w:t xml:space="preserve">) </w:t>
      </w:r>
      <w:r w:rsidR="00F24629" w:rsidRPr="002538D4">
        <w:t xml:space="preserve">Az ápolási dokumentáció tartalmi elemeinek kötelező minimuma a fekvőbeteg-szakellátást nyújtó egészségügyi intézményekben </w:t>
      </w:r>
      <w:r w:rsidR="00F742F5" w:rsidRPr="002538D4">
        <w:t xml:space="preserve">elnevezésű </w:t>
      </w:r>
      <w:r w:rsidR="005B3457" w:rsidRPr="002538D4">
        <w:t>része</w:t>
      </w:r>
      <w:r w:rsidR="009A2BB2" w:rsidRPr="002538D4">
        <w:t xml:space="preserve"> szerint kell dokumentálni.</w:t>
      </w:r>
    </w:p>
    <w:p w:rsidR="009A2BB2" w:rsidRPr="002538D4" w:rsidRDefault="00063686" w:rsidP="00063686">
      <w:pPr>
        <w:tabs>
          <w:tab w:val="left" w:pos="425"/>
          <w:tab w:val="left" w:pos="540"/>
          <w:tab w:val="left" w:pos="567"/>
        </w:tabs>
        <w:spacing w:before="240"/>
        <w:rPr>
          <w:rFonts w:eastAsia="Times New Roman"/>
          <w:bCs/>
          <w:iCs/>
        </w:rPr>
      </w:pPr>
      <w:r w:rsidRPr="002538D4">
        <w:tab/>
      </w:r>
      <w:r w:rsidR="002C218B" w:rsidRPr="002538D4">
        <w:t>(3) A szakápolási központban a</w:t>
      </w:r>
      <w:r w:rsidR="009A2BB2" w:rsidRPr="002538D4">
        <w:t xml:space="preserve"> 2. számú mellékletben </w:t>
      </w:r>
      <w:r w:rsidR="002C218B" w:rsidRPr="002538D4">
        <w:t>meghatározott</w:t>
      </w:r>
      <w:r w:rsidR="009A2BB2" w:rsidRPr="002538D4">
        <w:rPr>
          <w:rFonts w:eastAsia="Times New Roman"/>
          <w:bCs/>
          <w:iCs/>
        </w:rPr>
        <w:t xml:space="preserve"> szakápolói létszámot úgy kell alkalmazni, hogy minden műszakban biztosított legyen szakápoló jelenléte.</w:t>
      </w:r>
    </w:p>
    <w:p w:rsidR="00DF0AF2" w:rsidRPr="002538D4" w:rsidRDefault="00063686" w:rsidP="00EA7DFC">
      <w:pPr>
        <w:tabs>
          <w:tab w:val="left" w:pos="425"/>
          <w:tab w:val="left" w:pos="540"/>
          <w:tab w:val="left" w:pos="567"/>
        </w:tabs>
        <w:spacing w:before="240"/>
        <w:rPr>
          <w:iCs/>
        </w:rPr>
      </w:pPr>
      <w:r w:rsidRPr="002538D4">
        <w:rPr>
          <w:rFonts w:eastAsia="Times New Roman"/>
          <w:bCs/>
          <w:iCs/>
        </w:rPr>
        <w:tab/>
      </w:r>
      <w:r w:rsidR="009A2BB2" w:rsidRPr="002538D4">
        <w:rPr>
          <w:rFonts w:eastAsia="Times New Roman"/>
          <w:bCs/>
          <w:iCs/>
        </w:rPr>
        <w:t>(</w:t>
      </w:r>
      <w:r w:rsidR="001D46E3" w:rsidRPr="002538D4">
        <w:rPr>
          <w:rFonts w:eastAsia="Times New Roman"/>
          <w:bCs/>
          <w:iCs/>
        </w:rPr>
        <w:t>4</w:t>
      </w:r>
      <w:r w:rsidR="009A2BB2" w:rsidRPr="002538D4">
        <w:rPr>
          <w:rFonts w:eastAsia="Times New Roman"/>
          <w:bCs/>
          <w:iCs/>
        </w:rPr>
        <w:t xml:space="preserve">) Szakápolási központban – </w:t>
      </w:r>
      <w:r w:rsidR="009A2BB2" w:rsidRPr="002538D4">
        <w:rPr>
          <w:iCs/>
        </w:rPr>
        <w:t>fekvőbeteg-szakellátást</w:t>
      </w:r>
      <w:r w:rsidR="009A2BB2" w:rsidRPr="002538D4">
        <w:t xml:space="preserve"> </w:t>
      </w:r>
      <w:r w:rsidR="009A2BB2" w:rsidRPr="002538D4">
        <w:rPr>
          <w:iCs/>
        </w:rPr>
        <w:t>nyújtó egészségügyi szolgáltatóval kötött együttműködés</w:t>
      </w:r>
      <w:r w:rsidR="002C218B" w:rsidRPr="002538D4">
        <w:rPr>
          <w:iCs/>
        </w:rPr>
        <w:t>i</w:t>
      </w:r>
      <w:r w:rsidR="009A2BB2" w:rsidRPr="002538D4">
        <w:rPr>
          <w:iCs/>
        </w:rPr>
        <w:t xml:space="preserve"> megállapodás megkötésével –</w:t>
      </w:r>
      <w:r w:rsidR="009A2BB2" w:rsidRPr="002538D4">
        <w:rPr>
          <w:rFonts w:eastAsia="Times New Roman"/>
          <w:bCs/>
          <w:iCs/>
        </w:rPr>
        <w:t xml:space="preserve"> biztosítani kell az orvossal, szakorvossal való rendszeres konzultációt, valamint dietetikus, gyógytornász, klinikai és mentálhigiéniai szakpszichológus, pszichológus, vagy mentálhigiénikus elérhetőségét.</w:t>
      </w:r>
      <w:r w:rsidR="009A2BB2" w:rsidRPr="002538D4">
        <w:rPr>
          <w:iCs/>
        </w:rPr>
        <w:t xml:space="preserve"> Az együttműködési megállapodás rögzíti az egészségügyi szolgáltatónál működő vagy általa foglalkoztatott szakemberek</w:t>
      </w:r>
      <w:r w:rsidR="009A2BB2" w:rsidRPr="002538D4">
        <w:t xml:space="preserve"> </w:t>
      </w:r>
      <w:r w:rsidR="009A2BB2" w:rsidRPr="002538D4">
        <w:rPr>
          <w:iCs/>
        </w:rPr>
        <w:t>közreműködésének módját és feltételeit.</w:t>
      </w:r>
    </w:p>
    <w:p w:rsidR="009A2BB2" w:rsidRPr="002538D4" w:rsidRDefault="00DF0AF2" w:rsidP="00EA7DFC">
      <w:pPr>
        <w:tabs>
          <w:tab w:val="left" w:pos="425"/>
          <w:tab w:val="left" w:pos="540"/>
          <w:tab w:val="left" w:pos="567"/>
        </w:tabs>
        <w:spacing w:before="240"/>
      </w:pPr>
      <w:r w:rsidRPr="002538D4">
        <w:rPr>
          <w:iCs/>
        </w:rPr>
        <w:tab/>
        <w:t>(5) A szakápolási központra az (1)-(4) bekezdés szerinti eltérésekkel az idősek otthonára vonatkozó szabályokat kell alkalmazni.</w:t>
      </w:r>
      <w:r w:rsidR="009A2BB2" w:rsidRPr="002538D4">
        <w:rPr>
          <w:iCs/>
        </w:rPr>
        <w:t>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A</w:t>
      </w:r>
      <w:r w:rsidR="00BD0F80" w:rsidRPr="002538D4">
        <w:t>z</w:t>
      </w:r>
      <w:r w:rsidR="00797216" w:rsidRPr="002538D4">
        <w:t xml:space="preserve"> </w:t>
      </w:r>
      <w:r w:rsidR="00BD0F80" w:rsidRPr="002538D4">
        <w:t>R.</w:t>
      </w:r>
      <w:r w:rsidR="00797216" w:rsidRPr="002538D4">
        <w:t xml:space="preserve"> 110/B. § (2) bekezdése helyébe a következő rendelkezés lép: </w:t>
      </w:r>
    </w:p>
    <w:p w:rsidR="00797216" w:rsidRPr="002538D4" w:rsidRDefault="00797216" w:rsidP="00063686">
      <w:pPr>
        <w:tabs>
          <w:tab w:val="left" w:pos="425"/>
        </w:tabs>
      </w:pPr>
    </w:p>
    <w:p w:rsidR="00B027CD" w:rsidRPr="002538D4" w:rsidRDefault="00063686" w:rsidP="00220FB3">
      <w:pPr>
        <w:tabs>
          <w:tab w:val="left" w:pos="425"/>
        </w:tabs>
      </w:pPr>
      <w:r w:rsidRPr="002538D4">
        <w:tab/>
      </w:r>
      <w:r w:rsidR="00797216" w:rsidRPr="002538D4">
        <w:t xml:space="preserve">„(2) A komplex szükségletfelmérést az intézményvezető által az intézmény munkatársai közül kijelölt személy és az intézményvezető kérésére a Főigazgatóság által kijelölt személy együtt végzi. </w:t>
      </w:r>
      <w:r w:rsidR="002C218B" w:rsidRPr="002538D4">
        <w:t xml:space="preserve">A komplex szükségletfelmérés elvégzésére a Főigazgatóság részéről az egyes szociális szolgáltatásokat végzők képzéséről és vizsgakövetelményeiről szóló miniszteri </w:t>
      </w:r>
      <w:r w:rsidR="002C218B" w:rsidRPr="002538D4">
        <w:lastRenderedPageBreak/>
        <w:t>rendelet szerinti komplex támogatási szükségletmérő képzés tanúsítványával rendelkező személy jelölhető ki.</w:t>
      </w:r>
      <w:r w:rsidR="00B027CD" w:rsidRPr="002538D4">
        <w:t>”</w:t>
      </w:r>
    </w:p>
    <w:p w:rsidR="00142903" w:rsidRPr="002538D4" w:rsidRDefault="00142903" w:rsidP="00220FB3">
      <w:pPr>
        <w:pStyle w:val="Paragrafus"/>
      </w:pPr>
      <w:r w:rsidRPr="002538D4">
        <w:t>§</w:t>
      </w:r>
    </w:p>
    <w:p w:rsidR="007D28CF" w:rsidRPr="002538D4" w:rsidRDefault="007D28CF" w:rsidP="00220FB3">
      <w:pPr>
        <w:pStyle w:val="Bek2"/>
      </w:pPr>
    </w:p>
    <w:p w:rsidR="00142903" w:rsidRPr="002538D4" w:rsidRDefault="00142903" w:rsidP="00220FB3">
      <w:pPr>
        <w:tabs>
          <w:tab w:val="left" w:pos="425"/>
        </w:tabs>
        <w:ind w:left="0"/>
      </w:pPr>
      <w:r w:rsidRPr="002538D4">
        <w:rPr>
          <w:bCs/>
        </w:rPr>
        <w:tab/>
      </w:r>
      <w:r w:rsidRPr="002538D4">
        <w:t xml:space="preserve">Az R. </w:t>
      </w:r>
      <w:proofErr w:type="gramStart"/>
      <w:r w:rsidRPr="002538D4">
        <w:t>a</w:t>
      </w:r>
      <w:proofErr w:type="gramEnd"/>
      <w:r w:rsidRPr="002538D4">
        <w:t xml:space="preserve"> következő 120.</w:t>
      </w:r>
      <w:r w:rsidR="007D28CF" w:rsidRPr="002538D4">
        <w:t xml:space="preserve"> és 121.</w:t>
      </w:r>
      <w:r w:rsidRPr="002538D4">
        <w:t xml:space="preserve"> §</w:t>
      </w:r>
      <w:proofErr w:type="spellStart"/>
      <w:r w:rsidRPr="002538D4">
        <w:t>-sal</w:t>
      </w:r>
      <w:proofErr w:type="spellEnd"/>
      <w:r w:rsidRPr="002538D4">
        <w:t xml:space="preserve"> egészül ki:</w:t>
      </w:r>
    </w:p>
    <w:p w:rsidR="007D28CF" w:rsidRPr="002538D4" w:rsidRDefault="007D28CF" w:rsidP="00220FB3">
      <w:pPr>
        <w:tabs>
          <w:tab w:val="left" w:pos="425"/>
        </w:tabs>
        <w:ind w:left="0"/>
      </w:pPr>
    </w:p>
    <w:p w:rsidR="007D28CF" w:rsidRPr="002538D4" w:rsidRDefault="00142903" w:rsidP="00220FB3">
      <w:pPr>
        <w:tabs>
          <w:tab w:val="left" w:pos="425"/>
        </w:tabs>
      </w:pPr>
      <w:r w:rsidRPr="002538D4">
        <w:tab/>
      </w:r>
      <w:r w:rsidR="00DF06CA" w:rsidRPr="002538D4">
        <w:tab/>
      </w:r>
      <w:r w:rsidRPr="002538D4">
        <w:t xml:space="preserve">„120. § </w:t>
      </w:r>
      <w:r w:rsidR="007D28CF" w:rsidRPr="002538D4">
        <w:t xml:space="preserve">(1) </w:t>
      </w:r>
      <w:r w:rsidRPr="002538D4">
        <w:t xml:space="preserve">Az egyes szociális tárgyú miniszteri rendeletek módosításáról </w:t>
      </w:r>
      <w:proofErr w:type="gramStart"/>
      <w:r w:rsidRPr="002538D4">
        <w:t>szóló ….</w:t>
      </w:r>
      <w:proofErr w:type="gramEnd"/>
      <w:r w:rsidRPr="002538D4">
        <w:t xml:space="preserve">/2017. (…….) EMMI rendelettel megállapított 3. számú melléklet szerinti képesítési előírásoknak </w:t>
      </w:r>
      <w:r w:rsidR="004C781A" w:rsidRPr="002538D4">
        <w:t>megfelel az, aki a</w:t>
      </w:r>
      <w:r w:rsidRPr="002538D4">
        <w:t xml:space="preserve"> 2017. december 31-én hatályos 3. számú melléklet szerinti </w:t>
      </w:r>
      <w:r w:rsidR="004C781A" w:rsidRPr="002538D4">
        <w:t>képesítéssel rendelkezik vagy annak az</w:t>
      </w:r>
      <w:r w:rsidRPr="002538D4">
        <w:t xml:space="preserve"> emberi erőforrások minisztere ágazatába tartozó szakképesítések szakmai és vizsgakövetelményeiről szóló 27/2016. (IX. 16.) EMMI rendelet 1. § (7) bekezdése alapján korábbi O</w:t>
      </w:r>
      <w:r w:rsidR="004C781A" w:rsidRPr="002538D4">
        <w:t>KJ-s képesítése megfeleltethető</w:t>
      </w:r>
      <w:r w:rsidR="007D28CF" w:rsidRPr="002538D4">
        <w:t>.</w:t>
      </w:r>
    </w:p>
    <w:p w:rsidR="00142903" w:rsidRPr="002538D4" w:rsidRDefault="00142903" w:rsidP="00220FB3">
      <w:pPr>
        <w:tabs>
          <w:tab w:val="left" w:pos="425"/>
        </w:tabs>
      </w:pPr>
    </w:p>
    <w:p w:rsidR="0025328D" w:rsidRPr="002538D4" w:rsidRDefault="004C781A" w:rsidP="00220FB3">
      <w:pPr>
        <w:tabs>
          <w:tab w:val="left" w:pos="425"/>
        </w:tabs>
      </w:pPr>
      <w:r w:rsidRPr="002538D4">
        <w:tab/>
      </w:r>
      <w:r w:rsidR="00DF06CA" w:rsidRPr="002538D4">
        <w:tab/>
      </w:r>
      <w:r w:rsidR="0025328D" w:rsidRPr="002538D4">
        <w:t>(2) Azt a személyt, aki nem tartozik az (1) bekezdés alá, de a 113. § alapján szakképzettnek tekintendő, és 2017. december 31-én szociális intézménynél, szolgáltatónál a 2. számú melléklet szerinti szakmai létszámnormák keretében foglalkoztatják, jogviszonya fennállásáig szakképzettnek kell tekinteni.</w:t>
      </w:r>
    </w:p>
    <w:p w:rsidR="0025328D" w:rsidRPr="002538D4" w:rsidRDefault="0025328D" w:rsidP="00220FB3">
      <w:pPr>
        <w:tabs>
          <w:tab w:val="left" w:pos="425"/>
        </w:tabs>
      </w:pPr>
    </w:p>
    <w:p w:rsidR="0025328D" w:rsidRPr="002538D4" w:rsidRDefault="0025328D" w:rsidP="00220FB3">
      <w:pPr>
        <w:tabs>
          <w:tab w:val="left" w:pos="425"/>
        </w:tabs>
      </w:pPr>
      <w:r w:rsidRPr="002538D4">
        <w:tab/>
      </w:r>
      <w:r w:rsidRPr="002538D4">
        <w:tab/>
        <w:t>(3) Ha a (2) bekezdés szerinti személy 2017. december 31-ét követően szociális intézménynél, szolgáltatónál a 2. számú melléklet szerinti szakmai létszámnormába tartozó új jogviszonyt létesít, az új jogviszonya tekintetében is szakképzettnek kell tekinteni azzal, hogy az új jogviszony létrejöttétől számított 10 éven belül köteles a 3. számú mellékletnek a tanulmányok megkezdésekor hatályos előírásai szerinti képesítést megszerezni. E kötelezettség alól mentesül az a személy, akinek az új jogviszony létrejöttekor legfeljebb öt év van hátra a reá irányadó öregségi nyugdíjkorhatár betöltéséig.</w:t>
      </w:r>
    </w:p>
    <w:p w:rsidR="007D28CF" w:rsidRPr="002538D4" w:rsidRDefault="007D28CF" w:rsidP="00220FB3">
      <w:pPr>
        <w:tabs>
          <w:tab w:val="left" w:pos="425"/>
        </w:tabs>
      </w:pPr>
    </w:p>
    <w:p w:rsidR="007D28CF" w:rsidRPr="002538D4" w:rsidRDefault="00BE2C01" w:rsidP="00220FB3">
      <w:pPr>
        <w:tabs>
          <w:tab w:val="left" w:pos="425"/>
        </w:tabs>
        <w:ind w:left="0"/>
      </w:pPr>
      <w:r w:rsidRPr="002538D4">
        <w:tab/>
      </w:r>
      <w:r w:rsidR="00DF06CA" w:rsidRPr="002538D4">
        <w:tab/>
      </w:r>
      <w:r w:rsidR="00142903" w:rsidRPr="002538D4">
        <w:t xml:space="preserve">(4) </w:t>
      </w:r>
      <w:r w:rsidR="004C781A" w:rsidRPr="002538D4">
        <w:t xml:space="preserve">Az egyes szociális tárgyú miniszteri rendeletek módosításáról </w:t>
      </w:r>
      <w:proofErr w:type="gramStart"/>
      <w:r w:rsidR="004C781A" w:rsidRPr="002538D4">
        <w:t>szóló ….</w:t>
      </w:r>
      <w:proofErr w:type="gramEnd"/>
      <w:r w:rsidR="004C781A" w:rsidRPr="002538D4">
        <w:t>/2017. (…….) EMMI rendelettel megállapított</w:t>
      </w:r>
      <w:r w:rsidR="00142903" w:rsidRPr="002538D4">
        <w:t xml:space="preserve"> 3. számú melléklet kiegészítő szabályok 2. pontjának a fenntartó </w:t>
      </w:r>
      <w:r w:rsidR="004C781A" w:rsidRPr="002538D4">
        <w:t>2022. január 1-jéig</w:t>
      </w:r>
      <w:r w:rsidR="00142903" w:rsidRPr="002538D4">
        <w:t xml:space="preserve"> köteles megfelelni.</w:t>
      </w:r>
    </w:p>
    <w:p w:rsidR="007D28CF" w:rsidRPr="002538D4" w:rsidRDefault="007D28CF" w:rsidP="00220FB3">
      <w:pPr>
        <w:tabs>
          <w:tab w:val="left" w:pos="425"/>
        </w:tabs>
        <w:ind w:left="0"/>
      </w:pPr>
    </w:p>
    <w:p w:rsidR="007D28CF" w:rsidRPr="002538D4" w:rsidRDefault="007D28CF" w:rsidP="00220FB3">
      <w:pPr>
        <w:tabs>
          <w:tab w:val="left" w:pos="425"/>
        </w:tabs>
        <w:ind w:left="0"/>
      </w:pPr>
      <w:r w:rsidRPr="002538D4">
        <w:tab/>
        <w:t xml:space="preserve">121. § </w:t>
      </w:r>
      <w:r w:rsidR="008B6192" w:rsidRPr="002538D4">
        <w:t xml:space="preserve">A 2017. december 31-én hatályos </w:t>
      </w:r>
      <w:r w:rsidR="005C39D4" w:rsidRPr="002538D4">
        <w:t>110/B. § (2) bekezdése szerinti kép</w:t>
      </w:r>
      <w:r w:rsidR="0000224D" w:rsidRPr="002538D4">
        <w:t xml:space="preserve">zettséggel rendelkező személy </w:t>
      </w:r>
      <w:r w:rsidR="00585326" w:rsidRPr="002538D4">
        <w:t xml:space="preserve">kijelölés alapján 2018. július 1-jéig </w:t>
      </w:r>
      <w:r w:rsidR="0000224D" w:rsidRPr="002538D4">
        <w:t>komple</w:t>
      </w:r>
      <w:r w:rsidR="00585326" w:rsidRPr="002538D4">
        <w:t>x szükségletfelmérést végezhet, adatait a kijelölhető személyekről szóló nyilvántartás 2018. július 1-jéig tartalmazza.</w:t>
      </w:r>
      <w:r w:rsidR="0000224D" w:rsidRPr="002538D4">
        <w:t>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BD0F80" w:rsidRPr="002538D4" w:rsidRDefault="00BD0F80" w:rsidP="00063686">
      <w:pPr>
        <w:tabs>
          <w:tab w:val="left" w:pos="425"/>
        </w:tabs>
      </w:pPr>
    </w:p>
    <w:p w:rsidR="003300BE" w:rsidRPr="002538D4" w:rsidRDefault="00063686" w:rsidP="00063686">
      <w:pPr>
        <w:tabs>
          <w:tab w:val="left" w:pos="425"/>
        </w:tabs>
      </w:pPr>
      <w:r w:rsidRPr="002538D4">
        <w:tab/>
      </w:r>
      <w:r w:rsidR="003300BE" w:rsidRPr="002538D4">
        <w:t xml:space="preserve">(1) Az R. </w:t>
      </w:r>
      <w:r w:rsidR="003300BE" w:rsidRPr="002538D4">
        <w:rPr>
          <w:i/>
        </w:rPr>
        <w:t>2. számú melléklete</w:t>
      </w:r>
      <w:r w:rsidR="003300BE" w:rsidRPr="002538D4">
        <w:t xml:space="preserve"> helyébe a </w:t>
      </w:r>
      <w:r w:rsidR="003300BE" w:rsidRPr="002538D4">
        <w:rPr>
          <w:i/>
        </w:rPr>
        <w:t>2. melléklet</w:t>
      </w:r>
      <w:r w:rsidR="003300BE" w:rsidRPr="002538D4">
        <w:t xml:space="preserve"> lép.</w:t>
      </w:r>
    </w:p>
    <w:p w:rsidR="003300BE" w:rsidRPr="002538D4" w:rsidRDefault="003300BE" w:rsidP="00063686">
      <w:pPr>
        <w:tabs>
          <w:tab w:val="left" w:pos="425"/>
        </w:tabs>
      </w:pPr>
    </w:p>
    <w:p w:rsidR="008B16A2" w:rsidRPr="002538D4" w:rsidRDefault="003300BE" w:rsidP="00063686">
      <w:pPr>
        <w:tabs>
          <w:tab w:val="left" w:pos="425"/>
        </w:tabs>
      </w:pPr>
      <w:r w:rsidRPr="002538D4">
        <w:tab/>
        <w:t xml:space="preserve">(2) </w:t>
      </w:r>
      <w:r w:rsidR="008B16A2" w:rsidRPr="002538D4">
        <w:t xml:space="preserve">Az R. </w:t>
      </w:r>
      <w:r w:rsidR="008B16A2" w:rsidRPr="002538D4">
        <w:rPr>
          <w:i/>
        </w:rPr>
        <w:t>3. számú melléklete</w:t>
      </w:r>
      <w:r w:rsidR="008B16A2" w:rsidRPr="002538D4">
        <w:t xml:space="preserve"> helyébe a </w:t>
      </w:r>
      <w:r w:rsidR="008B16A2" w:rsidRPr="002538D4">
        <w:rPr>
          <w:i/>
        </w:rPr>
        <w:t>3. melléklet</w:t>
      </w:r>
      <w:r w:rsidR="008B16A2" w:rsidRPr="002538D4">
        <w:t xml:space="preserve"> lép.</w:t>
      </w:r>
    </w:p>
    <w:p w:rsidR="008B16A2" w:rsidRPr="002538D4" w:rsidRDefault="008B16A2" w:rsidP="00063686">
      <w:pPr>
        <w:tabs>
          <w:tab w:val="left" w:pos="425"/>
        </w:tabs>
      </w:pPr>
    </w:p>
    <w:p w:rsidR="00BD0F80" w:rsidRPr="002538D4" w:rsidRDefault="008B16A2" w:rsidP="00063686">
      <w:pPr>
        <w:tabs>
          <w:tab w:val="left" w:pos="425"/>
        </w:tabs>
      </w:pPr>
      <w:r w:rsidRPr="002538D4">
        <w:lastRenderedPageBreak/>
        <w:tab/>
        <w:t xml:space="preserve">(3) </w:t>
      </w:r>
      <w:r w:rsidR="00BD0F80" w:rsidRPr="002538D4">
        <w:t xml:space="preserve">Az R. </w:t>
      </w:r>
      <w:proofErr w:type="gramStart"/>
      <w:r w:rsidR="00BD0F80" w:rsidRPr="002538D4">
        <w:t>a</w:t>
      </w:r>
      <w:proofErr w:type="gramEnd"/>
      <w:r w:rsidR="00BD0F80" w:rsidRPr="002538D4">
        <w:t xml:space="preserve"> </w:t>
      </w:r>
      <w:r w:rsidRPr="002538D4">
        <w:rPr>
          <w:i/>
        </w:rPr>
        <w:t>4</w:t>
      </w:r>
      <w:r w:rsidR="00BD0F80" w:rsidRPr="002538D4">
        <w:rPr>
          <w:i/>
        </w:rPr>
        <w:t xml:space="preserve">. melléklet </w:t>
      </w:r>
      <w:r w:rsidR="00BD0F80" w:rsidRPr="002538D4">
        <w:t xml:space="preserve">szerinti </w:t>
      </w:r>
      <w:r w:rsidR="00BD0F80" w:rsidRPr="002538D4">
        <w:rPr>
          <w:i/>
        </w:rPr>
        <w:t>7. számú melléklettel</w:t>
      </w:r>
      <w:r w:rsidR="00BD0F80" w:rsidRPr="002538D4">
        <w:t xml:space="preserve"> egészül ki.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164B9C" w:rsidRPr="002538D4" w:rsidRDefault="00164B9C" w:rsidP="00063686">
      <w:pPr>
        <w:tabs>
          <w:tab w:val="center" w:pos="57"/>
          <w:tab w:val="center" w:pos="198"/>
          <w:tab w:val="left" w:pos="425"/>
        </w:tabs>
        <w:rPr>
          <w:b/>
          <w:bCs/>
        </w:rPr>
      </w:pPr>
    </w:p>
    <w:p w:rsidR="00164B9C" w:rsidRPr="002538D4" w:rsidRDefault="00063686" w:rsidP="00063686">
      <w:pPr>
        <w:tabs>
          <w:tab w:val="left" w:pos="425"/>
        </w:tabs>
      </w:pPr>
      <w:r w:rsidRPr="002538D4">
        <w:tab/>
      </w:r>
      <w:r w:rsidR="00164B9C" w:rsidRPr="002538D4">
        <w:t>Az R.</w:t>
      </w:r>
    </w:p>
    <w:p w:rsidR="001D46E3" w:rsidRPr="002538D4" w:rsidRDefault="00164B9C" w:rsidP="00E46B58">
      <w:pPr>
        <w:pStyle w:val="Pont"/>
        <w:numPr>
          <w:ilvl w:val="2"/>
          <w:numId w:val="17"/>
        </w:numPr>
        <w:tabs>
          <w:tab w:val="left" w:pos="425"/>
        </w:tabs>
      </w:pPr>
      <w:r w:rsidRPr="002538D4">
        <w:t>6. § (5) bekezdésében a „munkakörű személyeket” szövegrész helyébe a „munkakörű, valamint a szakápolási központban szakápolást végző személyeket” szöveg,</w:t>
      </w:r>
    </w:p>
    <w:p w:rsidR="009879F5" w:rsidRPr="002538D4" w:rsidRDefault="009879F5" w:rsidP="00E46B58">
      <w:pPr>
        <w:pStyle w:val="Pont"/>
        <w:tabs>
          <w:tab w:val="left" w:pos="425"/>
        </w:tabs>
      </w:pPr>
      <w:r w:rsidRPr="002538D4">
        <w:t>6. § (10) bekezdésében az „az ellátásban” szövegrész helyébe az „és élettársa az ellátásban” szöveg,</w:t>
      </w:r>
    </w:p>
    <w:p w:rsidR="00164B9C" w:rsidRDefault="00164B9C" w:rsidP="00E46B58">
      <w:pPr>
        <w:pStyle w:val="Pont"/>
        <w:tabs>
          <w:tab w:val="left" w:pos="425"/>
        </w:tabs>
      </w:pPr>
      <w:r w:rsidRPr="002538D4">
        <w:t xml:space="preserve">7. § (1) bekezdés </w:t>
      </w:r>
      <w:r w:rsidRPr="002538D4">
        <w:rPr>
          <w:i/>
        </w:rPr>
        <w:t>a)</w:t>
      </w:r>
      <w:r w:rsidRPr="002538D4">
        <w:t xml:space="preserve"> pontjában a „lakhatást” szövegrész helyébe a „lakhatást vagy szakápolási központ ellátását” szöveg</w:t>
      </w:r>
      <w:r w:rsidR="00BC6FC5" w:rsidRPr="002538D4">
        <w:t>,</w:t>
      </w:r>
    </w:p>
    <w:p w:rsidR="00BA691D" w:rsidRPr="002538D4" w:rsidRDefault="00BA691D" w:rsidP="00BA691D">
      <w:pPr>
        <w:pStyle w:val="Pont"/>
      </w:pPr>
      <w:r>
        <w:t>7. § (4) bekezdésében a „kivételével” szövegrész helyébe az „és a szakápolási központ kivételével” szöveg,</w:t>
      </w:r>
    </w:p>
    <w:p w:rsidR="003A5DF2" w:rsidRDefault="003A5DF2" w:rsidP="00E46B58">
      <w:pPr>
        <w:pStyle w:val="Pont"/>
        <w:tabs>
          <w:tab w:val="left" w:pos="425"/>
        </w:tabs>
      </w:pPr>
      <w:r w:rsidRPr="002538D4">
        <w:t xml:space="preserve">20. § (1) bekezdésében az </w:t>
      </w:r>
      <w:proofErr w:type="gramStart"/>
      <w:r w:rsidRPr="002538D4">
        <w:t>„ ,</w:t>
      </w:r>
      <w:proofErr w:type="gramEnd"/>
      <w:r w:rsidRPr="002538D4">
        <w:t xml:space="preserve"> a népkonyha és egyéb főzőhely” szövegrész helyébe az „és a népkonyha” szöveg,</w:t>
      </w:r>
    </w:p>
    <w:p w:rsidR="00BA691D" w:rsidRPr="002538D4" w:rsidRDefault="00BA691D" w:rsidP="00E46B58">
      <w:pPr>
        <w:pStyle w:val="Pont"/>
        <w:tabs>
          <w:tab w:val="left" w:pos="425"/>
        </w:tabs>
      </w:pPr>
      <w:r>
        <w:t>21. § (2) bekezdésében a „háziorvos” szövegrész helyébe a „szakorvos” szöveg,</w:t>
      </w:r>
    </w:p>
    <w:p w:rsidR="00BC6FC5" w:rsidRDefault="00BC6FC5" w:rsidP="00E46B58">
      <w:pPr>
        <w:pStyle w:val="Pont"/>
        <w:tabs>
          <w:tab w:val="left" w:pos="425"/>
        </w:tabs>
      </w:pPr>
      <w:r w:rsidRPr="002538D4">
        <w:t xml:space="preserve">39. § (2) bekezdés </w:t>
      </w:r>
      <w:r w:rsidRPr="002538D4">
        <w:rPr>
          <w:i/>
        </w:rPr>
        <w:t>c)</w:t>
      </w:r>
      <w:r w:rsidRPr="002538D4">
        <w:t xml:space="preserve"> pontjában a</w:t>
      </w:r>
      <w:r w:rsidR="00504201" w:rsidRPr="002538D4">
        <w:t>z „alapszolgáltatások” szövegrész helyébe a</w:t>
      </w:r>
      <w:r w:rsidR="005B3457" w:rsidRPr="002538D4">
        <w:t xml:space="preserve"> „szociális és gyermekjóléti alapszolgáltatások” szöveg</w:t>
      </w:r>
      <w:r w:rsidR="00DB062A">
        <w:t>,</w:t>
      </w:r>
    </w:p>
    <w:p w:rsidR="00DB062A" w:rsidRPr="002538D4" w:rsidRDefault="00DB062A" w:rsidP="00E46B58">
      <w:pPr>
        <w:pStyle w:val="Pont"/>
        <w:tabs>
          <w:tab w:val="left" w:pos="425"/>
        </w:tabs>
      </w:pPr>
      <w:r>
        <w:t>110/G. § (3) bekezdésben a „tizenkét” szövegrész helyébe a „huszonnégy” szöveg</w:t>
      </w:r>
    </w:p>
    <w:p w:rsidR="00BD0F80" w:rsidRPr="002538D4" w:rsidRDefault="00EA7DFC" w:rsidP="00063686">
      <w:pPr>
        <w:tabs>
          <w:tab w:val="left" w:pos="425"/>
        </w:tabs>
      </w:pPr>
      <w:proofErr w:type="gramStart"/>
      <w:r w:rsidRPr="002538D4">
        <w:t>lép</w:t>
      </w:r>
      <w:proofErr w:type="gramEnd"/>
      <w:r w:rsidRPr="002538D4">
        <w:t>.</w:t>
      </w:r>
    </w:p>
    <w:p w:rsidR="00EA7DFC" w:rsidRPr="002538D4" w:rsidRDefault="00EA7DFC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EA7DFC" w:rsidRPr="002538D4" w:rsidRDefault="00EA7DFC" w:rsidP="00B13926">
      <w:pPr>
        <w:widowControl w:val="0"/>
        <w:tabs>
          <w:tab w:val="left" w:pos="425"/>
        </w:tabs>
      </w:pPr>
    </w:p>
    <w:p w:rsidR="003A5DF2" w:rsidRPr="002538D4" w:rsidRDefault="00063686" w:rsidP="00B13926">
      <w:pPr>
        <w:widowControl w:val="0"/>
        <w:tabs>
          <w:tab w:val="left" w:pos="425"/>
        </w:tabs>
      </w:pPr>
      <w:r w:rsidRPr="002538D4">
        <w:tab/>
      </w:r>
      <w:r w:rsidR="00797216" w:rsidRPr="002538D4">
        <w:t xml:space="preserve">Hatályát veszti az R. </w:t>
      </w:r>
    </w:p>
    <w:p w:rsidR="003A5DF2" w:rsidRPr="002538D4" w:rsidRDefault="003A5DF2" w:rsidP="00B13926">
      <w:pPr>
        <w:pStyle w:val="Pont"/>
        <w:widowControl w:val="0"/>
      </w:pPr>
      <w:r w:rsidRPr="002538D4">
        <w:t>24. §</w:t>
      </w:r>
      <w:proofErr w:type="spellStart"/>
      <w:r w:rsidRPr="002538D4">
        <w:t>-</w:t>
      </w:r>
      <w:proofErr w:type="gramStart"/>
      <w:r w:rsidRPr="002538D4">
        <w:t>a</w:t>
      </w:r>
      <w:proofErr w:type="spellEnd"/>
      <w:proofErr w:type="gramEnd"/>
      <w:r w:rsidRPr="002538D4">
        <w:t>,</w:t>
      </w:r>
    </w:p>
    <w:p w:rsidR="00E6424C" w:rsidRDefault="00DF0AF2" w:rsidP="00B13926">
      <w:pPr>
        <w:pStyle w:val="Pont"/>
        <w:widowControl w:val="0"/>
      </w:pPr>
      <w:r w:rsidRPr="002538D4">
        <w:t>25. § (3a) bekezdése</w:t>
      </w:r>
      <w:r w:rsidR="00E6424C">
        <w:t>,</w:t>
      </w:r>
    </w:p>
    <w:p w:rsidR="008052E1" w:rsidRPr="002538D4" w:rsidRDefault="00E6424C" w:rsidP="00B13926">
      <w:pPr>
        <w:pStyle w:val="Pont"/>
        <w:widowControl w:val="0"/>
      </w:pPr>
      <w:r>
        <w:t>77. § (2) bekezdése</w:t>
      </w:r>
      <w:r w:rsidR="008052E1" w:rsidRPr="002538D4">
        <w:t>.</w:t>
      </w:r>
    </w:p>
    <w:p w:rsidR="00A20AD1" w:rsidRPr="002538D4" w:rsidRDefault="00A20AD1" w:rsidP="00B13926">
      <w:pPr>
        <w:pStyle w:val="Pont"/>
        <w:widowControl w:val="0"/>
        <w:numPr>
          <w:ilvl w:val="0"/>
          <w:numId w:val="0"/>
        </w:numPr>
        <w:ind w:left="567"/>
      </w:pPr>
    </w:p>
    <w:p w:rsidR="00A20AD1" w:rsidRPr="002538D4" w:rsidRDefault="00A20AD1" w:rsidP="00B13926">
      <w:pPr>
        <w:widowControl w:val="0"/>
        <w:tabs>
          <w:tab w:val="left" w:pos="425"/>
        </w:tabs>
        <w:spacing w:before="240" w:after="240"/>
        <w:ind w:left="0"/>
        <w:jc w:val="center"/>
        <w:rPr>
          <w:i/>
        </w:rPr>
      </w:pPr>
      <w:r w:rsidRPr="002538D4">
        <w:rPr>
          <w:i/>
        </w:rPr>
        <w:t xml:space="preserve">3. A személyes gondoskodást végző személyek adatainak működési nyilvántartásáról szóló 8/2000. (VIII. 4.) </w:t>
      </w:r>
      <w:proofErr w:type="spellStart"/>
      <w:r w:rsidRPr="002538D4">
        <w:rPr>
          <w:i/>
        </w:rPr>
        <w:t>SzCsM</w:t>
      </w:r>
      <w:proofErr w:type="spellEnd"/>
      <w:r w:rsidRPr="002538D4">
        <w:rPr>
          <w:i/>
        </w:rPr>
        <w:t xml:space="preserve"> rendelet módosítása</w:t>
      </w:r>
    </w:p>
    <w:p w:rsidR="006F5491" w:rsidRPr="002538D4" w:rsidRDefault="006F5491" w:rsidP="00B13926">
      <w:pPr>
        <w:widowControl w:val="0"/>
        <w:tabs>
          <w:tab w:val="left" w:pos="425"/>
        </w:tabs>
        <w:spacing w:before="240" w:after="240"/>
        <w:ind w:left="0"/>
        <w:jc w:val="center"/>
        <w:rPr>
          <w:i/>
        </w:rPr>
      </w:pPr>
    </w:p>
    <w:p w:rsidR="00920465" w:rsidRPr="002538D4" w:rsidRDefault="00920465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6B7088" w:rsidRPr="002538D4" w:rsidRDefault="006B7088" w:rsidP="00B13926">
      <w:pPr>
        <w:widowControl w:val="0"/>
        <w:tabs>
          <w:tab w:val="center" w:pos="57"/>
          <w:tab w:val="center" w:pos="198"/>
        </w:tabs>
        <w:spacing w:before="320"/>
        <w:ind w:left="0" w:firstLine="284"/>
      </w:pPr>
      <w:r w:rsidRPr="002538D4">
        <w:tab/>
      </w:r>
      <w:r w:rsidRPr="002538D4">
        <w:tab/>
        <w:t>A személyes gondoskodást végző személyek adatainak működési nyilvántartásáról szóló 8/2000. (VIII. 4.) S</w:t>
      </w:r>
      <w:r w:rsidR="00830B1B" w:rsidRPr="002538D4">
        <w:t>ZCS</w:t>
      </w:r>
      <w:r w:rsidRPr="002538D4">
        <w:t xml:space="preserve">M rendelet (a továbbiakban: Mr.) </w:t>
      </w:r>
      <w:r w:rsidR="00830B1B" w:rsidRPr="002538D4">
        <w:t xml:space="preserve">6. § (1) bekezdés </w:t>
      </w:r>
      <w:r w:rsidR="00830B1B" w:rsidRPr="002538D4">
        <w:rPr>
          <w:i/>
        </w:rPr>
        <w:t>a)</w:t>
      </w:r>
      <w:r w:rsidR="00830B1B" w:rsidRPr="002538D4">
        <w:t xml:space="preserve"> pontja helyébe a következő rendelkezés lép:</w:t>
      </w:r>
    </w:p>
    <w:p w:rsidR="00830B1B" w:rsidRPr="002538D4" w:rsidRDefault="00830B1B" w:rsidP="00995AB5">
      <w:pPr>
        <w:tabs>
          <w:tab w:val="center" w:pos="57"/>
          <w:tab w:val="center" w:pos="198"/>
        </w:tabs>
        <w:ind w:left="0" w:firstLine="284"/>
      </w:pPr>
    </w:p>
    <w:p w:rsidR="00830B1B" w:rsidRPr="002538D4" w:rsidRDefault="00830B1B" w:rsidP="00B13926">
      <w:pPr>
        <w:widowControl w:val="0"/>
        <w:tabs>
          <w:tab w:val="center" w:pos="57"/>
          <w:tab w:val="center" w:pos="198"/>
        </w:tabs>
        <w:ind w:left="0" w:firstLine="284"/>
        <w:rPr>
          <w:i/>
        </w:rPr>
      </w:pPr>
      <w:r w:rsidRPr="002538D4">
        <w:rPr>
          <w:i/>
        </w:rPr>
        <w:t xml:space="preserve">(A munkáltató) </w:t>
      </w:r>
    </w:p>
    <w:p w:rsidR="00830B1B" w:rsidRPr="002538D4" w:rsidRDefault="00830B1B" w:rsidP="00B13926">
      <w:pPr>
        <w:widowControl w:val="0"/>
        <w:tabs>
          <w:tab w:val="center" w:pos="57"/>
          <w:tab w:val="center" w:pos="198"/>
        </w:tabs>
        <w:ind w:left="0" w:firstLine="284"/>
        <w:rPr>
          <w:i/>
        </w:rPr>
      </w:pPr>
    </w:p>
    <w:p w:rsidR="00830B1B" w:rsidRPr="002538D4" w:rsidRDefault="00830B1B" w:rsidP="00B13926">
      <w:pPr>
        <w:widowControl w:val="0"/>
        <w:tabs>
          <w:tab w:val="center" w:pos="57"/>
          <w:tab w:val="center" w:pos="198"/>
        </w:tabs>
        <w:ind w:left="0" w:firstLine="284"/>
      </w:pPr>
      <w:r w:rsidRPr="002538D4">
        <w:rPr>
          <w:i/>
        </w:rPr>
        <w:t>„a)</w:t>
      </w:r>
      <w:r w:rsidRPr="002538D4">
        <w:t xml:space="preserve"> </w:t>
      </w:r>
      <w:proofErr w:type="spellStart"/>
      <w:r w:rsidRPr="002538D4">
        <w:t>a</w:t>
      </w:r>
      <w:proofErr w:type="spellEnd"/>
      <w:r w:rsidRPr="002538D4">
        <w:t xml:space="preserve"> továbbképzésre kötelezett munkavállaló </w:t>
      </w:r>
      <w:r w:rsidR="00623B2A" w:rsidRPr="002538D4">
        <w:t xml:space="preserve">kötelező, munkakörhöz kötött és választható </w:t>
      </w:r>
      <w:r w:rsidRPr="002538D4">
        <w:t>továbbképzési kötelezettségének teljesítését a tárgyévet követő év február 28-áig,”</w:t>
      </w:r>
    </w:p>
    <w:p w:rsidR="00830B1B" w:rsidRPr="002538D4" w:rsidRDefault="00830B1B" w:rsidP="00B13926">
      <w:pPr>
        <w:widowControl w:val="0"/>
        <w:tabs>
          <w:tab w:val="center" w:pos="57"/>
          <w:tab w:val="center" w:pos="198"/>
        </w:tabs>
        <w:ind w:left="0" w:firstLine="284"/>
      </w:pPr>
    </w:p>
    <w:p w:rsidR="00830B1B" w:rsidRPr="002538D4" w:rsidRDefault="00830B1B" w:rsidP="00B13926">
      <w:pPr>
        <w:widowControl w:val="0"/>
        <w:tabs>
          <w:tab w:val="center" w:pos="57"/>
          <w:tab w:val="center" w:pos="198"/>
        </w:tabs>
        <w:ind w:left="0" w:firstLine="284"/>
        <w:rPr>
          <w:i/>
        </w:rPr>
      </w:pPr>
      <w:r w:rsidRPr="002538D4">
        <w:rPr>
          <w:i/>
        </w:rPr>
        <w:t>(jelenti a nyilvántartónak a 4. számú melléklet szerinti adatlapon.)</w:t>
      </w:r>
    </w:p>
    <w:p w:rsidR="00881444" w:rsidRPr="002538D4" w:rsidRDefault="006B7088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881444" w:rsidRPr="002538D4" w:rsidRDefault="00881444" w:rsidP="00B13926">
      <w:pPr>
        <w:widowControl w:val="0"/>
        <w:tabs>
          <w:tab w:val="center" w:pos="57"/>
          <w:tab w:val="center" w:pos="198"/>
        </w:tabs>
        <w:ind w:left="0"/>
        <w:rPr>
          <w:b/>
          <w:bCs/>
        </w:rPr>
      </w:pPr>
    </w:p>
    <w:p w:rsidR="00881444" w:rsidRPr="002538D4" w:rsidRDefault="0040682E" w:rsidP="00B13926">
      <w:pPr>
        <w:widowControl w:val="0"/>
        <w:tabs>
          <w:tab w:val="center" w:pos="57"/>
          <w:tab w:val="center" w:pos="198"/>
        </w:tabs>
        <w:ind w:left="0" w:firstLine="426"/>
        <w:rPr>
          <w:bCs/>
        </w:rPr>
      </w:pPr>
      <w:r w:rsidRPr="002538D4">
        <w:rPr>
          <w:bCs/>
        </w:rPr>
        <w:tab/>
        <w:t xml:space="preserve">Az Mr. </w:t>
      </w:r>
      <w:r w:rsidRPr="002538D4">
        <w:rPr>
          <w:bCs/>
          <w:i/>
        </w:rPr>
        <w:t>4. számú melléklete</w:t>
      </w:r>
      <w:r w:rsidRPr="002538D4">
        <w:rPr>
          <w:bCs/>
        </w:rPr>
        <w:t xml:space="preserve"> a</w:t>
      </w:r>
      <w:r w:rsidR="002E1CEC" w:rsidRPr="002538D4">
        <w:rPr>
          <w:bCs/>
        </w:rPr>
        <w:t>z</w:t>
      </w:r>
      <w:r w:rsidRPr="002538D4">
        <w:rPr>
          <w:bCs/>
        </w:rPr>
        <w:t xml:space="preserve"> </w:t>
      </w:r>
      <w:r w:rsidR="002E1CEC" w:rsidRPr="002538D4">
        <w:rPr>
          <w:bCs/>
          <w:i/>
        </w:rPr>
        <w:t>5</w:t>
      </w:r>
      <w:r w:rsidRPr="002538D4">
        <w:rPr>
          <w:bCs/>
          <w:i/>
        </w:rPr>
        <w:t>. melléklet</w:t>
      </w:r>
      <w:r w:rsidRPr="002538D4">
        <w:rPr>
          <w:bCs/>
        </w:rPr>
        <w:t xml:space="preserve"> szerint módosul.</w:t>
      </w:r>
    </w:p>
    <w:p w:rsidR="0040682E" w:rsidRPr="002538D4" w:rsidRDefault="0040682E" w:rsidP="00B13926">
      <w:pPr>
        <w:widowControl w:val="0"/>
        <w:tabs>
          <w:tab w:val="center" w:pos="57"/>
          <w:tab w:val="center" w:pos="198"/>
        </w:tabs>
        <w:ind w:left="0"/>
        <w:rPr>
          <w:bCs/>
        </w:rPr>
      </w:pPr>
    </w:p>
    <w:p w:rsidR="0040682E" w:rsidRPr="002538D4" w:rsidRDefault="0040682E" w:rsidP="00B13926">
      <w:pPr>
        <w:widowControl w:val="0"/>
        <w:tabs>
          <w:tab w:val="center" w:pos="57"/>
          <w:tab w:val="center" w:pos="198"/>
        </w:tabs>
        <w:ind w:left="0"/>
        <w:rPr>
          <w:b/>
          <w:bCs/>
        </w:rPr>
      </w:pPr>
    </w:p>
    <w:p w:rsidR="00881444" w:rsidRPr="002538D4" w:rsidRDefault="00881444" w:rsidP="00B13926">
      <w:pPr>
        <w:widowControl w:val="0"/>
        <w:tabs>
          <w:tab w:val="center" w:pos="57"/>
          <w:tab w:val="center" w:pos="198"/>
        </w:tabs>
        <w:ind w:left="0" w:firstLine="284"/>
        <w:jc w:val="center"/>
        <w:rPr>
          <w:i/>
        </w:rPr>
      </w:pPr>
      <w:r w:rsidRPr="002538D4">
        <w:rPr>
          <w:i/>
        </w:rPr>
        <w:t>4. A személyes gondoskodást végző személyek továbbképzéséről és a szociális szakvizsgáról szóló 9/2000. (VIII. 4.) SZCSM rendelet módosítása</w:t>
      </w:r>
    </w:p>
    <w:p w:rsidR="00881444" w:rsidRPr="002538D4" w:rsidRDefault="00881444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920465" w:rsidRPr="002538D4" w:rsidRDefault="00920465" w:rsidP="00220FB3">
      <w:pPr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  <w:t>A személyes gondoskodást végző személyek továbbképzéséről és a szociális szakvizsgáról szóló 9/2000. (VIII. 4.) SZCSM rendel</w:t>
      </w:r>
      <w:r w:rsidR="00FC506C">
        <w:rPr>
          <w:bCs/>
        </w:rPr>
        <w:t xml:space="preserve">et (a továbbiakban: </w:t>
      </w:r>
      <w:proofErr w:type="spellStart"/>
      <w:r w:rsidR="00FC506C">
        <w:rPr>
          <w:bCs/>
        </w:rPr>
        <w:t>Tszr</w:t>
      </w:r>
      <w:proofErr w:type="spellEnd"/>
      <w:r w:rsidR="00FC506C">
        <w:rPr>
          <w:bCs/>
        </w:rPr>
        <w:t>.) 1. § (1) bekezdése</w:t>
      </w:r>
      <w:r w:rsidRPr="002538D4">
        <w:rPr>
          <w:bCs/>
        </w:rPr>
        <w:t xml:space="preserve"> a következő </w:t>
      </w:r>
      <w:r w:rsidR="00FC506C">
        <w:rPr>
          <w:bCs/>
          <w:i/>
        </w:rPr>
        <w:t>4-6.</w:t>
      </w:r>
      <w:r w:rsidRPr="002538D4">
        <w:rPr>
          <w:bCs/>
        </w:rPr>
        <w:t xml:space="preserve"> ponttal egészül ki:</w:t>
      </w:r>
    </w:p>
    <w:p w:rsidR="00580579" w:rsidRPr="002538D4" w:rsidRDefault="00580579" w:rsidP="00B13926">
      <w:pPr>
        <w:widowControl w:val="0"/>
        <w:tabs>
          <w:tab w:val="center" w:pos="57"/>
          <w:tab w:val="center" w:pos="198"/>
        </w:tabs>
        <w:spacing w:before="320"/>
        <w:ind w:left="0" w:firstLine="284"/>
        <w:rPr>
          <w:bCs/>
          <w:i/>
        </w:rPr>
      </w:pPr>
      <w:r w:rsidRPr="002538D4">
        <w:rPr>
          <w:bCs/>
          <w:i/>
        </w:rPr>
        <w:t>(E rendelet alkalmazásában)</w:t>
      </w:r>
    </w:p>
    <w:p w:rsidR="00443418" w:rsidRPr="002538D4" w:rsidRDefault="00920465" w:rsidP="00B13926">
      <w:pPr>
        <w:widowControl w:val="0"/>
        <w:tabs>
          <w:tab w:val="center" w:pos="57"/>
          <w:tab w:val="center" w:pos="198"/>
        </w:tabs>
        <w:ind w:left="0" w:firstLine="284"/>
        <w:rPr>
          <w:bCs/>
        </w:rPr>
      </w:pPr>
      <w:r w:rsidRPr="002538D4">
        <w:rPr>
          <w:bCs/>
        </w:rPr>
        <w:t>„</w:t>
      </w:r>
      <w:r w:rsidR="00FC506C">
        <w:rPr>
          <w:bCs/>
          <w:i/>
        </w:rPr>
        <w:t>4.</w:t>
      </w:r>
      <w:r w:rsidR="00580579" w:rsidRPr="002538D4">
        <w:rPr>
          <w:bCs/>
          <w:i/>
        </w:rPr>
        <w:t xml:space="preserve"> </w:t>
      </w:r>
      <w:r w:rsidR="00443418" w:rsidRPr="002538D4">
        <w:rPr>
          <w:bCs/>
          <w:i/>
        </w:rPr>
        <w:t>kötelező továbbképzés:</w:t>
      </w:r>
      <w:r w:rsidR="00443418" w:rsidRPr="002538D4">
        <w:rPr>
          <w:bCs/>
        </w:rPr>
        <w:t xml:space="preserve"> </w:t>
      </w:r>
      <w:r w:rsidR="00064DDF" w:rsidRPr="002538D4">
        <w:rPr>
          <w:bCs/>
        </w:rPr>
        <w:t>olyan szakmai továbbképzés, amely a teljes ágazat tekintetében szükséges, lényeges alapkompetenciák megszerzésére irányul,</w:t>
      </w:r>
    </w:p>
    <w:p w:rsidR="00443418" w:rsidRPr="002538D4" w:rsidRDefault="00FC506C" w:rsidP="00B13926">
      <w:pPr>
        <w:widowControl w:val="0"/>
        <w:tabs>
          <w:tab w:val="center" w:pos="57"/>
          <w:tab w:val="center" w:pos="198"/>
        </w:tabs>
        <w:ind w:left="0" w:firstLine="284"/>
        <w:rPr>
          <w:bCs/>
        </w:rPr>
      </w:pPr>
      <w:r>
        <w:rPr>
          <w:bCs/>
          <w:i/>
        </w:rPr>
        <w:t>5.</w:t>
      </w:r>
      <w:r w:rsidR="00580579" w:rsidRPr="002538D4">
        <w:rPr>
          <w:bCs/>
          <w:i/>
        </w:rPr>
        <w:t xml:space="preserve"> </w:t>
      </w:r>
      <w:r w:rsidR="00443418" w:rsidRPr="002538D4">
        <w:rPr>
          <w:bCs/>
          <w:i/>
        </w:rPr>
        <w:t>munkakörhöz kötött továbbképzés:</w:t>
      </w:r>
      <w:r w:rsidR="00064DDF" w:rsidRPr="002538D4">
        <w:rPr>
          <w:bCs/>
        </w:rPr>
        <w:t xml:space="preserve"> </w:t>
      </w:r>
      <w:r w:rsidR="00087127" w:rsidRPr="002538D4">
        <w:rPr>
          <w:bCs/>
        </w:rPr>
        <w:t>olyan szakmai továbbképzés, amely az adott munkakörhöz, illetve az adott munkakör esetében érintett ellátotti csoportokhoz kapcsolódó speciális, módszer specifikus ismeretek megszerzésére irányul,</w:t>
      </w:r>
    </w:p>
    <w:p w:rsidR="00580579" w:rsidRPr="002538D4" w:rsidRDefault="00FC506C" w:rsidP="00B13926">
      <w:pPr>
        <w:widowControl w:val="0"/>
        <w:tabs>
          <w:tab w:val="center" w:pos="57"/>
          <w:tab w:val="center" w:pos="198"/>
        </w:tabs>
        <w:ind w:left="0" w:firstLine="284"/>
        <w:rPr>
          <w:bCs/>
        </w:rPr>
      </w:pPr>
      <w:r>
        <w:rPr>
          <w:bCs/>
          <w:i/>
        </w:rPr>
        <w:t>6.</w:t>
      </w:r>
      <w:r w:rsidR="00580579" w:rsidRPr="002538D4">
        <w:rPr>
          <w:bCs/>
          <w:i/>
        </w:rPr>
        <w:t xml:space="preserve"> választható továbbképzés: </w:t>
      </w:r>
      <w:r w:rsidR="00793ACF" w:rsidRPr="002538D4">
        <w:rPr>
          <w:bCs/>
        </w:rPr>
        <w:t>olyan szakmai továbbképzés, amely az egyéni érdeklődés figyelembevételével</w:t>
      </w:r>
      <w:r w:rsidR="00793ACF" w:rsidRPr="002538D4">
        <w:rPr>
          <w:bCs/>
          <w:i/>
        </w:rPr>
        <w:t xml:space="preserve"> </w:t>
      </w:r>
      <w:r w:rsidR="00793ACF" w:rsidRPr="002538D4">
        <w:rPr>
          <w:bCs/>
        </w:rPr>
        <w:t>az önis</w:t>
      </w:r>
      <w:r w:rsidR="00AF36F5">
        <w:rPr>
          <w:bCs/>
        </w:rPr>
        <w:t>meret</w:t>
      </w:r>
      <w:r w:rsidR="00653136">
        <w:rPr>
          <w:bCs/>
        </w:rPr>
        <w:t>,</w:t>
      </w:r>
      <w:r w:rsidR="00AF36F5">
        <w:rPr>
          <w:bCs/>
        </w:rPr>
        <w:t xml:space="preserve"> az egyéni kompetenciák</w:t>
      </w:r>
      <w:r w:rsidR="00653136">
        <w:rPr>
          <w:bCs/>
        </w:rPr>
        <w:t>,</w:t>
      </w:r>
      <w:r w:rsidR="00793ACF" w:rsidRPr="002538D4">
        <w:rPr>
          <w:bCs/>
        </w:rPr>
        <w:t xml:space="preserve"> </w:t>
      </w:r>
      <w:r w:rsidR="00AF36F5">
        <w:rPr>
          <w:bCs/>
        </w:rPr>
        <w:t xml:space="preserve">vagy </w:t>
      </w:r>
      <w:r w:rsidR="006F5491" w:rsidRPr="002538D4">
        <w:rPr>
          <w:bCs/>
        </w:rPr>
        <w:t>egyéb speciális ismeretek megszerzését</w:t>
      </w:r>
      <w:r w:rsidR="00793ACF" w:rsidRPr="002538D4">
        <w:rPr>
          <w:bCs/>
        </w:rPr>
        <w:t xml:space="preserve"> célozza."</w:t>
      </w:r>
    </w:p>
    <w:p w:rsidR="00FC506C" w:rsidRPr="005514AE" w:rsidRDefault="00FC506C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5514AE">
        <w:rPr>
          <w:b/>
          <w:bCs/>
        </w:rPr>
        <w:t>§</w:t>
      </w:r>
    </w:p>
    <w:p w:rsidR="00466D8A" w:rsidRPr="00CA1676" w:rsidRDefault="00466D8A" w:rsidP="00466D8A">
      <w:pPr>
        <w:pStyle w:val="Bek2"/>
        <w:rPr>
          <w:noProof/>
        </w:rPr>
      </w:pPr>
      <w:r>
        <w:rPr>
          <w:noProof/>
        </w:rPr>
        <w:t xml:space="preserve">A </w:t>
      </w:r>
      <w:r w:rsidRPr="00CA1676">
        <w:rPr>
          <w:noProof/>
        </w:rPr>
        <w:t>Tszr. 1. §-a helyébe a következő rendelkezés lép:</w:t>
      </w:r>
    </w:p>
    <w:p w:rsidR="00466D8A" w:rsidRPr="00CA1676" w:rsidRDefault="00466D8A" w:rsidP="00466D8A">
      <w:pPr>
        <w:pStyle w:val="Bek2"/>
        <w:rPr>
          <w:noProof/>
        </w:rPr>
      </w:pPr>
      <w:r w:rsidRPr="00CA1676">
        <w:rPr>
          <w:noProof/>
        </w:rPr>
        <w:t>„1. § (1) E rendelet alkalmazásában</w:t>
      </w:r>
    </w:p>
    <w:p w:rsidR="00466D8A" w:rsidRPr="00CA1676" w:rsidRDefault="00466D8A" w:rsidP="00466D8A">
      <w:pPr>
        <w:pStyle w:val="Pont2"/>
        <w:rPr>
          <w:noProof/>
        </w:rPr>
      </w:pPr>
      <w:r>
        <w:rPr>
          <w:i/>
          <w:noProof/>
        </w:rPr>
        <w:t>1.</w:t>
      </w:r>
      <w:r w:rsidRPr="00CA1676">
        <w:rPr>
          <w:noProof/>
        </w:rPr>
        <w:t xml:space="preserve"> </w:t>
      </w:r>
      <w:r w:rsidRPr="00CA1676">
        <w:rPr>
          <w:i/>
          <w:noProof/>
        </w:rPr>
        <w:t>főállás:</w:t>
      </w:r>
      <w:r w:rsidRPr="00CA1676">
        <w:rPr>
          <w:noProof/>
        </w:rPr>
        <w:t xml:space="preserve"> több egyidejűleg fennálló munkaviszony vagy közalkalmazotti jogviszony esetén az </w:t>
      </w:r>
      <w:r>
        <w:rPr>
          <w:noProof/>
        </w:rPr>
        <w:t>a jogviszony</w:t>
      </w:r>
      <w:r w:rsidRPr="00CA1676">
        <w:rPr>
          <w:noProof/>
        </w:rPr>
        <w:t xml:space="preserve">, amelyben a munkaidő hosszabb, azonos hosszúságú munkaidejű munkaviszonyok vagy közalkalmazotti jogviszonyok esetén pedig az </w:t>
      </w:r>
      <w:r>
        <w:rPr>
          <w:noProof/>
        </w:rPr>
        <w:t>a jogviszony</w:t>
      </w:r>
      <w:r w:rsidRPr="00CA1676">
        <w:rPr>
          <w:noProof/>
        </w:rPr>
        <w:t>, amelyiket korábban létesítették;</w:t>
      </w:r>
    </w:p>
    <w:p w:rsidR="00466D8A" w:rsidRPr="0024523E" w:rsidRDefault="00466D8A" w:rsidP="00466D8A">
      <w:pPr>
        <w:pStyle w:val="Pont2"/>
        <w:rPr>
          <w:i/>
          <w:noProof/>
        </w:rPr>
      </w:pPr>
      <w:r>
        <w:rPr>
          <w:i/>
          <w:noProof/>
        </w:rPr>
        <w:t>2.</w:t>
      </w:r>
      <w:r w:rsidRPr="0024523E">
        <w:rPr>
          <w:i/>
          <w:noProof/>
        </w:rPr>
        <w:t xml:space="preserve"> képesítéshez kötött tevékenység: </w:t>
      </w:r>
      <w:r w:rsidRPr="00CA1676">
        <w:rPr>
          <w:noProof/>
        </w:rPr>
        <w:t>képesítési előíráshoz kötött tevékenység</w:t>
      </w:r>
    </w:p>
    <w:p w:rsidR="00466D8A" w:rsidRPr="00CA1676" w:rsidRDefault="00466D8A" w:rsidP="00466D8A">
      <w:pPr>
        <w:pStyle w:val="Alpont2"/>
        <w:rPr>
          <w:noProof/>
        </w:rPr>
      </w:pPr>
      <w:r w:rsidRPr="00CA1676">
        <w:rPr>
          <w:i/>
          <w:noProof/>
        </w:rPr>
        <w:t>a)</w:t>
      </w:r>
      <w:r w:rsidRPr="00CA1676">
        <w:rPr>
          <w:noProof/>
        </w:rPr>
        <w:t xml:space="preserve"> a személyes gondoskodást nyújtó szociális intézmények szakmai feladatairól és működésük feltételeiről szóló 1/2000. (I. 7.) S</w:t>
      </w:r>
      <w:r>
        <w:rPr>
          <w:noProof/>
        </w:rPr>
        <w:t>Z</w:t>
      </w:r>
      <w:r w:rsidRPr="00CA1676">
        <w:rPr>
          <w:noProof/>
        </w:rPr>
        <w:t>C</w:t>
      </w:r>
      <w:r>
        <w:rPr>
          <w:noProof/>
        </w:rPr>
        <w:t>S</w:t>
      </w:r>
      <w:r w:rsidRPr="00CA1676">
        <w:rPr>
          <w:noProof/>
        </w:rPr>
        <w:t xml:space="preserve">M rendelet, </w:t>
      </w:r>
    </w:p>
    <w:p w:rsidR="00466D8A" w:rsidRPr="00CA1676" w:rsidRDefault="00466D8A" w:rsidP="00466D8A">
      <w:pPr>
        <w:pStyle w:val="Alpont2"/>
        <w:rPr>
          <w:noProof/>
        </w:rPr>
      </w:pPr>
      <w:r w:rsidRPr="00CA1676">
        <w:rPr>
          <w:i/>
          <w:noProof/>
        </w:rPr>
        <w:t>b)</w:t>
      </w:r>
      <w:r w:rsidRPr="00CA1676">
        <w:rPr>
          <w:noProof/>
        </w:rPr>
        <w:t xml:space="preserve"> a személyes gondoskodást nyújtó gyermekjóléti, gyermekvédelmi intézmények, valamint személyek szakmai feladatairól és működésük feltételeiről szóló 15/1998. (IV. 30.) NM rendelet, </w:t>
      </w:r>
      <w:r>
        <w:rPr>
          <w:noProof/>
        </w:rPr>
        <w:t>vagy</w:t>
      </w:r>
    </w:p>
    <w:p w:rsidR="00466D8A" w:rsidRDefault="00466D8A" w:rsidP="00466D8A">
      <w:pPr>
        <w:pStyle w:val="Alpont2"/>
        <w:rPr>
          <w:noProof/>
        </w:rPr>
      </w:pPr>
      <w:r w:rsidRPr="00CA1676">
        <w:rPr>
          <w:i/>
          <w:noProof/>
        </w:rPr>
        <w:t>c)</w:t>
      </w:r>
      <w:r w:rsidRPr="00CA1676">
        <w:rPr>
          <w:noProof/>
        </w:rPr>
        <w:t xml:space="preserve"> a javítóintézetek rendtartásáról szóló 1/2015. (I. 14.) EMMI rendelet</w:t>
      </w:r>
      <w:r>
        <w:rPr>
          <w:noProof/>
        </w:rPr>
        <w:t xml:space="preserve"> </w:t>
      </w:r>
    </w:p>
    <w:p w:rsidR="00466D8A" w:rsidRPr="00CA1676" w:rsidRDefault="00466D8A" w:rsidP="00466D8A">
      <w:pPr>
        <w:pStyle w:val="Alpont2"/>
        <w:ind w:firstLine="0"/>
        <w:rPr>
          <w:noProof/>
        </w:rPr>
      </w:pPr>
      <w:r>
        <w:rPr>
          <w:noProof/>
        </w:rPr>
        <w:t>alapján;</w:t>
      </w:r>
      <w:r w:rsidRPr="00CA1676">
        <w:rPr>
          <w:noProof/>
        </w:rPr>
        <w:t xml:space="preserve"> </w:t>
      </w:r>
    </w:p>
    <w:p w:rsidR="00466D8A" w:rsidRPr="0024523E" w:rsidRDefault="00466D8A" w:rsidP="00466D8A">
      <w:pPr>
        <w:pStyle w:val="Pont2"/>
        <w:rPr>
          <w:i/>
          <w:noProof/>
        </w:rPr>
      </w:pPr>
      <w:r>
        <w:rPr>
          <w:i/>
          <w:noProof/>
        </w:rPr>
        <w:lastRenderedPageBreak/>
        <w:t>3.</w:t>
      </w:r>
      <w:r w:rsidRPr="0024523E">
        <w:rPr>
          <w:i/>
          <w:noProof/>
        </w:rPr>
        <w:t xml:space="preserve"> személyes gondoskodást végző személy: </w:t>
      </w:r>
      <w:r w:rsidRPr="00237338">
        <w:rPr>
          <w:noProof/>
        </w:rPr>
        <w:t>az a személy, aki</w:t>
      </w:r>
    </w:p>
    <w:p w:rsidR="00466D8A" w:rsidRPr="00CA1676" w:rsidRDefault="00466D8A" w:rsidP="00466D8A">
      <w:pPr>
        <w:pStyle w:val="Alpont2"/>
        <w:rPr>
          <w:noProof/>
        </w:rPr>
      </w:pPr>
      <w:r w:rsidRPr="00CA1676">
        <w:rPr>
          <w:i/>
          <w:noProof/>
        </w:rPr>
        <w:t>a)</w:t>
      </w:r>
      <w:r w:rsidRPr="00CA1676">
        <w:rPr>
          <w:noProof/>
        </w:rPr>
        <w:t xml:space="preserve"> képesítéshez kötött tevékenységet főállásban, munkaviszonyban vagy közalkalmazotti jogviszonyban, nevelőszülői fogla</w:t>
      </w:r>
      <w:r>
        <w:rPr>
          <w:noProof/>
        </w:rPr>
        <w:t>l</w:t>
      </w:r>
      <w:r w:rsidRPr="00CA1676">
        <w:rPr>
          <w:noProof/>
        </w:rPr>
        <w:t>koztatási jogviszonyban vagy egyéni vállalkozás keretében végez, és</w:t>
      </w:r>
    </w:p>
    <w:p w:rsidR="00466D8A" w:rsidRPr="00CA1676" w:rsidRDefault="00466D8A" w:rsidP="00466D8A">
      <w:pPr>
        <w:pStyle w:val="Alpont2"/>
        <w:rPr>
          <w:noProof/>
        </w:rPr>
      </w:pPr>
      <w:r w:rsidRPr="00CA1676">
        <w:rPr>
          <w:i/>
          <w:noProof/>
        </w:rPr>
        <w:t>b)</w:t>
      </w:r>
      <w:r w:rsidRPr="00CA1676">
        <w:rPr>
          <w:noProof/>
        </w:rPr>
        <w:t xml:space="preserve"> a képesítési előírásoknak megfelelő szakképesítéssel rendelkezik.</w:t>
      </w:r>
    </w:p>
    <w:p w:rsidR="00466D8A" w:rsidRPr="00CA1676" w:rsidRDefault="00466D8A" w:rsidP="00466D8A">
      <w:pPr>
        <w:pStyle w:val="Bek2"/>
        <w:rPr>
          <w:noProof/>
        </w:rPr>
      </w:pPr>
      <w:r w:rsidRPr="00CA1676">
        <w:rPr>
          <w:noProof/>
        </w:rPr>
        <w:t>(2) A személyes gondoskodást végző személy – a (3) és (4) bekezdésben foglalt kivétellel – folyamatos szakmai továbbképzésben köteles részt venni (a továbbiakban: továbbképzésre kötelezett).</w:t>
      </w:r>
    </w:p>
    <w:p w:rsidR="00466D8A" w:rsidRDefault="00466D8A" w:rsidP="00466D8A">
      <w:pPr>
        <w:pStyle w:val="Paragrafus"/>
        <w:numPr>
          <w:ilvl w:val="0"/>
          <w:numId w:val="0"/>
        </w:numPr>
        <w:ind w:firstLine="284"/>
        <w:jc w:val="both"/>
        <w:rPr>
          <w:b w:val="0"/>
          <w:noProof/>
        </w:rPr>
      </w:pPr>
      <w:r>
        <w:rPr>
          <w:b w:val="0"/>
          <w:noProof/>
        </w:rPr>
        <w:tab/>
      </w:r>
      <w:r w:rsidRPr="00466D8A">
        <w:rPr>
          <w:b w:val="0"/>
          <w:noProof/>
        </w:rPr>
        <w:t xml:space="preserve">(3) E rendelet hatálya nem terjed ki – az első alkalommal vezetői megbízást kapott és a vezetői feladatokat legfeljebb egy év határozott ideig ellátó személy, a kizárólag intézményvezető-helyettesi vezetői feladatokat ellátó személy, továbbá az </w:t>
      </w:r>
      <w:r w:rsidRPr="00466D8A">
        <w:rPr>
          <w:b w:val="0"/>
        </w:rPr>
        <w:t>integrált vagy közös igazgatású intézmény önálló szervezeti egysége vezetőjének helyettese</w:t>
      </w:r>
      <w:r w:rsidRPr="00466D8A">
        <w:rPr>
          <w:b w:val="0"/>
          <w:noProof/>
        </w:rPr>
        <w:t xml:space="preserve"> kivételével – a vezetői megbízással rendelkező, személyes gondoskodást végző személyre.</w:t>
      </w:r>
    </w:p>
    <w:p w:rsidR="00466D8A" w:rsidRPr="00CA1676" w:rsidRDefault="00466D8A" w:rsidP="00466D8A">
      <w:pPr>
        <w:pStyle w:val="Bek2"/>
        <w:rPr>
          <w:noProof/>
        </w:rPr>
      </w:pPr>
      <w:r w:rsidRPr="00CA1676">
        <w:rPr>
          <w:noProof/>
        </w:rPr>
        <w:t xml:space="preserve"> (4) A személyes gondoskodást végző személy mentesül a továbbképzési kötelezettség alól, ha</w:t>
      </w:r>
    </w:p>
    <w:p w:rsidR="00466D8A" w:rsidRPr="00CA1676" w:rsidRDefault="00466D8A" w:rsidP="00466D8A">
      <w:pPr>
        <w:pStyle w:val="Pont2"/>
        <w:rPr>
          <w:noProof/>
        </w:rPr>
      </w:pPr>
      <w:r w:rsidRPr="00CA1676">
        <w:rPr>
          <w:i/>
          <w:noProof/>
        </w:rPr>
        <w:t>a)</w:t>
      </w:r>
      <w:r w:rsidRPr="00CA1676">
        <w:rPr>
          <w:noProof/>
        </w:rPr>
        <w:t xml:space="preserve"> a reá irányadó öregségi nyugdíjkorhatár eléréséhez öt évnél rövidebb idő van hátra</w:t>
      </w:r>
      <w:r>
        <w:rPr>
          <w:noProof/>
        </w:rPr>
        <w:t>,</w:t>
      </w:r>
      <w:r w:rsidRPr="00CA1676">
        <w:rPr>
          <w:noProof/>
        </w:rPr>
        <w:t xml:space="preserve"> </w:t>
      </w:r>
    </w:p>
    <w:p w:rsidR="00466D8A" w:rsidRPr="00CA1676" w:rsidRDefault="00466D8A" w:rsidP="00466D8A">
      <w:pPr>
        <w:pStyle w:val="Pont2"/>
        <w:rPr>
          <w:noProof/>
        </w:rPr>
      </w:pPr>
      <w:r w:rsidRPr="00CA1676">
        <w:rPr>
          <w:i/>
          <w:noProof/>
        </w:rPr>
        <w:t>b)</w:t>
      </w:r>
      <w:r w:rsidRPr="00CA1676">
        <w:rPr>
          <w:noProof/>
        </w:rPr>
        <w:t xml:space="preserve"> heti 15 óránál kevesebb időtartamban végez személyes gondoskodást</w:t>
      </w:r>
      <w:r>
        <w:rPr>
          <w:noProof/>
        </w:rPr>
        <w:t xml:space="preserve"> vagy</w:t>
      </w:r>
    </w:p>
    <w:p w:rsidR="00466D8A" w:rsidRDefault="00466D8A" w:rsidP="00466D8A">
      <w:pPr>
        <w:pStyle w:val="Pont2"/>
        <w:rPr>
          <w:noProof/>
        </w:rPr>
      </w:pPr>
      <w:r w:rsidRPr="00CA1676">
        <w:rPr>
          <w:i/>
          <w:noProof/>
        </w:rPr>
        <w:t>c)</w:t>
      </w:r>
      <w:r w:rsidRPr="00CA1676">
        <w:rPr>
          <w:noProof/>
        </w:rPr>
        <w:t xml:space="preserve"> a gyermekek védelméről és a gyámügyi igazgatásról szóló 1997. évi XXXI. törvény 165. § (2) bekezdés </w:t>
      </w:r>
      <w:r w:rsidRPr="00CA1676">
        <w:rPr>
          <w:i/>
          <w:noProof/>
        </w:rPr>
        <w:t>b)</w:t>
      </w:r>
      <w:r w:rsidRPr="00CA1676">
        <w:rPr>
          <w:noProof/>
        </w:rPr>
        <w:t xml:space="preserve"> pontja alapján vagy a nevelőszülői foglalkoztatási jogviszony és a helyettes szülői jogviszony egyes kérdéseiről szóló </w:t>
      </w:r>
      <w:r>
        <w:rPr>
          <w:noProof/>
        </w:rPr>
        <w:t>kormány</w:t>
      </w:r>
      <w:r w:rsidRPr="00CA1676">
        <w:rPr>
          <w:noProof/>
        </w:rPr>
        <w:t>rendelet alapján a nevelőszülő képesítés megszerzése alól mentesül.”</w:t>
      </w:r>
    </w:p>
    <w:p w:rsidR="00C27A1E" w:rsidRPr="00466D8A" w:rsidRDefault="00C27A1E" w:rsidP="00B13926">
      <w:pPr>
        <w:widowControl w:val="0"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466D8A">
        <w:rPr>
          <w:b/>
          <w:bCs/>
        </w:rPr>
        <w:t>§</w:t>
      </w:r>
    </w:p>
    <w:p w:rsidR="00C27A1E" w:rsidRPr="002538D4" w:rsidRDefault="00920465" w:rsidP="00B13926">
      <w:pPr>
        <w:widowControl w:val="0"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 xml:space="preserve">A </w:t>
      </w:r>
      <w:proofErr w:type="spellStart"/>
      <w:r w:rsidRPr="002538D4">
        <w:rPr>
          <w:bCs/>
        </w:rPr>
        <w:t>Tszr</w:t>
      </w:r>
      <w:proofErr w:type="spellEnd"/>
      <w:r w:rsidRPr="002538D4">
        <w:rPr>
          <w:bCs/>
        </w:rPr>
        <w:t xml:space="preserve">. </w:t>
      </w:r>
      <w:proofErr w:type="gramStart"/>
      <w:r w:rsidR="00E9715B" w:rsidRPr="002538D4">
        <w:rPr>
          <w:bCs/>
        </w:rPr>
        <w:t>a</w:t>
      </w:r>
      <w:proofErr w:type="gramEnd"/>
      <w:r w:rsidR="00E9715B" w:rsidRPr="002538D4">
        <w:rPr>
          <w:bCs/>
        </w:rPr>
        <w:t xml:space="preserve"> következő 1/A. §</w:t>
      </w:r>
      <w:proofErr w:type="spellStart"/>
      <w:r w:rsidR="00E9715B" w:rsidRPr="002538D4">
        <w:rPr>
          <w:bCs/>
        </w:rPr>
        <w:t>-sal</w:t>
      </w:r>
      <w:proofErr w:type="spellEnd"/>
      <w:r w:rsidR="00E9715B" w:rsidRPr="002538D4">
        <w:rPr>
          <w:bCs/>
        </w:rPr>
        <w:t xml:space="preserve"> egészül ki:</w:t>
      </w:r>
    </w:p>
    <w:p w:rsidR="00E9715B" w:rsidRPr="002538D4" w:rsidRDefault="00E9715B" w:rsidP="00B13926">
      <w:pPr>
        <w:widowControl w:val="0"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 xml:space="preserve">„1/A. § </w:t>
      </w:r>
      <w:r w:rsidR="000E3407" w:rsidRPr="002538D4">
        <w:rPr>
          <w:bCs/>
        </w:rPr>
        <w:t xml:space="preserve">(1) </w:t>
      </w:r>
      <w:r w:rsidRPr="002538D4">
        <w:rPr>
          <w:bCs/>
        </w:rPr>
        <w:t>A továbbképzési kötelezettség minősített továbbképzés</w:t>
      </w:r>
      <w:r w:rsidR="00405BCB" w:rsidRPr="002538D4">
        <w:rPr>
          <w:bCs/>
        </w:rPr>
        <w:t>i programon</w:t>
      </w:r>
      <w:r w:rsidRPr="002538D4">
        <w:rPr>
          <w:bCs/>
        </w:rPr>
        <w:t xml:space="preserve"> való</w:t>
      </w:r>
      <w:r w:rsidR="00405BCB" w:rsidRPr="002538D4">
        <w:rPr>
          <w:bCs/>
        </w:rPr>
        <w:t xml:space="preserve"> részvétellel</w:t>
      </w:r>
      <w:r w:rsidR="000E3407" w:rsidRPr="002538D4">
        <w:rPr>
          <w:bCs/>
        </w:rPr>
        <w:t xml:space="preserve"> és </w:t>
      </w:r>
      <w:r w:rsidR="00405BCB" w:rsidRPr="002538D4">
        <w:rPr>
          <w:bCs/>
        </w:rPr>
        <w:t>a program szerinti feltételek teljesítésével teljesíthető.</w:t>
      </w:r>
    </w:p>
    <w:p w:rsidR="006E75CE" w:rsidRPr="002538D4" w:rsidRDefault="006E75CE" w:rsidP="00B13926">
      <w:pPr>
        <w:widowControl w:val="0"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>(2) A továbbképzésre kötelezett</w:t>
      </w:r>
      <w:r w:rsidR="005336F6" w:rsidRPr="002538D4">
        <w:rPr>
          <w:bCs/>
        </w:rPr>
        <w:t>nek</w:t>
      </w:r>
      <w:r w:rsidRPr="002538D4">
        <w:rPr>
          <w:bCs/>
        </w:rPr>
        <w:t xml:space="preserve"> – a (3) bekezdésben foglalt kivétellel – a továbbképzési kötelezettség teljesítéséhez </w:t>
      </w:r>
      <w:r w:rsidR="00C06883" w:rsidRPr="002538D4">
        <w:rPr>
          <w:bCs/>
        </w:rPr>
        <w:t>a</w:t>
      </w:r>
      <w:r w:rsidR="00DA4AD1" w:rsidRPr="002538D4">
        <w:rPr>
          <w:bCs/>
        </w:rPr>
        <w:t xml:space="preserve"> 3. § (2)-(3a) bekezdésében előírt</w:t>
      </w:r>
      <w:r w:rsidR="00C06883" w:rsidRPr="002538D4">
        <w:rPr>
          <w:bCs/>
        </w:rPr>
        <w:t xml:space="preserve"> továbbképzési pontok</w:t>
      </w:r>
      <w:r w:rsidR="005342EB" w:rsidRPr="002538D4">
        <w:rPr>
          <w:bCs/>
        </w:rPr>
        <w:t xml:space="preserve"> 2</w:t>
      </w:r>
      <w:r w:rsidR="00C06883" w:rsidRPr="002538D4">
        <w:rPr>
          <w:bCs/>
        </w:rPr>
        <w:t>0 %-át kötelező továbbképzés</w:t>
      </w:r>
      <w:r w:rsidR="005336F6" w:rsidRPr="002538D4">
        <w:rPr>
          <w:bCs/>
        </w:rPr>
        <w:t xml:space="preserve"> teljesítésével</w:t>
      </w:r>
      <w:r w:rsidR="00C06883" w:rsidRPr="002538D4">
        <w:rPr>
          <w:bCs/>
        </w:rPr>
        <w:t xml:space="preserve"> </w:t>
      </w:r>
      <w:r w:rsidR="005336F6" w:rsidRPr="002538D4">
        <w:rPr>
          <w:bCs/>
        </w:rPr>
        <w:t>kell megszereznie. A fennmaradó továbbképzési pontok</w:t>
      </w:r>
      <w:r w:rsidR="00D40C71" w:rsidRPr="002538D4">
        <w:rPr>
          <w:bCs/>
        </w:rPr>
        <w:t xml:space="preserve"> </w:t>
      </w:r>
      <w:r w:rsidR="00A32C4F">
        <w:rPr>
          <w:bCs/>
        </w:rPr>
        <w:t xml:space="preserve">megszerezhetők </w:t>
      </w:r>
      <w:r w:rsidR="00D40C71" w:rsidRPr="002538D4">
        <w:rPr>
          <w:bCs/>
        </w:rPr>
        <w:t>kötelező</w:t>
      </w:r>
      <w:r w:rsidR="00FD7628" w:rsidRPr="002538D4">
        <w:rPr>
          <w:bCs/>
        </w:rPr>
        <w:t>, bármely munkakörhöz kötött,</w:t>
      </w:r>
      <w:r w:rsidR="00D40C71" w:rsidRPr="002538D4">
        <w:rPr>
          <w:bCs/>
        </w:rPr>
        <w:t xml:space="preserve"> vagy választható továbbképzés teljesítésével</w:t>
      </w:r>
      <w:r w:rsidR="00A32C4F">
        <w:rPr>
          <w:bCs/>
        </w:rPr>
        <w:t>,</w:t>
      </w:r>
      <w:r w:rsidR="005336F6" w:rsidRPr="002538D4">
        <w:rPr>
          <w:bCs/>
        </w:rPr>
        <w:t xml:space="preserve"> </w:t>
      </w:r>
      <w:r w:rsidR="005342EB" w:rsidRPr="002538D4">
        <w:rPr>
          <w:bCs/>
        </w:rPr>
        <w:t>azzal, hogy választható továbbképzés teljesítésével legfeljebb a</w:t>
      </w:r>
      <w:r w:rsidR="00A32C4F">
        <w:rPr>
          <w:bCs/>
        </w:rPr>
        <w:t>z előírt</w:t>
      </w:r>
      <w:r w:rsidR="005342EB" w:rsidRPr="002538D4">
        <w:rPr>
          <w:bCs/>
        </w:rPr>
        <w:t xml:space="preserve"> továbbképzési pontok 40%-a teljesíthető.</w:t>
      </w:r>
    </w:p>
    <w:p w:rsidR="008C34C1" w:rsidRPr="002538D4" w:rsidRDefault="000E3407" w:rsidP="00220FB3">
      <w:pPr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>(</w:t>
      </w:r>
      <w:r w:rsidR="006E75CE" w:rsidRPr="002538D4">
        <w:rPr>
          <w:bCs/>
        </w:rPr>
        <w:t>3</w:t>
      </w:r>
      <w:r w:rsidRPr="002538D4">
        <w:rPr>
          <w:bCs/>
        </w:rPr>
        <w:t>) A</w:t>
      </w:r>
      <w:r w:rsidR="00CC5E58" w:rsidRPr="002538D4">
        <w:rPr>
          <w:bCs/>
        </w:rPr>
        <w:t xml:space="preserve">z </w:t>
      </w:r>
      <w:r w:rsidR="00CC5E58" w:rsidRPr="002538D4">
        <w:rPr>
          <w:bCs/>
          <w:i/>
        </w:rPr>
        <w:t>1/</w:t>
      </w:r>
      <w:proofErr w:type="gramStart"/>
      <w:r w:rsidR="00CC5E58" w:rsidRPr="002538D4">
        <w:rPr>
          <w:bCs/>
          <w:i/>
        </w:rPr>
        <w:t>A</w:t>
      </w:r>
      <w:proofErr w:type="gramEnd"/>
      <w:r w:rsidR="00CC5E58" w:rsidRPr="002538D4">
        <w:rPr>
          <w:bCs/>
          <w:i/>
        </w:rPr>
        <w:t>. számú melléklet</w:t>
      </w:r>
      <w:r w:rsidR="00CC5E58" w:rsidRPr="002538D4">
        <w:rPr>
          <w:bCs/>
        </w:rPr>
        <w:t xml:space="preserve"> szerinti munkakörben foglalkoztatott továbbképzésre kö</w:t>
      </w:r>
      <w:r w:rsidR="006E75CE" w:rsidRPr="002538D4">
        <w:rPr>
          <w:bCs/>
        </w:rPr>
        <w:t>telezett</w:t>
      </w:r>
      <w:r w:rsidR="005336F6" w:rsidRPr="002538D4">
        <w:rPr>
          <w:bCs/>
        </w:rPr>
        <w:t>nek</w:t>
      </w:r>
      <w:r w:rsidR="00CC5E58" w:rsidRPr="002538D4">
        <w:rPr>
          <w:bCs/>
        </w:rPr>
        <w:t xml:space="preserve"> a </w:t>
      </w:r>
      <w:r w:rsidRPr="002538D4">
        <w:rPr>
          <w:bCs/>
        </w:rPr>
        <w:t xml:space="preserve">továbbképzési kötelezettség teljesítéséhez </w:t>
      </w:r>
      <w:r w:rsidR="00DA4AD1" w:rsidRPr="002538D4">
        <w:rPr>
          <w:bCs/>
        </w:rPr>
        <w:t>a 3. § (2) és (3) bekezdésében előírt</w:t>
      </w:r>
      <w:r w:rsidRPr="002538D4">
        <w:rPr>
          <w:bCs/>
        </w:rPr>
        <w:t xml:space="preserve"> továbbképzési pontok 20%-át kötelező továbbképzés és 40%-át munkakörhöz kötött továbbképzés teljesítésével kell megszerezni</w:t>
      </w:r>
      <w:r w:rsidR="005336F6" w:rsidRPr="002538D4">
        <w:rPr>
          <w:bCs/>
        </w:rPr>
        <w:t>e</w:t>
      </w:r>
      <w:r w:rsidRPr="002538D4">
        <w:rPr>
          <w:bCs/>
        </w:rPr>
        <w:t xml:space="preserve">. A fennmaradó továbbképzési pontok </w:t>
      </w:r>
      <w:r w:rsidR="00A32C4F">
        <w:rPr>
          <w:bCs/>
        </w:rPr>
        <w:t xml:space="preserve">megszerezhetők </w:t>
      </w:r>
      <w:r w:rsidRPr="002538D4">
        <w:rPr>
          <w:bCs/>
        </w:rPr>
        <w:t xml:space="preserve">kötelező, </w:t>
      </w:r>
      <w:r w:rsidR="00FD7628" w:rsidRPr="002538D4">
        <w:rPr>
          <w:bCs/>
        </w:rPr>
        <w:t xml:space="preserve">bármely </w:t>
      </w:r>
      <w:r w:rsidRPr="002538D4">
        <w:rPr>
          <w:bCs/>
        </w:rPr>
        <w:t>munkakörhöz kötött</w:t>
      </w:r>
      <w:r w:rsidR="00FD7628" w:rsidRPr="002538D4">
        <w:rPr>
          <w:bCs/>
        </w:rPr>
        <w:t>,</w:t>
      </w:r>
      <w:r w:rsidRPr="002538D4">
        <w:rPr>
          <w:bCs/>
        </w:rPr>
        <w:t xml:space="preserve"> vagy választható továbbképzés teljesítésével.</w:t>
      </w:r>
    </w:p>
    <w:p w:rsidR="000E3407" w:rsidRPr="002538D4" w:rsidRDefault="008C34C1" w:rsidP="00220FB3">
      <w:pPr>
        <w:tabs>
          <w:tab w:val="center" w:pos="0"/>
        </w:tabs>
        <w:spacing w:before="320"/>
        <w:ind w:left="0" w:firstLine="284"/>
        <w:rPr>
          <w:bCs/>
        </w:rPr>
      </w:pPr>
      <w:r w:rsidRPr="002538D4">
        <w:rPr>
          <w:bCs/>
        </w:rPr>
        <w:lastRenderedPageBreak/>
        <w:t xml:space="preserve">(4) A továbbképzési kötelezettség teljesítésének feltétele, hogy </w:t>
      </w:r>
      <w:r w:rsidRPr="002538D4">
        <w:t xml:space="preserve">a továbbképzésre kötelezett a továbbképzési időszakban legalább egy olyan szakmai tanfolyamon részt vesz, és annak feltételeit teljesíti, amely tekintetében a </w:t>
      </w:r>
      <w:r w:rsidRPr="002538D4">
        <w:rPr>
          <w:i/>
        </w:rPr>
        <w:t>2. számú melléklet</w:t>
      </w:r>
      <w:r w:rsidRPr="002538D4">
        <w:t xml:space="preserve"> szerint közzétett közvetlenül érintett ellátotti csoport – a tanfolyamra jelentkezés időpontjában – </w:t>
      </w:r>
      <w:r w:rsidR="00A32C4F" w:rsidRPr="002538D4">
        <w:t xml:space="preserve">megegyezik </w:t>
      </w:r>
      <w:r w:rsidRPr="002538D4">
        <w:t>a továbbképzésre kötelezett által gondozott ellátotti csoporttal.</w:t>
      </w:r>
      <w:r w:rsidR="00D34739" w:rsidRPr="002538D4">
        <w:rPr>
          <w:bCs/>
        </w:rPr>
        <w:t>”</w:t>
      </w:r>
    </w:p>
    <w:p w:rsidR="00803491" w:rsidRPr="002538D4" w:rsidRDefault="00803491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803491" w:rsidRPr="002538D4" w:rsidRDefault="00803491" w:rsidP="00220FB3">
      <w:pPr>
        <w:keepNext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 xml:space="preserve">A </w:t>
      </w:r>
      <w:proofErr w:type="spellStart"/>
      <w:r w:rsidRPr="002538D4">
        <w:rPr>
          <w:bCs/>
        </w:rPr>
        <w:t>Tszr</w:t>
      </w:r>
      <w:proofErr w:type="spellEnd"/>
      <w:r w:rsidRPr="002538D4">
        <w:rPr>
          <w:bCs/>
        </w:rPr>
        <w:t>. 2. § (1) bekezdése helyébe a következő rendelkezés lép:</w:t>
      </w:r>
    </w:p>
    <w:p w:rsidR="00DE5BA2" w:rsidRPr="002538D4" w:rsidRDefault="00DE5BA2" w:rsidP="00803491">
      <w:pPr>
        <w:autoSpaceDE w:val="0"/>
        <w:autoSpaceDN w:val="0"/>
        <w:adjustRightInd w:val="0"/>
        <w:spacing w:line="240" w:lineRule="auto"/>
        <w:ind w:left="0" w:firstLine="204"/>
        <w:rPr>
          <w:bCs/>
        </w:rPr>
      </w:pPr>
    </w:p>
    <w:p w:rsidR="00151889" w:rsidRPr="002538D4" w:rsidRDefault="00803491" w:rsidP="00E60CE8">
      <w:pPr>
        <w:autoSpaceDE w:val="0"/>
        <w:autoSpaceDN w:val="0"/>
        <w:adjustRightInd w:val="0"/>
        <w:spacing w:line="240" w:lineRule="auto"/>
        <w:ind w:left="0" w:firstLine="204"/>
      </w:pPr>
      <w:r w:rsidRPr="002538D4">
        <w:rPr>
          <w:bCs/>
        </w:rPr>
        <w:t xml:space="preserve">„(1) </w:t>
      </w:r>
      <w:r w:rsidRPr="002538D4">
        <w:t xml:space="preserve">A továbbképzés továbbképzési időszakokban történik. A továbbképzési időszak tartama </w:t>
      </w:r>
      <w:r w:rsidR="00DE5BA2" w:rsidRPr="002538D4">
        <w:t>négy</w:t>
      </w:r>
      <w:r w:rsidRPr="002538D4">
        <w:t xml:space="preserve"> év. </w:t>
      </w:r>
      <w:r w:rsidR="004C7D5E" w:rsidRPr="002538D4">
        <w:t xml:space="preserve">A </w:t>
      </w:r>
      <w:r w:rsidR="00643E6A" w:rsidRPr="006E58E5">
        <w:t>munkakörhöz kötött</w:t>
      </w:r>
      <w:r w:rsidR="00643E6A">
        <w:t xml:space="preserve"> </w:t>
      </w:r>
      <w:r w:rsidR="004C7D5E" w:rsidRPr="002538D4">
        <w:t>továbbképzést a továbbképzési időszak feléig kell teljesíteni.”</w:t>
      </w:r>
    </w:p>
    <w:p w:rsidR="002C7C01" w:rsidRPr="002538D4" w:rsidRDefault="002C7C01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2C7C01" w:rsidRPr="002538D4" w:rsidRDefault="002C7C01" w:rsidP="00220FB3">
      <w:pPr>
        <w:keepNext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  <w:t xml:space="preserve">A </w:t>
      </w:r>
      <w:proofErr w:type="spellStart"/>
      <w:r w:rsidRPr="002538D4">
        <w:rPr>
          <w:bCs/>
        </w:rPr>
        <w:t>Tszr</w:t>
      </w:r>
      <w:proofErr w:type="spellEnd"/>
      <w:r w:rsidRPr="002538D4">
        <w:rPr>
          <w:bCs/>
        </w:rPr>
        <w:t>. 2. §</w:t>
      </w:r>
      <w:proofErr w:type="spellStart"/>
      <w:r w:rsidRPr="002538D4">
        <w:rPr>
          <w:bCs/>
        </w:rPr>
        <w:t>-</w:t>
      </w:r>
      <w:proofErr w:type="gramStart"/>
      <w:r w:rsidRPr="002538D4">
        <w:rPr>
          <w:bCs/>
        </w:rPr>
        <w:t>a</w:t>
      </w:r>
      <w:proofErr w:type="spellEnd"/>
      <w:proofErr w:type="gramEnd"/>
      <w:r w:rsidRPr="002538D4">
        <w:rPr>
          <w:bCs/>
        </w:rPr>
        <w:t xml:space="preserve"> a következő </w:t>
      </w:r>
      <w:r w:rsidR="00151889" w:rsidRPr="002538D4">
        <w:rPr>
          <w:bCs/>
        </w:rPr>
        <w:t>(1a)-</w:t>
      </w:r>
      <w:r w:rsidRPr="002538D4">
        <w:rPr>
          <w:bCs/>
        </w:rPr>
        <w:t>(1</w:t>
      </w:r>
      <w:r w:rsidR="00151889" w:rsidRPr="002538D4">
        <w:rPr>
          <w:bCs/>
        </w:rPr>
        <w:t>c</w:t>
      </w:r>
      <w:r w:rsidRPr="002538D4">
        <w:rPr>
          <w:bCs/>
        </w:rPr>
        <w:t>) bekezdéssel egészül ki:</w:t>
      </w:r>
    </w:p>
    <w:p w:rsidR="00151889" w:rsidRPr="002538D4" w:rsidRDefault="00151889" w:rsidP="00151889">
      <w:pPr>
        <w:autoSpaceDE w:val="0"/>
        <w:autoSpaceDN w:val="0"/>
        <w:adjustRightInd w:val="0"/>
        <w:spacing w:line="240" w:lineRule="auto"/>
        <w:ind w:left="0" w:firstLine="204"/>
      </w:pPr>
    </w:p>
    <w:p w:rsidR="00151889" w:rsidRPr="002538D4" w:rsidRDefault="00151889" w:rsidP="00220FB3">
      <w:pPr>
        <w:autoSpaceDE w:val="0"/>
        <w:autoSpaceDN w:val="0"/>
        <w:adjustRightInd w:val="0"/>
        <w:spacing w:line="240" w:lineRule="auto"/>
        <w:ind w:left="0" w:firstLine="284"/>
      </w:pPr>
      <w:r w:rsidRPr="002538D4">
        <w:t xml:space="preserve">„(1a) </w:t>
      </w:r>
      <w:proofErr w:type="gramStart"/>
      <w:r w:rsidRPr="002538D4">
        <w:t>A</w:t>
      </w:r>
      <w:proofErr w:type="gramEnd"/>
      <w:r w:rsidRPr="002538D4">
        <w:t xml:space="preserve"> továbbképzési időszak kezdete a személyes gondoskodást nyújtó személy munkába állásának, foglalkoztatása megkezdésének napja</w:t>
      </w:r>
      <w:r w:rsidR="00D17970">
        <w:t>, egyéni vállalkozói tevékenységet végző személy esetén a tevékenység megkezdésének napja</w:t>
      </w:r>
      <w:r w:rsidRPr="002538D4">
        <w:t xml:space="preserve">. Ha a képesítéshez kötött tevékenységet </w:t>
      </w:r>
      <w:proofErr w:type="gramStart"/>
      <w:r w:rsidRPr="002538D4">
        <w:t>főállásban</w:t>
      </w:r>
      <w:r w:rsidR="000A0BB0">
        <w:t xml:space="preserve"> </w:t>
      </w:r>
      <w:r w:rsidRPr="002538D4">
        <w:t>munkaviszonyban</w:t>
      </w:r>
      <w:proofErr w:type="gramEnd"/>
      <w:r w:rsidR="000A0BB0">
        <w:t xml:space="preserve"> vagy</w:t>
      </w:r>
      <w:r w:rsidRPr="002538D4">
        <w:t xml:space="preserve"> közalkalmazotti jogviszonyban</w:t>
      </w:r>
      <w:r w:rsidR="000A0BB0">
        <w:t>,</w:t>
      </w:r>
      <w:r w:rsidRPr="002538D4">
        <w:t xml:space="preserve"> vagy nevelőszülői foglalkoztatási jogviszonyban végző személy a képesítési előírásnak megfelelő szakképesítést a munkába állását, foglalkoztatása megkezdését követően szerzi meg, továbbképzési időszakának kezdete a szakképesítés megszerzésének napja. </w:t>
      </w:r>
      <w:r w:rsidR="00D17970">
        <w:t>Ha az</w:t>
      </w:r>
      <w:r w:rsidRPr="002538D4">
        <w:t xml:space="preserve"> egyéni vállalkozói tevékenységet végző személy </w:t>
      </w:r>
      <w:r w:rsidR="00D17970" w:rsidRPr="002538D4">
        <w:t xml:space="preserve">a képesítési előírásnak megfelelő szakképesítést </w:t>
      </w:r>
      <w:r w:rsidR="00D17970">
        <w:t>a tevékenység megkezdését követően szerzi meg,</w:t>
      </w:r>
      <w:r w:rsidR="00D17970" w:rsidRPr="002538D4">
        <w:t xml:space="preserve"> </w:t>
      </w:r>
      <w:r w:rsidRPr="002538D4">
        <w:t xml:space="preserve">a továbbképzési időszakának kezdete </w:t>
      </w:r>
      <w:r w:rsidR="00D17970">
        <w:t xml:space="preserve">a szakképesítés megszerzésének </w:t>
      </w:r>
      <w:r w:rsidRPr="002538D4">
        <w:t xml:space="preserve">napja. </w:t>
      </w:r>
    </w:p>
    <w:p w:rsidR="000A0BB0" w:rsidRPr="002538D4" w:rsidRDefault="000A0BB0" w:rsidP="00151889">
      <w:pPr>
        <w:autoSpaceDE w:val="0"/>
        <w:autoSpaceDN w:val="0"/>
        <w:adjustRightInd w:val="0"/>
        <w:spacing w:line="240" w:lineRule="auto"/>
        <w:ind w:left="0" w:firstLine="204"/>
      </w:pPr>
    </w:p>
    <w:p w:rsidR="00151889" w:rsidRPr="002538D4" w:rsidRDefault="00151889" w:rsidP="00220FB3">
      <w:pPr>
        <w:autoSpaceDE w:val="0"/>
        <w:autoSpaceDN w:val="0"/>
        <w:adjustRightInd w:val="0"/>
        <w:spacing w:line="240" w:lineRule="auto"/>
        <w:ind w:left="0" w:firstLine="284"/>
      </w:pPr>
      <w:r w:rsidRPr="002538D4">
        <w:t>(1b) Azon személyek számára, akik az előírt továbbképzési időszak vége előtt teljesítették a továbbképzési kötelezettségüket, az új továbbképzési időszak csak az előírt továbbképzési időszak letelte után indul.</w:t>
      </w:r>
    </w:p>
    <w:p w:rsidR="00183D39" w:rsidRDefault="00183D39" w:rsidP="00DB66D7">
      <w:pPr>
        <w:tabs>
          <w:tab w:val="center" w:pos="0"/>
        </w:tabs>
        <w:ind w:left="0"/>
        <w:rPr>
          <w:bCs/>
        </w:rPr>
      </w:pPr>
    </w:p>
    <w:p w:rsidR="002C7C01" w:rsidRPr="002538D4" w:rsidRDefault="002C7C01" w:rsidP="00DB66D7">
      <w:pPr>
        <w:tabs>
          <w:tab w:val="center" w:pos="0"/>
        </w:tabs>
        <w:ind w:left="0" w:firstLine="284"/>
        <w:rPr>
          <w:bCs/>
        </w:rPr>
      </w:pPr>
      <w:r w:rsidRPr="002538D4">
        <w:rPr>
          <w:bCs/>
        </w:rPr>
        <w:t>(1</w:t>
      </w:r>
      <w:r w:rsidR="00151889" w:rsidRPr="002538D4">
        <w:rPr>
          <w:bCs/>
        </w:rPr>
        <w:t>c</w:t>
      </w:r>
      <w:r w:rsidRPr="002538D4">
        <w:rPr>
          <w:bCs/>
        </w:rPr>
        <w:t xml:space="preserve">) </w:t>
      </w:r>
      <w:r w:rsidR="00183D39">
        <w:rPr>
          <w:bCs/>
        </w:rPr>
        <w:t>Ha a</w:t>
      </w:r>
      <w:r w:rsidR="00050D84" w:rsidRPr="002538D4">
        <w:rPr>
          <w:bCs/>
        </w:rPr>
        <w:t xml:space="preserve"> </w:t>
      </w:r>
      <w:r w:rsidR="00800CEB" w:rsidRPr="002538D4">
        <w:rPr>
          <w:bCs/>
        </w:rPr>
        <w:t>továbbképzésre kötelezett</w:t>
      </w:r>
      <w:r w:rsidR="00050D84" w:rsidRPr="002538D4">
        <w:rPr>
          <w:bCs/>
        </w:rPr>
        <w:t xml:space="preserve"> </w:t>
      </w:r>
      <w:r w:rsidR="00183D39">
        <w:rPr>
          <w:bCs/>
        </w:rPr>
        <w:t xml:space="preserve">munkaköre a továbbképzési időszak alatt változik, és új munkakörében </w:t>
      </w:r>
      <w:r w:rsidR="00183D39" w:rsidRPr="002538D4">
        <w:rPr>
          <w:bCs/>
        </w:rPr>
        <w:t xml:space="preserve">az </w:t>
      </w:r>
      <w:r w:rsidR="00183D39" w:rsidRPr="002538D4">
        <w:rPr>
          <w:bCs/>
          <w:i/>
        </w:rPr>
        <w:t>1/</w:t>
      </w:r>
      <w:proofErr w:type="gramStart"/>
      <w:r w:rsidR="00183D39" w:rsidRPr="002538D4">
        <w:rPr>
          <w:bCs/>
          <w:i/>
        </w:rPr>
        <w:t>A</w:t>
      </w:r>
      <w:proofErr w:type="gramEnd"/>
      <w:r w:rsidR="00183D39" w:rsidRPr="002538D4">
        <w:rPr>
          <w:bCs/>
          <w:i/>
        </w:rPr>
        <w:t>. számú melléklet</w:t>
      </w:r>
      <w:r w:rsidR="00183D39" w:rsidRPr="002538D4">
        <w:rPr>
          <w:bCs/>
        </w:rPr>
        <w:t xml:space="preserve"> szerint</w:t>
      </w:r>
      <w:r w:rsidR="00183D39">
        <w:rPr>
          <w:bCs/>
        </w:rPr>
        <w:t xml:space="preserve"> munkakörhöz kötött továbbképzési kötelezettsége van, azt az adott képzési időszakban el kell végeznie. Ha a továbbképzésre kötelezett a képzési időszakban korábban más munkakörhöz kötött képzést elvégzett, annak pontértéke választott képzésként számolható el az 1/</w:t>
      </w:r>
      <w:proofErr w:type="gramStart"/>
      <w:r w:rsidR="00183D39">
        <w:rPr>
          <w:bCs/>
        </w:rPr>
        <w:t>A</w:t>
      </w:r>
      <w:proofErr w:type="gramEnd"/>
      <w:r w:rsidR="00183D39">
        <w:rPr>
          <w:bCs/>
        </w:rPr>
        <w:t>. §</w:t>
      </w:r>
      <w:proofErr w:type="spellStart"/>
      <w:r w:rsidR="00183D39">
        <w:rPr>
          <w:bCs/>
        </w:rPr>
        <w:t>-ban</w:t>
      </w:r>
      <w:proofErr w:type="spellEnd"/>
      <w:r w:rsidR="00183D39">
        <w:rPr>
          <w:bCs/>
        </w:rPr>
        <w:t xml:space="preserve"> meghatározott mértékig.</w:t>
      </w:r>
      <w:r w:rsidR="00673159" w:rsidRPr="002538D4">
        <w:rPr>
          <w:bCs/>
        </w:rPr>
        <w:t>”</w:t>
      </w:r>
    </w:p>
    <w:p w:rsidR="00E03D0D" w:rsidRDefault="00E03D0D" w:rsidP="00E60CE8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>
        <w:rPr>
          <w:b/>
          <w:bCs/>
        </w:rPr>
        <w:lastRenderedPageBreak/>
        <w:t>§</w:t>
      </w:r>
    </w:p>
    <w:p w:rsidR="00E03D0D" w:rsidRDefault="00E03D0D" w:rsidP="00E03D0D">
      <w:pPr>
        <w:keepNext/>
        <w:tabs>
          <w:tab w:val="center" w:pos="57"/>
          <w:tab w:val="center" w:pos="198"/>
        </w:tabs>
        <w:spacing w:before="320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03D0D">
        <w:rPr>
          <w:bCs/>
        </w:rPr>
        <w:t xml:space="preserve">A </w:t>
      </w:r>
      <w:proofErr w:type="spellStart"/>
      <w:r w:rsidRPr="00E03D0D">
        <w:rPr>
          <w:bCs/>
        </w:rPr>
        <w:t>Tszr</w:t>
      </w:r>
      <w:proofErr w:type="spellEnd"/>
      <w:r w:rsidRPr="00E03D0D">
        <w:rPr>
          <w:bCs/>
        </w:rPr>
        <w:t>.</w:t>
      </w:r>
      <w:r>
        <w:rPr>
          <w:bCs/>
        </w:rPr>
        <w:t xml:space="preserve"> 3. §</w:t>
      </w:r>
      <w:proofErr w:type="spellStart"/>
      <w:r>
        <w:rPr>
          <w:bCs/>
        </w:rPr>
        <w:t>-</w:t>
      </w:r>
      <w:proofErr w:type="gramStart"/>
      <w:r>
        <w:rPr>
          <w:bCs/>
        </w:rPr>
        <w:t>a</w:t>
      </w:r>
      <w:proofErr w:type="spellEnd"/>
      <w:proofErr w:type="gramEnd"/>
      <w:r>
        <w:rPr>
          <w:bCs/>
        </w:rPr>
        <w:t xml:space="preserve"> a következő (3a) bekezdéssel egészül ki:</w:t>
      </w:r>
    </w:p>
    <w:p w:rsidR="00E03D0D" w:rsidRPr="00E03D0D" w:rsidRDefault="00E03D0D" w:rsidP="00E03D0D">
      <w:pPr>
        <w:keepNext/>
        <w:tabs>
          <w:tab w:val="center" w:pos="57"/>
          <w:tab w:val="center" w:pos="198"/>
        </w:tabs>
        <w:spacing w:before="320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„(3a)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(3) bekezdésben foglaltaktól eltérően a szakápolási központban szakápoló, vezető szakápoló munkakörben foglalkoztatottaknak az e rendelet szerint rájuk irányadó továbbképzési pontok 40%-át kell megszerezniük, az egészségügyi szakdolgozók továbbképzésének szabályairól szóló 63/2011. (XI. 29.) NEFMI rendelet szerinti egészségügyi szakmai továbbképzési kötelezettségük</w:t>
      </w:r>
      <w:r w:rsidR="00423D5E">
        <w:rPr>
          <w:bCs/>
        </w:rPr>
        <w:t xml:space="preserve"> mellett</w:t>
      </w:r>
      <w:r>
        <w:rPr>
          <w:bCs/>
        </w:rPr>
        <w:t>.”</w:t>
      </w:r>
    </w:p>
    <w:p w:rsidR="0089507E" w:rsidRPr="0046124A" w:rsidRDefault="0089507E" w:rsidP="00E60CE8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46124A">
        <w:rPr>
          <w:b/>
          <w:bCs/>
        </w:rPr>
        <w:t>§</w:t>
      </w:r>
    </w:p>
    <w:p w:rsidR="00424C80" w:rsidRPr="0046124A" w:rsidRDefault="00424C80" w:rsidP="00DB66D7">
      <w:pPr>
        <w:tabs>
          <w:tab w:val="center" w:pos="57"/>
          <w:tab w:val="center" w:pos="198"/>
        </w:tabs>
        <w:spacing w:before="320"/>
        <w:ind w:left="0" w:firstLine="284"/>
        <w:jc w:val="left"/>
        <w:rPr>
          <w:bCs/>
        </w:rPr>
      </w:pPr>
      <w:r w:rsidRPr="0046124A">
        <w:rPr>
          <w:bCs/>
        </w:rPr>
        <w:tab/>
        <w:t xml:space="preserve">A </w:t>
      </w:r>
      <w:proofErr w:type="spellStart"/>
      <w:r w:rsidRPr="0046124A">
        <w:rPr>
          <w:bCs/>
        </w:rPr>
        <w:t>Tszr</w:t>
      </w:r>
      <w:proofErr w:type="spellEnd"/>
      <w:r w:rsidRPr="0046124A">
        <w:rPr>
          <w:bCs/>
        </w:rPr>
        <w:t>. 4. § (1) bekezdése helyébe a következő rendelkezés lép:</w:t>
      </w:r>
    </w:p>
    <w:p w:rsidR="005B262B" w:rsidRDefault="005B262B" w:rsidP="00DB66D7">
      <w:pPr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</w:r>
      <w:r w:rsidRPr="0046124A">
        <w:rPr>
          <w:bCs/>
        </w:rPr>
        <w:t>„(1) Minősített választható továbbképzési programot bármely természetes személy, jogi személy vagy jogi személyiséggel nem rendelkező szervezet szervezhet.  Minősített kötelező továbbképzési programot a Szociális és Gyermekvédelmi Főigazgatóság (a továbbiakban: Főigazgatóság), minősített munkakörhöz kötött továbbképzési programot a Főigazgatóság</w:t>
      </w:r>
      <w:r w:rsidR="0046124A">
        <w:rPr>
          <w:bCs/>
        </w:rPr>
        <w:t xml:space="preserve">, továbbá – </w:t>
      </w:r>
      <w:r w:rsidRPr="0046124A">
        <w:rPr>
          <w:bCs/>
        </w:rPr>
        <w:t xml:space="preserve">az </w:t>
      </w:r>
      <w:r w:rsidRPr="00DB66D7">
        <w:rPr>
          <w:bCs/>
          <w:i/>
        </w:rPr>
        <w:t>1/</w:t>
      </w:r>
      <w:proofErr w:type="gramStart"/>
      <w:r w:rsidRPr="00DB66D7">
        <w:rPr>
          <w:bCs/>
          <w:i/>
        </w:rPr>
        <w:t>A</w:t>
      </w:r>
      <w:proofErr w:type="gramEnd"/>
      <w:r w:rsidRPr="00DB66D7">
        <w:rPr>
          <w:bCs/>
          <w:i/>
        </w:rPr>
        <w:t>. számú melléklet</w:t>
      </w:r>
      <w:r w:rsidRPr="0046124A">
        <w:rPr>
          <w:bCs/>
        </w:rPr>
        <w:t xml:space="preserve"> 16-18. pontja szerinti munkakörök tekintetében – a </w:t>
      </w:r>
      <w:r w:rsidR="00AD45C8">
        <w:rPr>
          <w:bCs/>
        </w:rPr>
        <w:t>Családbarát Ország Nonprofit Közhasznú Kft.</w:t>
      </w:r>
      <w:r w:rsidRPr="0046124A">
        <w:rPr>
          <w:bCs/>
        </w:rPr>
        <w:t xml:space="preserve"> szervezhet.”</w:t>
      </w:r>
    </w:p>
    <w:p w:rsidR="00424C80" w:rsidRPr="002538D4" w:rsidRDefault="00424C80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9D2794" w:rsidRPr="002538D4" w:rsidRDefault="004A3531" w:rsidP="00DB66D7">
      <w:pPr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</w:r>
      <w:r w:rsidR="009D2794" w:rsidRPr="002538D4">
        <w:rPr>
          <w:bCs/>
        </w:rPr>
        <w:t xml:space="preserve">A </w:t>
      </w:r>
      <w:proofErr w:type="spellStart"/>
      <w:r w:rsidR="009D2794" w:rsidRPr="002538D4">
        <w:rPr>
          <w:bCs/>
        </w:rPr>
        <w:t>Tszr</w:t>
      </w:r>
      <w:proofErr w:type="spellEnd"/>
      <w:r w:rsidR="009D2794" w:rsidRPr="002538D4">
        <w:rPr>
          <w:bCs/>
        </w:rPr>
        <w:t xml:space="preserve">. </w:t>
      </w:r>
      <w:r w:rsidRPr="002538D4">
        <w:rPr>
          <w:bCs/>
        </w:rPr>
        <w:t>4. §</w:t>
      </w:r>
      <w:proofErr w:type="spellStart"/>
      <w:r w:rsidRPr="002538D4">
        <w:rPr>
          <w:bCs/>
        </w:rPr>
        <w:t>-</w:t>
      </w:r>
      <w:proofErr w:type="gramStart"/>
      <w:r w:rsidRPr="002538D4">
        <w:rPr>
          <w:bCs/>
        </w:rPr>
        <w:t>a</w:t>
      </w:r>
      <w:proofErr w:type="spellEnd"/>
      <w:proofErr w:type="gramEnd"/>
      <w:r w:rsidRPr="002538D4">
        <w:rPr>
          <w:bCs/>
        </w:rPr>
        <w:t xml:space="preserve"> a következő (1</w:t>
      </w:r>
      <w:r w:rsidR="00275DE5" w:rsidRPr="002538D4">
        <w:rPr>
          <w:bCs/>
        </w:rPr>
        <w:t>a</w:t>
      </w:r>
      <w:r w:rsidRPr="002538D4">
        <w:rPr>
          <w:bCs/>
        </w:rPr>
        <w:t>) és (1</w:t>
      </w:r>
      <w:r w:rsidR="00275DE5" w:rsidRPr="002538D4">
        <w:rPr>
          <w:bCs/>
        </w:rPr>
        <w:t>b</w:t>
      </w:r>
      <w:r w:rsidRPr="002538D4">
        <w:rPr>
          <w:bCs/>
        </w:rPr>
        <w:t>) bekezdéssel egészül ki:</w:t>
      </w:r>
    </w:p>
    <w:p w:rsidR="005B262B" w:rsidRPr="002538D4" w:rsidRDefault="004A3531" w:rsidP="00DB66D7">
      <w:pPr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  <w:t>„(1</w:t>
      </w:r>
      <w:r w:rsidR="00275DE5" w:rsidRPr="002538D4">
        <w:rPr>
          <w:bCs/>
        </w:rPr>
        <w:t>a</w:t>
      </w:r>
      <w:r w:rsidRPr="002538D4">
        <w:rPr>
          <w:bCs/>
        </w:rPr>
        <w:t xml:space="preserve">) </w:t>
      </w:r>
      <w:proofErr w:type="gramStart"/>
      <w:r w:rsidR="005B30A3" w:rsidRPr="002538D4">
        <w:rPr>
          <w:bCs/>
        </w:rPr>
        <w:t>A</w:t>
      </w:r>
      <w:proofErr w:type="gramEnd"/>
      <w:r w:rsidR="005B30A3" w:rsidRPr="002538D4">
        <w:rPr>
          <w:bCs/>
        </w:rPr>
        <w:t xml:space="preserve"> minősített kötelező és a minősített munkakörhöz kötött továbbképzési programok kidolgozását, folyamatos tartalmi frissítését és négy évenkénti felülvizsgálatát </w:t>
      </w:r>
      <w:r w:rsidR="00440E44" w:rsidRPr="002538D4">
        <w:rPr>
          <w:bCs/>
        </w:rPr>
        <w:t>a Főigazgatóság</w:t>
      </w:r>
      <w:r w:rsidR="009B002D">
        <w:rPr>
          <w:bCs/>
        </w:rPr>
        <w:t>,</w:t>
      </w:r>
      <w:r w:rsidR="00424C80" w:rsidRPr="002538D4">
        <w:rPr>
          <w:bCs/>
        </w:rPr>
        <w:t xml:space="preserve"> </w:t>
      </w:r>
      <w:r w:rsidR="009B002D" w:rsidRPr="0046124A">
        <w:rPr>
          <w:bCs/>
        </w:rPr>
        <w:t xml:space="preserve">az </w:t>
      </w:r>
      <w:r w:rsidR="009B002D" w:rsidRPr="0046124A">
        <w:rPr>
          <w:bCs/>
          <w:i/>
        </w:rPr>
        <w:t>1/A. számú melléklet</w:t>
      </w:r>
      <w:r w:rsidR="009B002D" w:rsidRPr="0046124A">
        <w:rPr>
          <w:bCs/>
        </w:rPr>
        <w:t xml:space="preserve"> 16-18. pontja szerinti munkakörök tekintetében a Főigazgatóság a Magyar Bölcsődék Egyesületé</w:t>
      </w:r>
      <w:r w:rsidR="009B002D" w:rsidRPr="00DB66D7">
        <w:rPr>
          <w:bCs/>
        </w:rPr>
        <w:t>vel együtt</w:t>
      </w:r>
      <w:r w:rsidR="0046124A">
        <w:rPr>
          <w:bCs/>
        </w:rPr>
        <w:t xml:space="preserve"> </w:t>
      </w:r>
      <w:r w:rsidR="00424C80" w:rsidRPr="002538D4">
        <w:rPr>
          <w:bCs/>
        </w:rPr>
        <w:t>végzi.</w:t>
      </w:r>
      <w:r w:rsidR="005B262B" w:rsidRPr="005B262B">
        <w:rPr>
          <w:bCs/>
        </w:rPr>
        <w:t xml:space="preserve"> </w:t>
      </w:r>
    </w:p>
    <w:p w:rsidR="00424C80" w:rsidRPr="002538D4" w:rsidRDefault="00440E44" w:rsidP="00220FB3">
      <w:pPr>
        <w:keepNext/>
        <w:tabs>
          <w:tab w:val="center" w:pos="57"/>
          <w:tab w:val="center" w:pos="198"/>
        </w:tabs>
        <w:spacing w:before="320"/>
        <w:ind w:left="0" w:firstLine="284"/>
        <w:rPr>
          <w:bCs/>
        </w:rPr>
      </w:pPr>
      <w:r w:rsidRPr="002538D4">
        <w:rPr>
          <w:bCs/>
        </w:rPr>
        <w:tab/>
      </w:r>
      <w:r w:rsidR="00275DE5" w:rsidRPr="002538D4">
        <w:rPr>
          <w:bCs/>
        </w:rPr>
        <w:t>(1b</w:t>
      </w:r>
      <w:r w:rsidR="00424C80" w:rsidRPr="002538D4">
        <w:rPr>
          <w:bCs/>
        </w:rPr>
        <w:t xml:space="preserve">) </w:t>
      </w:r>
      <w:proofErr w:type="gramStart"/>
      <w:r w:rsidR="003A68C0" w:rsidRPr="002538D4">
        <w:rPr>
          <w:bCs/>
        </w:rPr>
        <w:t>A</w:t>
      </w:r>
      <w:proofErr w:type="gramEnd"/>
      <w:r w:rsidR="003A68C0" w:rsidRPr="002538D4">
        <w:rPr>
          <w:bCs/>
        </w:rPr>
        <w:t xml:space="preserve"> minősített kötelező és a minősített munkakörhöz kötött továbbképzési programok meghirdetését és közzétételét a </w:t>
      </w:r>
      <w:proofErr w:type="spellStart"/>
      <w:r w:rsidR="003A68C0" w:rsidRPr="002538D4">
        <w:rPr>
          <w:bCs/>
        </w:rPr>
        <w:t>szociál-</w:t>
      </w:r>
      <w:proofErr w:type="spellEnd"/>
      <w:r w:rsidR="003A68C0" w:rsidRPr="002538D4">
        <w:rPr>
          <w:bCs/>
        </w:rPr>
        <w:t xml:space="preserve"> és nyugdíjpolitikáért felelős miniszter hagyja jóvá.”</w:t>
      </w:r>
    </w:p>
    <w:p w:rsidR="009D2794" w:rsidRPr="002538D4" w:rsidRDefault="009D2794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>. 4. § (4) bekezdése helyébe a következő rendelkezés lép: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063686" w:rsidRPr="002538D4" w:rsidRDefault="00063686" w:rsidP="00EA7DFC">
      <w:pPr>
        <w:tabs>
          <w:tab w:val="left" w:pos="425"/>
        </w:tabs>
      </w:pPr>
      <w:r w:rsidRPr="002538D4">
        <w:tab/>
      </w:r>
      <w:r w:rsidR="00797216" w:rsidRPr="002538D4">
        <w:t>„(4) A továbbképzési program minősítése a program benyújtásával egyidejűleg kérhető. A minősítési kérelmet elektronikusan, a Főigazgatóság honlapján és a Szociális Ágazati Portálon közzétett formátumban kell a Főigazgatóság részére benyújtani. A minősítési kérelemhez csatolni kell a minősítési díj befizetését igazoló dokumentum elektronikus példányát.”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lastRenderedPageBreak/>
        <w:t>§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>. 4. § (6a) bekezdése helyébe a következő rendelkezés lép: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„(6a) </w:t>
      </w:r>
      <w:proofErr w:type="gramStart"/>
      <w:r w:rsidR="00797216" w:rsidRPr="002538D4">
        <w:t>A</w:t>
      </w:r>
      <w:proofErr w:type="gramEnd"/>
      <w:r w:rsidR="00797216" w:rsidRPr="002538D4">
        <w:t xml:space="preserve"> Főigazgatóság a továbbképzés-szervezési jog 11/A. § szerinti felfüggesztését követő 60 napon belül </w:t>
      </w:r>
      <w:r w:rsidR="000A0BB0" w:rsidRPr="002538D4">
        <w:t xml:space="preserve">közzéteszi a honlapján és a Szociális Ágazati Portálon </w:t>
      </w:r>
      <w:r w:rsidR="00797216" w:rsidRPr="002538D4">
        <w:t>a felfüggesztéssel érintett szervezet nevét, a felfüggesztéssel érintett továbbképzési programok engedélyszámát, valamint a felfüggesztés kezdő és záró időpontját.”</w:t>
      </w:r>
    </w:p>
    <w:p w:rsidR="00EA7DFC" w:rsidRPr="002538D4" w:rsidRDefault="00EA7DFC" w:rsidP="00EA7DFC">
      <w:pPr>
        <w:tabs>
          <w:tab w:val="left" w:pos="425"/>
        </w:tabs>
      </w:pP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EA7DFC" w:rsidRPr="002538D4" w:rsidRDefault="00EA7DFC" w:rsidP="00EA7DFC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>. 4/A. § (4) bekezdése helyébe a következő rendelkezés lép: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„(4) A továbbképzés szervezőjének legalább egy alkalommal, legkésőbb a továbbképzés végén – elektronikus kérdőív formájában</w:t>
      </w:r>
      <w:r w:rsidR="00200DB1" w:rsidRPr="002538D4">
        <w:t xml:space="preserve"> </w:t>
      </w:r>
      <w:r w:rsidR="00797216" w:rsidRPr="002538D4">
        <w:t>– lehetőséget kell biztosítania a minősített továbbképzés résztvevői számára a továbbképzés értékelésére</w:t>
      </w:r>
      <w:r w:rsidR="00200DB1" w:rsidRPr="002538D4">
        <w:rPr>
          <w:rFonts w:ascii="Arial" w:hAnsi="Arial" w:cs="Arial"/>
          <w:noProof/>
        </w:rPr>
        <w:t xml:space="preserve"> </w:t>
      </w:r>
      <w:r w:rsidR="00200DB1" w:rsidRPr="002538D4">
        <w:t>a résztvevők azonosítására alkalmatlan módon</w:t>
      </w:r>
      <w:r w:rsidR="00797216" w:rsidRPr="002538D4">
        <w:t xml:space="preserve">. A résztvevők által kitöltött kérdőívet a továbbképzés szervezője </w:t>
      </w:r>
      <w:r w:rsidR="00752BB8" w:rsidRPr="002538D4">
        <w:t xml:space="preserve">elektronikusan </w:t>
      </w:r>
      <w:r w:rsidR="00797216" w:rsidRPr="002538D4">
        <w:t>nyilvántartja.”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 xml:space="preserve">. </w:t>
      </w:r>
      <w:proofErr w:type="gramStart"/>
      <w:r w:rsidR="00797216" w:rsidRPr="002538D4">
        <w:t>a</w:t>
      </w:r>
      <w:proofErr w:type="gramEnd"/>
      <w:r w:rsidR="00797216" w:rsidRPr="002538D4">
        <w:t xml:space="preserve"> következő 4/B. §</w:t>
      </w:r>
      <w:proofErr w:type="spellStart"/>
      <w:r w:rsidR="00797216" w:rsidRPr="002538D4">
        <w:t>-sal</w:t>
      </w:r>
      <w:proofErr w:type="spellEnd"/>
      <w:r w:rsidR="00797216" w:rsidRPr="002538D4">
        <w:t xml:space="preserve"> egészül ki: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„4/B. § (1) </w:t>
      </w:r>
      <w:proofErr w:type="gramStart"/>
      <w:r w:rsidR="005208C0" w:rsidRPr="002538D4">
        <w:t>A</w:t>
      </w:r>
      <w:proofErr w:type="gramEnd"/>
      <w:r w:rsidR="00797216" w:rsidRPr="002538D4">
        <w:t xml:space="preserve"> továbbképzést szervező a </w:t>
      </w:r>
      <w:r w:rsidR="005208C0" w:rsidRPr="002538D4">
        <w:t xml:space="preserve">minősített </w:t>
      </w:r>
      <w:r w:rsidR="00797216" w:rsidRPr="002538D4">
        <w:t>továbbképzésen résztvevő</w:t>
      </w:r>
      <w:r w:rsidR="005208C0" w:rsidRPr="002538D4">
        <w:t>vel</w:t>
      </w:r>
      <w:r w:rsidR="00797216" w:rsidRPr="002538D4">
        <w:t xml:space="preserve"> a polgári jog általános szabályai szerint képzési szerződést köt.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(2) A képzési szerződést írásban kell megkötni. A szerződésen fel kell tüntetni, hogy a szerződés az e rendelet alapján megkötött képzési szerződés.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1D46E3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(3) A képzési szerződésnek tartalmaznia kell: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a</w:t>
      </w:r>
      <w:proofErr w:type="gramEnd"/>
      <w:r w:rsidRPr="002538D4">
        <w:rPr>
          <w:i/>
        </w:rPr>
        <w:t>)</w:t>
      </w:r>
      <w:r w:rsidRPr="002538D4">
        <w:t xml:space="preserve"> </w:t>
      </w:r>
      <w:proofErr w:type="spellStart"/>
      <w:r w:rsidRPr="002538D4">
        <w:t>a</w:t>
      </w:r>
      <w:proofErr w:type="spellEnd"/>
      <w:r w:rsidRPr="002538D4">
        <w:t xml:space="preserve"> továbbképzést szervező szervezet megnevezését, címét, képviselőjének nevét, vagy a továbbképzést szervező személy nevét és címét,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b)</w:t>
      </w:r>
      <w:r w:rsidRPr="002538D4">
        <w:t xml:space="preserve"> a továbbképzési program címét,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c)</w:t>
      </w:r>
      <w:r w:rsidRPr="002538D4">
        <w:t xml:space="preserve"> a továbbképzési program engedélyszámát,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d)</w:t>
      </w:r>
      <w:r w:rsidRPr="002538D4">
        <w:t xml:space="preserve"> a továbbképzési csoport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da)</w:t>
      </w:r>
      <w:r w:rsidRPr="002538D4">
        <w:t xml:space="preserve"> továbbképzésének év, hónap, nap szerinti kezdési időpontját,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db</w:t>
      </w:r>
      <w:proofErr w:type="gramEnd"/>
      <w:r w:rsidRPr="002538D4">
        <w:rPr>
          <w:i/>
        </w:rPr>
        <w:t>)</w:t>
      </w:r>
      <w:r w:rsidRPr="002538D4">
        <w:t xml:space="preserve"> haladásának tananyagegységekre bontott, óraszám és helyszín szerinti ütemezését,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spellStart"/>
      <w:r w:rsidRPr="002538D4">
        <w:rPr>
          <w:i/>
        </w:rPr>
        <w:t>dc</w:t>
      </w:r>
      <w:proofErr w:type="spellEnd"/>
      <w:r w:rsidRPr="002538D4">
        <w:rPr>
          <w:i/>
        </w:rPr>
        <w:t>)</w:t>
      </w:r>
      <w:r w:rsidRPr="002538D4">
        <w:t xml:space="preserve"> továbbképzése befejezésének tervezett időpontjára vonatkozó adatokat,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e</w:t>
      </w:r>
      <w:proofErr w:type="gramEnd"/>
      <w:r w:rsidRPr="002538D4">
        <w:rPr>
          <w:i/>
        </w:rPr>
        <w:t>)</w:t>
      </w:r>
      <w:r w:rsidRPr="002538D4">
        <w:t xml:space="preserve"> a továbbképzés elvégzésével megszerezhető dokumentum megjelölését,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lastRenderedPageBreak/>
        <w:t>f</w:t>
      </w:r>
      <w:proofErr w:type="gramEnd"/>
      <w:r w:rsidRPr="002538D4">
        <w:rPr>
          <w:i/>
        </w:rPr>
        <w:t>)</w:t>
      </w:r>
      <w:r w:rsidRPr="002538D4">
        <w:t xml:space="preserve"> szakmai tanfolyam</w:t>
      </w:r>
      <w:r w:rsidR="00FC268A" w:rsidRPr="002538D4">
        <w:t xml:space="preserve">, szakmai </w:t>
      </w:r>
      <w:proofErr w:type="spellStart"/>
      <w:r w:rsidR="00FC268A" w:rsidRPr="002538D4">
        <w:t>e-learning</w:t>
      </w:r>
      <w:proofErr w:type="spellEnd"/>
      <w:r w:rsidR="00FC268A" w:rsidRPr="002538D4">
        <w:t xml:space="preserve">, szakmai </w:t>
      </w:r>
      <w:proofErr w:type="spellStart"/>
      <w:r w:rsidR="00FC268A" w:rsidRPr="002538D4">
        <w:t>blended-learning</w:t>
      </w:r>
      <w:proofErr w:type="spellEnd"/>
      <w:r w:rsidR="00FC268A" w:rsidRPr="002538D4">
        <w:t>, illetve szakmai terepgyakorlat</w:t>
      </w:r>
      <w:r w:rsidRPr="002538D4">
        <w:t xml:space="preserve"> esetén a résztvevőnek a képzés során nyújtott teljesítménye ellenőrzésének, értékelésének módját, 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g</w:t>
      </w:r>
      <w:proofErr w:type="gramEnd"/>
      <w:r w:rsidRPr="002538D4">
        <w:rPr>
          <w:i/>
        </w:rPr>
        <w:t>)</w:t>
      </w:r>
      <w:r w:rsidRPr="002538D4">
        <w:t xml:space="preserve"> a résztvevő számára megengedett hiányzás mértékét és ennek túllépése esetén a továbbképzésben résztvevőt érintő következményeket,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h</w:t>
      </w:r>
      <w:proofErr w:type="gramEnd"/>
      <w:r w:rsidRPr="002538D4">
        <w:rPr>
          <w:i/>
        </w:rPr>
        <w:t>)</w:t>
      </w:r>
      <w:r w:rsidRPr="002538D4">
        <w:t xml:space="preserve"> a részvételi díj mértékét és fizetésének módját, 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i)</w:t>
      </w:r>
      <w:r w:rsidRPr="002538D4">
        <w:t xml:space="preserve"> a továbbképzésben résztvevő személy, illetve a továbbképzést szervező szerződésszegésének következményeit,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j)</w:t>
      </w:r>
      <w:r w:rsidRPr="002538D4">
        <w:t xml:space="preserve"> a panaszkezelés módját.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EA7DFC">
      <w:pPr>
        <w:tabs>
          <w:tab w:val="left" w:pos="425"/>
        </w:tabs>
      </w:pPr>
      <w:r w:rsidRPr="002538D4">
        <w:tab/>
      </w:r>
      <w:r w:rsidR="00797216" w:rsidRPr="002538D4">
        <w:t>(4) A továbbképzést szervező a részvételi díjat egy összegben köteles meghatározni. A képzési szerződésben egy összegben feltüntetett részvételi díjon felül más jogcímen további díjat vagy költséget nem állapíthat meg a képzésben résztvevő terhére.”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>. 11/A. § (2) bekezdése helyébe a következő rendelkezés lép: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„(2) Ha a továbbképző szervezet az (1) bekezdés szerinti felhívásnak határidőben nem tesz eleget, és </w:t>
      </w:r>
    </w:p>
    <w:p w:rsidR="00797216" w:rsidRPr="002538D4" w:rsidRDefault="00797216" w:rsidP="00E46B58">
      <w:pPr>
        <w:tabs>
          <w:tab w:val="left" w:pos="425"/>
        </w:tabs>
        <w:ind w:firstLine="567"/>
        <w:rPr>
          <w:i/>
        </w:rPr>
      </w:pPr>
      <w:proofErr w:type="gramStart"/>
      <w:r w:rsidRPr="002538D4">
        <w:rPr>
          <w:i/>
        </w:rPr>
        <w:t>a</w:t>
      </w:r>
      <w:proofErr w:type="gramEnd"/>
      <w:r w:rsidRPr="002538D4">
        <w:rPr>
          <w:i/>
        </w:rPr>
        <w:t>)</w:t>
      </w:r>
      <w:r w:rsidRPr="002538D4">
        <w:t xml:space="preserve"> </w:t>
      </w:r>
      <w:proofErr w:type="spellStart"/>
      <w:r w:rsidRPr="002538D4">
        <w:t>a</w:t>
      </w:r>
      <w:proofErr w:type="spellEnd"/>
      <w:r w:rsidRPr="002538D4">
        <w:t xml:space="preserve"> továbbképzés nem a továbbképzési programban meghatározott</w:t>
      </w:r>
      <w:r w:rsidRPr="002538D4">
        <w:rPr>
          <w:i/>
        </w:rPr>
        <w:t xml:space="preserve"> 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spellStart"/>
      <w:r w:rsidRPr="002538D4">
        <w:rPr>
          <w:i/>
        </w:rPr>
        <w:t>aa</w:t>
      </w:r>
      <w:proofErr w:type="spellEnd"/>
      <w:r w:rsidRPr="002538D4">
        <w:rPr>
          <w:i/>
        </w:rPr>
        <w:t xml:space="preserve">) </w:t>
      </w:r>
      <w:r w:rsidRPr="002538D4">
        <w:t xml:space="preserve">ismeretanyag felhasználásával, vagy 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ab</w:t>
      </w:r>
      <w:proofErr w:type="gramEnd"/>
      <w:r w:rsidRPr="002538D4">
        <w:rPr>
          <w:i/>
        </w:rPr>
        <w:t xml:space="preserve">) </w:t>
      </w:r>
      <w:r w:rsidRPr="002538D4">
        <w:t xml:space="preserve">óraszámban, vagy 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spellStart"/>
      <w:r w:rsidRPr="002538D4">
        <w:rPr>
          <w:i/>
        </w:rPr>
        <w:t>ac</w:t>
      </w:r>
      <w:proofErr w:type="spellEnd"/>
      <w:r w:rsidRPr="002538D4">
        <w:rPr>
          <w:i/>
        </w:rPr>
        <w:t xml:space="preserve">) </w:t>
      </w:r>
      <w:r w:rsidRPr="002538D4">
        <w:t xml:space="preserve">tematika oktatásával, vagy 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gramStart"/>
      <w:r w:rsidRPr="002538D4">
        <w:rPr>
          <w:i/>
        </w:rPr>
        <w:t>ad</w:t>
      </w:r>
      <w:proofErr w:type="gramEnd"/>
      <w:r w:rsidRPr="002538D4">
        <w:rPr>
          <w:i/>
        </w:rPr>
        <w:t xml:space="preserve">) </w:t>
      </w:r>
      <w:r w:rsidRPr="002538D4">
        <w:t>képesítésű oktató, tréner, előadó, műhelyvezető, illetve tanulmányútért szakmailag felelős személy részvételével, vagy</w:t>
      </w:r>
    </w:p>
    <w:p w:rsidR="00797216" w:rsidRPr="002538D4" w:rsidRDefault="00797216" w:rsidP="00E46B58">
      <w:pPr>
        <w:tabs>
          <w:tab w:val="left" w:pos="425"/>
        </w:tabs>
        <w:ind w:firstLine="567"/>
      </w:pPr>
      <w:proofErr w:type="spellStart"/>
      <w:r w:rsidRPr="002538D4">
        <w:rPr>
          <w:i/>
        </w:rPr>
        <w:t>ae</w:t>
      </w:r>
      <w:proofErr w:type="spellEnd"/>
      <w:r w:rsidRPr="002538D4">
        <w:rPr>
          <w:i/>
        </w:rPr>
        <w:t>)</w:t>
      </w:r>
      <w:r w:rsidRPr="002538D4">
        <w:t xml:space="preserve"> – a továbbképzési tevékenység folytatásához szükséges – tárgyi feltételek megléte mellett, vagy</w:t>
      </w:r>
    </w:p>
    <w:p w:rsidR="00797216" w:rsidRPr="002538D4" w:rsidRDefault="00797216" w:rsidP="00E46B58">
      <w:pPr>
        <w:tabs>
          <w:tab w:val="left" w:pos="425"/>
        </w:tabs>
        <w:ind w:firstLine="567"/>
      </w:pPr>
      <w:r w:rsidRPr="002538D4">
        <w:rPr>
          <w:i/>
        </w:rPr>
        <w:t>b)</w:t>
      </w:r>
      <w:r w:rsidRPr="002538D4">
        <w:t xml:space="preserve"> a továbbképzés – a szakmai tanácskozás és a szakmai </w:t>
      </w:r>
      <w:proofErr w:type="spellStart"/>
      <w:r w:rsidRPr="002538D4">
        <w:t>e-learning</w:t>
      </w:r>
      <w:proofErr w:type="spellEnd"/>
      <w:r w:rsidRPr="002538D4">
        <w:t xml:space="preserve"> kivételével – a továbbképzési programban szereplő maximális résztvevői létszámnál magasabb résztvevői létszámmal</w:t>
      </w:r>
    </w:p>
    <w:p w:rsidR="00797216" w:rsidRPr="002538D4" w:rsidRDefault="00797216" w:rsidP="00E46B58">
      <w:pPr>
        <w:tabs>
          <w:tab w:val="left" w:pos="425"/>
        </w:tabs>
      </w:pPr>
      <w:proofErr w:type="gramStart"/>
      <w:r w:rsidRPr="002538D4">
        <w:t>történik</w:t>
      </w:r>
      <w:proofErr w:type="gramEnd"/>
      <w:r w:rsidRPr="002538D4">
        <w:t>, a Főigazgatóság a folyamatban lévő továbbképzések befejezését követően 2 évre felfüggeszti a továbbképző szervezet továbbképzés-szervezési jogát.</w:t>
      </w:r>
      <w:r w:rsidR="009348CC" w:rsidRPr="002538D4">
        <w:t>”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ind w:hanging="34"/>
        <w:rPr>
          <w:b/>
        </w:rPr>
      </w:pPr>
    </w:p>
    <w:p w:rsidR="00797216" w:rsidRPr="002538D4" w:rsidRDefault="00063686" w:rsidP="00811D17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Tszr</w:t>
      </w:r>
      <w:proofErr w:type="spellEnd"/>
      <w:r w:rsidR="00797216" w:rsidRPr="002538D4">
        <w:t>. 11/</w:t>
      </w:r>
      <w:proofErr w:type="gramStart"/>
      <w:r w:rsidR="00797216" w:rsidRPr="002538D4">
        <w:t>A.</w:t>
      </w:r>
      <w:proofErr w:type="gramEnd"/>
      <w:r w:rsidR="00797216" w:rsidRPr="002538D4">
        <w:t xml:space="preserve"> §</w:t>
      </w:r>
      <w:proofErr w:type="spellStart"/>
      <w:r w:rsidR="00797216" w:rsidRPr="002538D4">
        <w:t>-</w:t>
      </w:r>
      <w:proofErr w:type="gramStart"/>
      <w:r w:rsidR="00797216" w:rsidRPr="002538D4">
        <w:t>a</w:t>
      </w:r>
      <w:proofErr w:type="spellEnd"/>
      <w:proofErr w:type="gramEnd"/>
      <w:r w:rsidR="00797216" w:rsidRPr="002538D4">
        <w:t xml:space="preserve"> a következő (3)</w:t>
      </w:r>
      <w:r w:rsidR="00653136">
        <w:t>-(5</w:t>
      </w:r>
      <w:r w:rsidR="009E0CAC" w:rsidRPr="002538D4">
        <w:t xml:space="preserve">) </w:t>
      </w:r>
      <w:r w:rsidR="00797216" w:rsidRPr="002538D4">
        <w:t>bekezdéssel egészül ki:</w:t>
      </w:r>
    </w:p>
    <w:p w:rsidR="00797216" w:rsidRPr="002538D4" w:rsidRDefault="00797216" w:rsidP="00063686">
      <w:pPr>
        <w:tabs>
          <w:tab w:val="left" w:pos="425"/>
        </w:tabs>
      </w:pPr>
    </w:p>
    <w:p w:rsidR="001D46E3" w:rsidRPr="002538D4" w:rsidRDefault="00063686" w:rsidP="001D46E3">
      <w:pPr>
        <w:tabs>
          <w:tab w:val="left" w:pos="425"/>
        </w:tabs>
      </w:pPr>
      <w:r w:rsidRPr="002538D4">
        <w:tab/>
      </w:r>
      <w:r w:rsidR="00797216" w:rsidRPr="002538D4">
        <w:t>„(3) A Főigazgatóság a folyamatban lévő továbbképzések befejezését követően 2 évre felfüggeszti a továbbképző szervezet továbbképzés-szervezési jogát, ha</w:t>
      </w:r>
    </w:p>
    <w:p w:rsidR="001D46E3" w:rsidRPr="002538D4" w:rsidRDefault="001D46E3" w:rsidP="00E46B58">
      <w:pPr>
        <w:pStyle w:val="Pont"/>
        <w:numPr>
          <w:ilvl w:val="2"/>
          <w:numId w:val="13"/>
        </w:numPr>
        <w:tabs>
          <w:tab w:val="left" w:pos="425"/>
        </w:tabs>
      </w:pPr>
      <w:r w:rsidRPr="002538D4">
        <w:lastRenderedPageBreak/>
        <w:t xml:space="preserve">a továbbképzés szervezője a továbbképzési programon való részvételről nem adja ki az </w:t>
      </w:r>
      <w:r w:rsidRPr="002538D4">
        <w:rPr>
          <w:i/>
        </w:rPr>
        <w:t>1. számú melléklet</w:t>
      </w:r>
      <w:r w:rsidRPr="002538D4">
        <w:t xml:space="preserve"> szerinti igazolást,</w:t>
      </w:r>
    </w:p>
    <w:p w:rsidR="001D46E3" w:rsidRPr="002538D4" w:rsidRDefault="001D46E3" w:rsidP="00E46B58">
      <w:pPr>
        <w:pStyle w:val="Pont"/>
        <w:numPr>
          <w:ilvl w:val="2"/>
          <w:numId w:val="7"/>
        </w:numPr>
        <w:tabs>
          <w:tab w:val="left" w:pos="425"/>
        </w:tabs>
      </w:pPr>
      <w:r w:rsidRPr="002538D4">
        <w:t xml:space="preserve">a továbbképzési programon való részvételről kiadott </w:t>
      </w:r>
      <w:r w:rsidRPr="002538D4">
        <w:rPr>
          <w:i/>
        </w:rPr>
        <w:t>1. számú melléklet</w:t>
      </w:r>
      <w:r w:rsidRPr="002538D4">
        <w:t xml:space="preserve"> szerinti igazolás adatai eltérnek a továbbképzési program 4. § (6) bekezdés szerint közzétett adataitól,</w:t>
      </w:r>
    </w:p>
    <w:p w:rsidR="001D46E3" w:rsidRPr="002538D4" w:rsidRDefault="001D46E3" w:rsidP="00E46B58">
      <w:pPr>
        <w:pStyle w:val="Pont"/>
        <w:numPr>
          <w:ilvl w:val="2"/>
          <w:numId w:val="7"/>
        </w:numPr>
        <w:tabs>
          <w:tab w:val="left" w:pos="425"/>
        </w:tabs>
      </w:pPr>
      <w:r w:rsidRPr="002538D4">
        <w:t>a továbbképzési program a minősítés érvényességi idejét meghaladóan kerül megszervezésre,</w:t>
      </w:r>
    </w:p>
    <w:p w:rsidR="001D46E3" w:rsidRPr="002538D4" w:rsidRDefault="001D46E3" w:rsidP="00E46B58">
      <w:pPr>
        <w:pStyle w:val="Pont"/>
        <w:numPr>
          <w:ilvl w:val="2"/>
          <w:numId w:val="7"/>
        </w:numPr>
        <w:tabs>
          <w:tab w:val="left" w:pos="425"/>
        </w:tabs>
      </w:pPr>
      <w:r w:rsidRPr="002538D4">
        <w:t>a továbbképzés szervezője a minősítési kérelemben feltüntetett adatainak változásáról legkésőbb 30 napon belül nem tesz írásbeli bejelentést a Főigazgatóságnak,</w:t>
      </w:r>
    </w:p>
    <w:p w:rsidR="009E0CAC" w:rsidRDefault="001D46E3" w:rsidP="00EA7DFC">
      <w:pPr>
        <w:pStyle w:val="Pont"/>
        <w:numPr>
          <w:ilvl w:val="2"/>
          <w:numId w:val="7"/>
        </w:numPr>
        <w:tabs>
          <w:tab w:val="left" w:pos="425"/>
        </w:tabs>
      </w:pPr>
      <w:r w:rsidRPr="002538D4">
        <w:t>a képzés szervezője a 4. § (7), illetve (8) bekezdésben előírt bejelentési, beszámolási kötelezettségének nem tesz eleget.</w:t>
      </w:r>
    </w:p>
    <w:p w:rsidR="00653136" w:rsidRPr="002538D4" w:rsidRDefault="00653136" w:rsidP="00653136">
      <w:pPr>
        <w:pStyle w:val="Pont"/>
        <w:numPr>
          <w:ilvl w:val="0"/>
          <w:numId w:val="0"/>
        </w:numPr>
        <w:tabs>
          <w:tab w:val="left" w:pos="425"/>
        </w:tabs>
        <w:ind w:left="567"/>
      </w:pPr>
    </w:p>
    <w:p w:rsidR="009E0CAC" w:rsidRDefault="00653136" w:rsidP="00653136">
      <w:pPr>
        <w:pStyle w:val="Pont"/>
        <w:numPr>
          <w:ilvl w:val="0"/>
          <w:numId w:val="0"/>
        </w:numPr>
        <w:tabs>
          <w:tab w:val="left" w:pos="425"/>
        </w:tabs>
      </w:pPr>
      <w:r>
        <w:tab/>
        <w:t xml:space="preserve">(4) </w:t>
      </w:r>
      <w:r w:rsidR="00537038">
        <w:t>A Főigazgatóság a továbbképző szervezet bejelentése alapján egyedi méltányosságot gyakorolhat a továbbképzési jog felfüggesztését illetően.</w:t>
      </w:r>
    </w:p>
    <w:p w:rsidR="00653136" w:rsidRPr="002538D4" w:rsidRDefault="00653136" w:rsidP="00220FB3">
      <w:pPr>
        <w:pStyle w:val="Pont"/>
        <w:numPr>
          <w:ilvl w:val="0"/>
          <w:numId w:val="0"/>
        </w:numPr>
        <w:tabs>
          <w:tab w:val="left" w:pos="425"/>
        </w:tabs>
        <w:ind w:left="567"/>
      </w:pPr>
    </w:p>
    <w:p w:rsidR="001D46E3" w:rsidRDefault="009E0CAC" w:rsidP="00220FB3">
      <w:pPr>
        <w:autoSpaceDE w:val="0"/>
        <w:autoSpaceDN w:val="0"/>
        <w:adjustRightInd w:val="0"/>
        <w:spacing w:line="240" w:lineRule="auto"/>
        <w:ind w:left="0" w:firstLine="425"/>
      </w:pPr>
      <w:r w:rsidRPr="002538D4">
        <w:t>(</w:t>
      </w:r>
      <w:r w:rsidR="00653136">
        <w:t>5</w:t>
      </w:r>
      <w:r w:rsidRPr="002538D4">
        <w:t>) Ha a szervezet továbbképzés-szervezési jogát felfüggesztik, a felfüggesztés időtartama alatt nem jogosult továbbképzés szervezésére.</w:t>
      </w:r>
      <w:r w:rsidR="00653136">
        <w:t>”</w:t>
      </w:r>
    </w:p>
    <w:p w:rsidR="00653136" w:rsidRDefault="00653136" w:rsidP="00220FB3">
      <w:pPr>
        <w:autoSpaceDE w:val="0"/>
        <w:autoSpaceDN w:val="0"/>
        <w:adjustRightInd w:val="0"/>
        <w:spacing w:line="240" w:lineRule="auto"/>
        <w:ind w:left="0" w:firstLine="425"/>
      </w:pPr>
    </w:p>
    <w:p w:rsidR="00811D17" w:rsidRPr="002538D4" w:rsidRDefault="00811D17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CE1AEA" w:rsidRPr="002538D4" w:rsidRDefault="00032CCC" w:rsidP="00220FB3">
      <w:pPr>
        <w:keepNext/>
        <w:tabs>
          <w:tab w:val="center" w:pos="57"/>
          <w:tab w:val="center" w:pos="198"/>
        </w:tabs>
        <w:spacing w:before="320"/>
        <w:ind w:left="0" w:firstLine="567"/>
        <w:rPr>
          <w:bCs/>
        </w:rPr>
      </w:pPr>
      <w:r w:rsidRPr="002538D4">
        <w:rPr>
          <w:bCs/>
        </w:rPr>
        <w:t xml:space="preserve">(1) </w:t>
      </w:r>
      <w:r w:rsidR="00811D17" w:rsidRPr="002538D4">
        <w:rPr>
          <w:bCs/>
        </w:rPr>
        <w:t xml:space="preserve">A </w:t>
      </w:r>
      <w:proofErr w:type="spellStart"/>
      <w:r w:rsidR="00811D17" w:rsidRPr="002538D4">
        <w:rPr>
          <w:bCs/>
        </w:rPr>
        <w:t>Tszr</w:t>
      </w:r>
      <w:proofErr w:type="spellEnd"/>
      <w:r w:rsidR="00811D17" w:rsidRPr="002538D4">
        <w:rPr>
          <w:bCs/>
        </w:rPr>
        <w:t xml:space="preserve">. </w:t>
      </w:r>
      <w:proofErr w:type="gramStart"/>
      <w:r w:rsidR="00CE1AEA" w:rsidRPr="002538D4">
        <w:rPr>
          <w:bCs/>
        </w:rPr>
        <w:t>a</w:t>
      </w:r>
      <w:proofErr w:type="gramEnd"/>
      <w:r w:rsidR="00A6316C" w:rsidRPr="002538D4">
        <w:rPr>
          <w:bCs/>
        </w:rPr>
        <w:t xml:space="preserve"> </w:t>
      </w:r>
      <w:r w:rsidR="002E1CEC" w:rsidRPr="002538D4">
        <w:rPr>
          <w:bCs/>
          <w:i/>
        </w:rPr>
        <w:t>6</w:t>
      </w:r>
      <w:r w:rsidR="00A6316C" w:rsidRPr="002538D4">
        <w:rPr>
          <w:bCs/>
          <w:i/>
        </w:rPr>
        <w:t>. melléklet</w:t>
      </w:r>
      <w:r w:rsidR="00A6316C" w:rsidRPr="002538D4">
        <w:rPr>
          <w:bCs/>
        </w:rPr>
        <w:t xml:space="preserve"> szerinti</w:t>
      </w:r>
      <w:r w:rsidR="00CE1AEA" w:rsidRPr="002538D4">
        <w:rPr>
          <w:bCs/>
        </w:rPr>
        <w:t xml:space="preserve"> </w:t>
      </w:r>
      <w:r w:rsidR="00CE1AEA" w:rsidRPr="002538D4">
        <w:rPr>
          <w:bCs/>
          <w:i/>
        </w:rPr>
        <w:t>1/A. számú melléklettel</w:t>
      </w:r>
      <w:r w:rsidRPr="002538D4">
        <w:rPr>
          <w:bCs/>
        </w:rPr>
        <w:t xml:space="preserve"> egészül ki.</w:t>
      </w:r>
    </w:p>
    <w:p w:rsidR="00032CCC" w:rsidRPr="002538D4" w:rsidRDefault="00032CCC" w:rsidP="00220FB3">
      <w:pPr>
        <w:keepNext/>
        <w:tabs>
          <w:tab w:val="center" w:pos="57"/>
          <w:tab w:val="center" w:pos="198"/>
        </w:tabs>
        <w:spacing w:before="320"/>
        <w:ind w:left="0" w:firstLine="567"/>
        <w:rPr>
          <w:bCs/>
        </w:rPr>
      </w:pPr>
      <w:r w:rsidRPr="002538D4">
        <w:rPr>
          <w:bCs/>
        </w:rPr>
        <w:t xml:space="preserve">(2) A </w:t>
      </w:r>
      <w:proofErr w:type="spellStart"/>
      <w:r w:rsidRPr="002538D4">
        <w:rPr>
          <w:bCs/>
        </w:rPr>
        <w:t>Tszr</w:t>
      </w:r>
      <w:proofErr w:type="spellEnd"/>
      <w:r w:rsidRPr="002538D4">
        <w:rPr>
          <w:bCs/>
        </w:rPr>
        <w:t xml:space="preserve">. </w:t>
      </w:r>
      <w:r w:rsidRPr="002538D4">
        <w:rPr>
          <w:bCs/>
          <w:i/>
        </w:rPr>
        <w:t>2. számú melléklete</w:t>
      </w:r>
      <w:r w:rsidRPr="002538D4">
        <w:rPr>
          <w:bCs/>
        </w:rPr>
        <w:t xml:space="preserve"> helyébe a </w:t>
      </w:r>
      <w:r w:rsidR="002E1CEC" w:rsidRPr="002538D4">
        <w:rPr>
          <w:bCs/>
          <w:i/>
        </w:rPr>
        <w:t>7</w:t>
      </w:r>
      <w:r w:rsidRPr="002538D4">
        <w:rPr>
          <w:bCs/>
          <w:i/>
        </w:rPr>
        <w:t>. melléklet</w:t>
      </w:r>
      <w:r w:rsidRPr="002538D4">
        <w:rPr>
          <w:bCs/>
        </w:rPr>
        <w:t xml:space="preserve"> lép.</w:t>
      </w:r>
    </w:p>
    <w:p w:rsidR="00A826B1" w:rsidRPr="002538D4" w:rsidRDefault="00A826B1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A826B1" w:rsidRPr="002538D4" w:rsidRDefault="00A826B1" w:rsidP="00A826B1">
      <w:pPr>
        <w:keepNext/>
        <w:tabs>
          <w:tab w:val="center" w:pos="57"/>
          <w:tab w:val="center" w:pos="198"/>
        </w:tabs>
        <w:spacing w:before="320"/>
        <w:ind w:left="0" w:firstLine="426"/>
        <w:rPr>
          <w:bCs/>
        </w:rPr>
      </w:pPr>
      <w:r w:rsidRPr="002538D4">
        <w:rPr>
          <w:bCs/>
        </w:rPr>
        <w:t xml:space="preserve">A </w:t>
      </w:r>
      <w:proofErr w:type="spellStart"/>
      <w:r w:rsidRPr="002538D4">
        <w:rPr>
          <w:bCs/>
        </w:rPr>
        <w:t>Tszr</w:t>
      </w:r>
      <w:proofErr w:type="spellEnd"/>
      <w:r w:rsidRPr="002538D4">
        <w:rPr>
          <w:bCs/>
        </w:rPr>
        <w:t xml:space="preserve">. </w:t>
      </w:r>
      <w:proofErr w:type="gramStart"/>
      <w:r w:rsidRPr="002538D4">
        <w:rPr>
          <w:bCs/>
        </w:rPr>
        <w:t>a</w:t>
      </w:r>
      <w:proofErr w:type="gramEnd"/>
      <w:r w:rsidRPr="002538D4">
        <w:rPr>
          <w:bCs/>
        </w:rPr>
        <w:t xml:space="preserve"> következő 17/B. §</w:t>
      </w:r>
      <w:r w:rsidR="00B62F34">
        <w:rPr>
          <w:bCs/>
        </w:rPr>
        <w:t xml:space="preserve"> és 17/C. §</w:t>
      </w:r>
      <w:proofErr w:type="spellStart"/>
      <w:r w:rsidRPr="002538D4">
        <w:rPr>
          <w:bCs/>
        </w:rPr>
        <w:t>-sal</w:t>
      </w:r>
      <w:proofErr w:type="spellEnd"/>
      <w:r w:rsidRPr="002538D4">
        <w:rPr>
          <w:bCs/>
        </w:rPr>
        <w:t xml:space="preserve"> egészül ki:</w:t>
      </w:r>
    </w:p>
    <w:p w:rsidR="00B62F34" w:rsidRDefault="00A826B1" w:rsidP="00A826B1">
      <w:pPr>
        <w:keepNext/>
        <w:tabs>
          <w:tab w:val="center" w:pos="57"/>
          <w:tab w:val="center" w:pos="198"/>
        </w:tabs>
        <w:spacing w:before="320"/>
        <w:ind w:left="0" w:firstLine="426"/>
        <w:rPr>
          <w:bCs/>
        </w:rPr>
      </w:pPr>
      <w:r w:rsidRPr="002538D4">
        <w:rPr>
          <w:bCs/>
        </w:rPr>
        <w:t xml:space="preserve">„17/B. § Az e rendelet szerint továbbképzésre kötelezettek </w:t>
      </w:r>
      <w:r w:rsidR="00190306" w:rsidRPr="002538D4">
        <w:rPr>
          <w:bCs/>
        </w:rPr>
        <w:t xml:space="preserve">új </w:t>
      </w:r>
      <w:r w:rsidRPr="002538D4">
        <w:rPr>
          <w:bCs/>
        </w:rPr>
        <w:t xml:space="preserve">továbbképzési időszaka 2018. július 1-jén kezdődik. A 2018. </w:t>
      </w:r>
      <w:r w:rsidR="00190306" w:rsidRPr="002538D4">
        <w:rPr>
          <w:bCs/>
        </w:rPr>
        <w:t>július 1-jét közvetlenül megelőzően folyamatban</w:t>
      </w:r>
      <w:r w:rsidRPr="002538D4">
        <w:rPr>
          <w:bCs/>
        </w:rPr>
        <w:t xml:space="preserve"> lévő továbbképzési időszak során szerzett</w:t>
      </w:r>
      <w:r w:rsidR="00190306" w:rsidRPr="002538D4">
        <w:rPr>
          <w:bCs/>
        </w:rPr>
        <w:t xml:space="preserve"> továbbképzési pontok választható továbbképzésként beszámításra kerülnek az új továbbképzési időszakban.</w:t>
      </w:r>
    </w:p>
    <w:p w:rsidR="00A826B1" w:rsidRPr="002538D4" w:rsidRDefault="00B62F34" w:rsidP="00A826B1">
      <w:pPr>
        <w:keepNext/>
        <w:tabs>
          <w:tab w:val="center" w:pos="57"/>
          <w:tab w:val="center" w:pos="198"/>
        </w:tabs>
        <w:spacing w:before="320"/>
        <w:ind w:left="0" w:firstLine="426"/>
        <w:rPr>
          <w:bCs/>
        </w:rPr>
      </w:pPr>
      <w:r w:rsidRPr="00B62F34">
        <w:rPr>
          <w:bCs/>
        </w:rPr>
        <w:t xml:space="preserve">17/C. § </w:t>
      </w:r>
      <w:proofErr w:type="gramStart"/>
      <w:r w:rsidRPr="00B62F34">
        <w:rPr>
          <w:bCs/>
        </w:rPr>
        <w:t>A</w:t>
      </w:r>
      <w:proofErr w:type="gramEnd"/>
      <w:r w:rsidRPr="00B62F34">
        <w:rPr>
          <w:bCs/>
        </w:rPr>
        <w:t xml:space="preserve"> 2018. június 30-án érvényes minősítéssel rendelkező továbbképzési programok 2018. július 1-jét követően a minősítésük érvényességi ideje alatt választható továbbképzési programként indíthatók.</w:t>
      </w:r>
      <w:r w:rsidR="00190306" w:rsidRPr="002538D4">
        <w:rPr>
          <w:bCs/>
        </w:rPr>
        <w:t>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35654F" w:rsidRPr="002538D4" w:rsidRDefault="00797216" w:rsidP="0035654F">
      <w:pPr>
        <w:tabs>
          <w:tab w:val="left" w:pos="425"/>
        </w:tabs>
        <w:ind w:firstLine="250"/>
      </w:pPr>
      <w:r w:rsidRPr="002538D4">
        <w:t xml:space="preserve">(1) A </w:t>
      </w:r>
      <w:proofErr w:type="spellStart"/>
      <w:r w:rsidRPr="002538D4">
        <w:t>Tszr</w:t>
      </w:r>
      <w:proofErr w:type="spellEnd"/>
      <w:r w:rsidRPr="002538D4">
        <w:t>.</w:t>
      </w:r>
    </w:p>
    <w:p w:rsidR="001D46E3" w:rsidRPr="002538D4" w:rsidRDefault="001D46E3" w:rsidP="00E46B58">
      <w:pPr>
        <w:pStyle w:val="Pont"/>
        <w:numPr>
          <w:ilvl w:val="2"/>
          <w:numId w:val="16"/>
        </w:numPr>
        <w:tabs>
          <w:tab w:val="left" w:pos="425"/>
        </w:tabs>
      </w:pPr>
      <w:r w:rsidRPr="002538D4">
        <w:t>4. § (6) bekezdésében a „benyújtását követő negyedév” szövegrész helyébe a „benyújtásának negyedévét követő negyedév” szöveg,</w:t>
      </w:r>
    </w:p>
    <w:p w:rsidR="001D46E3" w:rsidRPr="002538D4" w:rsidRDefault="001D46E3" w:rsidP="00E46B58">
      <w:pPr>
        <w:pStyle w:val="Pont"/>
        <w:numPr>
          <w:ilvl w:val="2"/>
          <w:numId w:val="10"/>
        </w:numPr>
        <w:tabs>
          <w:tab w:val="left" w:pos="425"/>
        </w:tabs>
      </w:pPr>
      <w:r w:rsidRPr="002538D4">
        <w:t>4/A. § (3) bekezdésében a „továbbképzésen” szövegrész helyébe a „továbbképzésről” szöveg</w:t>
      </w:r>
    </w:p>
    <w:p w:rsidR="00797216" w:rsidRPr="002538D4" w:rsidRDefault="00797216" w:rsidP="00063686">
      <w:pPr>
        <w:tabs>
          <w:tab w:val="left" w:pos="425"/>
        </w:tabs>
      </w:pPr>
      <w:proofErr w:type="gramStart"/>
      <w:r w:rsidRPr="002538D4">
        <w:t>lép</w:t>
      </w:r>
      <w:proofErr w:type="gramEnd"/>
      <w:r w:rsidRPr="002538D4">
        <w:t>.</w:t>
      </w:r>
    </w:p>
    <w:p w:rsidR="00797216" w:rsidRPr="002538D4" w:rsidRDefault="00797216" w:rsidP="00063686">
      <w:pPr>
        <w:tabs>
          <w:tab w:val="left" w:pos="425"/>
        </w:tabs>
      </w:pPr>
    </w:p>
    <w:p w:rsidR="00DB1C57" w:rsidRPr="002538D4" w:rsidRDefault="00063686" w:rsidP="00220FB3">
      <w:pPr>
        <w:tabs>
          <w:tab w:val="left" w:pos="425"/>
        </w:tabs>
      </w:pPr>
      <w:r w:rsidRPr="002538D4">
        <w:tab/>
      </w:r>
      <w:r w:rsidR="00797216" w:rsidRPr="002538D4">
        <w:t xml:space="preserve">(2) A </w:t>
      </w:r>
      <w:proofErr w:type="spellStart"/>
      <w:r w:rsidR="00797216" w:rsidRPr="002538D4">
        <w:t>Tszr</w:t>
      </w:r>
      <w:proofErr w:type="spellEnd"/>
      <w:r w:rsidR="00797216" w:rsidRPr="002538D4">
        <w:t>.</w:t>
      </w:r>
    </w:p>
    <w:p w:rsidR="00F71579" w:rsidRDefault="00F71579" w:rsidP="003A68C0">
      <w:pPr>
        <w:pStyle w:val="Pont"/>
        <w:numPr>
          <w:ilvl w:val="2"/>
          <w:numId w:val="21"/>
        </w:numPr>
        <w:tabs>
          <w:tab w:val="left" w:pos="425"/>
        </w:tabs>
      </w:pPr>
      <w:r>
        <w:t>2. § (6) bekezdésének bevezető szövegében a „Teljesíti” szövegrész helyébe a „Az 1/</w:t>
      </w:r>
      <w:proofErr w:type="gramStart"/>
      <w:r>
        <w:t>A</w:t>
      </w:r>
      <w:proofErr w:type="gramEnd"/>
      <w:r>
        <w:t>. §</w:t>
      </w:r>
      <w:proofErr w:type="spellStart"/>
      <w:r>
        <w:t>-ban</w:t>
      </w:r>
      <w:proofErr w:type="spellEnd"/>
      <w:r>
        <w:t xml:space="preserve"> foglaltaktól eltérően” szöveg,</w:t>
      </w:r>
    </w:p>
    <w:p w:rsidR="0042172D" w:rsidRDefault="0042172D" w:rsidP="003A68C0">
      <w:pPr>
        <w:pStyle w:val="Pont"/>
        <w:numPr>
          <w:ilvl w:val="2"/>
          <w:numId w:val="21"/>
        </w:numPr>
        <w:tabs>
          <w:tab w:val="left" w:pos="425"/>
        </w:tabs>
      </w:pPr>
      <w:r>
        <w:t xml:space="preserve">3. § (5) bekezdés </w:t>
      </w:r>
      <w:r w:rsidRPr="0042172D">
        <w:rPr>
          <w:i/>
        </w:rPr>
        <w:t>a)</w:t>
      </w:r>
      <w:r>
        <w:t xml:space="preserve"> pontjában a „30 órában” szövegrész helyébe a „20 órában”, valamint a „legalább 30, legfeljebb 50” szövegrész helyébe a „legalább 20, legfeljebb 50” szöveg,</w:t>
      </w:r>
    </w:p>
    <w:p w:rsidR="003A68C0" w:rsidRPr="002538D4" w:rsidRDefault="003A68C0" w:rsidP="003A68C0">
      <w:pPr>
        <w:pStyle w:val="Pont"/>
        <w:numPr>
          <w:ilvl w:val="2"/>
          <w:numId w:val="21"/>
        </w:numPr>
        <w:tabs>
          <w:tab w:val="left" w:pos="425"/>
        </w:tabs>
      </w:pPr>
      <w:r w:rsidRPr="002538D4">
        <w:t>4. § (2) bekezdésében a „Szociális és Gyermekvédelmi Főigazgatóság (a továbbiakban: Főigazgatóság)” szövegrész helyébe a „Főigazgatóság” szöveg,</w:t>
      </w:r>
    </w:p>
    <w:p w:rsidR="001B23E7" w:rsidRPr="002538D4" w:rsidRDefault="001B23E7" w:rsidP="00E46B58">
      <w:pPr>
        <w:pStyle w:val="Pont"/>
        <w:numPr>
          <w:ilvl w:val="2"/>
          <w:numId w:val="21"/>
        </w:numPr>
        <w:tabs>
          <w:tab w:val="left" w:pos="425"/>
        </w:tabs>
      </w:pPr>
      <w:r w:rsidRPr="002538D4">
        <w:t>4. § (7) bekezdésében a „bejelenteni” szövegrész helyébe a „elektronikus</w:t>
      </w:r>
      <w:r w:rsidR="00C852F7" w:rsidRPr="002538D4">
        <w:t>an</w:t>
      </w:r>
      <w:r w:rsidRPr="002538D4">
        <w:t xml:space="preserve"> bejelenteni” szöveg,</w:t>
      </w:r>
    </w:p>
    <w:p w:rsidR="0035654F" w:rsidRPr="002538D4" w:rsidRDefault="0035654F" w:rsidP="00E46B58">
      <w:pPr>
        <w:pStyle w:val="Pont"/>
        <w:numPr>
          <w:ilvl w:val="2"/>
          <w:numId w:val="21"/>
        </w:numPr>
        <w:tabs>
          <w:tab w:val="left" w:pos="425"/>
        </w:tabs>
      </w:pPr>
      <w:r w:rsidRPr="002538D4">
        <w:t>4. § (8) bekezdésében a „beszámol, illetve bejelentést tesz” szövegrész helyébe az „elektronikusan beszámol, illetve elektronikusan bejelentést tesz” szöveg,</w:t>
      </w:r>
    </w:p>
    <w:p w:rsidR="0035654F" w:rsidRPr="002538D4" w:rsidRDefault="0035654F" w:rsidP="00E46B58">
      <w:pPr>
        <w:pStyle w:val="Pont"/>
        <w:numPr>
          <w:ilvl w:val="2"/>
          <w:numId w:val="12"/>
        </w:numPr>
        <w:tabs>
          <w:tab w:val="left" w:pos="425"/>
        </w:tabs>
      </w:pPr>
      <w:r w:rsidRPr="002538D4">
        <w:t>4/A. § (2) bekezdésében a „teljes körű” szövegrész helyébe a „teljes körű elektronikus” szöveg</w:t>
      </w:r>
      <w:r w:rsidR="00752BB8" w:rsidRPr="002538D4">
        <w:t>,</w:t>
      </w:r>
    </w:p>
    <w:p w:rsidR="00752BB8" w:rsidRPr="002538D4" w:rsidRDefault="00752BB8" w:rsidP="00E46B58">
      <w:pPr>
        <w:pStyle w:val="Pont"/>
        <w:numPr>
          <w:ilvl w:val="2"/>
          <w:numId w:val="12"/>
        </w:numPr>
        <w:tabs>
          <w:tab w:val="left" w:pos="425"/>
        </w:tabs>
      </w:pPr>
      <w:r w:rsidRPr="002538D4">
        <w:t>4/A. § (3) bekezdésében a „nyilvántartja” szövegrész helyébe az „elektronikusan nyilvántartja” szöveg,</w:t>
      </w:r>
    </w:p>
    <w:p w:rsidR="00752BB8" w:rsidRPr="002538D4" w:rsidRDefault="00752BB8" w:rsidP="00E46B58">
      <w:pPr>
        <w:pStyle w:val="Pont"/>
        <w:numPr>
          <w:ilvl w:val="2"/>
          <w:numId w:val="12"/>
        </w:numPr>
        <w:tabs>
          <w:tab w:val="left" w:pos="425"/>
        </w:tabs>
      </w:pPr>
      <w:r w:rsidRPr="002538D4">
        <w:t>4/A. § (6) bekezdésében a „nyilvántartást rendelkezésre bocsátani” szövegrész helyébe a „nyilvántartáshoz hozzáférést biztosítani, illetve azt rendelkezésre bocsátani” szöveg</w:t>
      </w:r>
      <w:r w:rsidR="008C4954" w:rsidRPr="002538D4">
        <w:t>,</w:t>
      </w:r>
    </w:p>
    <w:p w:rsidR="008C4954" w:rsidRPr="002538D4" w:rsidRDefault="008C4954" w:rsidP="00E46B58">
      <w:pPr>
        <w:pStyle w:val="Pont"/>
        <w:numPr>
          <w:ilvl w:val="2"/>
          <w:numId w:val="12"/>
        </w:numPr>
        <w:tabs>
          <w:tab w:val="left" w:pos="425"/>
        </w:tabs>
      </w:pPr>
      <w:r w:rsidRPr="002538D4">
        <w:t xml:space="preserve">11/A. § (3) bekezdés </w:t>
      </w:r>
      <w:r w:rsidRPr="002538D4">
        <w:rPr>
          <w:i/>
        </w:rPr>
        <w:t>d)</w:t>
      </w:r>
      <w:r w:rsidRPr="002538D4">
        <w:t xml:space="preserve"> pontjában az „írásbeli” szövegrész helyébe az „elektronikusan” szöveg </w:t>
      </w:r>
    </w:p>
    <w:p w:rsidR="00797216" w:rsidRPr="002538D4" w:rsidRDefault="00EA7DFC" w:rsidP="00EA7DFC">
      <w:pPr>
        <w:tabs>
          <w:tab w:val="left" w:pos="425"/>
        </w:tabs>
      </w:pPr>
      <w:proofErr w:type="gramStart"/>
      <w:r w:rsidRPr="002538D4">
        <w:t>lép</w:t>
      </w:r>
      <w:proofErr w:type="gramEnd"/>
      <w:r w:rsidRPr="002538D4">
        <w:t>.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C27DA7" w:rsidP="00063686">
      <w:pPr>
        <w:tabs>
          <w:tab w:val="left" w:pos="425"/>
        </w:tabs>
      </w:pPr>
      <w:r w:rsidRPr="002538D4">
        <w:tab/>
      </w:r>
      <w:r w:rsidR="00DA2B1C" w:rsidRPr="002538D4">
        <w:t xml:space="preserve">(1) </w:t>
      </w:r>
      <w:r w:rsidR="00797216" w:rsidRPr="002538D4">
        <w:t xml:space="preserve">Hatályát veszti a </w:t>
      </w:r>
      <w:proofErr w:type="spellStart"/>
      <w:r w:rsidR="00E24312" w:rsidRPr="002538D4">
        <w:t>Tszr</w:t>
      </w:r>
      <w:proofErr w:type="spellEnd"/>
      <w:r w:rsidR="00E24312" w:rsidRPr="002538D4">
        <w:t>.</w:t>
      </w:r>
      <w:r w:rsidR="00275DE5" w:rsidRPr="002538D4">
        <w:t xml:space="preserve"> 4. § (1a) bekezdése,</w:t>
      </w:r>
      <w:r w:rsidR="00E24312" w:rsidRPr="002538D4">
        <w:t xml:space="preserve"> </w:t>
      </w:r>
      <w:r w:rsidR="00797216" w:rsidRPr="002538D4">
        <w:t>4. § (9) bekezdése.</w:t>
      </w:r>
    </w:p>
    <w:p w:rsidR="00DA2B1C" w:rsidRPr="002538D4" w:rsidRDefault="00DA2B1C" w:rsidP="00063686">
      <w:pPr>
        <w:tabs>
          <w:tab w:val="left" w:pos="425"/>
        </w:tabs>
      </w:pPr>
    </w:p>
    <w:p w:rsidR="005850D0" w:rsidRPr="002538D4" w:rsidRDefault="00DA2B1C" w:rsidP="00E60CE8">
      <w:pPr>
        <w:tabs>
          <w:tab w:val="left" w:pos="425"/>
        </w:tabs>
      </w:pPr>
      <w:r w:rsidRPr="002538D4">
        <w:tab/>
        <w:t xml:space="preserve">(2) Hatályát veszti a </w:t>
      </w:r>
      <w:proofErr w:type="spellStart"/>
      <w:r w:rsidRPr="002538D4">
        <w:t>Tszr</w:t>
      </w:r>
      <w:proofErr w:type="spellEnd"/>
      <w:r w:rsidRPr="002538D4">
        <w:t xml:space="preserve">. </w:t>
      </w:r>
      <w:r w:rsidR="00FD7628" w:rsidRPr="002538D4">
        <w:t xml:space="preserve"> </w:t>
      </w:r>
      <w:r w:rsidR="00441976" w:rsidRPr="002538D4">
        <w:t xml:space="preserve">2. § (6) bekezdés </w:t>
      </w:r>
      <w:r w:rsidR="00441976" w:rsidRPr="002538D4">
        <w:rPr>
          <w:i/>
        </w:rPr>
        <w:t>b)</w:t>
      </w:r>
      <w:r w:rsidR="00441976" w:rsidRPr="002538D4">
        <w:t xml:space="preserve"> pontjában a „szociális szakvizsgát vagy” szövegrész, </w:t>
      </w:r>
      <w:r w:rsidRPr="002538D4">
        <w:t>3. § (6) bekezdése</w:t>
      </w:r>
      <w:r w:rsidR="00170CE7" w:rsidRPr="002538D4">
        <w:t>,</w:t>
      </w:r>
      <w:r w:rsidRPr="002538D4">
        <w:t xml:space="preserve"> 17. §</w:t>
      </w:r>
      <w:proofErr w:type="spellStart"/>
      <w:r w:rsidRPr="002538D4">
        <w:t>-</w:t>
      </w:r>
      <w:proofErr w:type="gramStart"/>
      <w:r w:rsidRPr="002538D4">
        <w:t>a</w:t>
      </w:r>
      <w:proofErr w:type="spellEnd"/>
      <w:proofErr w:type="gramEnd"/>
      <w:r w:rsidR="00170CE7" w:rsidRPr="002538D4">
        <w:t>, 17/A. § (1) és (3) bekezdése</w:t>
      </w:r>
      <w:r w:rsidRPr="002538D4">
        <w:t>.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A20AD1" w:rsidP="00063686">
      <w:pPr>
        <w:tabs>
          <w:tab w:val="left" w:pos="425"/>
        </w:tabs>
        <w:spacing w:before="240" w:after="240"/>
        <w:jc w:val="center"/>
        <w:rPr>
          <w:i/>
        </w:rPr>
      </w:pPr>
      <w:r w:rsidRPr="002538D4">
        <w:rPr>
          <w:i/>
        </w:rPr>
        <w:t>5</w:t>
      </w:r>
      <w:r w:rsidR="00797216" w:rsidRPr="002538D4">
        <w:rPr>
          <w:i/>
        </w:rPr>
        <w:t xml:space="preserve">. Az egyes szociális szolgáltatásokat végzők képzéséről és vizsgakövetelményeiről szóló 81/2004. (IX. 18.) </w:t>
      </w:r>
      <w:r w:rsidR="005C6F84" w:rsidRPr="002538D4">
        <w:rPr>
          <w:i/>
        </w:rPr>
        <w:t xml:space="preserve">ESZCSM </w:t>
      </w:r>
      <w:r w:rsidR="00797216" w:rsidRPr="002538D4">
        <w:rPr>
          <w:i/>
        </w:rPr>
        <w:t>rendelet módosítása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Az egyes szociális szolgáltatásokat végzők képzéséről és vizsgakövetelményeiről szóló 81/2004. (IX. 18.) ES</w:t>
      </w:r>
      <w:r w:rsidR="005C6F84" w:rsidRPr="002538D4">
        <w:t>Z</w:t>
      </w:r>
      <w:r w:rsidR="00797216" w:rsidRPr="002538D4">
        <w:t>C</w:t>
      </w:r>
      <w:r w:rsidR="005C6F84" w:rsidRPr="002538D4">
        <w:t>S</w:t>
      </w:r>
      <w:r w:rsidR="00797216" w:rsidRPr="002538D4">
        <w:t xml:space="preserve">M rendelet (a továbbiakban: </w:t>
      </w:r>
      <w:proofErr w:type="spellStart"/>
      <w:r w:rsidR="00797216" w:rsidRPr="002538D4">
        <w:t>Vr</w:t>
      </w:r>
      <w:proofErr w:type="spellEnd"/>
      <w:r w:rsidR="00797216" w:rsidRPr="002538D4">
        <w:t>.) 1. §</w:t>
      </w:r>
      <w:proofErr w:type="spellStart"/>
      <w:r w:rsidR="00797216" w:rsidRPr="002538D4">
        <w:t>-</w:t>
      </w:r>
      <w:proofErr w:type="gramStart"/>
      <w:r w:rsidR="00797216" w:rsidRPr="002538D4">
        <w:t>a</w:t>
      </w:r>
      <w:proofErr w:type="spellEnd"/>
      <w:proofErr w:type="gramEnd"/>
      <w:r w:rsidR="00797216" w:rsidRPr="002538D4">
        <w:t xml:space="preserve"> a következő </w:t>
      </w:r>
      <w:r w:rsidR="00797216" w:rsidRPr="002538D4">
        <w:rPr>
          <w:i/>
        </w:rPr>
        <w:t>e)</w:t>
      </w:r>
      <w:r w:rsidR="00797216" w:rsidRPr="002538D4">
        <w:t xml:space="preserve"> ponttal egészül ki: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063686">
      <w:pPr>
        <w:tabs>
          <w:tab w:val="left" w:pos="425"/>
        </w:tabs>
        <w:rPr>
          <w:i/>
        </w:rPr>
      </w:pPr>
      <w:r w:rsidRPr="002538D4">
        <w:rPr>
          <w:i/>
        </w:rPr>
        <w:tab/>
      </w:r>
      <w:r w:rsidR="00797216" w:rsidRPr="002538D4">
        <w:rPr>
          <w:i/>
        </w:rPr>
        <w:t>(E rendelet alkalmazási köre)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E46B58">
      <w:pPr>
        <w:tabs>
          <w:tab w:val="left" w:pos="567"/>
        </w:tabs>
      </w:pPr>
      <w:r w:rsidRPr="002538D4">
        <w:tab/>
      </w:r>
      <w:r w:rsidR="00797216" w:rsidRPr="002538D4">
        <w:t>„</w:t>
      </w:r>
      <w:r w:rsidR="00797216" w:rsidRPr="002538D4">
        <w:rPr>
          <w:i/>
        </w:rPr>
        <w:t>e)</w:t>
      </w:r>
      <w:r w:rsidR="00797216" w:rsidRPr="002538D4">
        <w:t xml:space="preserve"> komplex támogatási szükségletmérő”</w:t>
      </w:r>
    </w:p>
    <w:p w:rsidR="00797216" w:rsidRPr="002538D4" w:rsidRDefault="00797216" w:rsidP="00063686">
      <w:pPr>
        <w:tabs>
          <w:tab w:val="left" w:pos="425"/>
        </w:tabs>
        <w:ind w:firstLine="250"/>
      </w:pPr>
    </w:p>
    <w:p w:rsidR="00797216" w:rsidRPr="002538D4" w:rsidRDefault="00063686" w:rsidP="00EA7DFC">
      <w:pPr>
        <w:tabs>
          <w:tab w:val="left" w:pos="425"/>
        </w:tabs>
        <w:rPr>
          <w:i/>
        </w:rPr>
      </w:pPr>
      <w:r w:rsidRPr="002538D4">
        <w:rPr>
          <w:i/>
        </w:rPr>
        <w:tab/>
      </w:r>
      <w:r w:rsidR="00797216" w:rsidRPr="002538D4">
        <w:rPr>
          <w:i/>
        </w:rPr>
        <w:t>[képzésre terjed ki (a továbbiakban együtt: képzés).]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063686" w:rsidRPr="002538D4" w:rsidRDefault="0006368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Vr</w:t>
      </w:r>
      <w:proofErr w:type="spellEnd"/>
      <w:r w:rsidR="00797216" w:rsidRPr="002538D4">
        <w:t>. 5. § (1) bekezdése helyébe a következő rendelkezés lép:</w:t>
      </w:r>
    </w:p>
    <w:p w:rsidR="00797216" w:rsidRPr="002538D4" w:rsidRDefault="00797216" w:rsidP="00063686">
      <w:pPr>
        <w:tabs>
          <w:tab w:val="left" w:pos="425"/>
        </w:tabs>
      </w:pPr>
    </w:p>
    <w:p w:rsidR="00E46B58" w:rsidRPr="002538D4" w:rsidRDefault="00063686" w:rsidP="00E46B58">
      <w:pPr>
        <w:tabs>
          <w:tab w:val="left" w:pos="425"/>
        </w:tabs>
      </w:pPr>
      <w:r w:rsidRPr="002538D4">
        <w:tab/>
      </w:r>
      <w:r w:rsidR="00797216" w:rsidRPr="002538D4">
        <w:t>„</w:t>
      </w:r>
      <w:r w:rsidR="00FC7953" w:rsidRPr="002538D4">
        <w:t xml:space="preserve">(1) </w:t>
      </w:r>
      <w:r w:rsidR="00797216" w:rsidRPr="002538D4">
        <w:t xml:space="preserve">A képzőhely és a képzésen részt vevő </w:t>
      </w:r>
      <w:proofErr w:type="gramStart"/>
      <w:r w:rsidR="00797216" w:rsidRPr="002538D4">
        <w:t>személy képzési</w:t>
      </w:r>
      <w:proofErr w:type="gramEnd"/>
      <w:r w:rsidR="00797216" w:rsidRPr="002538D4">
        <w:t xml:space="preserve"> szerződést köt. A képzési szerződésnek tartalmaznia kell:</w:t>
      </w:r>
    </w:p>
    <w:p w:rsidR="008D5EF1" w:rsidRPr="002538D4" w:rsidRDefault="008D5EF1" w:rsidP="00E46B58">
      <w:pPr>
        <w:pStyle w:val="Pont"/>
        <w:numPr>
          <w:ilvl w:val="2"/>
          <w:numId w:val="19"/>
        </w:numPr>
        <w:tabs>
          <w:tab w:val="left" w:pos="425"/>
        </w:tabs>
      </w:pPr>
      <w:r w:rsidRPr="002538D4">
        <w:t>a képzőhely megnevezését, címét, képviselőjének nevét,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az oktatási program címét,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az oktatási program engedélyszámát,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 képzésen részt vevő személy képzés során nyújtott teljesítménye ellenőrzésének, értékelésének módját,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 képzésen részt vevő személy számára megengedett hiányzás mértékét és ennek túllépése esetén az őt érintő következményeket,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 képzési térítési díj mértékét és fizetésének módját,</w:t>
      </w:r>
    </w:p>
    <w:p w:rsidR="008D5EF1" w:rsidRPr="002538D4" w:rsidRDefault="008D5EF1" w:rsidP="00E46B58">
      <w:pPr>
        <w:pStyle w:val="Pont"/>
        <w:tabs>
          <w:tab w:val="left" w:pos="425"/>
        </w:tabs>
      </w:pPr>
      <w:r w:rsidRPr="002538D4">
        <w:t>a képzésben részt vevő személy, illetve a képzőhely szerződésszegésének következményeit,</w:t>
      </w:r>
    </w:p>
    <w:p w:rsidR="00797216" w:rsidRPr="002538D4" w:rsidRDefault="008D5EF1" w:rsidP="00EA7DFC">
      <w:pPr>
        <w:pStyle w:val="Pont"/>
        <w:tabs>
          <w:tab w:val="left" w:pos="425"/>
        </w:tabs>
      </w:pPr>
      <w:r w:rsidRPr="002538D4">
        <w:t>a panaszkezelés módját.”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Vr</w:t>
      </w:r>
      <w:proofErr w:type="spellEnd"/>
      <w:r w:rsidR="00797216" w:rsidRPr="002538D4">
        <w:t>. 11. § (1) bekezdése helyébe a következő rendelkezés lép: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„Az adósságkezelési tanácsadó képzés célja a képzésen részt vevő személy felkészítése háztartásgazdálkodási tanácsadás ellátására, valamint az egyének, a családok és a közösségek számára a pénzügyi kultúra javítása céljából biztosí</w:t>
      </w:r>
      <w:r w:rsidR="00EA7DFC" w:rsidRPr="002538D4">
        <w:t>tott szolgáltatások nyújtására.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Vr</w:t>
      </w:r>
      <w:proofErr w:type="spellEnd"/>
      <w:r w:rsidR="00797216" w:rsidRPr="002538D4">
        <w:t xml:space="preserve">. </w:t>
      </w:r>
      <w:proofErr w:type="gramStart"/>
      <w:r w:rsidR="00797216" w:rsidRPr="002538D4">
        <w:t>a</w:t>
      </w:r>
      <w:proofErr w:type="gramEnd"/>
      <w:r w:rsidR="00797216" w:rsidRPr="002538D4">
        <w:t xml:space="preserve"> 16. §</w:t>
      </w:r>
      <w:proofErr w:type="spellStart"/>
      <w:r w:rsidR="00797216" w:rsidRPr="002538D4">
        <w:t>-t</w:t>
      </w:r>
      <w:proofErr w:type="spellEnd"/>
      <w:r w:rsidR="00797216" w:rsidRPr="002538D4">
        <w:t xml:space="preserve"> követően a következő alcímmel és 17. §</w:t>
      </w:r>
      <w:proofErr w:type="spellStart"/>
      <w:r w:rsidR="00797216" w:rsidRPr="002538D4">
        <w:t>-sal</w:t>
      </w:r>
      <w:proofErr w:type="spellEnd"/>
      <w:r w:rsidR="00797216" w:rsidRPr="002538D4">
        <w:t xml:space="preserve"> egészül ki:</w:t>
      </w: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797216" w:rsidRPr="002538D4" w:rsidRDefault="00797216" w:rsidP="00063686">
      <w:pPr>
        <w:tabs>
          <w:tab w:val="left" w:pos="425"/>
        </w:tabs>
        <w:spacing w:before="120" w:after="120"/>
        <w:jc w:val="center"/>
        <w:rPr>
          <w:i/>
        </w:rPr>
      </w:pPr>
      <w:r w:rsidRPr="002538D4">
        <w:rPr>
          <w:i/>
        </w:rPr>
        <w:t>„A komplex támogatási szükségletmérő képzés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17. § (1) A komplex támogatási szükségletmérő képzés célja a képzésen részt vevő személy felkészítése a személyes gondoskodást nyújtó szociális intézmények szakmai feladatairól és működésük feltételeiről szóló 1/2000. (I. 7.) SZCSM rendelet 110/C. § (1) és (2) bekezdésében foglalt komplex szükségletfelméréshez kapcsolódó szakmai feladatok elvégzésére.</w:t>
      </w:r>
    </w:p>
    <w:p w:rsidR="00797216" w:rsidRPr="002538D4" w:rsidRDefault="00797216" w:rsidP="00063686">
      <w:pPr>
        <w:tabs>
          <w:tab w:val="left" w:pos="425"/>
        </w:tabs>
        <w:ind w:firstLine="284"/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(2) A képzés kötelező óraszáma fogyatékos szakterületen 62 óra, ebből</w:t>
      </w:r>
    </w:p>
    <w:p w:rsidR="00E46B58" w:rsidRPr="002538D4" w:rsidRDefault="00E46B58" w:rsidP="00E46B58">
      <w:pPr>
        <w:pStyle w:val="Pont"/>
        <w:numPr>
          <w:ilvl w:val="2"/>
          <w:numId w:val="20"/>
        </w:numPr>
        <w:tabs>
          <w:tab w:val="left" w:pos="425"/>
        </w:tabs>
      </w:pPr>
      <w:r w:rsidRPr="002538D4">
        <w:t>44 óra elméleti oktatás,</w:t>
      </w:r>
    </w:p>
    <w:p w:rsidR="00E46B58" w:rsidRPr="002538D4" w:rsidRDefault="00E46B58" w:rsidP="00E46B58">
      <w:pPr>
        <w:pStyle w:val="Pont"/>
        <w:numPr>
          <w:ilvl w:val="2"/>
          <w:numId w:val="19"/>
        </w:numPr>
        <w:tabs>
          <w:tab w:val="left" w:pos="425"/>
        </w:tabs>
      </w:pPr>
      <w:r w:rsidRPr="002538D4">
        <w:t>18 óra gyakorlati oktatás.</w:t>
      </w:r>
    </w:p>
    <w:p w:rsidR="00797216" w:rsidRPr="002538D4" w:rsidRDefault="00797216" w:rsidP="00063686">
      <w:pPr>
        <w:tabs>
          <w:tab w:val="left" w:pos="425"/>
        </w:tabs>
        <w:ind w:firstLine="426"/>
      </w:pPr>
    </w:p>
    <w:p w:rsidR="00E46B58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>(3) A képzés kötelező óraszáma pszichiátriai beteg és szenvedélybeteg szakterületen 52 óra, ebből</w:t>
      </w:r>
    </w:p>
    <w:p w:rsidR="00E46B58" w:rsidRPr="002538D4" w:rsidRDefault="00E46B58" w:rsidP="00E46B58">
      <w:pPr>
        <w:pStyle w:val="Pont"/>
        <w:numPr>
          <w:ilvl w:val="2"/>
          <w:numId w:val="8"/>
        </w:numPr>
        <w:tabs>
          <w:tab w:val="left" w:pos="425"/>
        </w:tabs>
      </w:pPr>
      <w:r w:rsidRPr="002538D4">
        <w:t>34 óra elméleti oktatás,</w:t>
      </w:r>
    </w:p>
    <w:p w:rsidR="00797216" w:rsidRPr="002538D4" w:rsidRDefault="00E46B58" w:rsidP="00E46B58">
      <w:pPr>
        <w:pStyle w:val="Pont"/>
        <w:numPr>
          <w:ilvl w:val="2"/>
          <w:numId w:val="8"/>
        </w:numPr>
        <w:tabs>
          <w:tab w:val="left" w:pos="425"/>
        </w:tabs>
      </w:pPr>
      <w:r w:rsidRPr="002538D4">
        <w:t>18 óra gyakorlati oktatás.”</w:t>
      </w:r>
    </w:p>
    <w:p w:rsidR="003465BE" w:rsidRPr="000F75DD" w:rsidRDefault="003465BE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0F75DD">
        <w:rPr>
          <w:b/>
          <w:bCs/>
        </w:rPr>
        <w:t>§</w:t>
      </w:r>
    </w:p>
    <w:p w:rsidR="003465BE" w:rsidRDefault="003465BE" w:rsidP="003465BE">
      <w:pPr>
        <w:keepNext/>
        <w:tabs>
          <w:tab w:val="center" w:pos="57"/>
          <w:tab w:val="center" w:pos="198"/>
        </w:tabs>
        <w:spacing w:before="320"/>
        <w:ind w:left="0"/>
        <w:jc w:val="left"/>
        <w:rPr>
          <w:bCs/>
        </w:rPr>
      </w:pPr>
      <w:r>
        <w:rPr>
          <w:bCs/>
        </w:rPr>
        <w:t>A</w:t>
      </w:r>
      <w:r w:rsidRPr="003465BE">
        <w:rPr>
          <w:bCs/>
        </w:rPr>
        <w:t xml:space="preserve"> </w:t>
      </w:r>
      <w:proofErr w:type="spellStart"/>
      <w:r w:rsidRPr="003465BE">
        <w:rPr>
          <w:bCs/>
        </w:rPr>
        <w:t>Vr</w:t>
      </w:r>
      <w:proofErr w:type="spellEnd"/>
      <w:r w:rsidRPr="003465BE">
        <w:rPr>
          <w:bCs/>
        </w:rPr>
        <w:t xml:space="preserve">. </w:t>
      </w:r>
      <w:proofErr w:type="gramStart"/>
      <w:r w:rsidRPr="003465BE">
        <w:rPr>
          <w:bCs/>
        </w:rPr>
        <w:t>a</w:t>
      </w:r>
      <w:proofErr w:type="gramEnd"/>
      <w:r w:rsidRPr="003465BE">
        <w:rPr>
          <w:bCs/>
        </w:rPr>
        <w:t xml:space="preserve"> következő 18. §</w:t>
      </w:r>
      <w:proofErr w:type="spellStart"/>
      <w:r w:rsidRPr="003465BE">
        <w:rPr>
          <w:bCs/>
        </w:rPr>
        <w:t>-sal</w:t>
      </w:r>
      <w:proofErr w:type="spellEnd"/>
      <w:r w:rsidRPr="003465BE">
        <w:rPr>
          <w:bCs/>
        </w:rPr>
        <w:t xml:space="preserve"> egészül ki:</w:t>
      </w: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jc w:val="left"/>
        <w:rPr>
          <w:bCs/>
        </w:rPr>
      </w:pP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65BE">
        <w:rPr>
          <w:bCs/>
        </w:rPr>
        <w:t>„18. § (1) 2018. december 31-éig a képzésen való részvétel nélkül komplex támogatási szükségletmérő vizsgát tehet az a személy, aki 2017. december 31-én a személyes gondoskodást végző személyek továbbképzéséről és a szociális szakvizsgáról szóló jogszabály szerint minősített tanfolyam sikeres elvégzéséről szóló igazolással vagy támogatási szükségletfelmérő szakmentor képzettséggel rendelkezik.</w:t>
      </w: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rPr>
          <w:bCs/>
        </w:rPr>
      </w:pP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65BE">
        <w:rPr>
          <w:bCs/>
        </w:rPr>
        <w:t>(2) A vizsgára az 1/</w:t>
      </w:r>
      <w:proofErr w:type="gramStart"/>
      <w:r w:rsidRPr="003465BE">
        <w:rPr>
          <w:bCs/>
        </w:rPr>
        <w:t>A</w:t>
      </w:r>
      <w:proofErr w:type="gramEnd"/>
      <w:r w:rsidRPr="003465BE">
        <w:rPr>
          <w:bCs/>
        </w:rPr>
        <w:t>. számú melléklet szerinti adatlapnak a Főigazgatósághoz történő megküldésével kell jelentkezni. A jelentkezéshez mellékelni kell a személyes gondoskodást végző személyek továbbképzéséről és a szociális szakvizsgáról szóló jogszabály szerint minősített tanfolyam sikeres elvégzéséről szóló igazolást vagy a támogatási szükségletfelmérő szakmentor bizonyítványt.</w:t>
      </w: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rPr>
          <w:bCs/>
        </w:rPr>
      </w:pPr>
    </w:p>
    <w:p w:rsidR="003465BE" w:rsidRPr="003465BE" w:rsidRDefault="003465BE" w:rsidP="003465BE">
      <w:pPr>
        <w:keepNext/>
        <w:tabs>
          <w:tab w:val="center" w:pos="57"/>
          <w:tab w:val="center" w:pos="198"/>
        </w:tabs>
        <w:ind w:left="0"/>
        <w:rPr>
          <w:bCs/>
          <w:highlight w:val="magenta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65BE">
        <w:rPr>
          <w:bCs/>
        </w:rPr>
        <w:t xml:space="preserve">(3) A képzésen való részvétel nélkül történő vizsgára a 8. § (1) és (3) bekezdését, a 9. § (1) és (2) bekezdést, (3) bekezdésének </w:t>
      </w:r>
      <w:r w:rsidRPr="003465BE">
        <w:rPr>
          <w:bCs/>
          <w:i/>
        </w:rPr>
        <w:t xml:space="preserve">b) </w:t>
      </w:r>
      <w:r w:rsidRPr="003465BE">
        <w:rPr>
          <w:bCs/>
        </w:rPr>
        <w:t>és</w:t>
      </w:r>
      <w:r w:rsidRPr="003465BE">
        <w:rPr>
          <w:bCs/>
          <w:i/>
        </w:rPr>
        <w:t xml:space="preserve"> c)</w:t>
      </w:r>
      <w:r w:rsidRPr="003465BE">
        <w:rPr>
          <w:bCs/>
        </w:rPr>
        <w:t xml:space="preserve"> pontját, 10. §</w:t>
      </w:r>
      <w:proofErr w:type="spellStart"/>
      <w:r w:rsidRPr="003465BE">
        <w:rPr>
          <w:bCs/>
        </w:rPr>
        <w:t>-át</w:t>
      </w:r>
      <w:proofErr w:type="spellEnd"/>
      <w:r w:rsidRPr="003465BE">
        <w:rPr>
          <w:bCs/>
        </w:rPr>
        <w:t xml:space="preserve"> és </w:t>
      </w:r>
      <w:r w:rsidRPr="00E11951">
        <w:rPr>
          <w:bCs/>
          <w:i/>
        </w:rPr>
        <w:t>3. számú mellékletét</w:t>
      </w:r>
      <w:r w:rsidRPr="003465BE">
        <w:rPr>
          <w:bCs/>
        </w:rPr>
        <w:t xml:space="preserve"> kell alkalmazni.”</w:t>
      </w:r>
    </w:p>
    <w:p w:rsidR="00EA7DFC" w:rsidRPr="003465BE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3465BE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rPr>
          <w:b/>
        </w:rPr>
      </w:pPr>
    </w:p>
    <w:p w:rsidR="000F75DD" w:rsidRPr="000F75DD" w:rsidRDefault="000F75DD" w:rsidP="000F75DD">
      <w:pPr>
        <w:tabs>
          <w:tab w:val="left" w:pos="425"/>
        </w:tabs>
      </w:pPr>
      <w:r>
        <w:tab/>
      </w:r>
      <w:r>
        <w:tab/>
      </w:r>
      <w:r w:rsidRPr="000F75DD">
        <w:t xml:space="preserve">(1) A </w:t>
      </w:r>
      <w:proofErr w:type="spellStart"/>
      <w:r w:rsidRPr="000F75DD">
        <w:t>Vr</w:t>
      </w:r>
      <w:proofErr w:type="spellEnd"/>
      <w:r w:rsidRPr="000F75DD">
        <w:t xml:space="preserve">. </w:t>
      </w:r>
      <w:r w:rsidRPr="000F75DD">
        <w:rPr>
          <w:i/>
        </w:rPr>
        <w:t>1. számú melléklete</w:t>
      </w:r>
      <w:r w:rsidRPr="000F75DD">
        <w:t xml:space="preserve"> a </w:t>
      </w:r>
      <w:r>
        <w:rPr>
          <w:i/>
        </w:rPr>
        <w:t>8</w:t>
      </w:r>
      <w:r w:rsidRPr="000F75DD">
        <w:rPr>
          <w:i/>
        </w:rPr>
        <w:t>. melléklet</w:t>
      </w:r>
      <w:r w:rsidRPr="000F75DD">
        <w:t xml:space="preserve"> szerint módosul.</w:t>
      </w:r>
    </w:p>
    <w:p w:rsidR="000F75DD" w:rsidRPr="000F75DD" w:rsidRDefault="000F75DD" w:rsidP="003465BE">
      <w:pPr>
        <w:ind w:firstLine="532"/>
      </w:pPr>
    </w:p>
    <w:p w:rsidR="003465BE" w:rsidRPr="000F75DD" w:rsidRDefault="000F75DD" w:rsidP="000F75DD">
      <w:pPr>
        <w:ind w:left="601" w:firstLine="249"/>
      </w:pPr>
      <w:r w:rsidRPr="000F75DD">
        <w:t>(2</w:t>
      </w:r>
      <w:r w:rsidR="00797216" w:rsidRPr="000F75DD">
        <w:t xml:space="preserve">) </w:t>
      </w:r>
      <w:r w:rsidR="003465BE" w:rsidRPr="000F75DD">
        <w:t xml:space="preserve">A </w:t>
      </w:r>
      <w:proofErr w:type="spellStart"/>
      <w:r w:rsidR="003465BE" w:rsidRPr="000F75DD">
        <w:t>Vr</w:t>
      </w:r>
      <w:proofErr w:type="spellEnd"/>
      <w:r w:rsidR="003465BE" w:rsidRPr="000F75DD">
        <w:t xml:space="preserve">. </w:t>
      </w:r>
      <w:proofErr w:type="gramStart"/>
      <w:r w:rsidR="003465BE" w:rsidRPr="000F75DD">
        <w:t>a</w:t>
      </w:r>
      <w:proofErr w:type="gramEnd"/>
      <w:r w:rsidR="003465BE" w:rsidRPr="000F75DD">
        <w:t xml:space="preserve"> </w:t>
      </w:r>
      <w:r>
        <w:rPr>
          <w:i/>
        </w:rPr>
        <w:t>9</w:t>
      </w:r>
      <w:r w:rsidR="003465BE" w:rsidRPr="000F75DD">
        <w:rPr>
          <w:i/>
        </w:rPr>
        <w:t>. melléklet</w:t>
      </w:r>
      <w:r w:rsidR="003465BE" w:rsidRPr="000F75DD">
        <w:t xml:space="preserve"> szerinti </w:t>
      </w:r>
      <w:r w:rsidR="003465BE" w:rsidRPr="000F75DD">
        <w:rPr>
          <w:i/>
        </w:rPr>
        <w:t>1/A. számú melléklettel</w:t>
      </w:r>
      <w:r w:rsidR="003465BE" w:rsidRPr="000F75DD">
        <w:t xml:space="preserve"> egészül ki.</w:t>
      </w:r>
    </w:p>
    <w:p w:rsidR="00797216" w:rsidRPr="000F75DD" w:rsidRDefault="00797216" w:rsidP="00063686">
      <w:pPr>
        <w:tabs>
          <w:tab w:val="left" w:pos="425"/>
        </w:tabs>
        <w:rPr>
          <w:b/>
        </w:rPr>
      </w:pPr>
    </w:p>
    <w:p w:rsidR="00EA7DFC" w:rsidRPr="002538D4" w:rsidRDefault="00063686" w:rsidP="00063686">
      <w:pPr>
        <w:tabs>
          <w:tab w:val="left" w:pos="425"/>
        </w:tabs>
      </w:pPr>
      <w:r w:rsidRPr="000F75DD">
        <w:tab/>
      </w:r>
      <w:r w:rsidR="000F75DD">
        <w:tab/>
      </w:r>
      <w:r w:rsidR="00797216" w:rsidRPr="000F75DD">
        <w:t>(</w:t>
      </w:r>
      <w:r w:rsidR="003465BE" w:rsidRPr="000F75DD">
        <w:t>3</w:t>
      </w:r>
      <w:r w:rsidR="00797216" w:rsidRPr="000F75DD">
        <w:t xml:space="preserve">) A </w:t>
      </w:r>
      <w:proofErr w:type="spellStart"/>
      <w:r w:rsidR="00797216" w:rsidRPr="000F75DD">
        <w:t>Vr</w:t>
      </w:r>
      <w:proofErr w:type="spellEnd"/>
      <w:r w:rsidR="00797216" w:rsidRPr="000F75DD">
        <w:t xml:space="preserve">. </w:t>
      </w:r>
      <w:r w:rsidR="00797216" w:rsidRPr="000F75DD">
        <w:rPr>
          <w:i/>
        </w:rPr>
        <w:t>1. számú melléklete</w:t>
      </w:r>
      <w:r w:rsidR="00797216" w:rsidRPr="000F75DD">
        <w:t xml:space="preserve"> helyébe a </w:t>
      </w:r>
      <w:r w:rsidR="003465BE" w:rsidRPr="000F75DD">
        <w:rPr>
          <w:i/>
        </w:rPr>
        <w:t>10</w:t>
      </w:r>
      <w:r w:rsidR="00797216" w:rsidRPr="000F75DD">
        <w:rPr>
          <w:i/>
        </w:rPr>
        <w:t>. melléklet</w:t>
      </w:r>
      <w:r w:rsidR="00EA7DFC" w:rsidRPr="000F75DD">
        <w:t xml:space="preserve"> lép.</w:t>
      </w:r>
    </w:p>
    <w:p w:rsidR="00EA7DFC" w:rsidRPr="002538D4" w:rsidRDefault="00EA7DFC" w:rsidP="00EA7DFC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797216" w:rsidRPr="002538D4" w:rsidRDefault="00797216" w:rsidP="00063686">
      <w:pPr>
        <w:tabs>
          <w:tab w:val="left" w:pos="425"/>
        </w:tabs>
        <w:ind w:firstLine="142"/>
        <w:rPr>
          <w:b/>
        </w:rPr>
      </w:pPr>
    </w:p>
    <w:p w:rsidR="00797216" w:rsidRPr="002538D4" w:rsidRDefault="00063686" w:rsidP="00576AFF">
      <w:pPr>
        <w:tabs>
          <w:tab w:val="left" w:pos="425"/>
        </w:tabs>
      </w:pPr>
      <w:r w:rsidRPr="002538D4">
        <w:tab/>
      </w:r>
      <w:r w:rsidR="00797216" w:rsidRPr="002538D4">
        <w:t xml:space="preserve">A </w:t>
      </w:r>
      <w:proofErr w:type="spellStart"/>
      <w:r w:rsidR="00797216" w:rsidRPr="002538D4">
        <w:t>Vr</w:t>
      </w:r>
      <w:proofErr w:type="spellEnd"/>
      <w:r w:rsidR="00797216" w:rsidRPr="002538D4">
        <w:t>. 4. § (1) bekezdésében a „történő megküldésével” szövegrész helyébe az „elektronikusan történő benyújtásával” szöveg lép.</w:t>
      </w:r>
    </w:p>
    <w:p w:rsidR="00576AFF" w:rsidRPr="002538D4" w:rsidRDefault="00576AFF" w:rsidP="00576AFF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lastRenderedPageBreak/>
        <w:t>§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Hatályát veszti a </w:t>
      </w:r>
      <w:proofErr w:type="spellStart"/>
      <w:r w:rsidR="00797216" w:rsidRPr="002538D4">
        <w:t>Vr</w:t>
      </w:r>
      <w:proofErr w:type="spellEnd"/>
      <w:r w:rsidR="00797216" w:rsidRPr="002538D4">
        <w:t>. 11. § (3) bekezdése.</w:t>
      </w:r>
    </w:p>
    <w:p w:rsidR="00E24312" w:rsidRPr="002538D4" w:rsidRDefault="00E24312" w:rsidP="00063686">
      <w:pPr>
        <w:tabs>
          <w:tab w:val="left" w:pos="425"/>
        </w:tabs>
        <w:ind w:firstLine="142"/>
      </w:pPr>
    </w:p>
    <w:p w:rsidR="00E24312" w:rsidRPr="002538D4" w:rsidRDefault="00A20AD1" w:rsidP="00576AFF">
      <w:pPr>
        <w:tabs>
          <w:tab w:val="left" w:pos="425"/>
        </w:tabs>
        <w:spacing w:before="240" w:after="240"/>
        <w:jc w:val="center"/>
        <w:rPr>
          <w:i/>
        </w:rPr>
      </w:pPr>
      <w:r w:rsidRPr="002538D4">
        <w:rPr>
          <w:i/>
        </w:rPr>
        <w:t>6</w:t>
      </w:r>
      <w:r w:rsidR="00E24312" w:rsidRPr="002538D4">
        <w:rPr>
          <w:i/>
        </w:rPr>
        <w:t>. A gondozási szükséglet, valamint az egészségi állapoton alapuló szociális rászorultság vizsgálatának és igazolásának részletes szabályairól szóló 36/2007. (XII. 22.) SZMM rendelet módosítása</w:t>
      </w:r>
    </w:p>
    <w:p w:rsidR="00576AFF" w:rsidRPr="002538D4" w:rsidRDefault="00576AFF" w:rsidP="00576AFF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E24312" w:rsidRPr="002538D4" w:rsidRDefault="00063686" w:rsidP="00063686">
      <w:pPr>
        <w:widowControl w:val="0"/>
        <w:tabs>
          <w:tab w:val="left" w:pos="425"/>
          <w:tab w:val="left" w:pos="540"/>
          <w:tab w:val="left" w:pos="567"/>
          <w:tab w:val="center" w:pos="4536"/>
        </w:tabs>
        <w:adjustRightInd w:val="0"/>
        <w:spacing w:before="400"/>
        <w:textAlignment w:val="baseline"/>
      </w:pPr>
      <w:r w:rsidRPr="002538D4">
        <w:tab/>
      </w:r>
      <w:r w:rsidR="00E24312" w:rsidRPr="002538D4">
        <w:t xml:space="preserve">A gondozási szükséglet, valamint az egészségi állapoton alapuló szociális rászorultság vizsgálatának és igazolásának részletes szabályairól szóló 36/2007. (XII. 22.) SZMM rendelet (a továbbiakban: </w:t>
      </w:r>
      <w:proofErr w:type="spellStart"/>
      <w:r w:rsidR="00E24312" w:rsidRPr="002538D4">
        <w:t>Gszr</w:t>
      </w:r>
      <w:proofErr w:type="spellEnd"/>
      <w:r w:rsidR="00E24312" w:rsidRPr="002538D4">
        <w:t xml:space="preserve">.) 3. § (3) bekezdése helyébe a következő rendelkezés lép: </w:t>
      </w:r>
    </w:p>
    <w:p w:rsidR="00063686" w:rsidRPr="002538D4" w:rsidRDefault="00E24312" w:rsidP="00576AFF">
      <w:pPr>
        <w:widowControl w:val="0"/>
        <w:tabs>
          <w:tab w:val="left" w:pos="425"/>
          <w:tab w:val="left" w:pos="540"/>
          <w:tab w:val="left" w:pos="567"/>
          <w:tab w:val="center" w:pos="4536"/>
        </w:tabs>
        <w:adjustRightInd w:val="0"/>
        <w:spacing w:before="400"/>
        <w:textAlignment w:val="baseline"/>
      </w:pPr>
      <w:r w:rsidRPr="002538D4">
        <w:tab/>
        <w:t>„(3) Az értékelő adatlap kitöltésében a háziorvos, szakápolási központ ellátása esetében a kezelőorvos vagy a fekvőbeteg intézmény orvosa a megjelölt orvosi szakkérdésekben közreműködik.”</w:t>
      </w:r>
    </w:p>
    <w:p w:rsidR="00576AFF" w:rsidRPr="002538D4" w:rsidRDefault="00576AFF" w:rsidP="00576AFF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E24312" w:rsidRDefault="00063686" w:rsidP="00063686">
      <w:pPr>
        <w:pStyle w:val="Bek2"/>
        <w:tabs>
          <w:tab w:val="left" w:pos="425"/>
        </w:tabs>
        <w:ind w:firstLine="0"/>
      </w:pPr>
      <w:r w:rsidRPr="002538D4">
        <w:tab/>
      </w:r>
      <w:r w:rsidR="00E24312" w:rsidRPr="002538D4">
        <w:t xml:space="preserve">A </w:t>
      </w:r>
      <w:proofErr w:type="spellStart"/>
      <w:r w:rsidR="00E24312" w:rsidRPr="002538D4">
        <w:t>Gszr</w:t>
      </w:r>
      <w:proofErr w:type="spellEnd"/>
      <w:r w:rsidR="00E24312" w:rsidRPr="002538D4">
        <w:t>. 3. számú melléklete szerinti Mérőtábla fejlé</w:t>
      </w:r>
      <w:r w:rsidR="0027762E" w:rsidRPr="002538D4">
        <w:t>c</w:t>
      </w:r>
      <w:r w:rsidR="00E24312" w:rsidRPr="002538D4">
        <w:t>ében a „Háziorvos” szövegrész helyébe az „Orvos” szöveg lép.</w:t>
      </w:r>
    </w:p>
    <w:p w:rsidR="00C150AE" w:rsidRDefault="00C150AE" w:rsidP="00C150AE">
      <w:pPr>
        <w:pStyle w:val="Alcmjsz"/>
        <w:numPr>
          <w:ilvl w:val="0"/>
          <w:numId w:val="0"/>
        </w:numPr>
      </w:pPr>
      <w:r>
        <w:t xml:space="preserve">7. </w:t>
      </w:r>
      <w:r w:rsidRPr="00FF25F0">
        <w:t>A komplex minősítésre vonatkozó részletes szabályokról szóló 7/2012. (II. 14.) NEFMI rendelet módosítása</w:t>
      </w:r>
    </w:p>
    <w:p w:rsidR="00C150AE" w:rsidRPr="00C150AE" w:rsidRDefault="00C150AE" w:rsidP="00C150AE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C150AE">
        <w:rPr>
          <w:b/>
          <w:bCs/>
        </w:rPr>
        <w:t>§</w:t>
      </w:r>
    </w:p>
    <w:p w:rsidR="00C150AE" w:rsidRDefault="00C150AE" w:rsidP="00C150AE">
      <w:pPr>
        <w:pStyle w:val="Bek2"/>
      </w:pPr>
      <w:r>
        <w:t>Hatályát veszti a</w:t>
      </w:r>
      <w:r w:rsidRPr="00BF7579">
        <w:t xml:space="preserve"> komplex minősítésre vonatkozó részletes szabályokról szóló 7/2012. (II. 14.) NEFMI rendelet</w:t>
      </w:r>
      <w:r>
        <w:t xml:space="preserve"> </w:t>
      </w:r>
    </w:p>
    <w:p w:rsidR="00C150AE" w:rsidRPr="00C55893" w:rsidRDefault="00C150AE" w:rsidP="00C150AE">
      <w:pPr>
        <w:pStyle w:val="Pont"/>
        <w:numPr>
          <w:ilvl w:val="2"/>
          <w:numId w:val="1"/>
        </w:numPr>
        <w:ind w:left="0"/>
        <w:rPr>
          <w:i/>
        </w:rPr>
      </w:pPr>
      <w:r>
        <w:t>4. § (1a) és (1b) bekezdése,</w:t>
      </w:r>
    </w:p>
    <w:p w:rsidR="00C150AE" w:rsidRPr="00C55893" w:rsidRDefault="00C150AE" w:rsidP="00C150AE">
      <w:pPr>
        <w:pStyle w:val="Pont"/>
        <w:numPr>
          <w:ilvl w:val="2"/>
          <w:numId w:val="1"/>
        </w:numPr>
        <w:ind w:left="0"/>
        <w:rPr>
          <w:i/>
        </w:rPr>
      </w:pPr>
      <w:r>
        <w:t>5. § (3) bekezdése és</w:t>
      </w:r>
    </w:p>
    <w:p w:rsidR="00C150AE" w:rsidRPr="00C55893" w:rsidRDefault="00C150AE" w:rsidP="00C150AE">
      <w:pPr>
        <w:pStyle w:val="Pont"/>
        <w:numPr>
          <w:ilvl w:val="2"/>
          <w:numId w:val="1"/>
        </w:numPr>
        <w:ind w:left="0"/>
        <w:rPr>
          <w:i/>
        </w:rPr>
      </w:pPr>
      <w:r>
        <w:t>6. §</w:t>
      </w:r>
      <w:proofErr w:type="spellStart"/>
      <w:r>
        <w:t>-ának</w:t>
      </w:r>
      <w:proofErr w:type="spellEnd"/>
      <w:r>
        <w:t xml:space="preserve"> második mondata.</w:t>
      </w:r>
    </w:p>
    <w:p w:rsidR="00C150AE" w:rsidRDefault="00C150AE" w:rsidP="00C150AE">
      <w:pPr>
        <w:pStyle w:val="Pont"/>
        <w:numPr>
          <w:ilvl w:val="0"/>
          <w:numId w:val="0"/>
        </w:numPr>
      </w:pPr>
    </w:p>
    <w:p w:rsidR="00970EE1" w:rsidRPr="002538D4" w:rsidRDefault="00C150AE" w:rsidP="00970EE1">
      <w:pPr>
        <w:tabs>
          <w:tab w:val="left" w:pos="425"/>
        </w:tabs>
        <w:spacing w:before="240" w:after="240"/>
        <w:jc w:val="center"/>
        <w:rPr>
          <w:i/>
        </w:rPr>
      </w:pPr>
      <w:r>
        <w:rPr>
          <w:i/>
        </w:rPr>
        <w:t>8</w:t>
      </w:r>
      <w:r w:rsidR="00797216" w:rsidRPr="002538D4">
        <w:rPr>
          <w:i/>
        </w:rPr>
        <w:t xml:space="preserve">. </w:t>
      </w:r>
      <w:r w:rsidR="00970EE1" w:rsidRPr="002538D4">
        <w:rPr>
          <w:i/>
        </w:rPr>
        <w:t>Az egyes szociális és gyermekvédelmi tárgyú miniszteri rendeletek módosításáról szóló 1/2017. (II. 14.) EMMI rendelet módosítása</w:t>
      </w:r>
    </w:p>
    <w:p w:rsidR="00970EE1" w:rsidRPr="00C150AE" w:rsidRDefault="00970EE1" w:rsidP="00C150AE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C150AE">
        <w:rPr>
          <w:b/>
          <w:bCs/>
        </w:rPr>
        <w:t>§</w:t>
      </w:r>
    </w:p>
    <w:p w:rsidR="00970EE1" w:rsidRPr="002538D4" w:rsidRDefault="00970EE1" w:rsidP="00220FB3">
      <w:pPr>
        <w:tabs>
          <w:tab w:val="left" w:pos="425"/>
        </w:tabs>
        <w:spacing w:before="240" w:after="240"/>
      </w:pPr>
      <w:r w:rsidRPr="002538D4">
        <w:tab/>
        <w:t>Nem lép hatályba az egyes szociális és gyermekvédelmi tárgyú miniszteri rendeletek módosításáról szóló 1/2017. (II. 14.) EMMI rendelet 57. § (2) bekezdése és 8. melléklete.</w:t>
      </w:r>
    </w:p>
    <w:p w:rsidR="00FE31F9" w:rsidRDefault="00FE31F9" w:rsidP="00576AFF">
      <w:pPr>
        <w:tabs>
          <w:tab w:val="left" w:pos="425"/>
        </w:tabs>
        <w:spacing w:before="240" w:after="240"/>
        <w:jc w:val="center"/>
        <w:rPr>
          <w:i/>
        </w:rPr>
      </w:pPr>
    </w:p>
    <w:p w:rsidR="00FE31F9" w:rsidRDefault="00FE31F9" w:rsidP="00576AFF">
      <w:pPr>
        <w:tabs>
          <w:tab w:val="left" w:pos="425"/>
        </w:tabs>
        <w:spacing w:before="240" w:after="240"/>
        <w:jc w:val="center"/>
        <w:rPr>
          <w:i/>
        </w:rPr>
      </w:pPr>
      <w:r>
        <w:rPr>
          <w:i/>
        </w:rPr>
        <w:t xml:space="preserve">9. </w:t>
      </w:r>
      <w:r w:rsidRPr="00905BDF">
        <w:rPr>
          <w:i/>
        </w:rPr>
        <w:t xml:space="preserve">A vezetői megbízással rendelkező szociális szolgáltatást nyújtó személyek vezetőképzéséről </w:t>
      </w:r>
      <w:proofErr w:type="gramStart"/>
      <w:r w:rsidRPr="00905BDF">
        <w:rPr>
          <w:i/>
        </w:rPr>
        <w:t>szóló ….</w:t>
      </w:r>
      <w:proofErr w:type="gramEnd"/>
      <w:r w:rsidRPr="00905BDF">
        <w:rPr>
          <w:i/>
        </w:rPr>
        <w:t>/2017. (….) EMMI rendelet eltérő szöveggel</w:t>
      </w:r>
      <w:r>
        <w:rPr>
          <w:i/>
        </w:rPr>
        <w:t xml:space="preserve"> történő hatályba léptetéséről</w:t>
      </w:r>
    </w:p>
    <w:p w:rsidR="00905BDF" w:rsidRPr="005514AE" w:rsidRDefault="00FE31F9" w:rsidP="00905BDF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5514AE">
        <w:rPr>
          <w:b/>
          <w:bCs/>
        </w:rPr>
        <w:t>§</w:t>
      </w:r>
    </w:p>
    <w:p w:rsidR="00905BDF" w:rsidRDefault="00905BDF" w:rsidP="00905BDF">
      <w:pPr>
        <w:keepNext/>
        <w:tabs>
          <w:tab w:val="center" w:pos="57"/>
          <w:tab w:val="center" w:pos="198"/>
        </w:tabs>
        <w:spacing w:before="320"/>
        <w:ind w:left="0" w:firstLine="284"/>
      </w:pPr>
      <w:r>
        <w:t xml:space="preserve">(1) </w:t>
      </w:r>
      <w:r w:rsidRPr="00905BDF">
        <w:t xml:space="preserve">A vezetői megbízással rendelkező szociális szolgáltatást nyújtó személyek vezetőképzéséről </w:t>
      </w:r>
      <w:proofErr w:type="gramStart"/>
      <w:r w:rsidRPr="00905BDF">
        <w:t>szóló ….</w:t>
      </w:r>
      <w:proofErr w:type="gramEnd"/>
      <w:r w:rsidRPr="00905BDF">
        <w:t>/2017. (….) EMMI rendelet</w:t>
      </w:r>
      <w:r>
        <w:t xml:space="preserve"> (a továbbiakban: R1.) 1. § (1) bekezdése a következő szöveggel lép hatályba: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/>
      </w:pP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>
        <w:t>„(1) Az e rendeletben meghatározottak szerint – a (2) bekezdésben foglalt kivétellel –szociális ágazati vezetőképzésen köteles részt venni a személyes gondoskodást végző személy, ha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 w:rsidRPr="00905BDF">
        <w:rPr>
          <w:i/>
        </w:rPr>
        <w:t>a)</w:t>
      </w:r>
      <w:r>
        <w:t xml:space="preserve"> állami, egyházi vagy nem állami fenntartású szociális szolgáltató, szociális intézmény, gyermekjóléti, gyermekvédelmi szolgáltató tevékenységet végző szolgáltató, intézmény, hálózat vagy javítóintézet (e § </w:t>
      </w:r>
      <w:proofErr w:type="gramStart"/>
      <w:r>
        <w:t>alkalmazásában</w:t>
      </w:r>
      <w:proofErr w:type="gramEnd"/>
      <w:r>
        <w:t xml:space="preserve"> a továbbiakban együtt: intézmény) intézményvezetője, 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 w:rsidRPr="00905BDF">
        <w:rPr>
          <w:i/>
        </w:rPr>
        <w:t>b)</w:t>
      </w:r>
      <w:r>
        <w:t xml:space="preserve"> integrált vagy közös igazgatású intézmény önálló szervezeti egységének vezetője,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 w:rsidRPr="00905BDF">
        <w:rPr>
          <w:i/>
        </w:rPr>
        <w:t>c)</w:t>
      </w:r>
      <w:r>
        <w:t xml:space="preserve"> intézmény szervezeti és működési szabályzatában meghatározott, a munkamegosztás szempontjából elkülönült szervezeti egység vezetője, vagy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 w:rsidRPr="00905BDF">
        <w:rPr>
          <w:i/>
        </w:rPr>
        <w:t>d)</w:t>
      </w:r>
      <w:r>
        <w:t xml:space="preserve"> vezető ápoló, vezető pedagógus, bölcsődei, mini bölcsődei tagintézmény-vezető </w:t>
      </w:r>
    </w:p>
    <w:p w:rsidR="00905BDF" w:rsidRDefault="00905BDF" w:rsidP="00905BDF">
      <w:pPr>
        <w:keepNext/>
        <w:tabs>
          <w:tab w:val="center" w:pos="57"/>
          <w:tab w:val="center" w:pos="198"/>
        </w:tabs>
        <w:ind w:left="0" w:firstLine="284"/>
      </w:pPr>
      <w:r>
        <w:t>[az</w:t>
      </w:r>
      <w:r w:rsidRPr="00905BDF">
        <w:rPr>
          <w:i/>
        </w:rPr>
        <w:t xml:space="preserve"> a)</w:t>
      </w:r>
      <w:proofErr w:type="spellStart"/>
      <w:r w:rsidRPr="00905BDF">
        <w:rPr>
          <w:i/>
        </w:rPr>
        <w:t>-d</w:t>
      </w:r>
      <w:proofErr w:type="spellEnd"/>
      <w:r w:rsidRPr="00905BDF">
        <w:rPr>
          <w:i/>
        </w:rPr>
        <w:t xml:space="preserve">) </w:t>
      </w:r>
      <w:r>
        <w:t>pontban foglaltak a továbbiakban együtt: vezető].”</w:t>
      </w:r>
    </w:p>
    <w:p w:rsidR="00905BDF" w:rsidRDefault="00905BDF" w:rsidP="00905BDF">
      <w:pPr>
        <w:keepNext/>
        <w:tabs>
          <w:tab w:val="center" w:pos="57"/>
          <w:tab w:val="center" w:pos="198"/>
        </w:tabs>
        <w:spacing w:before="320"/>
        <w:ind w:left="0" w:firstLine="284"/>
      </w:pPr>
      <w:r>
        <w:t>(2)</w:t>
      </w:r>
      <w:r w:rsidRPr="00905BDF">
        <w:t xml:space="preserve"> </w:t>
      </w:r>
      <w:r>
        <w:t>Nem lép hatályba az R1. 23. § (1) bekezdése.</w:t>
      </w:r>
    </w:p>
    <w:p w:rsidR="00FE31F9" w:rsidRPr="00905BDF" w:rsidRDefault="00FE31F9" w:rsidP="00905BDF">
      <w:pPr>
        <w:keepNext/>
        <w:tabs>
          <w:tab w:val="center" w:pos="57"/>
          <w:tab w:val="center" w:pos="198"/>
        </w:tabs>
        <w:spacing w:before="320"/>
        <w:ind w:left="0"/>
        <w:jc w:val="center"/>
        <w:rPr>
          <w:b/>
          <w:bCs/>
          <w:i/>
        </w:rPr>
      </w:pPr>
      <w:r w:rsidRPr="00905BDF">
        <w:rPr>
          <w:i/>
        </w:rPr>
        <w:t>10. Záró rendelkezések</w:t>
      </w:r>
    </w:p>
    <w:p w:rsidR="00576AFF" w:rsidRPr="002538D4" w:rsidRDefault="00576AFF" w:rsidP="00576AFF">
      <w:pPr>
        <w:keepNext/>
        <w:numPr>
          <w:ilvl w:val="0"/>
          <w:numId w:val="1"/>
        </w:numPr>
        <w:tabs>
          <w:tab w:val="center" w:pos="57"/>
          <w:tab w:val="center" w:pos="198"/>
        </w:tabs>
        <w:spacing w:before="320"/>
        <w:jc w:val="center"/>
        <w:rPr>
          <w:b/>
          <w:bCs/>
        </w:rPr>
      </w:pPr>
      <w:r w:rsidRPr="002538D4">
        <w:rPr>
          <w:b/>
          <w:bCs/>
        </w:rPr>
        <w:t>§</w:t>
      </w:r>
    </w:p>
    <w:p w:rsidR="00063686" w:rsidRPr="002538D4" w:rsidRDefault="00063686" w:rsidP="00063686">
      <w:pPr>
        <w:tabs>
          <w:tab w:val="left" w:pos="425"/>
        </w:tabs>
        <w:jc w:val="center"/>
        <w:rPr>
          <w:b/>
        </w:rPr>
      </w:pPr>
    </w:p>
    <w:p w:rsidR="00797216" w:rsidRPr="002538D4" w:rsidRDefault="00063686" w:rsidP="00063686">
      <w:pPr>
        <w:tabs>
          <w:tab w:val="left" w:pos="425"/>
        </w:tabs>
      </w:pPr>
      <w:r w:rsidRPr="002538D4">
        <w:rPr>
          <w:b/>
        </w:rPr>
        <w:tab/>
      </w:r>
      <w:r w:rsidR="00797216" w:rsidRPr="002538D4">
        <w:t>(1) E</w:t>
      </w:r>
      <w:r w:rsidR="003300BE" w:rsidRPr="002538D4">
        <w:t>z a</w:t>
      </w:r>
      <w:r w:rsidR="00797216" w:rsidRPr="002538D4">
        <w:t xml:space="preserve"> rendelet – a (2) bekezdésben foglalt kivétellel – 2018. január 1-jén lép hatályba.</w:t>
      </w:r>
    </w:p>
    <w:p w:rsidR="00797216" w:rsidRPr="002538D4" w:rsidRDefault="00797216" w:rsidP="00063686">
      <w:pPr>
        <w:tabs>
          <w:tab w:val="left" w:pos="425"/>
        </w:tabs>
      </w:pPr>
    </w:p>
    <w:p w:rsidR="009A2BB2" w:rsidRPr="002538D4" w:rsidRDefault="00063686" w:rsidP="00063686">
      <w:pPr>
        <w:tabs>
          <w:tab w:val="left" w:pos="425"/>
        </w:tabs>
      </w:pPr>
      <w:r w:rsidRPr="002538D4">
        <w:tab/>
      </w:r>
      <w:r w:rsidR="00797216" w:rsidRPr="002538D4">
        <w:t xml:space="preserve">(2) A </w:t>
      </w:r>
      <w:r w:rsidR="003A4738" w:rsidRPr="002538D4">
        <w:t>1</w:t>
      </w:r>
      <w:r w:rsidR="003A4738">
        <w:t>3</w:t>
      </w:r>
      <w:r w:rsidR="004264E5" w:rsidRPr="002538D4">
        <w:t>-</w:t>
      </w:r>
      <w:r w:rsidR="005514AE">
        <w:t>15. §, 17-</w:t>
      </w:r>
      <w:r w:rsidR="003A4738">
        <w:t>1</w:t>
      </w:r>
      <w:r w:rsidR="005514AE">
        <w:t>9</w:t>
      </w:r>
      <w:r w:rsidR="00C458C0">
        <w:t xml:space="preserve">. §, a </w:t>
      </w:r>
      <w:r w:rsidR="003A4738">
        <w:t>2</w:t>
      </w:r>
      <w:r w:rsidR="005514AE">
        <w:t>1-</w:t>
      </w:r>
      <w:r w:rsidR="004B1919">
        <w:t>2</w:t>
      </w:r>
      <w:r w:rsidR="005514AE">
        <w:t>3</w:t>
      </w:r>
      <w:r w:rsidR="004B1919">
        <w:t xml:space="preserve">. §, </w:t>
      </w:r>
      <w:r w:rsidR="004264E5" w:rsidRPr="002538D4">
        <w:t xml:space="preserve">a </w:t>
      </w:r>
      <w:r w:rsidR="003A4738">
        <w:t>2</w:t>
      </w:r>
      <w:r w:rsidR="005514AE">
        <w:t>5</w:t>
      </w:r>
      <w:r w:rsidR="004264E5" w:rsidRPr="002538D4">
        <w:t xml:space="preserve">. §, a </w:t>
      </w:r>
      <w:r w:rsidR="005514AE">
        <w:t>29</w:t>
      </w:r>
      <w:r w:rsidR="004264E5" w:rsidRPr="002538D4">
        <w:t xml:space="preserve">. §, a </w:t>
      </w:r>
      <w:r w:rsidR="005514AE">
        <w:t>30</w:t>
      </w:r>
      <w:r w:rsidR="004264E5" w:rsidRPr="002538D4">
        <w:t xml:space="preserve">. §, a </w:t>
      </w:r>
      <w:r w:rsidR="005514AE">
        <w:t>31</w:t>
      </w:r>
      <w:r w:rsidR="004264E5" w:rsidRPr="002538D4">
        <w:t>. § (2)</w:t>
      </w:r>
      <w:r w:rsidR="005514AE">
        <w:t xml:space="preserve"> bekezdése, a 32</w:t>
      </w:r>
      <w:r w:rsidR="00E11951">
        <w:t>. § (2)</w:t>
      </w:r>
      <w:r w:rsidR="004264E5" w:rsidRPr="002538D4">
        <w:t xml:space="preserve"> bekezdése, a </w:t>
      </w:r>
      <w:r w:rsidR="003A4738">
        <w:t>3</w:t>
      </w:r>
      <w:r w:rsidR="005514AE">
        <w:t>8</w:t>
      </w:r>
      <w:r w:rsidR="004264E5" w:rsidRPr="002538D4">
        <w:t>. § (</w:t>
      </w:r>
      <w:r w:rsidR="000F75DD">
        <w:t>3</w:t>
      </w:r>
      <w:r w:rsidR="004264E5" w:rsidRPr="002538D4">
        <w:t xml:space="preserve">) bekezdése, a </w:t>
      </w:r>
      <w:r w:rsidR="003A4738">
        <w:t>3</w:t>
      </w:r>
      <w:r w:rsidR="005514AE">
        <w:t>9</w:t>
      </w:r>
      <w:r w:rsidR="004264E5" w:rsidRPr="002538D4">
        <w:t xml:space="preserve">. §, a </w:t>
      </w:r>
      <w:r w:rsidR="003A4738">
        <w:t>4</w:t>
      </w:r>
      <w:r w:rsidR="005514AE">
        <w:t>6</w:t>
      </w:r>
      <w:r w:rsidR="004264E5" w:rsidRPr="002538D4">
        <w:t>. § (2) bekezdése,</w:t>
      </w:r>
      <w:r w:rsidR="00797216" w:rsidRPr="002538D4">
        <w:t xml:space="preserve"> a</w:t>
      </w:r>
      <w:r w:rsidR="004264E5" w:rsidRPr="002538D4">
        <w:t xml:space="preserve">z </w:t>
      </w:r>
      <w:r w:rsidR="004264E5" w:rsidRPr="002538D4">
        <w:rPr>
          <w:i/>
        </w:rPr>
        <w:t>5-7. melléklet</w:t>
      </w:r>
      <w:r w:rsidR="004264E5" w:rsidRPr="002538D4">
        <w:t xml:space="preserve"> és a</w:t>
      </w:r>
      <w:r w:rsidR="00797216" w:rsidRPr="002538D4">
        <w:t xml:space="preserve"> </w:t>
      </w:r>
      <w:r w:rsidR="000F75DD">
        <w:rPr>
          <w:i/>
        </w:rPr>
        <w:t>10</w:t>
      </w:r>
      <w:r w:rsidR="00797216" w:rsidRPr="002538D4">
        <w:rPr>
          <w:i/>
        </w:rPr>
        <w:t>. melléklet</w:t>
      </w:r>
      <w:r w:rsidR="00797216" w:rsidRPr="002538D4">
        <w:t xml:space="preserve"> 2018. július 1-jén lép hatályba. </w:t>
      </w:r>
    </w:p>
    <w:p w:rsidR="002A41BF" w:rsidRPr="002538D4" w:rsidRDefault="002A41BF" w:rsidP="00063686">
      <w:pPr>
        <w:tabs>
          <w:tab w:val="left" w:pos="425"/>
        </w:tabs>
      </w:pPr>
    </w:p>
    <w:p w:rsidR="002A41BF" w:rsidRPr="002538D4" w:rsidRDefault="002A41BF" w:rsidP="00063686">
      <w:pPr>
        <w:tabs>
          <w:tab w:val="left" w:pos="425"/>
        </w:tabs>
      </w:pPr>
      <w:r w:rsidRPr="002538D4">
        <w:br w:type="page"/>
      </w:r>
    </w:p>
    <w:p w:rsidR="00F54A13" w:rsidRPr="009C2F6E" w:rsidRDefault="00F54A13" w:rsidP="00063686">
      <w:pPr>
        <w:tabs>
          <w:tab w:val="left" w:pos="425"/>
        </w:tabs>
        <w:jc w:val="right"/>
        <w:rPr>
          <w:i/>
          <w:sz w:val="26"/>
          <w:szCs w:val="26"/>
        </w:rPr>
      </w:pPr>
      <w:r w:rsidRPr="009C2F6E">
        <w:rPr>
          <w:i/>
          <w:sz w:val="26"/>
          <w:szCs w:val="26"/>
        </w:rPr>
        <w:lastRenderedPageBreak/>
        <w:t xml:space="preserve">1. melléklet </w:t>
      </w:r>
      <w:proofErr w:type="gramStart"/>
      <w:r w:rsidRPr="009C2F6E">
        <w:rPr>
          <w:i/>
          <w:sz w:val="26"/>
          <w:szCs w:val="26"/>
        </w:rPr>
        <w:t>a .</w:t>
      </w:r>
      <w:proofErr w:type="gramEnd"/>
      <w:r w:rsidRPr="009C2F6E">
        <w:rPr>
          <w:i/>
          <w:sz w:val="26"/>
          <w:szCs w:val="26"/>
        </w:rPr>
        <w:t>../2017. (....) EMMI rendelethez</w:t>
      </w:r>
    </w:p>
    <w:p w:rsidR="00F54A13" w:rsidRPr="009C2F6E" w:rsidRDefault="00F54A13" w:rsidP="00063686">
      <w:pPr>
        <w:tabs>
          <w:tab w:val="left" w:pos="425"/>
        </w:tabs>
        <w:jc w:val="right"/>
        <w:rPr>
          <w:i/>
          <w:sz w:val="26"/>
          <w:szCs w:val="26"/>
        </w:rPr>
      </w:pPr>
    </w:p>
    <w:p w:rsidR="00F54A13" w:rsidRPr="009C2F6E" w:rsidRDefault="00F54A13" w:rsidP="00063686">
      <w:pPr>
        <w:tabs>
          <w:tab w:val="left" w:pos="425"/>
        </w:tabs>
        <w:jc w:val="right"/>
        <w:rPr>
          <w:i/>
          <w:sz w:val="26"/>
          <w:szCs w:val="26"/>
        </w:rPr>
      </w:pPr>
    </w:p>
    <w:p w:rsidR="0027762E" w:rsidRPr="009C2F6E" w:rsidRDefault="0027762E" w:rsidP="0027762E">
      <w:pPr>
        <w:jc w:val="center"/>
        <w:rPr>
          <w:rFonts w:eastAsia="Calibri"/>
          <w:bCs/>
          <w:i/>
        </w:rPr>
      </w:pPr>
      <w:r w:rsidRPr="009C2F6E" w:rsidDel="0027762E">
        <w:rPr>
          <w:i/>
          <w:sz w:val="26"/>
          <w:szCs w:val="26"/>
        </w:rPr>
        <w:t xml:space="preserve"> </w:t>
      </w:r>
      <w:r w:rsidRPr="009C2F6E">
        <w:rPr>
          <w:rFonts w:eastAsia="Calibri"/>
          <w:bCs/>
          <w:i/>
        </w:rPr>
        <w:t>„3. számú melléklet a 9/1999. (XI. 24.) S</w:t>
      </w:r>
      <w:r w:rsidR="005C6F84" w:rsidRPr="009C2F6E">
        <w:rPr>
          <w:rFonts w:eastAsia="Calibri"/>
          <w:bCs/>
          <w:i/>
        </w:rPr>
        <w:t>Z</w:t>
      </w:r>
      <w:r w:rsidRPr="009C2F6E">
        <w:rPr>
          <w:rFonts w:eastAsia="Calibri"/>
          <w:bCs/>
          <w:i/>
        </w:rPr>
        <w:t>C</w:t>
      </w:r>
      <w:r w:rsidR="005C6F84" w:rsidRPr="009C2F6E">
        <w:rPr>
          <w:rFonts w:eastAsia="Calibri"/>
          <w:bCs/>
          <w:i/>
        </w:rPr>
        <w:t>S</w:t>
      </w:r>
      <w:r w:rsidRPr="009C2F6E">
        <w:rPr>
          <w:rFonts w:eastAsia="Calibri"/>
          <w:bCs/>
          <w:i/>
        </w:rPr>
        <w:t>M rendelethez</w:t>
      </w:r>
    </w:p>
    <w:p w:rsidR="0027762E" w:rsidRPr="009C2F6E" w:rsidRDefault="0027762E" w:rsidP="0027762E">
      <w:pPr>
        <w:jc w:val="right"/>
        <w:rPr>
          <w:rFonts w:eastAsia="Calibri"/>
          <w:bCs/>
          <w:i/>
        </w:rPr>
      </w:pPr>
      <w:r w:rsidRPr="009C2F6E">
        <w:rPr>
          <w:rFonts w:eastAsia="Calibri"/>
          <w:bCs/>
          <w:i/>
        </w:rPr>
        <w:t xml:space="preserve">   </w:t>
      </w:r>
    </w:p>
    <w:tbl>
      <w:tblPr>
        <w:tblW w:w="18619" w:type="dxa"/>
        <w:tblLook w:val="04A0" w:firstRow="1" w:lastRow="0" w:firstColumn="1" w:lastColumn="0" w:noHBand="0" w:noVBand="1"/>
      </w:tblPr>
      <w:tblGrid>
        <w:gridCol w:w="18619"/>
        <w:gridCol w:w="210"/>
        <w:gridCol w:w="160"/>
        <w:gridCol w:w="160"/>
        <w:gridCol w:w="210"/>
        <w:gridCol w:w="222"/>
        <w:gridCol w:w="222"/>
        <w:gridCol w:w="222"/>
      </w:tblGrid>
      <w:tr w:rsidR="0027762E" w:rsidRPr="009C2F6E" w:rsidTr="00FB14E0">
        <w:trPr>
          <w:gridAfter w:val="3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27762E" w:rsidRPr="009C2F6E" w:rsidRDefault="0027762E" w:rsidP="00FB14E0">
            <w:pPr>
              <w:spacing w:before="240" w:line="22" w:lineRule="atLeast"/>
              <w:rPr>
                <w:rFonts w:eastAsia="Calibri"/>
                <w:b/>
                <w:sz w:val="20"/>
                <w:szCs w:val="20"/>
              </w:rPr>
            </w:pPr>
            <w:r w:rsidRPr="009C2F6E">
              <w:rPr>
                <w:rFonts w:eastAsia="Calibri"/>
                <w:b/>
                <w:sz w:val="20"/>
                <w:szCs w:val="20"/>
              </w:rPr>
              <w:t xml:space="preserve">SZAKÁPOLÁSI SZÜKSÉGLET MEGHATÁROZÁSA </w:t>
            </w:r>
          </w:p>
          <w:p w:rsidR="0027762E" w:rsidRPr="009C2F6E" w:rsidRDefault="0027762E" w:rsidP="00FB14E0">
            <w:pPr>
              <w:spacing w:before="220" w:after="22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Szolgáltató OEP kódja:</w:t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</w:r>
            <w:r w:rsidRPr="009C2F6E">
              <w:rPr>
                <w:rFonts w:eastAsia="Times New Roman"/>
                <w:sz w:val="20"/>
                <w:szCs w:val="20"/>
              </w:rPr>
              <w:tab/>
              <w:t>Elrendelő lap sorszáma:</w:t>
            </w:r>
          </w:p>
          <w:tbl>
            <w:tblPr>
              <w:tblW w:w="18619" w:type="dxa"/>
              <w:tblLook w:val="04A0" w:firstRow="1" w:lastRow="0" w:firstColumn="1" w:lastColumn="0" w:noHBand="0" w:noVBand="1"/>
            </w:tblPr>
            <w:tblGrid>
              <w:gridCol w:w="2369"/>
              <w:gridCol w:w="13501"/>
              <w:gridCol w:w="1413"/>
              <w:gridCol w:w="1336"/>
            </w:tblGrid>
            <w:tr w:rsidR="0027762E" w:rsidRPr="009C2F6E" w:rsidTr="00FB14E0">
              <w:trPr>
                <w:gridAfter w:val="1"/>
              </w:trPr>
              <w:tc>
                <w:tcPr>
                  <w:tcW w:w="2369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>Szakápolást végző intézmény</w:t>
                  </w: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neve:</w:t>
                  </w:r>
                </w:p>
              </w:tc>
            </w:tr>
            <w:tr w:rsidR="0027762E" w:rsidRPr="009C2F6E" w:rsidTr="00FB14E0">
              <w:trPr>
                <w:gridAfter w:val="1"/>
              </w:trPr>
              <w:tc>
                <w:tcPr>
                  <w:tcW w:w="2369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címe: </w:t>
                  </w:r>
                </w:p>
              </w:tc>
            </w:tr>
            <w:tr w:rsidR="0027762E" w:rsidRPr="009C2F6E" w:rsidTr="00FB14E0">
              <w:trPr>
                <w:gridAfter w:val="1"/>
              </w:trPr>
              <w:tc>
                <w:tcPr>
                  <w:tcW w:w="2369" w:type="dxa"/>
                  <w:vMerge w:val="restart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>Beteg</w:t>
                  </w: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neve: </w:t>
                  </w:r>
                </w:p>
              </w:tc>
            </w:tr>
            <w:tr w:rsidR="0027762E" w:rsidRPr="009C2F6E" w:rsidTr="00FB14E0">
              <w:trPr>
                <w:gridAfter w:val="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lakóhelye: </w:t>
                  </w:r>
                </w:p>
              </w:tc>
            </w:tr>
            <w:tr w:rsidR="0027762E" w:rsidRPr="009C2F6E" w:rsidTr="00FB14E0">
              <w:trPr>
                <w:gridAfter w:val="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telefonszáma: </w:t>
                  </w:r>
                </w:p>
              </w:tc>
            </w:tr>
            <w:tr w:rsidR="0027762E" w:rsidRPr="009C2F6E" w:rsidTr="00FB14E0">
              <w:trPr>
                <w:gridAfter w:val="2"/>
                <w:wAfter w:w="2749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1" w:type="dxa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Társadalombiztosítási azonosító jele:</w:t>
                  </w:r>
                </w:p>
              </w:tc>
            </w:tr>
            <w:tr w:rsidR="0027762E" w:rsidRPr="009C2F6E" w:rsidTr="00FB14E0">
              <w:tc>
                <w:tcPr>
                  <w:tcW w:w="0" w:type="auto"/>
                  <w:vMerge/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14" w:type="dxa"/>
                  <w:gridSpan w:val="2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ind w:left="79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születési adatai</w:t>
                  </w:r>
                  <w:proofErr w:type="gram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>:                   év</w:t>
                  </w:r>
                  <w:proofErr w:type="gramEnd"/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                      hó                    nap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7762E" w:rsidRPr="009C2F6E" w:rsidTr="00FB14E0">
              <w:tc>
                <w:tcPr>
                  <w:tcW w:w="0" w:type="auto"/>
                  <w:gridSpan w:val="3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Fekvőbeteg-intézeti ápolást kiváltó diagnózis (BNO–10.)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7762E" w:rsidRPr="009C2F6E" w:rsidTr="00FB14E0">
              <w:tc>
                <w:tcPr>
                  <w:tcW w:w="0" w:type="auto"/>
                  <w:gridSpan w:val="3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Kórházi kezelés időtartama</w:t>
                  </w:r>
                  <w:proofErr w:type="gram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:                           </w:t>
                  </w:r>
                  <w:proofErr w:type="spell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>tól</w:t>
                  </w:r>
                  <w:proofErr w:type="spellEnd"/>
                  <w:proofErr w:type="gramEnd"/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>ig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  <w:tr w:rsidR="0027762E" w:rsidRPr="009C2F6E" w:rsidTr="00FB14E0">
              <w:tc>
                <w:tcPr>
                  <w:tcW w:w="0" w:type="auto"/>
                  <w:gridSpan w:val="3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Szakápolás elrendelésének dátuma: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A beteg szakápolásba vételének dátuma: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A vezető ápoló szakmai javaslata a további szakápolási tevékenység: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>indokolt           nem</w:t>
                  </w:r>
                  <w:proofErr w:type="gramEnd"/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 indokolt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Felülvizsgálat esetén az első szakápolásba vétel dátuma: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Felülvizsgálat alapján szakápolás időtartama: ______ hónap</w:t>
                  </w:r>
                </w:p>
                <w:p w:rsidR="0027762E" w:rsidRPr="009C2F6E" w:rsidRDefault="0027762E" w:rsidP="00FB14E0">
                  <w:pPr>
                    <w:tabs>
                      <w:tab w:val="left" w:pos="2835"/>
                      <w:tab w:val="left" w:pos="2977"/>
                    </w:tabs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762E" w:rsidRPr="009C2F6E" w:rsidRDefault="0027762E" w:rsidP="00FB14E0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27762E" w:rsidRPr="009C2F6E" w:rsidRDefault="0027762E" w:rsidP="00FB14E0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Alapbetegség (BNO–10.):</w:t>
            </w:r>
          </w:p>
          <w:p w:rsidR="0027762E" w:rsidRPr="009C2F6E" w:rsidRDefault="0027762E" w:rsidP="00FB14E0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9C2F6E">
              <w:rPr>
                <w:rFonts w:eastAsia="Times New Roman"/>
                <w:sz w:val="20"/>
                <w:szCs w:val="20"/>
              </w:rPr>
              <w:t>Kísérőbetegség(</w:t>
            </w:r>
            <w:proofErr w:type="spellStart"/>
            <w:proofErr w:type="gramEnd"/>
            <w:r w:rsidRPr="009C2F6E">
              <w:rPr>
                <w:rFonts w:eastAsia="Times New Roman"/>
                <w:sz w:val="20"/>
                <w:szCs w:val="20"/>
              </w:rPr>
              <w:t>ek</w:t>
            </w:r>
            <w:proofErr w:type="spellEnd"/>
            <w:r w:rsidRPr="009C2F6E">
              <w:rPr>
                <w:rFonts w:eastAsia="Times New Roman"/>
                <w:sz w:val="20"/>
                <w:szCs w:val="20"/>
              </w:rPr>
              <w:t>), szövődmény(</w:t>
            </w:r>
            <w:proofErr w:type="spellStart"/>
            <w:r w:rsidRPr="009C2F6E">
              <w:rPr>
                <w:rFonts w:eastAsia="Times New Roman"/>
                <w:sz w:val="20"/>
                <w:szCs w:val="20"/>
              </w:rPr>
              <w:t>ek</w:t>
            </w:r>
            <w:proofErr w:type="spellEnd"/>
            <w:r w:rsidRPr="009C2F6E">
              <w:rPr>
                <w:rFonts w:eastAsia="Times New Roman"/>
                <w:sz w:val="20"/>
                <w:szCs w:val="20"/>
              </w:rPr>
              <w:t>) (BNO–10.):</w:t>
            </w:r>
          </w:p>
          <w:p w:rsidR="0027762E" w:rsidRPr="009C2F6E" w:rsidRDefault="0027762E" w:rsidP="00FB14E0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Szakápolás elrendelését indokoló diagnózis (BNO–10.):</w:t>
            </w:r>
          </w:p>
          <w:p w:rsidR="0027762E" w:rsidRPr="009C2F6E" w:rsidRDefault="0027762E" w:rsidP="00FB14E0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Ellátást befolyásoló tényezők (Z00–Z99):</w:t>
            </w:r>
          </w:p>
          <w:p w:rsidR="0027762E" w:rsidRPr="009C2F6E" w:rsidRDefault="0027762E" w:rsidP="00FB14E0">
            <w:pPr>
              <w:spacing w:before="240" w:line="22" w:lineRule="atLeast"/>
              <w:rPr>
                <w:rFonts w:eastAsia="Calibri"/>
                <w:b/>
                <w:sz w:val="20"/>
                <w:szCs w:val="20"/>
              </w:rPr>
            </w:pPr>
            <w:r w:rsidRPr="009C2F6E">
              <w:rPr>
                <w:rFonts w:eastAsia="Calibri"/>
                <w:b/>
                <w:sz w:val="20"/>
                <w:szCs w:val="20"/>
              </w:rPr>
              <w:t>SZÜKSÉGLET MEGJELÖLÉSE</w:t>
            </w:r>
          </w:p>
          <w:p w:rsidR="0027762E" w:rsidRPr="009C2F6E" w:rsidRDefault="0027762E" w:rsidP="00FB14E0">
            <w:pPr>
              <w:spacing w:before="240" w:line="22" w:lineRule="atLeast"/>
              <w:rPr>
                <w:rFonts w:eastAsia="Calibri"/>
                <w:b/>
                <w:sz w:val="20"/>
                <w:szCs w:val="20"/>
              </w:rPr>
            </w:pPr>
            <w:r w:rsidRPr="009C2F6E">
              <w:rPr>
                <w:rFonts w:eastAsia="Calibri"/>
                <w:b/>
                <w:sz w:val="20"/>
                <w:szCs w:val="20"/>
              </w:rPr>
              <w:t>A javasolt kategória (S1-S3) és indokolt beavatkozás aláhúzandó.</w:t>
            </w:r>
          </w:p>
          <w:tbl>
            <w:tblPr>
              <w:tblW w:w="9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2004"/>
              <w:gridCol w:w="2809"/>
              <w:gridCol w:w="2492"/>
            </w:tblGrid>
            <w:tr w:rsidR="0027762E" w:rsidRPr="009C2F6E" w:rsidTr="00FB14E0">
              <w:trPr>
                <w:gridBefore w:val="1"/>
                <w:wBefore w:w="1846" w:type="dxa"/>
                <w:trHeight w:val="270"/>
              </w:trPr>
              <w:tc>
                <w:tcPr>
                  <w:tcW w:w="7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7762E" w:rsidRPr="009C2F6E" w:rsidRDefault="0027762E" w:rsidP="00FB14E0">
                  <w:pPr>
                    <w:spacing w:before="120" w:after="120" w:line="22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sz w:val="20"/>
                      <w:szCs w:val="20"/>
                    </w:rPr>
                    <w:t>Szakápolási központ besorolási jellemzői</w:t>
                  </w:r>
                </w:p>
              </w:tc>
            </w:tr>
            <w:tr w:rsidR="0027762E" w:rsidRPr="009C2F6E" w:rsidTr="00FB14E0">
              <w:trPr>
                <w:trHeight w:val="553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Szolgáltatások</w:t>
                  </w: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Alapszolgáltatások</w:t>
                  </w: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S1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Kibővített szolgáltatások</w:t>
                  </w: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S2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Különleges szolgáltatások</w:t>
                  </w: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S3</w:t>
                  </w:r>
                </w:p>
              </w:tc>
            </w:tr>
            <w:tr w:rsidR="0027762E" w:rsidRPr="009C2F6E" w:rsidTr="00FB14E0">
              <w:trPr>
                <w:trHeight w:val="1849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27762E">
                  <w:pPr>
                    <w:numPr>
                      <w:ilvl w:val="0"/>
                      <w:numId w:val="2"/>
                    </w:numPr>
                    <w:tabs>
                      <w:tab w:val="num" w:pos="123"/>
                    </w:tabs>
                    <w:spacing w:line="22" w:lineRule="atLeast"/>
                    <w:ind w:left="123" w:hanging="123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lastRenderedPageBreak/>
                    <w:t>betegmegfigyelés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2"/>
                    </w:numPr>
                    <w:tabs>
                      <w:tab w:val="num" w:pos="123"/>
                    </w:tabs>
                    <w:spacing w:line="22" w:lineRule="atLeast"/>
                    <w:ind w:left="123" w:hanging="123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segítés vizsgálatnál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2"/>
                    </w:numPr>
                    <w:tabs>
                      <w:tab w:val="num" w:pos="123"/>
                    </w:tabs>
                    <w:spacing w:line="22" w:lineRule="atLeast"/>
                    <w:ind w:left="123" w:hanging="123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invazív</w:t>
                  </w:r>
                  <w:proofErr w:type="spellEnd"/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 xml:space="preserve"> beavatkozás 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2"/>
                    </w:numPr>
                    <w:tabs>
                      <w:tab w:val="num" w:pos="123"/>
                    </w:tabs>
                    <w:spacing w:line="22" w:lineRule="atLeast"/>
                    <w:ind w:left="123" w:hanging="123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vizsgálati anyag levétele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2"/>
                    </w:numPr>
                    <w:tabs>
                      <w:tab w:val="num" w:pos="123"/>
                    </w:tabs>
                    <w:spacing w:line="22" w:lineRule="atLeast"/>
                    <w:ind w:left="123" w:hanging="123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szakápolási tevékenység</w:t>
                  </w:r>
                </w:p>
              </w:tc>
              <w:tc>
                <w:tcPr>
                  <w:tcW w:w="1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762E" w:rsidRPr="009C2F6E" w:rsidRDefault="0027762E" w:rsidP="00FB14E0">
                  <w:pPr>
                    <w:spacing w:line="22" w:lineRule="atLeast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  <w:p w:rsidR="0027762E" w:rsidRPr="009C2F6E" w:rsidRDefault="0027762E" w:rsidP="00FB14E0">
                  <w:pPr>
                    <w:spacing w:line="22" w:lineRule="atLeast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Minden olyan beteg, aki nem sorolható az S2 és az S3 – </w:t>
                  </w:r>
                  <w:proofErr w:type="spellStart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ba</w:t>
                  </w:r>
                  <w:proofErr w:type="spellEnd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betegmegfigyelés, legalább két paraméter ellenőrzése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beöntés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segítés a vizsgálati anyagok levételekor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inhalálás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enterális</w:t>
                  </w:r>
                  <w:proofErr w:type="spellEnd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mesterséges táplálás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drén</w:t>
                  </w:r>
                  <w:proofErr w:type="spellEnd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vagy katéter eltávolítása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betegmegfigyelés, legalább három paraméter ellenőrzése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véna biztosítása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szonda, katéter felhelyezése, cseréje, ill. ezen keresztül vizsgálati minta vétele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váladék eltávolítása</w:t>
                  </w:r>
                </w:p>
              </w:tc>
            </w:tr>
            <w:tr w:rsidR="0027762E" w:rsidRPr="009C2F6E" w:rsidTr="00FB14E0">
              <w:trPr>
                <w:trHeight w:val="1570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FB14E0">
                  <w:pPr>
                    <w:spacing w:after="120" w:line="22" w:lineRule="atLeast"/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b/>
                      <w:color w:val="000000"/>
                      <w:sz w:val="20"/>
                      <w:szCs w:val="20"/>
                    </w:rPr>
                    <w:t>Gyógyszer – ellátás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762E" w:rsidRPr="009C2F6E" w:rsidRDefault="0027762E" w:rsidP="00FB14E0">
                  <w:pPr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gyógyszerek meghatározott időben való beadása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infúziós terápia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állandó vagy többször ismételt infúziós program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asszisztálás transzfúziós terápiánál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spec.gyógyszeres</w:t>
                  </w:r>
                  <w:proofErr w:type="spellEnd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kezelés folyamatos megfigyelése</w:t>
                  </w:r>
                </w:p>
                <w:p w:rsidR="0027762E" w:rsidRPr="009C2F6E" w:rsidRDefault="0027762E" w:rsidP="0027762E">
                  <w:pPr>
                    <w:numPr>
                      <w:ilvl w:val="0"/>
                      <w:numId w:val="3"/>
                    </w:numPr>
                    <w:spacing w:line="22" w:lineRule="atLeast"/>
                    <w:ind w:left="128" w:hanging="128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>parenterális</w:t>
                  </w:r>
                  <w:proofErr w:type="spellEnd"/>
                  <w:r w:rsidRPr="009C2F6E"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 táplálás</w:t>
                  </w:r>
                </w:p>
              </w:tc>
            </w:tr>
          </w:tbl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</w:p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</w:p>
          <w:p w:rsidR="00DB062A" w:rsidRPr="009C2F6E" w:rsidRDefault="00DB062A" w:rsidP="00DB062A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 xml:space="preserve">A vizsgálat eredménye alapján a szakápolási központ ellátást megalapozó ápolási vagy egyéb egészségügyi </w:t>
            </w:r>
          </w:p>
          <w:p w:rsidR="00DB062A" w:rsidRPr="009C2F6E" w:rsidRDefault="00DB062A" w:rsidP="00DB062A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körülmény nem áll fenn.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373EF">
              <w:rPr>
                <w:rFonts w:eastAsia="Times New Roman"/>
                <w:i/>
                <w:sz w:val="20"/>
                <w:szCs w:val="20"/>
              </w:rPr>
              <w:t>(Aláhúzandó, amennyiben a vizsgálat alapján nem áll fenn ilyen körülmény.)</w:t>
            </w:r>
          </w:p>
          <w:p w:rsidR="00DB062A" w:rsidRPr="009C2F6E" w:rsidRDefault="00DB062A" w:rsidP="00DB062A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18619" w:type="dxa"/>
              <w:tblLook w:val="04A0" w:firstRow="1" w:lastRow="0" w:firstColumn="1" w:lastColumn="0" w:noHBand="0" w:noVBand="1"/>
            </w:tblPr>
            <w:tblGrid>
              <w:gridCol w:w="18619"/>
            </w:tblGrid>
            <w:tr w:rsidR="00DB062A" w:rsidRPr="009C2F6E" w:rsidTr="00D22B80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B062A" w:rsidRPr="009C2F6E" w:rsidRDefault="00DB062A" w:rsidP="00D22B80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A vizsgálatot végző </w:t>
                  </w:r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orvos neve: </w:t>
                  </w:r>
                </w:p>
              </w:tc>
            </w:tr>
            <w:tr w:rsidR="00DB062A" w:rsidRPr="009C2F6E" w:rsidTr="00D22B80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B062A" w:rsidRPr="009C2F6E" w:rsidRDefault="00DB062A" w:rsidP="00D22B8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 vizsgálatot végző </w:t>
                  </w:r>
                  <w:r w:rsidRPr="009C2F6E">
                    <w:rPr>
                      <w:rFonts w:eastAsia="Times New Roman"/>
                      <w:sz w:val="20"/>
                      <w:szCs w:val="20"/>
                    </w:rPr>
                    <w:t>orvos munkahelyének azonosítója:</w:t>
                  </w:r>
                </w:p>
              </w:tc>
            </w:tr>
            <w:tr w:rsidR="00DB062A" w:rsidRPr="009C2F6E" w:rsidTr="00D22B80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B062A" w:rsidRPr="009C2F6E" w:rsidRDefault="00DB062A" w:rsidP="00D22B8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Orvosi szolgálat kódja:</w:t>
                  </w:r>
                </w:p>
              </w:tc>
            </w:tr>
            <w:tr w:rsidR="00DB062A" w:rsidRPr="009C2F6E" w:rsidTr="00D22B80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DB062A" w:rsidRPr="009C2F6E" w:rsidRDefault="00DB062A" w:rsidP="00D22B80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>Dátum</w:t>
                  </w:r>
                  <w:proofErr w:type="gramStart"/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>:                            év</w:t>
                  </w:r>
                  <w:proofErr w:type="gramEnd"/>
                  <w:r w:rsidRPr="009C2F6E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                              hó                         nap</w:t>
                  </w:r>
                </w:p>
                <w:p w:rsidR="00DB062A" w:rsidRPr="009C2F6E" w:rsidRDefault="00DB062A" w:rsidP="00D22B80">
                  <w:pPr>
                    <w:tabs>
                      <w:tab w:val="left" w:pos="5954"/>
                    </w:tabs>
                    <w:spacing w:after="20"/>
                    <w:ind w:left="1843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B062A" w:rsidRPr="009C2F6E" w:rsidRDefault="00DB062A" w:rsidP="00D22B80">
                  <w:pPr>
                    <w:tabs>
                      <w:tab w:val="left" w:pos="5954"/>
                    </w:tabs>
                    <w:spacing w:after="20"/>
                    <w:ind w:left="1843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DB062A" w:rsidRPr="009C2F6E" w:rsidRDefault="00DB062A" w:rsidP="00D22B80">
                  <w:pPr>
                    <w:tabs>
                      <w:tab w:val="left" w:pos="5954"/>
                    </w:tabs>
                    <w:spacing w:after="20"/>
                    <w:ind w:left="1843"/>
                    <w:rPr>
                      <w:rFonts w:eastAsia="Times New Roman"/>
                      <w:sz w:val="20"/>
                      <w:szCs w:val="20"/>
                    </w:rPr>
                  </w:pPr>
                  <w:r w:rsidRPr="009C2F6E">
                    <w:rPr>
                      <w:rFonts w:eastAsia="Times New Roman"/>
                      <w:sz w:val="20"/>
                      <w:szCs w:val="20"/>
                    </w:rPr>
                    <w:t>Orvos aláírása</w:t>
                  </w:r>
                  <w:proofErr w:type="gramStart"/>
                  <w:r w:rsidRPr="009C2F6E">
                    <w:rPr>
                      <w:rFonts w:eastAsia="Times New Roman"/>
                      <w:sz w:val="20"/>
                      <w:szCs w:val="20"/>
                    </w:rPr>
                    <w:t>:                               Pecsét</w:t>
                  </w:r>
                  <w:proofErr w:type="gramEnd"/>
                  <w:r w:rsidRPr="009C2F6E">
                    <w:rPr>
                      <w:rFonts w:eastAsia="Times New Roman"/>
                      <w:sz w:val="20"/>
                      <w:szCs w:val="20"/>
                    </w:rPr>
                    <w:t xml:space="preserve"> száma: </w:t>
                  </w:r>
                </w:p>
                <w:p w:rsidR="00DB062A" w:rsidRPr="009C2F6E" w:rsidRDefault="00DB062A" w:rsidP="00D22B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762E" w:rsidRPr="009C2F6E" w:rsidRDefault="00DB062A" w:rsidP="00DB062A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Elrendelést javasoló orvos neve: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 </w:t>
            </w:r>
          </w:p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7762E" w:rsidRPr="009C2F6E" w:rsidTr="00FB14E0">
        <w:tc>
          <w:tcPr>
            <w:tcW w:w="0" w:type="auto"/>
            <w:gridSpan w:val="4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eastAsia="Times New Roman"/>
                <w:b/>
                <w:sz w:val="20"/>
                <w:szCs w:val="20"/>
              </w:rPr>
            </w:pPr>
            <w:r w:rsidRPr="009C2F6E">
              <w:rPr>
                <w:rFonts w:eastAsia="Times New Roman"/>
                <w:b/>
                <w:sz w:val="20"/>
                <w:szCs w:val="20"/>
              </w:rPr>
              <w:lastRenderedPageBreak/>
              <w:t xml:space="preserve">Elrendelő orvos neve: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762E" w:rsidRPr="009C2F6E" w:rsidTr="00FB14E0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Az elrendelő orvos munkahelyének azonosítója: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 </w:t>
            </w:r>
          </w:p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 </w:t>
            </w:r>
          </w:p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62E" w:rsidRPr="009C2F6E" w:rsidTr="00FB14E0">
        <w:tc>
          <w:tcPr>
            <w:tcW w:w="0" w:type="auto"/>
            <w:gridSpan w:val="4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Orvosi szolgálat kódja: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7762E" w:rsidRPr="009C2F6E" w:rsidTr="00FB14E0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27762E" w:rsidRPr="009C2F6E" w:rsidRDefault="0027762E" w:rsidP="00FB14E0">
            <w:pPr>
              <w:rPr>
                <w:rFonts w:eastAsia="Times New Roman"/>
                <w:b/>
                <w:sz w:val="20"/>
                <w:szCs w:val="20"/>
              </w:rPr>
            </w:pPr>
            <w:r w:rsidRPr="009C2F6E">
              <w:rPr>
                <w:rFonts w:eastAsia="Times New Roman"/>
                <w:b/>
                <w:sz w:val="20"/>
                <w:szCs w:val="20"/>
              </w:rPr>
              <w:t>Dátum</w:t>
            </w:r>
            <w:proofErr w:type="gramStart"/>
            <w:r w:rsidRPr="009C2F6E">
              <w:rPr>
                <w:rFonts w:eastAsia="Times New Roman"/>
                <w:b/>
                <w:sz w:val="20"/>
                <w:szCs w:val="20"/>
              </w:rPr>
              <w:t>:                            év</w:t>
            </w:r>
            <w:proofErr w:type="gramEnd"/>
            <w:r w:rsidRPr="009C2F6E">
              <w:rPr>
                <w:rFonts w:eastAsia="Times New Roman"/>
                <w:b/>
                <w:sz w:val="20"/>
                <w:szCs w:val="20"/>
              </w:rPr>
              <w:t xml:space="preserve">                                 hó                         nap</w:t>
            </w:r>
          </w:p>
          <w:p w:rsidR="0027762E" w:rsidRPr="009C2F6E" w:rsidRDefault="0027762E" w:rsidP="00FB14E0">
            <w:pPr>
              <w:tabs>
                <w:tab w:val="left" w:pos="5954"/>
              </w:tabs>
              <w:spacing w:after="20"/>
              <w:ind w:left="1843"/>
              <w:rPr>
                <w:rFonts w:eastAsia="Times New Roman"/>
                <w:sz w:val="20"/>
                <w:szCs w:val="20"/>
              </w:rPr>
            </w:pPr>
          </w:p>
          <w:p w:rsidR="0027762E" w:rsidRPr="009C2F6E" w:rsidRDefault="0027762E" w:rsidP="00FB14E0">
            <w:pPr>
              <w:tabs>
                <w:tab w:val="left" w:pos="5954"/>
              </w:tabs>
              <w:spacing w:after="20"/>
              <w:ind w:left="1843"/>
              <w:rPr>
                <w:rFonts w:eastAsia="Times New Roman"/>
                <w:sz w:val="20"/>
                <w:szCs w:val="20"/>
              </w:rPr>
            </w:pPr>
          </w:p>
          <w:p w:rsidR="0027762E" w:rsidRPr="009C2F6E" w:rsidRDefault="0027762E" w:rsidP="00FB14E0">
            <w:pPr>
              <w:tabs>
                <w:tab w:val="left" w:pos="5954"/>
              </w:tabs>
              <w:spacing w:after="20"/>
              <w:ind w:left="1843"/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Orvos aláírása</w:t>
            </w:r>
            <w:proofErr w:type="gramStart"/>
            <w:r w:rsidRPr="009C2F6E">
              <w:rPr>
                <w:rFonts w:eastAsia="Times New Roman"/>
                <w:sz w:val="20"/>
                <w:szCs w:val="20"/>
              </w:rPr>
              <w:t>:                               Pecsét</w:t>
            </w:r>
            <w:proofErr w:type="gramEnd"/>
            <w:r w:rsidRPr="009C2F6E">
              <w:rPr>
                <w:rFonts w:eastAsia="Times New Roman"/>
                <w:sz w:val="20"/>
                <w:szCs w:val="20"/>
              </w:rPr>
              <w:t xml:space="preserve"> száma: </w:t>
            </w:r>
          </w:p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762E" w:rsidRPr="009C2F6E" w:rsidTr="00FB14E0">
        <w:tc>
          <w:tcPr>
            <w:tcW w:w="0" w:type="auto"/>
            <w:gridSpan w:val="4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eastAsia="Times New Roman"/>
                <w:b/>
                <w:sz w:val="20"/>
                <w:szCs w:val="20"/>
              </w:rPr>
            </w:pPr>
            <w:r w:rsidRPr="009C2F6E">
              <w:rPr>
                <w:rFonts w:eastAsia="Times New Roman"/>
                <w:b/>
                <w:sz w:val="20"/>
                <w:szCs w:val="20"/>
              </w:rPr>
              <w:t>A szociális intézményi szakápolási központ által nyújtott ellátást elfogadom, és egyben kijelentem, hogy</w:t>
            </w:r>
          </w:p>
          <w:p w:rsidR="0027762E" w:rsidRPr="009C2F6E" w:rsidRDefault="0027762E" w:rsidP="00FB14E0">
            <w:pPr>
              <w:rPr>
                <w:rFonts w:eastAsia="Times New Roman"/>
                <w:b/>
                <w:sz w:val="20"/>
                <w:szCs w:val="20"/>
              </w:rPr>
            </w:pPr>
            <w:r w:rsidRPr="009C2F6E">
              <w:rPr>
                <w:rFonts w:eastAsia="Times New Roman"/>
                <w:b/>
                <w:sz w:val="20"/>
                <w:szCs w:val="20"/>
              </w:rPr>
              <w:t>felvételemet követően más szolgáltatótól térítésmentesen szakápolást nem veszek igénybe.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ind w:left="8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62E" w:rsidRPr="009C2F6E" w:rsidRDefault="0027762E" w:rsidP="00FB14E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7762E" w:rsidRPr="009C2F6E" w:rsidTr="00FB14E0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eastAsia="Times New Roman"/>
                <w:sz w:val="20"/>
                <w:szCs w:val="20"/>
              </w:rPr>
            </w:pPr>
            <w:r w:rsidRPr="009C2F6E">
              <w:rPr>
                <w:rFonts w:eastAsia="Times New Roman"/>
                <w:sz w:val="20"/>
                <w:szCs w:val="20"/>
              </w:rPr>
              <w:t>Dátum</w:t>
            </w:r>
            <w:proofErr w:type="gramStart"/>
            <w:r w:rsidRPr="009C2F6E">
              <w:rPr>
                <w:rFonts w:eastAsia="Times New Roman"/>
                <w:sz w:val="20"/>
                <w:szCs w:val="20"/>
              </w:rPr>
              <w:t>: …</w:t>
            </w:r>
            <w:proofErr w:type="gramEnd"/>
            <w:r w:rsidRPr="009C2F6E">
              <w:rPr>
                <w:rFonts w:eastAsia="Times New Roman"/>
                <w:sz w:val="20"/>
                <w:szCs w:val="20"/>
              </w:rPr>
              <w:t>…..…….. év ……….…………………. hó …………….. nap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762E" w:rsidRPr="009C2F6E" w:rsidRDefault="0027762E" w:rsidP="00FB14E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7762E" w:rsidRPr="009C2F6E" w:rsidRDefault="0027762E" w:rsidP="0027762E">
      <w:pPr>
        <w:ind w:left="40"/>
        <w:rPr>
          <w:rFonts w:eastAsia="Times New Roman"/>
          <w:sz w:val="20"/>
          <w:szCs w:val="20"/>
        </w:rPr>
      </w:pPr>
    </w:p>
    <w:p w:rsidR="0027762E" w:rsidRPr="009C2F6E" w:rsidRDefault="0027762E" w:rsidP="0027762E">
      <w:pPr>
        <w:rPr>
          <w:rFonts w:eastAsia="Times New Roman"/>
          <w:b/>
          <w:sz w:val="20"/>
          <w:szCs w:val="20"/>
        </w:rPr>
      </w:pPr>
      <w:r w:rsidRPr="009C2F6E">
        <w:rPr>
          <w:rFonts w:eastAsia="Times New Roman"/>
          <w:b/>
          <w:sz w:val="20"/>
          <w:szCs w:val="20"/>
        </w:rPr>
        <w:t>Beteg/törvényes képviselője aláírása</w:t>
      </w:r>
      <w:proofErr w:type="gramStart"/>
      <w:r w:rsidRPr="009C2F6E">
        <w:rPr>
          <w:rFonts w:eastAsia="Times New Roman"/>
          <w:b/>
          <w:sz w:val="20"/>
          <w:szCs w:val="20"/>
        </w:rPr>
        <w:t xml:space="preserve">:                                                             </w:t>
      </w:r>
      <w:r w:rsidRPr="00220FB3">
        <w:rPr>
          <w:rFonts w:eastAsia="Times New Roman"/>
          <w:sz w:val="20"/>
          <w:szCs w:val="20"/>
        </w:rPr>
        <w:t>”</w:t>
      </w:r>
      <w:proofErr w:type="gramEnd"/>
    </w:p>
    <w:p w:rsidR="0027762E" w:rsidRPr="009C2F6E" w:rsidRDefault="0027762E" w:rsidP="0027762E">
      <w:pPr>
        <w:rPr>
          <w:rFonts w:ascii="Calibri" w:eastAsia="Calibri" w:hAnsi="Calibri" w:cs="Calibri"/>
        </w:rPr>
      </w:pPr>
    </w:p>
    <w:p w:rsidR="0027762E" w:rsidRPr="009C2F6E" w:rsidRDefault="0027762E" w:rsidP="0027762E"/>
    <w:p w:rsidR="00F54A13" w:rsidRPr="009C2F6E" w:rsidRDefault="00F54A13" w:rsidP="00063686">
      <w:pPr>
        <w:tabs>
          <w:tab w:val="left" w:pos="425"/>
        </w:tabs>
        <w:jc w:val="right"/>
        <w:rPr>
          <w:i/>
          <w:sz w:val="26"/>
          <w:szCs w:val="26"/>
        </w:rPr>
      </w:pPr>
    </w:p>
    <w:p w:rsidR="00F54A13" w:rsidRPr="009C2F6E" w:rsidRDefault="00F54A13" w:rsidP="00063686">
      <w:pPr>
        <w:tabs>
          <w:tab w:val="left" w:pos="425"/>
        </w:tabs>
        <w:jc w:val="right"/>
        <w:rPr>
          <w:i/>
          <w:sz w:val="26"/>
          <w:szCs w:val="26"/>
        </w:rPr>
      </w:pPr>
    </w:p>
    <w:p w:rsidR="002A41BF" w:rsidRPr="009C2F6E" w:rsidRDefault="002A41BF" w:rsidP="00063686">
      <w:pPr>
        <w:tabs>
          <w:tab w:val="left" w:pos="425"/>
        </w:tabs>
        <w:rPr>
          <w:rFonts w:eastAsia="Times New Roman"/>
          <w:b/>
          <w:sz w:val="22"/>
          <w:szCs w:val="22"/>
          <w:lang w:eastAsia="en-US"/>
        </w:rPr>
      </w:pPr>
    </w:p>
    <w:p w:rsidR="00D20F3C" w:rsidRPr="00D20F3C" w:rsidRDefault="00D20F3C" w:rsidP="00D20F3C">
      <w:pPr>
        <w:tabs>
          <w:tab w:val="left" w:pos="425"/>
        </w:tabs>
        <w:jc w:val="right"/>
        <w:rPr>
          <w:i/>
          <w:sz w:val="26"/>
          <w:szCs w:val="26"/>
        </w:rPr>
      </w:pPr>
      <w:r w:rsidRPr="00D20F3C">
        <w:rPr>
          <w:i/>
          <w:sz w:val="26"/>
          <w:szCs w:val="26"/>
        </w:rPr>
        <w:lastRenderedPageBreak/>
        <w:t xml:space="preserve">2. melléklet </w:t>
      </w:r>
      <w:proofErr w:type="gramStart"/>
      <w:r w:rsidRPr="00D20F3C">
        <w:rPr>
          <w:i/>
          <w:sz w:val="26"/>
          <w:szCs w:val="26"/>
        </w:rPr>
        <w:t>a ….</w:t>
      </w:r>
      <w:proofErr w:type="gramEnd"/>
      <w:r w:rsidRPr="00D20F3C">
        <w:rPr>
          <w:i/>
          <w:sz w:val="26"/>
          <w:szCs w:val="26"/>
        </w:rPr>
        <w:t>/2017. (…..) EMMI rendelethez</w:t>
      </w:r>
    </w:p>
    <w:p w:rsidR="00D20F3C" w:rsidRPr="00D20F3C" w:rsidRDefault="00D20F3C" w:rsidP="00D20F3C">
      <w:pPr>
        <w:tabs>
          <w:tab w:val="left" w:pos="425"/>
        </w:tabs>
        <w:autoSpaceDE w:val="0"/>
        <w:autoSpaceDN w:val="0"/>
        <w:adjustRightInd w:val="0"/>
        <w:spacing w:after="240"/>
        <w:ind w:firstLine="204"/>
        <w:jc w:val="right"/>
        <w:rPr>
          <w:i/>
          <w:sz w:val="26"/>
          <w:szCs w:val="26"/>
        </w:rPr>
      </w:pPr>
    </w:p>
    <w:p w:rsidR="00D20F3C" w:rsidRPr="00D20F3C" w:rsidRDefault="00D20F3C" w:rsidP="00D20F3C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eastAsia="Times New Roman"/>
          <w:b/>
          <w:bCs/>
          <w:i/>
          <w:iCs/>
          <w:sz w:val="26"/>
          <w:szCs w:val="26"/>
        </w:rPr>
      </w:pPr>
      <w:r w:rsidRPr="00D20F3C">
        <w:rPr>
          <w:rFonts w:eastAsia="Times New Roman"/>
          <w:b/>
          <w:bCs/>
          <w:i/>
          <w:iCs/>
          <w:sz w:val="29"/>
          <w:szCs w:val="29"/>
          <w:u w:val="single"/>
        </w:rPr>
        <w:t>„</w:t>
      </w:r>
      <w:r w:rsidRPr="00D20F3C">
        <w:rPr>
          <w:rFonts w:eastAsia="Times New Roman"/>
          <w:b/>
          <w:bCs/>
          <w:i/>
          <w:iCs/>
          <w:sz w:val="26"/>
          <w:szCs w:val="26"/>
          <w:u w:val="single"/>
        </w:rPr>
        <w:t>2. számú melléklet az 1/2000. (I. 7.) SZCSM rendelethez</w:t>
      </w:r>
    </w:p>
    <w:p w:rsidR="00D20F3C" w:rsidRPr="00D20F3C" w:rsidRDefault="00D20F3C" w:rsidP="00D20F3C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eastAsia="Times New Roman"/>
          <w:b/>
          <w:bCs/>
          <w:i/>
          <w:iCs/>
          <w:sz w:val="26"/>
          <w:szCs w:val="26"/>
        </w:rPr>
      </w:pPr>
      <w:r w:rsidRPr="00D20F3C">
        <w:rPr>
          <w:rFonts w:eastAsia="Times New Roman"/>
          <w:b/>
          <w:bCs/>
          <w:i/>
          <w:iCs/>
          <w:sz w:val="26"/>
          <w:szCs w:val="26"/>
        </w:rPr>
        <w:t>A személyes gondoskodás formáinak szakmai létszámnormái</w:t>
      </w:r>
    </w:p>
    <w:p w:rsidR="00D20F3C" w:rsidRPr="00D20F3C" w:rsidRDefault="00D20F3C" w:rsidP="00D20F3C">
      <w:pPr>
        <w:shd w:val="clear" w:color="auto" w:fill="FFFFFF"/>
        <w:spacing w:before="100" w:beforeAutospacing="1" w:after="75" w:line="480" w:lineRule="atLeast"/>
        <w:outlineLvl w:val="2"/>
        <w:rPr>
          <w:rFonts w:eastAsia="Times New Roman"/>
          <w:b/>
          <w:bCs/>
          <w:i/>
          <w:iCs/>
          <w:sz w:val="26"/>
          <w:szCs w:val="26"/>
        </w:rPr>
      </w:pPr>
    </w:p>
    <w:p w:rsidR="00D20F3C" w:rsidRPr="00D20F3C" w:rsidRDefault="00D20F3C" w:rsidP="00D20F3C">
      <w:pPr>
        <w:shd w:val="clear" w:color="auto" w:fill="FFFFFF"/>
        <w:jc w:val="center"/>
        <w:outlineLvl w:val="2"/>
        <w:rPr>
          <w:rFonts w:eastAsia="Times New Roman"/>
          <w:b/>
          <w:bCs/>
          <w:i/>
          <w:iCs/>
          <w:sz w:val="22"/>
          <w:szCs w:val="22"/>
        </w:rPr>
      </w:pPr>
      <w:r w:rsidRPr="00D20F3C">
        <w:rPr>
          <w:rFonts w:eastAsia="Times New Roman"/>
          <w:b/>
          <w:bCs/>
          <w:i/>
          <w:iCs/>
          <w:sz w:val="22"/>
          <w:szCs w:val="22"/>
        </w:rPr>
        <w:t xml:space="preserve">I. </w:t>
      </w:r>
      <w:r w:rsidRPr="00D20F3C">
        <w:rPr>
          <w:rFonts w:eastAsia="Times New Roman"/>
          <w:b/>
          <w:bCs/>
          <w:i/>
          <w:smallCaps/>
          <w:sz w:val="22"/>
          <w:szCs w:val="22"/>
        </w:rPr>
        <w:t>Falugondnoki, tanyagondnoki szolgálat</w:t>
      </w:r>
    </w:p>
    <w:p w:rsidR="00D20F3C" w:rsidRPr="00D20F3C" w:rsidRDefault="00D20F3C" w:rsidP="00D20F3C">
      <w:pPr>
        <w:shd w:val="clear" w:color="auto" w:fill="FFFFFF"/>
        <w:outlineLvl w:val="2"/>
        <w:rPr>
          <w:rFonts w:eastAsia="Times New Roman"/>
          <w:b/>
          <w:bCs/>
          <w:i/>
          <w:iCs/>
        </w:rPr>
      </w:pPr>
    </w:p>
    <w:tbl>
      <w:tblPr>
        <w:tblW w:w="9435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2691"/>
        <w:gridCol w:w="4551"/>
      </w:tblGrid>
      <w:tr w:rsidR="00D20F3C" w:rsidRPr="00D20F3C" w:rsidTr="00202B2E">
        <w:trPr>
          <w:trHeight w:val="375"/>
          <w:jc w:val="center"/>
        </w:trPr>
        <w:tc>
          <w:tcPr>
            <w:tcW w:w="21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ind w:left="-142" w:firstLine="318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69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falugondnoki szolgálat</w:t>
            </w:r>
          </w:p>
        </w:tc>
        <w:tc>
          <w:tcPr>
            <w:tcW w:w="4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sz w:val="20"/>
                <w:szCs w:val="20"/>
              </w:rPr>
              <w:t>tanyagondnoki szolgálat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1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ind w:left="-142" w:firstLine="318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sz w:val="20"/>
                <w:szCs w:val="20"/>
              </w:rPr>
              <w:t>falugondnok</w:t>
            </w:r>
          </w:p>
        </w:tc>
        <w:tc>
          <w:tcPr>
            <w:tcW w:w="269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1 fő</w:t>
            </w:r>
          </w:p>
        </w:tc>
        <w:tc>
          <w:tcPr>
            <w:tcW w:w="4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1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ind w:left="-142" w:firstLine="318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sz w:val="20"/>
                <w:szCs w:val="20"/>
              </w:rPr>
              <w:t>tanyagondnok</w:t>
            </w:r>
          </w:p>
        </w:tc>
        <w:tc>
          <w:tcPr>
            <w:tcW w:w="269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ind w:left="-142" w:firstLine="318"/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1 fő</w:t>
            </w:r>
          </w:p>
        </w:tc>
      </w:tr>
    </w:tbl>
    <w:p w:rsidR="00D20F3C" w:rsidRPr="00D20F3C" w:rsidRDefault="00D20F3C" w:rsidP="00D20F3C">
      <w:pPr>
        <w:spacing w:line="240" w:lineRule="auto"/>
        <w:ind w:left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D20F3C" w:rsidRPr="00D20F3C" w:rsidRDefault="00D20F3C" w:rsidP="00D20F3C">
      <w:pPr>
        <w:spacing w:line="240" w:lineRule="auto"/>
        <w:ind w:left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D20F3C" w:rsidRPr="00D20F3C" w:rsidRDefault="00D20F3C" w:rsidP="00D20F3C">
      <w:pPr>
        <w:spacing w:line="240" w:lineRule="auto"/>
        <w:ind w:left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D20F3C">
        <w:rPr>
          <w:rFonts w:eastAsia="Calibri"/>
          <w:b/>
          <w:bCs/>
          <w:i/>
          <w:iCs/>
          <w:sz w:val="22"/>
          <w:szCs w:val="22"/>
          <w:lang w:eastAsia="en-US"/>
        </w:rPr>
        <w:t>II. FOGYATÉKOS SZEMÉLYEK ELLÁTÁSA</w:t>
      </w:r>
    </w:p>
    <w:p w:rsidR="00D20F3C" w:rsidRPr="00D20F3C" w:rsidRDefault="00D20F3C" w:rsidP="00D20F3C">
      <w:pPr>
        <w:spacing w:line="240" w:lineRule="auto"/>
        <w:ind w:left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285"/>
        <w:gridCol w:w="1174"/>
        <w:gridCol w:w="1452"/>
        <w:gridCol w:w="176"/>
        <w:gridCol w:w="1043"/>
        <w:gridCol w:w="1452"/>
        <w:gridCol w:w="1618"/>
      </w:tblGrid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II.1.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Alapszolgáltatások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5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80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támogató szolgáltatás</w:t>
            </w:r>
          </w:p>
        </w:tc>
        <w:tc>
          <w:tcPr>
            <w:tcW w:w="4113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nappali intézmény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5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280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4113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5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szolgálatonként</w:t>
            </w:r>
          </w:p>
        </w:tc>
        <w:tc>
          <w:tcPr>
            <w:tcW w:w="4113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főre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5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2802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3 fő</w:t>
            </w:r>
          </w:p>
        </w:tc>
        <w:tc>
          <w:tcPr>
            <w:tcW w:w="4113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3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526" w:type="dxa"/>
            <w:gridSpan w:val="2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súlyos, halmozottan sérült ellátottak esetében 8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Borders>
              <w:left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II.2.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Szakosított 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MUNKA- 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KÖRÖK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ápolást- 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gondozást nyújtó intézmény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átmeneti 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ellátást nyújtó intézmény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intézmény*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 gondozó célú lakóotthon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célú lakóotthon</w:t>
            </w: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támogatott lakhatás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intézmény- 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vezető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főre vetítve</w:t>
            </w:r>
          </w:p>
        </w:tc>
        <w:tc>
          <w:tcPr>
            <w:tcW w:w="2671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lakóotthononként</w:t>
            </w: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intézményenként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vezető ápoló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 xml:space="preserve"> fő)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 xml:space="preserve"> fő)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128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30 fő,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ebből min. 1 fő ápoló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kiskorúak ellátása</w:t>
            </w:r>
          </w:p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és súlyos, halmozottan sérült ellátottak esetén 40 fő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16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fő</w:t>
            </w:r>
          </w:p>
        </w:tc>
        <w:tc>
          <w:tcPr>
            <w:tcW w:w="1219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</w:t>
            </w:r>
          </w:p>
        </w:tc>
        <w:tc>
          <w:tcPr>
            <w:tcW w:w="128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128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3 fő,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kiskorúak ellátása és</w:t>
            </w:r>
          </w:p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súlyos, halmozottan sérült ellátottak esetén + 2 fő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5 fő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128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fejlesztő pedagógus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fő,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kiskorúak ellátása esetén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+ 2 fő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fő**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4 óra (&lt;100) heti 6 óra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(100-200)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 óra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4 óra</w:t>
            </w: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2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esetfelelős</w:t>
            </w:r>
          </w:p>
        </w:tc>
        <w:tc>
          <w:tcPr>
            <w:tcW w:w="12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* külső férőhely esetén annak férőhelyszámára nem kell létszámot számítani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441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** 100 fő felett a fejlesztő pedagógusok közül vezető pedagógus kijelölése szükséges</w:t>
            </w: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b/>
          <w:bCs/>
          <w:sz w:val="20"/>
          <w:szCs w:val="20"/>
        </w:rPr>
        <w:t>Ajánlott létszámok: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Fogyatékos személyek rehabilitációs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szabadidő-szervező - 2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mozgásterapeuta - 2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Fogyatékos személyek ápolást-gondozást nyújtó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mozgásterapeuta - 2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  <w:proofErr w:type="spellStart"/>
      <w:r w:rsidRPr="00D20F3C">
        <w:rPr>
          <w:rFonts w:eastAsia="Times New Roman"/>
          <w:sz w:val="20"/>
          <w:szCs w:val="20"/>
        </w:rPr>
        <w:t>-foglalkoztatás-szervező</w:t>
      </w:r>
      <w:proofErr w:type="spellEnd"/>
      <w:r w:rsidRPr="00D20F3C">
        <w:rPr>
          <w:rFonts w:eastAsia="Times New Roman"/>
          <w:sz w:val="20"/>
          <w:szCs w:val="20"/>
        </w:rPr>
        <w:t xml:space="preserve"> - 2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  <w:sz w:val="20"/>
          <w:szCs w:val="20"/>
        </w:rPr>
      </w:pPr>
    </w:p>
    <w:p w:rsidR="00D20F3C" w:rsidRPr="00D20F3C" w:rsidRDefault="00D20F3C" w:rsidP="00D20F3C">
      <w:pPr>
        <w:spacing w:line="240" w:lineRule="auto"/>
        <w:ind w:left="0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D20F3C">
        <w:rPr>
          <w:rFonts w:eastAsia="Calibri"/>
          <w:b/>
          <w:bCs/>
          <w:i/>
          <w:iCs/>
          <w:sz w:val="22"/>
          <w:szCs w:val="22"/>
          <w:lang w:eastAsia="en-US"/>
        </w:rPr>
        <w:t>III. IDŐS SZEMÉLYEK ELLÁTÁSA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318"/>
        <w:rPr>
          <w:rFonts w:eastAsia="Times New Roman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6"/>
        <w:gridCol w:w="1093"/>
        <w:gridCol w:w="2018"/>
        <w:gridCol w:w="1616"/>
        <w:gridCol w:w="517"/>
        <w:gridCol w:w="709"/>
        <w:gridCol w:w="1985"/>
      </w:tblGrid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III.1.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Alapszolgáltatások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étkeztetés</w:t>
            </w:r>
          </w:p>
        </w:tc>
        <w:tc>
          <w:tcPr>
            <w:tcW w:w="20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házi segítségnyújtás</w:t>
            </w: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jelzőrendszeres házi segítségnyújtás</w:t>
            </w:r>
          </w:p>
        </w:tc>
        <w:tc>
          <w:tcPr>
            <w:tcW w:w="26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nappali intézmény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vagy több szociális gondozó/ápoló esetén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1 fő</w:t>
            </w: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 felett</w:t>
            </w:r>
          </w:p>
        </w:tc>
        <w:tc>
          <w:tcPr>
            <w:tcW w:w="20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főre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az 5. számú melléklet </w:t>
            </w:r>
            <w:proofErr w:type="gramStart"/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proofErr w:type="gramEnd"/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) </w:t>
            </w:r>
            <w:r w:rsidRPr="00D20F3C">
              <w:rPr>
                <w:rFonts w:eastAsia="Times New Roman"/>
                <w:sz w:val="20"/>
                <w:szCs w:val="20"/>
              </w:rPr>
              <w:t>pontja szerinti tevékenységnaplóban</w:t>
            </w: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összesített óraszám alapján szociális gondozó, ápoló 1 fő</w:t>
            </w: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2 fő/40 készülékenként készenléti szolgálatban</w:t>
            </w:r>
          </w:p>
        </w:tc>
        <w:tc>
          <w:tcPr>
            <w:tcW w:w="2694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br/>
            </w:r>
            <w:r w:rsidRPr="00D20F3C">
              <w:rPr>
                <w:rFonts w:eastAsia="Times New Roman"/>
                <w:sz w:val="20"/>
                <w:szCs w:val="20"/>
              </w:rPr>
              <w:br/>
              <w:t>2 fő,</w:t>
            </w: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6 napos vagy folyamatos nyitva tartás esetén további 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20F3C">
              <w:rPr>
                <w:rFonts w:eastAsia="Times New Roman"/>
                <w:bCs/>
                <w:sz w:val="20"/>
                <w:szCs w:val="20"/>
              </w:rPr>
              <w:t>demens</w:t>
            </w:r>
            <w:proofErr w:type="spellEnd"/>
            <w:r w:rsidRPr="00D20F3C">
              <w:rPr>
                <w:rFonts w:eastAsia="Times New Roman"/>
                <w:bCs/>
                <w:sz w:val="20"/>
                <w:szCs w:val="20"/>
              </w:rPr>
              <w:t xml:space="preserve"> személyek ellátása esetén 8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112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asszisztens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Borders>
              <w:left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III.2.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Szakosított 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átmeneti elhelyezést nyújtó intézmény</w:t>
            </w: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ápolást-gondozást nyújtó intézmény</w:t>
            </w: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szakápolási központ esetében az ápolást-gondozást nyújtó intézmény minimumlétszámán túl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vezető szakápoló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81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főre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vezető ápoló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4727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16 fő</w:t>
            </w:r>
          </w:p>
        </w:tc>
        <w:tc>
          <w:tcPr>
            <w:tcW w:w="1226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24 fő</w:t>
            </w:r>
          </w:p>
        </w:tc>
        <w:tc>
          <w:tcPr>
            <w:tcW w:w="1985" w:type="dxa"/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</w:t>
            </w:r>
          </w:p>
        </w:tc>
        <w:tc>
          <w:tcPr>
            <w:tcW w:w="4727" w:type="dxa"/>
            <w:gridSpan w:val="3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szakápoló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15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4727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226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4727" w:type="dxa"/>
            <w:gridSpan w:val="3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</w:t>
            </w:r>
          </w:p>
        </w:tc>
        <w:tc>
          <w:tcPr>
            <w:tcW w:w="4727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 óra</w:t>
            </w:r>
          </w:p>
        </w:tc>
        <w:tc>
          <w:tcPr>
            <w:tcW w:w="12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4 óra (&lt;100)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6 óra (100-200) 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ascii="Arial" w:eastAsia="Times New Roman" w:hAnsi="Arial" w:cs="Arial"/>
          <w:sz w:val="27"/>
          <w:szCs w:val="27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b/>
          <w:bCs/>
          <w:sz w:val="20"/>
          <w:szCs w:val="20"/>
        </w:rPr>
        <w:t>Ajánlott létszámok: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mozgásterapeuta: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100 férőhelyig heti 4 óra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100 férőhely felett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foglalkoztatás-szervező - 1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  <w:i/>
          <w:sz w:val="22"/>
          <w:szCs w:val="22"/>
        </w:rPr>
      </w:pPr>
      <w:r w:rsidRPr="00D20F3C">
        <w:rPr>
          <w:rFonts w:eastAsia="Times New Roman"/>
          <w:b/>
          <w:i/>
          <w:sz w:val="22"/>
          <w:szCs w:val="22"/>
        </w:rPr>
        <w:t>IV. HAJLÉKTALAN SZEMÉLYEK ELLÁTÁSA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  <w:i/>
        </w:rPr>
      </w:pPr>
    </w:p>
    <w:tbl>
      <w:tblPr>
        <w:tblW w:w="964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559"/>
        <w:gridCol w:w="14"/>
        <w:gridCol w:w="847"/>
        <w:gridCol w:w="1290"/>
        <w:gridCol w:w="511"/>
        <w:gridCol w:w="270"/>
        <w:gridCol w:w="684"/>
        <w:gridCol w:w="2718"/>
      </w:tblGrid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IV.1.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Alapszolgáltatások</w:t>
            </w:r>
          </w:p>
        </w:tc>
      </w:tr>
      <w:tr w:rsidR="00D20F3C" w:rsidRPr="00D20F3C" w:rsidTr="00202B2E">
        <w:trPr>
          <w:trHeight w:val="375"/>
        </w:trPr>
        <w:tc>
          <w:tcPr>
            <w:tcW w:w="332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648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utcai szociális munka</w:t>
            </w:r>
          </w:p>
        </w:tc>
        <w:tc>
          <w:tcPr>
            <w:tcW w:w="367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hajléktalan személyek nappali melegedője</w:t>
            </w:r>
          </w:p>
        </w:tc>
      </w:tr>
      <w:tr w:rsidR="00D20F3C" w:rsidRPr="00D20F3C" w:rsidTr="00202B2E">
        <w:trPr>
          <w:trHeight w:val="375"/>
        </w:trPr>
        <w:tc>
          <w:tcPr>
            <w:tcW w:w="332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2648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- a szociális munkatársak közül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1 fő,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- integrált intézmény esetében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az integrált intézmény vezetője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vagy az általa kijelölt személy</w:t>
            </w:r>
          </w:p>
        </w:tc>
        <w:tc>
          <w:tcPr>
            <w:tcW w:w="367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2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szolgálatonként</w:t>
            </w:r>
          </w:p>
        </w:tc>
        <w:tc>
          <w:tcPr>
            <w:tcW w:w="367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főre vetítve</w:t>
            </w:r>
          </w:p>
        </w:tc>
      </w:tr>
      <w:tr w:rsidR="00D20F3C" w:rsidRPr="00D20F3C" w:rsidTr="00202B2E">
        <w:trPr>
          <w:trHeight w:val="375"/>
        </w:trPr>
        <w:tc>
          <w:tcPr>
            <w:tcW w:w="332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szociális munkatárs</w:t>
            </w:r>
          </w:p>
        </w:tc>
        <w:tc>
          <w:tcPr>
            <w:tcW w:w="2648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3672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</w:tr>
      <w:tr w:rsidR="00D20F3C" w:rsidRPr="00D20F3C" w:rsidTr="00202B2E">
        <w:trPr>
          <w:trHeight w:val="375"/>
        </w:trPr>
        <w:tc>
          <w:tcPr>
            <w:tcW w:w="3320" w:type="dxa"/>
            <w:gridSpan w:val="3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2648" w:type="dxa"/>
            <w:gridSpan w:val="3"/>
            <w:vMerge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Borders>
              <w:left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IV. 2.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Szakosított szolgáltatások</w:t>
            </w: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71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hajléktalan személyek átmeneti intézménye*</w:t>
            </w:r>
          </w:p>
        </w:tc>
        <w:tc>
          <w:tcPr>
            <w:tcW w:w="1465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hajléktalan személyek rehabilitációs intézménye**</w:t>
            </w:r>
          </w:p>
        </w:tc>
        <w:tc>
          <w:tcPr>
            <w:tcW w:w="27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ápolást-gondozást nyújtó intézmény</w:t>
            </w: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271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465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27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főre vetítve</w:t>
            </w: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142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éjjeli menedékhely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4 fő</w:t>
            </w:r>
          </w:p>
        </w:tc>
        <w:tc>
          <w:tcPr>
            <w:tcW w:w="129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 xml:space="preserve">átmeneti szállás </w:t>
            </w: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6 fő</w:t>
            </w:r>
          </w:p>
        </w:tc>
        <w:tc>
          <w:tcPr>
            <w:tcW w:w="1465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fő</w:t>
            </w:r>
          </w:p>
        </w:tc>
        <w:tc>
          <w:tcPr>
            <w:tcW w:w="27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1420" w:type="dxa"/>
            <w:gridSpan w:val="3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napi 14 órás nyitva tartáshoz igazítva</w:t>
            </w:r>
          </w:p>
        </w:tc>
        <w:tc>
          <w:tcPr>
            <w:tcW w:w="129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24 órás folyamatos nyitva tartáshoz igazítva</w:t>
            </w:r>
          </w:p>
        </w:tc>
        <w:tc>
          <w:tcPr>
            <w:tcW w:w="1465" w:type="dxa"/>
            <w:gridSpan w:val="3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14 fő</w:t>
            </w: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1420" w:type="dxa"/>
            <w:gridSpan w:val="3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gridSpan w:val="3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</w:trPr>
        <w:tc>
          <w:tcPr>
            <w:tcW w:w="27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</w:t>
            </w:r>
          </w:p>
        </w:tc>
        <w:tc>
          <w:tcPr>
            <w:tcW w:w="271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 óra</w:t>
            </w:r>
          </w:p>
        </w:tc>
        <w:tc>
          <w:tcPr>
            <w:tcW w:w="1465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 óra</w:t>
            </w:r>
          </w:p>
        </w:tc>
        <w:tc>
          <w:tcPr>
            <w:tcW w:w="27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6 óra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shd w:val="clear" w:color="auto" w:fill="FFFFFF"/>
              <w:ind w:firstLine="48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* ha a férőhelyen csak lakhatási szolgáltatást biztosítanak, arra a férőhelyszámra nem kell létszámot számítani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>** külső férőhely esetén annak férőhelyszámára nem kell létszámot számítani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shd w:val="clear" w:color="auto" w:fill="FFFFFF"/>
              <w:spacing w:line="405" w:lineRule="atLeast"/>
              <w:ind w:firstLine="240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IV.2.1.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0F3C" w:rsidRPr="00D20F3C" w:rsidRDefault="00D20F3C" w:rsidP="00D20F3C">
            <w:pPr>
              <w:shd w:val="clear" w:color="auto" w:fill="FFFFFF"/>
              <w:spacing w:line="405" w:lineRule="atLeast"/>
              <w:ind w:firstLine="2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Időszakos férőhely (100 férőhelyre vetítve)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20F3C">
              <w:rPr>
                <w:rFonts w:eastAsia="Calibri"/>
                <w:b/>
                <w:sz w:val="20"/>
                <w:szCs w:val="20"/>
                <w:lang w:eastAsia="en-US"/>
              </w:rPr>
              <w:t>MUNKAKÖRÖK</w:t>
            </w:r>
          </w:p>
        </w:tc>
        <w:tc>
          <w:tcPr>
            <w:tcW w:w="2932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átmeneti szállás</w:t>
            </w:r>
          </w:p>
        </w:tc>
        <w:tc>
          <w:tcPr>
            <w:tcW w:w="340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éjjeli menedékhely</w:t>
            </w: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D20F3C">
              <w:rPr>
                <w:rFonts w:eastAsia="Times New Roman"/>
                <w:i/>
                <w:sz w:val="20"/>
                <w:szCs w:val="20"/>
              </w:rPr>
              <w:t>Intézményen belül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2932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8 fő</w:t>
            </w:r>
          </w:p>
        </w:tc>
        <w:tc>
          <w:tcPr>
            <w:tcW w:w="340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2932" w:type="dxa"/>
            <w:gridSpan w:val="5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5 fő</w:t>
            </w:r>
          </w:p>
        </w:tc>
        <w:tc>
          <w:tcPr>
            <w:tcW w:w="3402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5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2932" w:type="dxa"/>
            <w:gridSpan w:val="5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</w:trPr>
        <w:tc>
          <w:tcPr>
            <w:tcW w:w="9640" w:type="dxa"/>
            <w:gridSpan w:val="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D20F3C">
              <w:rPr>
                <w:rFonts w:eastAsia="Times New Roman"/>
                <w:i/>
                <w:sz w:val="20"/>
                <w:szCs w:val="20"/>
              </w:rPr>
              <w:t>Intézményen kívül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 (részlegvezető)</w:t>
            </w:r>
          </w:p>
        </w:tc>
        <w:tc>
          <w:tcPr>
            <w:tcW w:w="2932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340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2932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</w:t>
            </w:r>
          </w:p>
        </w:tc>
        <w:tc>
          <w:tcPr>
            <w:tcW w:w="340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2932" w:type="dxa"/>
            <w:gridSpan w:val="5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fő</w:t>
            </w:r>
          </w:p>
        </w:tc>
        <w:tc>
          <w:tcPr>
            <w:tcW w:w="3402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fő</w:t>
            </w:r>
          </w:p>
        </w:tc>
      </w:tr>
      <w:tr w:rsidR="00D20F3C" w:rsidRPr="00D20F3C" w:rsidTr="00202B2E">
        <w:trPr>
          <w:trHeight w:val="375"/>
        </w:trPr>
        <w:tc>
          <w:tcPr>
            <w:tcW w:w="33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2932" w:type="dxa"/>
            <w:gridSpan w:val="5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b/>
          <w:bCs/>
          <w:sz w:val="20"/>
          <w:szCs w:val="20"/>
        </w:rPr>
        <w:t>Ajánlott létszámok: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lastRenderedPageBreak/>
        <w:t>Hajléktalan személyek rehabilitációs intézménye, ápolást-gondozást nyújtó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foglalkoztatás-szervező - 1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  <w:i/>
          <w:sz w:val="22"/>
          <w:szCs w:val="22"/>
        </w:rPr>
      </w:pPr>
      <w:r w:rsidRPr="00D20F3C">
        <w:rPr>
          <w:rFonts w:eastAsia="Times New Roman"/>
          <w:b/>
          <w:i/>
          <w:sz w:val="22"/>
          <w:szCs w:val="22"/>
        </w:rPr>
        <w:t>V. PSZICHIÁTRIAI BETEGEK ELLÁTÁSA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  <w:i/>
        </w:rPr>
      </w:pPr>
    </w:p>
    <w:tbl>
      <w:tblPr>
        <w:tblW w:w="952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174"/>
        <w:gridCol w:w="1174"/>
        <w:gridCol w:w="1452"/>
        <w:gridCol w:w="1685"/>
        <w:gridCol w:w="2078"/>
      </w:tblGrid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D20F3C">
              <w:rPr>
                <w:rFonts w:eastAsia="Times New Roman"/>
                <w:i/>
                <w:sz w:val="20"/>
                <w:szCs w:val="20"/>
              </w:rPr>
              <w:t>V. 1.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Alapszolgáltatások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6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közösségi ellátás</w:t>
            </w:r>
          </w:p>
        </w:tc>
        <w:tc>
          <w:tcPr>
            <w:tcW w:w="376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nappali intézmény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26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376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szolgálatonként</w:t>
            </w:r>
          </w:p>
        </w:tc>
        <w:tc>
          <w:tcPr>
            <w:tcW w:w="376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főre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2626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376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26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26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3139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orvos*</w:t>
            </w:r>
          </w:p>
        </w:tc>
        <w:tc>
          <w:tcPr>
            <w:tcW w:w="26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havi 4 óra</w:t>
            </w:r>
          </w:p>
        </w:tc>
        <w:tc>
          <w:tcPr>
            <w:tcW w:w="376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* konzultatív feladatokra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Borders>
              <w:left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V.2.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Szakosított 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ápolást-gondozást nyújtó intézmény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átmeneti ellátást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nyújtó</w:t>
            </w: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br/>
              <w:t>intézmény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intézmény*</w:t>
            </w: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célú lakóotthon</w:t>
            </w: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támogatott lakhatás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főre vetítve</w:t>
            </w: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lakóotthononként</w:t>
            </w: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intézményenként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vezető ápoló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24 fő</w:t>
            </w:r>
          </w:p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ebből min. 1 fő ápoló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16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12 fő</w:t>
            </w:r>
          </w:p>
        </w:tc>
        <w:tc>
          <w:tcPr>
            <w:tcW w:w="168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</w:t>
            </w: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17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4 fő</w:t>
            </w:r>
          </w:p>
        </w:tc>
        <w:tc>
          <w:tcPr>
            <w:tcW w:w="168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8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(&lt;100)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12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</w:r>
            <w:r w:rsidRPr="00D20F3C">
              <w:rPr>
                <w:rFonts w:eastAsia="Times New Roman"/>
                <w:bCs/>
                <w:sz w:val="20"/>
                <w:szCs w:val="20"/>
              </w:rPr>
              <w:lastRenderedPageBreak/>
              <w:t>(100-200)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4 óra és 1 fő**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lastRenderedPageBreak/>
              <w:t>heti 2 óra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8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(&lt;100)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12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</w:r>
            <w:r w:rsidRPr="00D20F3C">
              <w:rPr>
                <w:rFonts w:eastAsia="Times New Roman"/>
                <w:bCs/>
                <w:sz w:val="20"/>
                <w:szCs w:val="20"/>
              </w:rPr>
              <w:lastRenderedPageBreak/>
              <w:t>(100-200)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4 óra és 1 fő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)***</w:t>
            </w: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9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esetfelelős</w:t>
            </w: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528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sz w:val="20"/>
                <w:szCs w:val="20"/>
              </w:rPr>
              <w:t>* külső férőhely esetén annak férőhelyszámára nem kell létszámot számítani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>** ezen belül kell biztosítani a szakorvosi ellátást is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>*** ezen belül kell biztosítani a szakorvosi ellátást is</w:t>
            </w: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b/>
          <w:bCs/>
          <w:sz w:val="20"/>
          <w:szCs w:val="20"/>
        </w:rPr>
        <w:t>Ajánlott létszámok: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Pszichiátriai betegek ápolást-gondozást nyújtó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foglalkoztatás-szervező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200 férőhelyig 50 férőhelyre vetítve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200 férőhely felett 100 férőhelyre vetítve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Pszichiátriai betegek rehabilitációs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- foglalkoztatás-szervező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200 férőhelyig 50 férőhelyre vetítve 2 fő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  <w:sz w:val="20"/>
          <w:szCs w:val="20"/>
        </w:rPr>
      </w:pPr>
      <w:r w:rsidRPr="00D20F3C">
        <w:rPr>
          <w:rFonts w:eastAsia="Times New Roman"/>
          <w:sz w:val="20"/>
          <w:szCs w:val="20"/>
        </w:rPr>
        <w:t>= 200 férőhely felett 100 férőhelyre vetítve 2 fő</w:t>
      </w:r>
    </w:p>
    <w:p w:rsidR="00D20F3C" w:rsidRPr="00D20F3C" w:rsidRDefault="00D20F3C" w:rsidP="00D20F3C">
      <w:pPr>
        <w:shd w:val="clear" w:color="auto" w:fill="FFFFFF"/>
        <w:spacing w:line="405" w:lineRule="atLeast"/>
        <w:rPr>
          <w:rFonts w:eastAsia="Times New Roman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jc w:val="center"/>
        <w:rPr>
          <w:rFonts w:eastAsia="Times New Roman"/>
          <w:b/>
          <w:i/>
          <w:sz w:val="22"/>
          <w:szCs w:val="22"/>
        </w:rPr>
      </w:pPr>
      <w:r w:rsidRPr="00D20F3C">
        <w:rPr>
          <w:rFonts w:eastAsia="Times New Roman"/>
          <w:b/>
          <w:i/>
          <w:sz w:val="22"/>
          <w:szCs w:val="22"/>
        </w:rPr>
        <w:t>VI. SZENVEDÉLYBETEGEK ELLÁTÁSA</w:t>
      </w:r>
    </w:p>
    <w:p w:rsidR="00D20F3C" w:rsidRPr="00D20F3C" w:rsidRDefault="00D20F3C" w:rsidP="00D20F3C">
      <w:pPr>
        <w:shd w:val="clear" w:color="auto" w:fill="FFFFFF"/>
        <w:spacing w:line="405" w:lineRule="atLeast"/>
        <w:rPr>
          <w:rFonts w:eastAsia="Times New Roman"/>
        </w:rPr>
      </w:pPr>
    </w:p>
    <w:tbl>
      <w:tblPr>
        <w:tblW w:w="9305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00"/>
        <w:gridCol w:w="574"/>
        <w:gridCol w:w="1452"/>
        <w:gridCol w:w="1200"/>
        <w:gridCol w:w="1132"/>
        <w:gridCol w:w="653"/>
        <w:gridCol w:w="1853"/>
      </w:tblGrid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D20F3C">
              <w:rPr>
                <w:rFonts w:eastAsia="Times New Roman"/>
                <w:i/>
                <w:sz w:val="20"/>
                <w:szCs w:val="20"/>
              </w:rPr>
              <w:t>VI.1.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ind w:right="-11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Alapszolgáltatások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20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közösségi ellátás</w:t>
            </w:r>
          </w:p>
        </w:tc>
        <w:tc>
          <w:tcPr>
            <w:tcW w:w="233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alacsonyküszöbű ellátás</w:t>
            </w:r>
          </w:p>
        </w:tc>
        <w:tc>
          <w:tcPr>
            <w:tcW w:w="25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nappali intézmény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20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233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25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szolgálatonként</w:t>
            </w:r>
          </w:p>
        </w:tc>
        <w:tc>
          <w:tcPr>
            <w:tcW w:w="233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szolgálatonként</w:t>
            </w:r>
          </w:p>
        </w:tc>
        <w:tc>
          <w:tcPr>
            <w:tcW w:w="25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főre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2026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2332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2506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20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20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segítő</w:t>
            </w:r>
          </w:p>
        </w:tc>
        <w:tc>
          <w:tcPr>
            <w:tcW w:w="2026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2441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orvos*</w:t>
            </w:r>
          </w:p>
        </w:tc>
        <w:tc>
          <w:tcPr>
            <w:tcW w:w="202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havi 4 óra</w:t>
            </w:r>
          </w:p>
        </w:tc>
        <w:tc>
          <w:tcPr>
            <w:tcW w:w="2332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sz w:val="20"/>
                <w:szCs w:val="20"/>
              </w:rPr>
              <w:t xml:space="preserve">* </w:t>
            </w:r>
            <w:r w:rsidRPr="00D20F3C">
              <w:rPr>
                <w:rFonts w:eastAsia="Times New Roman"/>
                <w:sz w:val="20"/>
                <w:szCs w:val="20"/>
              </w:rPr>
              <w:t>konzultatív feladatokra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Borders>
              <w:left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F3C" w:rsidRPr="00D20F3C" w:rsidRDefault="00D20F3C" w:rsidP="00D20F3C">
            <w:pPr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i/>
                <w:sz w:val="20"/>
                <w:szCs w:val="20"/>
              </w:rPr>
              <w:t>VI.2.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Szakosított szolgáltatások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117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ápolást-gondozást nyújtó intézmény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intézmény*</w:t>
            </w:r>
          </w:p>
        </w:tc>
        <w:tc>
          <w:tcPr>
            <w:tcW w:w="12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átmeneti ellátást nyújtó intézmény</w:t>
            </w: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rehabilitációs célú lakóotthon</w:t>
            </w: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támogatott lakhatás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117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2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20 óra</w:t>
            </w: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100 főre vetítve</w:t>
            </w: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lakóotthononként</w:t>
            </w: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intézményenként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vezető ápoló</w:t>
            </w:r>
          </w:p>
        </w:tc>
        <w:tc>
          <w:tcPr>
            <w:tcW w:w="117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 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&gt;100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 xml:space="preserve"> fő)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ápoló</w:t>
            </w:r>
          </w:p>
        </w:tc>
        <w:tc>
          <w:tcPr>
            <w:tcW w:w="1174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24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10 fő**</w:t>
            </w:r>
          </w:p>
        </w:tc>
        <w:tc>
          <w:tcPr>
            <w:tcW w:w="120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16 fő</w:t>
            </w:r>
          </w:p>
        </w:tc>
        <w:tc>
          <w:tcPr>
            <w:tcW w:w="1785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gondozó</w:t>
            </w:r>
          </w:p>
        </w:tc>
        <w:tc>
          <w:tcPr>
            <w:tcW w:w="1174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szociális munkatárs</w:t>
            </w:r>
          </w:p>
        </w:tc>
        <w:tc>
          <w:tcPr>
            <w:tcW w:w="1174" w:type="dxa"/>
            <w:gridSpan w:val="2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4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6 fő</w:t>
            </w:r>
          </w:p>
        </w:tc>
        <w:tc>
          <w:tcPr>
            <w:tcW w:w="120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  <w:tc>
          <w:tcPr>
            <w:tcW w:w="1785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terápiás munkatárs</w:t>
            </w:r>
          </w:p>
        </w:tc>
        <w:tc>
          <w:tcPr>
            <w:tcW w:w="1174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orvos</w:t>
            </w:r>
          </w:p>
        </w:tc>
        <w:tc>
          <w:tcPr>
            <w:tcW w:w="117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8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(&lt;100)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12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(100-200)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4 óra és 1 fő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)***</w:t>
            </w: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8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(&lt;100)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12 óra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(100-200)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heti 4 óra és 1 fő</w:t>
            </w:r>
            <w:r w:rsidRPr="00D20F3C">
              <w:rPr>
                <w:rFonts w:eastAsia="Times New Roman"/>
                <w:bCs/>
                <w:sz w:val="20"/>
                <w:szCs w:val="20"/>
              </w:rPr>
              <w:br/>
              <w:t>(</w:t>
            </w:r>
            <w:proofErr w:type="gramStart"/>
            <w:r w:rsidRPr="00D20F3C">
              <w:rPr>
                <w:rFonts w:eastAsia="Times New Roman"/>
                <w:bCs/>
                <w:sz w:val="20"/>
                <w:szCs w:val="20"/>
              </w:rPr>
              <w:t>&gt;200</w:t>
            </w:r>
            <w:proofErr w:type="gramEnd"/>
            <w:r w:rsidRPr="00D20F3C">
              <w:rPr>
                <w:rFonts w:eastAsia="Times New Roman"/>
                <w:bCs/>
                <w:sz w:val="20"/>
                <w:szCs w:val="20"/>
              </w:rPr>
              <w:t>)****</w:t>
            </w:r>
          </w:p>
        </w:tc>
        <w:tc>
          <w:tcPr>
            <w:tcW w:w="12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heti 2 óra</w:t>
            </w: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184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esetfelelős</w:t>
            </w:r>
          </w:p>
        </w:tc>
        <w:tc>
          <w:tcPr>
            <w:tcW w:w="1174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9305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D20F3C">
              <w:rPr>
                <w:rFonts w:eastAsia="Times New Roman"/>
                <w:b/>
                <w:sz w:val="20"/>
                <w:szCs w:val="20"/>
              </w:rPr>
              <w:t xml:space="preserve">* </w:t>
            </w:r>
            <w:r w:rsidRPr="00D20F3C">
              <w:rPr>
                <w:rFonts w:eastAsia="Times New Roman"/>
                <w:sz w:val="20"/>
                <w:szCs w:val="20"/>
              </w:rPr>
              <w:t>külső férőhely esetén annak férőhelyszámára nem kell létszámot számítani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 xml:space="preserve">** az egészségbiztosítási finanszírozással rendelkező drog-rehabilitációs intézmény esetén az e rendelet </w:t>
            </w:r>
            <w:proofErr w:type="gramStart"/>
            <w:r w:rsidRPr="00D20F3C">
              <w:rPr>
                <w:rFonts w:eastAsia="Times New Roman"/>
                <w:sz w:val="20"/>
                <w:szCs w:val="20"/>
              </w:rPr>
              <w:t>szerinti   ápolói</w:t>
            </w:r>
            <w:proofErr w:type="gramEnd"/>
            <w:r w:rsidRPr="00D20F3C">
              <w:rPr>
                <w:rFonts w:eastAsia="Times New Roman"/>
                <w:sz w:val="20"/>
                <w:szCs w:val="20"/>
              </w:rPr>
              <w:t xml:space="preserve"> létszámot nem kötelező alkalmazni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>*** ezen belül kell biztosítani a szakorvosi ellátást </w:t>
            </w:r>
            <w:r w:rsidRPr="00D20F3C">
              <w:rPr>
                <w:rFonts w:eastAsia="Times New Roman"/>
                <w:sz w:val="20"/>
                <w:szCs w:val="20"/>
              </w:rPr>
              <w:br/>
              <w:t>**** ezen belül kell biztosítani a szakorvosi ellátást</w:t>
            </w: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  <w:r w:rsidRPr="00D20F3C">
        <w:rPr>
          <w:rFonts w:eastAsia="Times New Roman"/>
          <w:b/>
          <w:bCs/>
        </w:rPr>
        <w:t>Ajánlott létszámok: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  <w:r w:rsidRPr="00D20F3C">
        <w:rPr>
          <w:rFonts w:eastAsia="Times New Roman"/>
        </w:rPr>
        <w:t>Szenvedélybetegek ápolást-gondozást nyújtó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  <w:r w:rsidRPr="00D20F3C">
        <w:rPr>
          <w:rFonts w:eastAsia="Times New Roman"/>
        </w:rPr>
        <w:t>- foglalkoztatás-szervező - 2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  <w:r w:rsidRPr="00D20F3C">
        <w:rPr>
          <w:rFonts w:eastAsia="Times New Roman"/>
        </w:rPr>
        <w:t>Szenvedélybetegek rehabilitációs intézménye: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  <w:r w:rsidRPr="00D20F3C">
        <w:rPr>
          <w:rFonts w:eastAsia="Times New Roman"/>
        </w:rPr>
        <w:t>- foglalkoztatás-szervező - 4 fő 100 főre vetítve</w:t>
      </w:r>
    </w:p>
    <w:p w:rsidR="00D20F3C" w:rsidRPr="00D20F3C" w:rsidRDefault="00D20F3C" w:rsidP="00D20F3C">
      <w:pPr>
        <w:shd w:val="clear" w:color="auto" w:fill="FFFFFF"/>
        <w:spacing w:line="405" w:lineRule="atLeast"/>
        <w:ind w:hanging="176"/>
        <w:rPr>
          <w:rFonts w:eastAsia="Times New Roman"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  <w:i/>
          <w:sz w:val="22"/>
          <w:szCs w:val="22"/>
        </w:rPr>
      </w:pPr>
      <w:r w:rsidRPr="00D20F3C">
        <w:rPr>
          <w:rFonts w:eastAsia="Times New Roman"/>
          <w:b/>
          <w:i/>
          <w:sz w:val="22"/>
          <w:szCs w:val="22"/>
        </w:rPr>
        <w:t>VII. FEJLESZTŐ FOGLALKOZTATÁS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jc w:val="center"/>
        <w:rPr>
          <w:rFonts w:eastAsia="Times New Roman"/>
          <w:b/>
        </w:rPr>
      </w:pPr>
    </w:p>
    <w:tbl>
      <w:tblPr>
        <w:tblW w:w="9089" w:type="dxa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419"/>
      </w:tblGrid>
      <w:tr w:rsidR="00D20F3C" w:rsidRPr="00D20F3C" w:rsidTr="00202B2E">
        <w:trPr>
          <w:trHeight w:val="375"/>
          <w:jc w:val="center"/>
        </w:trPr>
        <w:tc>
          <w:tcPr>
            <w:tcW w:w="467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MUNKAKÖRÖK</w:t>
            </w:r>
          </w:p>
        </w:tc>
        <w:tc>
          <w:tcPr>
            <w:tcW w:w="4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46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t>intézményvezető</w:t>
            </w:r>
          </w:p>
        </w:tc>
        <w:tc>
          <w:tcPr>
            <w:tcW w:w="441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1 fő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46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i/>
                <w:iCs/>
                <w:sz w:val="20"/>
                <w:szCs w:val="20"/>
              </w:rPr>
              <w:t>50 foglalkoztatottra vetítve</w:t>
            </w:r>
          </w:p>
        </w:tc>
      </w:tr>
      <w:tr w:rsidR="00D20F3C" w:rsidRPr="00D20F3C" w:rsidTr="00202B2E">
        <w:trPr>
          <w:trHeight w:val="375"/>
          <w:jc w:val="center"/>
        </w:trPr>
        <w:tc>
          <w:tcPr>
            <w:tcW w:w="46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0F3C" w:rsidRPr="00D20F3C" w:rsidRDefault="00D20F3C" w:rsidP="00D20F3C">
            <w:pPr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segítő</w:t>
            </w:r>
          </w:p>
        </w:tc>
        <w:tc>
          <w:tcPr>
            <w:tcW w:w="441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20F3C" w:rsidRPr="00D20F3C" w:rsidRDefault="00D20F3C" w:rsidP="00D20F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F3C">
              <w:rPr>
                <w:rFonts w:eastAsia="Times New Roman"/>
                <w:bCs/>
                <w:sz w:val="20"/>
                <w:szCs w:val="20"/>
              </w:rPr>
              <w:t>2 fő</w:t>
            </w:r>
          </w:p>
        </w:tc>
      </w:tr>
    </w:tbl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  <w:b/>
        </w:rPr>
      </w:pP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  <w:b/>
        </w:rPr>
      </w:pPr>
      <w:r w:rsidRPr="00D20F3C">
        <w:rPr>
          <w:rFonts w:eastAsia="Times New Roman"/>
          <w:b/>
        </w:rPr>
        <w:t>Kiegészítő szabályok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1. A szakmai létszámnormára vonatkozó előírások betartásával a személyes gondoskodást nyújtó intézmények, szolgálatok a saját szervezeti felépítésük és működési rendjük szerint gazdálkodnak a humán erőforrásokkal.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2. A létszámigényt - ha a létszámnorma ellátotti számra vagy férőhelyekre vetítve van meghatározva - főben kell meghatározni, a kerekítés általános szabályának figyelembevételével.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3. Házi segítségnyújtás keretében nyújtott személyi gondozás esetén a szociális gondozók havi számát az 5. számú melléklet </w:t>
      </w:r>
      <w:proofErr w:type="gramStart"/>
      <w:r w:rsidRPr="00D20F3C">
        <w:rPr>
          <w:rFonts w:eastAsia="Times New Roman"/>
          <w:i/>
          <w:iCs/>
        </w:rPr>
        <w:t>A</w:t>
      </w:r>
      <w:proofErr w:type="gramEnd"/>
      <w:r w:rsidRPr="00D20F3C">
        <w:rPr>
          <w:rFonts w:eastAsia="Times New Roman"/>
          <w:i/>
          <w:iCs/>
        </w:rPr>
        <w:t>) </w:t>
      </w:r>
      <w:r w:rsidRPr="00D20F3C">
        <w:rPr>
          <w:rFonts w:eastAsia="Times New Roman"/>
        </w:rPr>
        <w:t>pontja szerinti tevékenységnaplókban ellátottanként, havonta rögzített időtartamok összesítése alapján kell meghatározni. A tevékenység megkezdésének első hónapjában a megállapodásokban rögzített időtartamok összesítése az irányadó. Egy gondozó közvetlen gondozásra fordított havi órakerete éves átlagban 147 óra. Ellátotti szám számítása: 21 óra = 1 fő ellátott.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4. Ha a bentlakásos intézmények férőhelyszáma nem haladja meg az 50 férőhelyet, az intézményvezetői munkakör osztott munkakörben vagy részmunkaidőben is ellátható.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 A gazdasági, pénzügyi feladatok ellátásának létszám irányszámai a bentlakásos intézmények esetén a következő: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5.1. gazdasági vezető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5.2. gazdasági ügyintéző (100 férőhelyenként) 2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5.3. ügyviteli létszám (pénztáros, könyvelő, raktáros stb. 50 férőhelyenként)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5.4. takarítónő (1000 m</w:t>
      </w:r>
      <w:r w:rsidRPr="00D20F3C">
        <w:rPr>
          <w:rFonts w:eastAsia="Times New Roman"/>
          <w:position w:val="10"/>
        </w:rPr>
        <w:t>2</w:t>
      </w:r>
      <w:proofErr w:type="spellStart"/>
      <w:r w:rsidRPr="00D20F3C">
        <w:rPr>
          <w:rFonts w:eastAsia="Times New Roman"/>
        </w:rPr>
        <w:t>-es</w:t>
      </w:r>
      <w:proofErr w:type="spellEnd"/>
      <w:r w:rsidRPr="00D20F3C">
        <w:rPr>
          <w:rFonts w:eastAsia="Times New Roman"/>
        </w:rPr>
        <w:t xml:space="preserve"> takarítandó felületként)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5.5. műszaki létszám (beépített 4000 légköbméterenként)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5.6. mosónő, vasalónő (50 férőhelyenként)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5.7. varrónő (100 férőhelyenként)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5.8. élelmezésvezető (100 férőhely felett)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5.9. szakács, konyhalány (100 adagonként és további 30 adagonként) 5 fő + 1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6. A gazdasági, pénzügyi feladatok ellátásának létszám irányszámai az alapszolgáltatásokat nyújtó szociális intézmények esetén a következő: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6.1. gazdasági ügyintéző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6.2. takarító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6.3. konyhai kisegítő (100 adagonként)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lastRenderedPageBreak/>
        <w:t>7. Tartós bentlakásos intézményekben az intézményvezető kijelöli műszakonként a krízishelyzetre, korlátozó intézkedések eldöntésére jogosult személyt.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8. Működés megkezdésekor szakosított ellátások esetében - a drogbetegeket ellátó intézmény, a hajléktalanok átmeneti intézményei és a lakóotthon kivételével - három hónapig legalább az alábbi személyi feltételekkel kell rendelkezni: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8.1. intézményvezető 1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8.2. ápoló, gondozó munkakör 5 fő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8.3. orvos bejegyzés szerinti férőhelyre vetített létszám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8.4. a melléklet többi munkakörére megállapított létszám a férőhelyek betöltöttségének arányában.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A működés megkezdésének időpontját követő harmadik hónap végétől - valamennyi szakosított ellátás esetében, valamennyi munkakörre vonatkozóan - a létszámot a betöltött férőhelyekkel arányosan kell biztosítani. A létszám teljesítését a működést engedélyező szervnek be kell jelenteni. A bejelentéshez csatolni kell a fenntartónak vagy - ha az alkalmazottakat a bentlakásos intézmény foglalkoztatja - a bentlakásos intézménynek és azon személyeknek, akikkel a jogszabályban előírt kötelező létszámfeltételeket teljesítik, az egybehangzó nyilatkozatát, amelyben kijelentik, hogy az adott munkakörre előírt kötelező létszámfeltételek teljesítése érdekében közalkalmazotti jogviszonyt, munkaviszonyt, illetve munkavégzésre irányuló egyéb jogviszonyt létesítettek, valamint a szakképesítést bizonyító okirat másolatát.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9. Súlyos vagy halmozottan fogyatékos személynek minősül a fogyatékos személyek jogairól és esélyegyenlőségük biztosításáról szóló 1998. évi XXVI. törvényben ekként meghatározott személy.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10. A támogatott lakhatás tekintetében a fenntartónak a működés megkezdésének időpontjában, illetve az azt követő három hónapban az előírt személyi feltételekkel kell rendelkeznie. Ezt követően a létszámfeltételeket a komplex szükségletfelmérés összegző adatlapja szerint a szolgáltatás biztosításához szükséges óraszámnak az összes ellátottra számított összege határozza meg.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11. Támogatott lakhatás esetén, ha a fenntartó az Szt. 75. § (1) bekezdés </w:t>
      </w:r>
      <w:r w:rsidRPr="00D20F3C">
        <w:rPr>
          <w:rFonts w:eastAsia="Times New Roman"/>
          <w:i/>
          <w:iCs/>
        </w:rPr>
        <w:t>d) </w:t>
      </w:r>
      <w:r w:rsidRPr="00D20F3C">
        <w:rPr>
          <w:rFonts w:eastAsia="Times New Roman"/>
        </w:rPr>
        <w:t>pontja szerinti szolgáltatási elemeket az Szt. 75. § (2) bekezdés </w:t>
      </w:r>
      <w:r w:rsidRPr="00D20F3C">
        <w:rPr>
          <w:rFonts w:eastAsia="Times New Roman"/>
          <w:i/>
          <w:iCs/>
        </w:rPr>
        <w:t>b) </w:t>
      </w:r>
      <w:r w:rsidRPr="00D20F3C">
        <w:rPr>
          <w:rFonts w:eastAsia="Times New Roman"/>
        </w:rPr>
        <w:t>pontja szerint biztosítja, a szolgáltatási elemet nyújtó munkatársakat az adott alapszolgáltatásra meghatározott munkakörökben foglalkoztathatja.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lastRenderedPageBreak/>
        <w:t>12. A közösségi ellátások esetén, valamint a pszichiátriai és szenvedélybetegek nappali ellátásában, rehabilitációs intézményében és rehabilitációs lakóotthonában a tapasztalati szakértő ajánlott létszámban foglalkoztatható.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13. Az orvos munkakör megbízási vagy vállalkozási jogviszonyban is betölthető.</w:t>
      </w:r>
    </w:p>
    <w:p w:rsidR="00D20F3C" w:rsidRPr="00D20F3C" w:rsidRDefault="00D20F3C" w:rsidP="00D20F3C">
      <w:pPr>
        <w:shd w:val="clear" w:color="auto" w:fill="FFFFFF"/>
        <w:spacing w:line="405" w:lineRule="atLeast"/>
        <w:ind w:firstLine="240"/>
        <w:rPr>
          <w:rFonts w:eastAsia="Times New Roman"/>
        </w:rPr>
      </w:pPr>
      <w:r w:rsidRPr="00D20F3C">
        <w:rPr>
          <w:rFonts w:eastAsia="Times New Roman"/>
        </w:rPr>
        <w:t>14. A három műszakos folyamatos ellátást biztosító intézményben - a drogbetegeket ellátó intézményt, a hajléktalanok átmeneti szállását és a lakóotthont kivéve - az ápolói, gondozói feladatok ellátásához minimálisan 5 fő alkalmazása szükséges az intézményvezetőn és a kisegítő személyzeten kívül.</w:t>
      </w:r>
      <w:r>
        <w:rPr>
          <w:rFonts w:eastAsia="Times New Roman"/>
        </w:rPr>
        <w:t>”</w:t>
      </w:r>
    </w:p>
    <w:p w:rsidR="00D75559" w:rsidRPr="00D75559" w:rsidRDefault="00D75559" w:rsidP="00D75559">
      <w:pPr>
        <w:rPr>
          <w:rFonts w:eastAsia="Calibri"/>
          <w:lang w:eastAsia="en-US"/>
        </w:rPr>
      </w:pPr>
    </w:p>
    <w:p w:rsidR="00D75559" w:rsidRPr="00D75559" w:rsidRDefault="00D75559" w:rsidP="00D75559">
      <w:pPr>
        <w:ind w:left="0"/>
        <w:rPr>
          <w:i/>
          <w:sz w:val="26"/>
          <w:szCs w:val="26"/>
        </w:rPr>
      </w:pPr>
    </w:p>
    <w:p w:rsidR="006E2DFC" w:rsidRPr="009C2F6E" w:rsidRDefault="006E2DFC" w:rsidP="006E2DFC">
      <w:pPr>
        <w:rPr>
          <w:rFonts w:eastAsia="Calibri"/>
          <w:lang w:eastAsia="en-US"/>
        </w:rPr>
      </w:pPr>
    </w:p>
    <w:p w:rsidR="006E2DFC" w:rsidRPr="009C2F6E" w:rsidRDefault="006E2DFC">
      <w:pPr>
        <w:rPr>
          <w:i/>
          <w:sz w:val="26"/>
          <w:szCs w:val="26"/>
        </w:rPr>
      </w:pPr>
      <w:r w:rsidRPr="009C2F6E">
        <w:rPr>
          <w:i/>
          <w:sz w:val="26"/>
          <w:szCs w:val="26"/>
        </w:rPr>
        <w:br w:type="page"/>
      </w:r>
    </w:p>
    <w:p w:rsidR="003F6F75" w:rsidRPr="009C2F6E" w:rsidRDefault="003F6F75">
      <w:pPr>
        <w:rPr>
          <w:i/>
          <w:sz w:val="26"/>
          <w:szCs w:val="26"/>
        </w:rPr>
        <w:sectPr w:rsidR="003F6F75" w:rsidRPr="009C2F6E" w:rsidSect="00A366CC">
          <w:headerReference w:type="default" r:id="rId9"/>
          <w:headerReference w:type="first" r:id="rId10"/>
          <w:pgSz w:w="11906" w:h="16838"/>
          <w:pgMar w:top="1417" w:right="1417" w:bottom="1418" w:left="1417" w:header="709" w:footer="709" w:gutter="0"/>
          <w:pgNumType w:start="1"/>
          <w:cols w:space="708"/>
          <w:titlePg/>
          <w:docGrid w:linePitch="360"/>
        </w:sectPr>
      </w:pPr>
    </w:p>
    <w:p w:rsidR="003F6F75" w:rsidRPr="00D95E37" w:rsidRDefault="003F6F75" w:rsidP="003F6F75">
      <w:pPr>
        <w:tabs>
          <w:tab w:val="left" w:pos="425"/>
        </w:tabs>
        <w:jc w:val="right"/>
        <w:rPr>
          <w:i/>
        </w:rPr>
      </w:pPr>
      <w:r w:rsidRPr="00D95E37">
        <w:rPr>
          <w:i/>
        </w:rPr>
        <w:lastRenderedPageBreak/>
        <w:t xml:space="preserve">3. melléklet </w:t>
      </w:r>
      <w:proofErr w:type="gramStart"/>
      <w:r w:rsidRPr="00D95E37">
        <w:rPr>
          <w:i/>
        </w:rPr>
        <w:t>a ….</w:t>
      </w:r>
      <w:proofErr w:type="gramEnd"/>
      <w:r w:rsidRPr="00D95E37">
        <w:rPr>
          <w:i/>
        </w:rPr>
        <w:t>/2017. (…..) EMMI rendelethez</w:t>
      </w:r>
    </w:p>
    <w:p w:rsidR="00D20F3C" w:rsidRPr="00D20F3C" w:rsidRDefault="00D20F3C" w:rsidP="00D20F3C">
      <w:pPr>
        <w:widowControl w:val="0"/>
        <w:suppressAutoHyphens/>
        <w:spacing w:after="200"/>
        <w:jc w:val="center"/>
        <w:rPr>
          <w:b/>
          <w:iCs/>
          <w:sz w:val="16"/>
          <w:szCs w:val="16"/>
          <w:lang w:eastAsia="en-US"/>
        </w:rPr>
      </w:pPr>
      <w:r w:rsidRPr="00D20F3C">
        <w:rPr>
          <w:b/>
          <w:iCs/>
          <w:sz w:val="16"/>
          <w:szCs w:val="16"/>
          <w:lang w:eastAsia="en-US"/>
        </w:rPr>
        <w:t xml:space="preserve"> „3. számú melléklet az 1/2000. (I. 7.) SZCSM rendelethez</w:t>
      </w:r>
    </w:p>
    <w:p w:rsidR="00D20F3C" w:rsidRPr="00D20F3C" w:rsidRDefault="00D20F3C" w:rsidP="00D20F3C">
      <w:pPr>
        <w:widowControl w:val="0"/>
        <w:suppressAutoHyphens/>
        <w:spacing w:after="200"/>
        <w:jc w:val="center"/>
        <w:rPr>
          <w:b/>
          <w:bCs/>
          <w:iCs/>
          <w:sz w:val="16"/>
          <w:szCs w:val="16"/>
          <w:lang w:eastAsia="en-US"/>
        </w:rPr>
      </w:pPr>
      <w:r w:rsidRPr="00D20F3C">
        <w:rPr>
          <w:b/>
          <w:bCs/>
          <w:iCs/>
          <w:sz w:val="16"/>
          <w:szCs w:val="16"/>
          <w:lang w:eastAsia="en-US"/>
        </w:rPr>
        <w:t>A személyes gondoskodást nyújtó szociális intézményekben foglalkoztatottaknak az adott munkakör betöltéséhez szükséges képesítési minimum előírásai</w:t>
      </w:r>
    </w:p>
    <w:tbl>
      <w:tblPr>
        <w:tblStyle w:val="Rcsostblzat12"/>
        <w:tblW w:w="13858" w:type="dxa"/>
        <w:tblLayout w:type="fixed"/>
        <w:tblLook w:val="0600" w:firstRow="0" w:lastRow="0" w:firstColumn="0" w:lastColumn="0" w:noHBand="1" w:noVBand="1"/>
      </w:tblPr>
      <w:tblGrid>
        <w:gridCol w:w="1384"/>
        <w:gridCol w:w="5670"/>
        <w:gridCol w:w="1701"/>
        <w:gridCol w:w="1843"/>
        <w:gridCol w:w="1559"/>
        <w:gridCol w:w="1701"/>
      </w:tblGrid>
      <w:tr w:rsidR="00D20F3C" w:rsidRPr="00D20F3C" w:rsidTr="00202B2E">
        <w:trPr>
          <w:trHeight w:val="359"/>
        </w:trPr>
        <w:tc>
          <w:tcPr>
            <w:tcW w:w="1384" w:type="dxa"/>
            <w:vMerge w:val="restart"/>
            <w:vAlign w:val="center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Munkakörök</w:t>
            </w:r>
          </w:p>
        </w:tc>
        <w:tc>
          <w:tcPr>
            <w:tcW w:w="5670" w:type="dxa"/>
            <w:vMerge w:val="restart"/>
            <w:vAlign w:val="center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szakképzettségek és szakképesítések</w:t>
            </w:r>
          </w:p>
        </w:tc>
        <w:tc>
          <w:tcPr>
            <w:tcW w:w="6804" w:type="dxa"/>
            <w:gridSpan w:val="4"/>
            <w:vAlign w:val="center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szakmai egységben minimum 1 fő szakirányú végzettsége</w:t>
            </w:r>
          </w:p>
        </w:tc>
      </w:tr>
      <w:tr w:rsidR="00D20F3C" w:rsidRPr="00D20F3C" w:rsidTr="00202B2E">
        <w:trPr>
          <w:trHeight w:val="359"/>
        </w:trPr>
        <w:tc>
          <w:tcPr>
            <w:tcW w:w="1384" w:type="dxa"/>
            <w:vMerge/>
            <w:vAlign w:val="center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vMerge/>
            <w:vAlign w:val="center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Fogyatékkal élő (Kiegészítő szabály 2.)</w:t>
            </w:r>
          </w:p>
        </w:tc>
        <w:tc>
          <w:tcPr>
            <w:tcW w:w="1843" w:type="dxa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Pszichiátriai beteg</w:t>
            </w:r>
          </w:p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(Kiegészítő szabály 2.)</w:t>
            </w:r>
          </w:p>
        </w:tc>
        <w:tc>
          <w:tcPr>
            <w:tcW w:w="1559" w:type="dxa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Szenvedélybeteg</w:t>
            </w:r>
          </w:p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(Kiegészítő szabály 2.)</w:t>
            </w: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Demens</w:t>
            </w:r>
            <w:proofErr w:type="spellEnd"/>
          </w:p>
          <w:p w:rsidR="00D20F3C" w:rsidRPr="00D20F3C" w:rsidRDefault="00D20F3C" w:rsidP="00D20F3C">
            <w:pPr>
              <w:widowControl w:val="0"/>
              <w:tabs>
                <w:tab w:val="left" w:pos="2752"/>
              </w:tabs>
              <w:spacing w:after="200"/>
              <w:jc w:val="center"/>
              <w:rPr>
                <w:rFonts w:eastAsia="Calibri"/>
                <w:b/>
                <w:smallCaps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mallCaps/>
                <w:sz w:val="16"/>
                <w:szCs w:val="16"/>
                <w:lang w:eastAsia="en-US"/>
              </w:rPr>
              <w:t>(Kiegészítő szabály 2.)</w:t>
            </w: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intézményvezető </w:t>
            </w:r>
          </w:p>
        </w:tc>
        <w:tc>
          <w:tcPr>
            <w:tcW w:w="5670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andragógus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/ okleveles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andragógus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diakónus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diplomás ápoló     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egészségügyi menedzser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gyógytornász-fizioterapeuta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/ okleveles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fizioterapeuta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hajléktalan ellátás esetében felsőfokú végzettség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humánfejlesztő</w:t>
            </w:r>
          </w:p>
          <w:p w:rsid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igazgatásszervező szociális szakigazgatás-szervező szakirányú szakképzettség </w:t>
            </w:r>
          </w:p>
          <w:p w:rsidR="00AD0176" w:rsidRPr="00D20F3C" w:rsidRDefault="00AD0176" w:rsidP="00AD0176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D0176">
              <w:rPr>
                <w:rFonts w:eastAsia="Calibri"/>
                <w:b/>
                <w:sz w:val="16"/>
                <w:szCs w:val="16"/>
                <w:lang w:eastAsia="en-US"/>
              </w:rPr>
              <w:t>okleveles szociális gazdaság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intézetvezető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jogász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konduktor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segítő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szakember és közösségi segítő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egészségügyi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egyetemi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közgazdász/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közgazdász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pasztorális tanácsadó/okleveles pasztorális tanácsadó és szervezetfejlesztő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pszichológus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egészségpszichológus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okleveles rehabilitációs szakember 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szociálpolitikus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teológus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társadalmi befogadás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orvos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viselkedéselemző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szociális menedzser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munkás/ okleveles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szociálpedagógus/okleveles szociálpedagógus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vezető ápoló/vezető szakápoló</w:t>
            </w:r>
          </w:p>
        </w:tc>
        <w:tc>
          <w:tcPr>
            <w:tcW w:w="5670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diplomás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egyetemi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okleveles ápoló 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intézetvezető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gondozó</w:t>
            </w:r>
          </w:p>
        </w:tc>
        <w:tc>
          <w:tcPr>
            <w:tcW w:w="5670" w:type="dxa"/>
            <w:shd w:val="clear" w:color="auto" w:fill="auto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demencia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gerontológiai gondozó  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fogyatékkal élők gondozója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pszichiátriai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szenvedélybeteg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gondozó és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szakgondozó</w:t>
            </w: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ind w:left="317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Fogyatékkal élők gondozója </w:t>
            </w:r>
          </w:p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ind w:left="317" w:hanging="317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Pszichiátriai gondozó</w:t>
            </w:r>
          </w:p>
          <w:p w:rsidR="00D20F3C" w:rsidRPr="00D20F3C" w:rsidRDefault="00D20F3C" w:rsidP="00D20F3C">
            <w:pPr>
              <w:widowControl w:val="0"/>
              <w:spacing w:after="200"/>
              <w:ind w:left="317" w:hanging="317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ind w:left="175" w:hanging="175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Szenvedélybeteg gondozó</w:t>
            </w:r>
          </w:p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Demencia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Gerontológiai gondozó  </w:t>
            </w:r>
          </w:p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ápoló</w:t>
            </w:r>
          </w:p>
        </w:tc>
        <w:tc>
          <w:tcPr>
            <w:tcW w:w="5670" w:type="dxa"/>
            <w:shd w:val="clear" w:color="auto" w:fill="auto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alapellátási közösségi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általános ápolási és egészségügyi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aneszteziológiai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csecsemő és gyermekápoló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diabetológiai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szakápoló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edukátor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epidemiológiai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ergoterapeuta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felnőtt intenzív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geriátriai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és krónikus beteg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gyakorló csecsemő- és gyermekápoló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fizioterápiás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gyakorló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gyakorló csecsemő- és gyermekápoló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gyakorló klinikai laboratóriumi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gyakorló mentőápoló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gyermek intenzív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gyógymasszőr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hospice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légzőszervi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mentőápoló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nefrológiai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onkológiai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pszichiátriai szakápoló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gyógyfoglalkoztató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sürgősségi szakápoló</w:t>
            </w: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ind w:left="317" w:hanging="317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Pszichiátriai szakápoló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gyógyfoglalkoztató</w:t>
            </w:r>
            <w:proofErr w:type="spellEnd"/>
          </w:p>
          <w:p w:rsidR="00D20F3C" w:rsidRPr="00D20F3C" w:rsidRDefault="00D20F3C" w:rsidP="00D20F3C">
            <w:pPr>
              <w:widowControl w:val="0"/>
              <w:spacing w:after="200"/>
              <w:ind w:left="317" w:hanging="317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Geriátriai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és krónikus beteg szakápoló</w:t>
            </w:r>
          </w:p>
          <w:p w:rsidR="00D20F3C" w:rsidRPr="00D20F3C" w:rsidRDefault="00D20F3C" w:rsidP="00D20F3C">
            <w:pPr>
              <w:widowControl w:val="0"/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szakápoló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60/2003. (X. 20.) ESZCSM rendelet 3. számú melléklete szerint I., II. kategóriás ápolónak minősülő szakápoló</w:t>
            </w:r>
          </w:p>
        </w:tc>
        <w:tc>
          <w:tcPr>
            <w:tcW w:w="1701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terápiás munkatárs</w:t>
            </w:r>
          </w:p>
        </w:tc>
        <w:tc>
          <w:tcPr>
            <w:tcW w:w="5670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addiktológus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addiktológiai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konzultáns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akut betegellátó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autizmus specifikus szolgáltatásszervező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általános és családügyi mediátor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általános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neuropszichológus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biblia-alapú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biblioterapeuta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bűnmegelőzési,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alkoholprevenciós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drogprevenciós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családkonzulens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/családterapeuta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diakónus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diplomás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egészségfejlesztő szakpszichológus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egészségfejlesztési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egészségügyi rehabilitációs menedzser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egészségmentor szaktanácsadó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egyház/felekezeti közösségszervező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evangelikál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lelkipásztor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életút-támogató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életmód tanácsadó és terapeuta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életmód tanácsadó/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életmód tanácsadó teológus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élmény-, rendezvény- és közösségszervező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életvezetés-koordinátor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fejlesztő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biblioterapeuta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felekezeti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foglalkozási rehabilitációs szaktanácsadó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gerontagógus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gyermekvédelmi pszicho-patrónus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gyermek- és ifjúságpszichiátriai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addiktológiai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konzultáns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humánszolgálati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integratív mentálhigiénés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intenzív szakápoló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iskolai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játéktervező 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-elemző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keresztyén hospice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képi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kifejezéspszichológiai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klinikai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kompetenciafejlesztő tréner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komplex interaktív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játékkonzulens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komplex művészeti terapeuta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komplex rehabilitációs mentor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komplex szociális szolgáltatások szakembere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közösségi és családi mediátor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közvetítő (mediátor)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mentálhigiénés családtudományi és családterápiás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mentálhigiénés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szakember és közösségi segítő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segítő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mentálhigiéniai prevenció specialista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multidiszciplináris rehabilitációs munkatárs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munkahelyi mentálhigiénés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munkavállalási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egyetemi ápoló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mentálhigiénés közösség– és kapcsolatsegítő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pasztorális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pasztorális tanácsadó és szervezetfejlesztő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pszichológus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egészségpszichológus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okleveles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rekreációszervező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és egészségfejlesztő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teológus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társadalmi befogadás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pasztorálpszichológiai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szakreferens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pszichiáter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pszichopedagógus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rehabilitációs-kreatív terapeuta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rehabilitációs szolgáltatásszervező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reflektív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addiktológiai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szociális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reflektív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pszichoszociális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krízistanácsadó szociális szakember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szaklelkigondozó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szociálgerontológiai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szakmenedzser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szülő-csecsemő/kisgyermek konzulens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tanácsadó szakpszichológus 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társadalmi integrációs tanácsadó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tranzakcióanalitikus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utcai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viselkedéselemző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családsegítő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demencia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foglalkozás-szervező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fogyatékkal élők gondozója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gerontológiai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gyermekotthoni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gyógypedagógiai segítő munkatárs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kisgyermekgondozó, </w:t>
            </w: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-nevelő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pedagógiai- és családsegítő munkatárs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pszichiátriai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rehabilitációs nevelő, segítő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szenvedélybeteg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szakgondozó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szociális, gyermek- és ifjúságvédelmi ügyintéző</w:t>
            </w: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Fogyatékkal élők gondozója</w:t>
            </w:r>
          </w:p>
          <w:p w:rsidR="00D20F3C" w:rsidRPr="00D20F3C" w:rsidRDefault="00D20F3C" w:rsidP="00D20F3C">
            <w:pPr>
              <w:widowControl w:val="0"/>
              <w:spacing w:after="200"/>
              <w:ind w:left="36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Pszichiátriai gondozó</w:t>
            </w:r>
          </w:p>
          <w:p w:rsidR="00D20F3C" w:rsidRPr="00D20F3C" w:rsidRDefault="00D20F3C" w:rsidP="00D20F3C">
            <w:pPr>
              <w:widowControl w:val="0"/>
              <w:spacing w:after="200"/>
              <w:ind w:left="36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ind w:left="175" w:hanging="175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Szenvedélybeteg gondozó</w:t>
            </w:r>
          </w:p>
          <w:p w:rsidR="00D20F3C" w:rsidRPr="00D20F3C" w:rsidRDefault="00D20F3C" w:rsidP="00D20F3C">
            <w:pPr>
              <w:widowControl w:val="0"/>
              <w:spacing w:after="200"/>
              <w:ind w:left="36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Demencia</w:t>
            </w:r>
            <w:proofErr w:type="spellEnd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gondozó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Gerontológiai gondozó</w:t>
            </w:r>
          </w:p>
          <w:p w:rsidR="00D20F3C" w:rsidRPr="00D20F3C" w:rsidRDefault="00D20F3C" w:rsidP="00D20F3C">
            <w:pPr>
              <w:widowControl w:val="0"/>
              <w:spacing w:after="200"/>
              <w:ind w:left="36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1032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szociális munkatárs</w:t>
            </w:r>
          </w:p>
        </w:tc>
        <w:tc>
          <w:tcPr>
            <w:tcW w:w="5670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szociálpolitikus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okleveles szociálpedagógus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menedzser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munkás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szociálpolitikus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fejlesztő pedagógus</w:t>
            </w:r>
          </w:p>
        </w:tc>
        <w:tc>
          <w:tcPr>
            <w:tcW w:w="5670" w:type="dxa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fejlesztőpedagógus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gyógytestnevelő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gyógytornász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konduktor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pedagógus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pszichopedagógus</w:t>
            </w:r>
            <w:proofErr w:type="spellEnd"/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szociálpedagógus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orvos</w:t>
            </w:r>
          </w:p>
        </w:tc>
        <w:tc>
          <w:tcPr>
            <w:tcW w:w="5670" w:type="dxa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orvos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1180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segítő/falugondnok, tanyagondnok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befejezett 8 általános iskola</w:t>
            </w:r>
          </w:p>
        </w:tc>
        <w:tc>
          <w:tcPr>
            <w:tcW w:w="6804" w:type="dxa"/>
            <w:gridSpan w:val="4"/>
            <w:shd w:val="clear" w:color="auto" w:fill="EEECE1" w:themeFill="background2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esetfelelős</w:t>
            </w:r>
          </w:p>
        </w:tc>
        <w:tc>
          <w:tcPr>
            <w:tcW w:w="5670" w:type="dxa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 xml:space="preserve">felsőfokú végzettség és az e rendelet 110/G. § (4) bekezdésben megjelölt kompetenciák 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20F3C" w:rsidRPr="00D20F3C" w:rsidTr="00202B2E">
        <w:trPr>
          <w:trHeight w:val="851"/>
        </w:trPr>
        <w:tc>
          <w:tcPr>
            <w:tcW w:w="1384" w:type="dxa"/>
            <w:vAlign w:val="center"/>
          </w:tcPr>
          <w:p w:rsidR="00D20F3C" w:rsidRPr="00D20F3C" w:rsidRDefault="00D20F3C" w:rsidP="00D20F3C">
            <w:pPr>
              <w:widowControl w:val="0"/>
              <w:spacing w:after="20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asszisztens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mentálhigiénés asszisztens</w:t>
            </w:r>
          </w:p>
          <w:p w:rsidR="00D20F3C" w:rsidRPr="00D20F3C" w:rsidRDefault="00D20F3C" w:rsidP="00D20F3C">
            <w:pPr>
              <w:widowControl w:val="0"/>
              <w:numPr>
                <w:ilvl w:val="0"/>
                <w:numId w:val="23"/>
              </w:numPr>
              <w:spacing w:after="2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20F3C">
              <w:rPr>
                <w:rFonts w:eastAsia="Calibri"/>
                <w:b/>
                <w:sz w:val="16"/>
                <w:szCs w:val="16"/>
                <w:lang w:eastAsia="en-US"/>
              </w:rPr>
              <w:t>szociális asszisztens</w:t>
            </w:r>
          </w:p>
        </w:tc>
        <w:tc>
          <w:tcPr>
            <w:tcW w:w="6804" w:type="dxa"/>
            <w:gridSpan w:val="4"/>
            <w:shd w:val="clear" w:color="auto" w:fill="EEECE1" w:themeFill="background2"/>
          </w:tcPr>
          <w:p w:rsidR="00D20F3C" w:rsidRPr="00D20F3C" w:rsidRDefault="00D20F3C" w:rsidP="00D20F3C">
            <w:pPr>
              <w:widowControl w:val="0"/>
              <w:spacing w:after="200"/>
              <w:ind w:left="72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20F3C" w:rsidRPr="00D20F3C" w:rsidRDefault="00D20F3C" w:rsidP="00D20F3C">
      <w:pPr>
        <w:widowControl w:val="0"/>
        <w:spacing w:before="120" w:line="240" w:lineRule="auto"/>
        <w:rPr>
          <w:b/>
          <w:lang w:eastAsia="en-US"/>
        </w:rPr>
      </w:pPr>
      <w:r w:rsidRPr="00D20F3C">
        <w:rPr>
          <w:b/>
          <w:lang w:eastAsia="en-US"/>
        </w:rPr>
        <w:t>Kiegészítő szabály:</w:t>
      </w:r>
    </w:p>
    <w:p w:rsidR="00D20F3C" w:rsidRPr="00D20F3C" w:rsidRDefault="00D20F3C" w:rsidP="00D20F3C">
      <w:pPr>
        <w:widowControl w:val="0"/>
        <w:spacing w:line="240" w:lineRule="auto"/>
        <w:rPr>
          <w:lang w:eastAsia="en-US"/>
        </w:rPr>
      </w:pPr>
    </w:p>
    <w:p w:rsidR="00D20F3C" w:rsidRPr="00D20F3C" w:rsidRDefault="00D20F3C" w:rsidP="00D20F3C">
      <w:pPr>
        <w:widowControl w:val="0"/>
        <w:numPr>
          <w:ilvl w:val="0"/>
          <w:numId w:val="24"/>
        </w:numPr>
        <w:spacing w:after="200"/>
        <w:contextualSpacing/>
        <w:jc w:val="left"/>
        <w:rPr>
          <w:lang w:eastAsia="en-US"/>
        </w:rPr>
      </w:pPr>
      <w:r w:rsidRPr="00D20F3C">
        <w:rPr>
          <w:lang w:eastAsia="en-US"/>
        </w:rPr>
        <w:t xml:space="preserve">Az alábbi munkakörök betöltéséhez nincs felsőfokú képesítési elvárás, de a munkakörhöz illeszkedő felsőfokú végzettséggel és </w:t>
      </w:r>
      <w:r w:rsidRPr="00D20F3C">
        <w:rPr>
          <w:lang w:eastAsia="en-US"/>
        </w:rPr>
        <w:lastRenderedPageBreak/>
        <w:t xml:space="preserve">szakképzettséggel is betölthető: gondozó, ápoló, segítő, asszisztens. </w:t>
      </w:r>
    </w:p>
    <w:p w:rsidR="00D20F3C" w:rsidRPr="00D20F3C" w:rsidRDefault="00D20F3C" w:rsidP="00D20F3C">
      <w:pPr>
        <w:widowControl w:val="0"/>
        <w:numPr>
          <w:ilvl w:val="0"/>
          <w:numId w:val="24"/>
        </w:numPr>
        <w:spacing w:after="200"/>
        <w:contextualSpacing/>
        <w:jc w:val="left"/>
        <w:rPr>
          <w:lang w:eastAsia="en-US"/>
        </w:rPr>
      </w:pPr>
      <w:r w:rsidRPr="00D20F3C">
        <w:rPr>
          <w:lang w:eastAsia="en-US"/>
        </w:rPr>
        <w:t xml:space="preserve">Az intézményvezető a fogyatékkal élő, pszichiátriai beteg, szenvedélybeteg, </w:t>
      </w:r>
      <w:proofErr w:type="spellStart"/>
      <w:r w:rsidRPr="00D20F3C">
        <w:rPr>
          <w:lang w:eastAsia="en-US"/>
        </w:rPr>
        <w:t>demens</w:t>
      </w:r>
      <w:proofErr w:type="spellEnd"/>
      <w:r w:rsidRPr="00D20F3C">
        <w:rPr>
          <w:lang w:eastAsia="en-US"/>
        </w:rPr>
        <w:t xml:space="preserve"> személyeket gondozó bentlakást nyújtó intézmények esetén a gondozó, ápoló és terápiás munkakörök vonatkozásában legalább 1 fő, az adott szakmai egység célcsoportjának megfelelő, a 3. mellékletben kiegészítő szakirányú képesítéssel rendelkező foglalkoztatott jelenlétét köteles minden műszakban biztosítani.</w:t>
      </w:r>
    </w:p>
    <w:p w:rsidR="006E2DFC" w:rsidRPr="009C2F6E" w:rsidRDefault="006E2DFC" w:rsidP="00063686">
      <w:pPr>
        <w:tabs>
          <w:tab w:val="left" w:pos="425"/>
        </w:tabs>
        <w:autoSpaceDE w:val="0"/>
        <w:autoSpaceDN w:val="0"/>
        <w:adjustRightInd w:val="0"/>
        <w:spacing w:after="240"/>
        <w:ind w:firstLine="204"/>
        <w:jc w:val="right"/>
        <w:rPr>
          <w:i/>
          <w:sz w:val="26"/>
          <w:szCs w:val="26"/>
        </w:rPr>
      </w:pPr>
    </w:p>
    <w:p w:rsidR="003F6F75" w:rsidRPr="009C2F6E" w:rsidRDefault="003F6F75" w:rsidP="00063686">
      <w:pPr>
        <w:tabs>
          <w:tab w:val="left" w:pos="425"/>
        </w:tabs>
        <w:autoSpaceDE w:val="0"/>
        <w:autoSpaceDN w:val="0"/>
        <w:adjustRightInd w:val="0"/>
        <w:spacing w:after="240"/>
        <w:ind w:firstLine="204"/>
        <w:jc w:val="right"/>
        <w:rPr>
          <w:i/>
          <w:sz w:val="26"/>
          <w:szCs w:val="26"/>
        </w:rPr>
        <w:sectPr w:rsidR="003F6F75" w:rsidRPr="009C2F6E" w:rsidSect="00220FB3">
          <w:pgSz w:w="16838" w:h="11906" w:orient="landscape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3F6F75" w:rsidRPr="009C2F6E" w:rsidRDefault="003F6F75" w:rsidP="003F6F75">
      <w:pPr>
        <w:tabs>
          <w:tab w:val="left" w:pos="425"/>
        </w:tabs>
        <w:jc w:val="right"/>
        <w:rPr>
          <w:i/>
          <w:sz w:val="26"/>
          <w:szCs w:val="26"/>
        </w:rPr>
      </w:pPr>
      <w:r w:rsidRPr="009C2F6E">
        <w:rPr>
          <w:i/>
          <w:sz w:val="26"/>
          <w:szCs w:val="26"/>
        </w:rPr>
        <w:lastRenderedPageBreak/>
        <w:t xml:space="preserve">4. melléklet </w:t>
      </w:r>
      <w:proofErr w:type="gramStart"/>
      <w:r w:rsidRPr="009C2F6E">
        <w:rPr>
          <w:i/>
          <w:sz w:val="26"/>
          <w:szCs w:val="26"/>
        </w:rPr>
        <w:t>a …</w:t>
      </w:r>
      <w:proofErr w:type="gramEnd"/>
      <w:r w:rsidRPr="009C2F6E">
        <w:rPr>
          <w:i/>
          <w:sz w:val="26"/>
          <w:szCs w:val="26"/>
        </w:rPr>
        <w:t>./2017. (…..) EMMI rendelethez</w:t>
      </w:r>
    </w:p>
    <w:p w:rsidR="003F6F75" w:rsidRPr="009C2F6E" w:rsidRDefault="003F6F75" w:rsidP="00063686">
      <w:pPr>
        <w:tabs>
          <w:tab w:val="left" w:pos="425"/>
        </w:tabs>
        <w:autoSpaceDE w:val="0"/>
        <w:autoSpaceDN w:val="0"/>
        <w:adjustRightInd w:val="0"/>
        <w:spacing w:after="240"/>
        <w:ind w:firstLine="204"/>
        <w:jc w:val="right"/>
        <w:rPr>
          <w:i/>
          <w:sz w:val="26"/>
          <w:szCs w:val="26"/>
        </w:rPr>
      </w:pPr>
    </w:p>
    <w:p w:rsidR="00B7178A" w:rsidRPr="009C2F6E" w:rsidRDefault="00B7178A" w:rsidP="00063686">
      <w:pPr>
        <w:tabs>
          <w:tab w:val="left" w:pos="425"/>
        </w:tabs>
        <w:autoSpaceDE w:val="0"/>
        <w:autoSpaceDN w:val="0"/>
        <w:adjustRightInd w:val="0"/>
        <w:spacing w:after="240"/>
        <w:ind w:firstLine="204"/>
        <w:jc w:val="right"/>
        <w:rPr>
          <w:i/>
          <w:sz w:val="26"/>
          <w:szCs w:val="26"/>
        </w:rPr>
      </w:pPr>
      <w:r w:rsidRPr="009C2F6E">
        <w:rPr>
          <w:i/>
          <w:sz w:val="26"/>
          <w:szCs w:val="26"/>
        </w:rPr>
        <w:t>„7. számú melléklet az 1/2000. (I. 7.) SZCSM rendelethez</w:t>
      </w:r>
    </w:p>
    <w:p w:rsidR="00B7178A" w:rsidRPr="009C2F6E" w:rsidRDefault="00B7178A" w:rsidP="00063686">
      <w:pPr>
        <w:tabs>
          <w:tab w:val="left" w:pos="425"/>
        </w:tabs>
        <w:autoSpaceDE w:val="0"/>
        <w:autoSpaceDN w:val="0"/>
        <w:adjustRightInd w:val="0"/>
        <w:spacing w:before="240" w:after="240"/>
        <w:ind w:firstLine="204"/>
        <w:jc w:val="center"/>
        <w:rPr>
          <w:b/>
        </w:rPr>
      </w:pPr>
    </w:p>
    <w:p w:rsidR="00B7178A" w:rsidRPr="009C2F6E" w:rsidRDefault="00B7178A" w:rsidP="00063686">
      <w:pPr>
        <w:tabs>
          <w:tab w:val="left" w:pos="425"/>
        </w:tabs>
        <w:autoSpaceDE w:val="0"/>
        <w:autoSpaceDN w:val="0"/>
        <w:adjustRightInd w:val="0"/>
        <w:spacing w:before="240" w:after="240"/>
        <w:ind w:firstLine="204"/>
        <w:jc w:val="center"/>
        <w:rPr>
          <w:i/>
          <w:sz w:val="26"/>
          <w:szCs w:val="26"/>
        </w:rPr>
      </w:pPr>
      <w:r w:rsidRPr="009C2F6E">
        <w:rPr>
          <w:b/>
        </w:rPr>
        <w:t>A szakápolási központ tárgyi feltételei és szakápolási tevékenységei</w:t>
      </w:r>
    </w:p>
    <w:p w:rsidR="00B7178A" w:rsidRPr="009C2F6E" w:rsidRDefault="00B7178A" w:rsidP="00063686">
      <w:pPr>
        <w:tabs>
          <w:tab w:val="left" w:pos="425"/>
          <w:tab w:val="left" w:pos="1560"/>
        </w:tabs>
        <w:ind w:left="284"/>
        <w:rPr>
          <w:rFonts w:eastAsia="Calibri"/>
          <w:b/>
          <w:lang w:eastAsia="en-US"/>
        </w:rPr>
      </w:pPr>
      <w:r w:rsidRPr="009C2F6E">
        <w:rPr>
          <w:rFonts w:eastAsia="Calibri"/>
          <w:b/>
          <w:lang w:eastAsia="en-US"/>
        </w:rPr>
        <w:t>1. Szakápolási központ környezeti feltételei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1.1. </w:t>
      </w:r>
      <w:r w:rsidR="00B7178A" w:rsidRPr="009C2F6E">
        <w:rPr>
          <w:rFonts w:eastAsia="Calibri"/>
          <w:lang w:eastAsia="en-US"/>
        </w:rPr>
        <w:t>Sterilanyag tároló (külön helyiség, vagy szekrény)</w:t>
      </w:r>
    </w:p>
    <w:p w:rsidR="00B7178A" w:rsidRPr="009C2F6E" w:rsidRDefault="00B7178A" w:rsidP="00063686">
      <w:pPr>
        <w:tabs>
          <w:tab w:val="left" w:pos="425"/>
        </w:tabs>
        <w:ind w:left="284"/>
        <w:rPr>
          <w:rFonts w:eastAsia="Calibri"/>
          <w:b/>
          <w:lang w:eastAsia="en-US"/>
        </w:rPr>
      </w:pPr>
    </w:p>
    <w:p w:rsidR="00B7178A" w:rsidRPr="009C2F6E" w:rsidRDefault="00B7178A" w:rsidP="00063686">
      <w:pPr>
        <w:tabs>
          <w:tab w:val="left" w:pos="425"/>
        </w:tabs>
        <w:ind w:left="284"/>
        <w:rPr>
          <w:rFonts w:eastAsia="Calibri"/>
          <w:b/>
          <w:lang w:eastAsia="en-US"/>
        </w:rPr>
      </w:pPr>
      <w:r w:rsidRPr="009C2F6E">
        <w:rPr>
          <w:rFonts w:eastAsia="Calibri"/>
          <w:b/>
          <w:lang w:eastAsia="en-US"/>
        </w:rPr>
        <w:t>2. Alapápolási eszközök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2.1. </w:t>
      </w:r>
      <w:r w:rsidR="00B7178A" w:rsidRPr="009C2F6E">
        <w:rPr>
          <w:rFonts w:eastAsia="Calibri"/>
          <w:lang w:eastAsia="en-US"/>
        </w:rPr>
        <w:t xml:space="preserve">Háttámasz; lábtámasz, 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2.2. </w:t>
      </w:r>
      <w:r w:rsidR="00B7178A" w:rsidRPr="009C2F6E">
        <w:rPr>
          <w:rFonts w:eastAsia="Calibri"/>
          <w:lang w:eastAsia="en-US"/>
        </w:rPr>
        <w:t>Etető asztal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2.3. </w:t>
      </w:r>
      <w:r w:rsidR="00B7178A" w:rsidRPr="009C2F6E">
        <w:rPr>
          <w:rFonts w:eastAsia="Calibri"/>
          <w:lang w:eastAsia="en-US"/>
        </w:rPr>
        <w:t>Ágyazó kocsi.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2.4. </w:t>
      </w:r>
      <w:r w:rsidR="00B7178A" w:rsidRPr="009C2F6E">
        <w:rPr>
          <w:rFonts w:eastAsia="Calibri"/>
          <w:lang w:eastAsia="en-US"/>
        </w:rPr>
        <w:t>Fürdető szék; szoba WC; hajmosó felszerelés.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Times New Roman"/>
          <w:lang w:eastAsia="en-US"/>
        </w:rPr>
        <w:t xml:space="preserve">2.5. </w:t>
      </w:r>
      <w:r w:rsidR="00B7178A" w:rsidRPr="009C2F6E">
        <w:rPr>
          <w:rFonts w:eastAsia="Times New Roman"/>
          <w:lang w:eastAsia="en-US"/>
        </w:rPr>
        <w:t xml:space="preserve">Prevenciós </w:t>
      </w:r>
      <w:proofErr w:type="spellStart"/>
      <w:r w:rsidR="00B7178A" w:rsidRPr="009C2F6E">
        <w:rPr>
          <w:rFonts w:eastAsia="Times New Roman"/>
          <w:lang w:eastAsia="en-US"/>
        </w:rPr>
        <w:t>antidecubitor</w:t>
      </w:r>
      <w:proofErr w:type="spellEnd"/>
      <w:r w:rsidR="00B7178A" w:rsidRPr="009C2F6E">
        <w:rPr>
          <w:rFonts w:eastAsia="Times New Roman"/>
          <w:lang w:eastAsia="en-US"/>
        </w:rPr>
        <w:t xml:space="preserve"> matrac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Times New Roman"/>
          <w:lang w:eastAsia="en-US"/>
        </w:rPr>
        <w:t xml:space="preserve">2.6. </w:t>
      </w:r>
      <w:r w:rsidR="00B7178A" w:rsidRPr="009C2F6E">
        <w:rPr>
          <w:rFonts w:eastAsia="Times New Roman"/>
          <w:lang w:eastAsia="en-US"/>
        </w:rPr>
        <w:t xml:space="preserve">Terápiás </w:t>
      </w:r>
      <w:proofErr w:type="spellStart"/>
      <w:r w:rsidR="00B7178A" w:rsidRPr="009C2F6E">
        <w:rPr>
          <w:rFonts w:eastAsia="Times New Roman"/>
          <w:lang w:eastAsia="en-US"/>
        </w:rPr>
        <w:t>antidecubitor</w:t>
      </w:r>
      <w:proofErr w:type="spellEnd"/>
      <w:r w:rsidR="00B7178A" w:rsidRPr="009C2F6E">
        <w:rPr>
          <w:rFonts w:eastAsia="Times New Roman"/>
          <w:lang w:eastAsia="en-US"/>
        </w:rPr>
        <w:t xml:space="preserve"> matrac</w:t>
      </w:r>
    </w:p>
    <w:p w:rsidR="00B7178A" w:rsidRPr="009C2F6E" w:rsidRDefault="00B7178A" w:rsidP="00063686">
      <w:pPr>
        <w:tabs>
          <w:tab w:val="left" w:pos="425"/>
        </w:tabs>
        <w:ind w:left="284"/>
        <w:contextualSpacing/>
        <w:rPr>
          <w:rFonts w:eastAsia="Calibri"/>
          <w:lang w:eastAsia="en-US"/>
        </w:rPr>
      </w:pPr>
    </w:p>
    <w:p w:rsidR="00B7178A" w:rsidRPr="009C2F6E" w:rsidRDefault="00B7178A" w:rsidP="00063686">
      <w:pPr>
        <w:tabs>
          <w:tab w:val="left" w:pos="425"/>
        </w:tabs>
        <w:ind w:left="284"/>
        <w:rPr>
          <w:rFonts w:eastAsia="Calibri"/>
          <w:b/>
          <w:lang w:eastAsia="en-US"/>
        </w:rPr>
      </w:pPr>
      <w:r w:rsidRPr="009C2F6E">
        <w:rPr>
          <w:rFonts w:eastAsia="Calibri"/>
          <w:b/>
          <w:lang w:eastAsia="en-US"/>
        </w:rPr>
        <w:t>3. Szakápolási központ tárgyi feltételei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3.1. </w:t>
      </w:r>
      <w:r w:rsidR="00B7178A" w:rsidRPr="009C2F6E">
        <w:rPr>
          <w:rFonts w:eastAsia="Calibri"/>
          <w:lang w:eastAsia="en-US"/>
        </w:rPr>
        <w:t>Előkészítő kocsi a szakápolási műveletekhez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3.2. </w:t>
      </w:r>
      <w:r w:rsidR="00B7178A" w:rsidRPr="009C2F6E">
        <w:rPr>
          <w:rFonts w:eastAsia="Calibri"/>
          <w:lang w:eastAsia="en-US"/>
        </w:rPr>
        <w:t xml:space="preserve">Motoros szívó; oxigénellátás (központi vagy egyedi), lélegeztető ballon, maszk, félautomata </w:t>
      </w:r>
      <w:proofErr w:type="spellStart"/>
      <w:r w:rsidR="00B7178A" w:rsidRPr="009C2F6E">
        <w:rPr>
          <w:rFonts w:eastAsia="Calibri"/>
          <w:lang w:eastAsia="en-US"/>
        </w:rPr>
        <w:t>defibrillátor</w:t>
      </w:r>
      <w:proofErr w:type="spellEnd"/>
      <w:r w:rsidR="00B7178A" w:rsidRPr="009C2F6E">
        <w:rPr>
          <w:rFonts w:eastAsia="Calibri"/>
          <w:lang w:eastAsia="en-US"/>
        </w:rPr>
        <w:t>, EKG készülék, (újraélesztő tálca/táska)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3.3. </w:t>
      </w:r>
      <w:r w:rsidR="00B7178A" w:rsidRPr="009C2F6E">
        <w:rPr>
          <w:rFonts w:eastAsia="Calibri"/>
          <w:lang w:eastAsia="en-US"/>
        </w:rPr>
        <w:t xml:space="preserve">Vérnyomásmérő, </w:t>
      </w:r>
      <w:proofErr w:type="spellStart"/>
      <w:r w:rsidR="00B7178A" w:rsidRPr="009C2F6E">
        <w:rPr>
          <w:rFonts w:eastAsia="Calibri"/>
          <w:lang w:eastAsia="en-US"/>
        </w:rPr>
        <w:t>vérnyomásmérő</w:t>
      </w:r>
      <w:proofErr w:type="spellEnd"/>
      <w:r w:rsidR="00B7178A" w:rsidRPr="009C2F6E">
        <w:rPr>
          <w:rFonts w:eastAsia="Calibri"/>
          <w:lang w:eastAsia="en-US"/>
        </w:rPr>
        <w:t xml:space="preserve"> mandzsetta sor, </w:t>
      </w:r>
      <w:proofErr w:type="spellStart"/>
      <w:r w:rsidR="00B7178A" w:rsidRPr="009C2F6E">
        <w:rPr>
          <w:rFonts w:eastAsia="Calibri"/>
          <w:lang w:eastAsia="en-US"/>
        </w:rPr>
        <w:t>phonendoscop</w:t>
      </w:r>
      <w:proofErr w:type="spellEnd"/>
      <w:r w:rsidR="00B7178A" w:rsidRPr="009C2F6E">
        <w:rPr>
          <w:rFonts w:eastAsia="Calibri"/>
          <w:lang w:eastAsia="en-US"/>
        </w:rPr>
        <w:t>; garatlámpa (pupilla lámpa), reflex kalapács.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3.4. </w:t>
      </w:r>
      <w:r w:rsidR="00B7178A" w:rsidRPr="009C2F6E">
        <w:rPr>
          <w:rFonts w:eastAsia="Calibri"/>
          <w:lang w:eastAsia="en-US"/>
        </w:rPr>
        <w:t xml:space="preserve">Steril, </w:t>
      </w:r>
      <w:proofErr w:type="spellStart"/>
      <w:r w:rsidR="00B7178A" w:rsidRPr="009C2F6E">
        <w:rPr>
          <w:rFonts w:eastAsia="Calibri"/>
          <w:lang w:eastAsia="en-US"/>
        </w:rPr>
        <w:t>egyszerhasználatos</w:t>
      </w:r>
      <w:proofErr w:type="spellEnd"/>
      <w:r w:rsidR="00B7178A" w:rsidRPr="009C2F6E">
        <w:rPr>
          <w:rFonts w:eastAsia="Calibri"/>
          <w:lang w:eastAsia="en-US"/>
        </w:rPr>
        <w:t xml:space="preserve"> fecskendők különböző méretben.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3.5. </w:t>
      </w:r>
      <w:r w:rsidR="00B7178A" w:rsidRPr="009C2F6E">
        <w:rPr>
          <w:rFonts w:eastAsia="Calibri"/>
          <w:lang w:eastAsia="en-US"/>
        </w:rPr>
        <w:t xml:space="preserve">Steril tűk, szárnyas tűk, perifériás </w:t>
      </w:r>
      <w:proofErr w:type="spellStart"/>
      <w:r w:rsidR="00B7178A" w:rsidRPr="009C2F6E">
        <w:rPr>
          <w:rFonts w:eastAsia="Calibri"/>
          <w:lang w:eastAsia="en-US"/>
        </w:rPr>
        <w:t>vénakanülök</w:t>
      </w:r>
      <w:proofErr w:type="spellEnd"/>
      <w:r w:rsidR="00B7178A" w:rsidRPr="009C2F6E">
        <w:rPr>
          <w:rFonts w:eastAsia="Calibri"/>
          <w:lang w:eastAsia="en-US"/>
        </w:rPr>
        <w:t xml:space="preserve"> különböző méretben.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3.6. </w:t>
      </w:r>
      <w:r w:rsidR="00B7178A" w:rsidRPr="009C2F6E">
        <w:rPr>
          <w:rFonts w:eastAsia="Calibri"/>
          <w:lang w:eastAsia="en-US"/>
        </w:rPr>
        <w:t>Steril szondák, steril infúziós szerelékek.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3.7. </w:t>
      </w:r>
      <w:r w:rsidR="00B7178A" w:rsidRPr="009C2F6E">
        <w:rPr>
          <w:rFonts w:eastAsia="Calibri"/>
          <w:lang w:eastAsia="en-US"/>
        </w:rPr>
        <w:t>Steril katéterek, steril katéter csúsztató, vizeletgyűjtő zsák.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3.8. </w:t>
      </w:r>
      <w:r w:rsidR="00B7178A" w:rsidRPr="009C2F6E">
        <w:rPr>
          <w:rFonts w:eastAsia="Calibri"/>
          <w:lang w:eastAsia="en-US"/>
        </w:rPr>
        <w:t>Steril és nem steril kötszerek.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3.9. </w:t>
      </w:r>
      <w:r w:rsidR="00B7178A" w:rsidRPr="009C2F6E">
        <w:rPr>
          <w:rFonts w:eastAsia="Calibri"/>
          <w:lang w:eastAsia="en-US"/>
        </w:rPr>
        <w:t>Steril sebészi ollók, steril anatómiai csipeszek, steril horgas csipeszek.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3.10. </w:t>
      </w:r>
      <w:r w:rsidR="00B7178A" w:rsidRPr="009C2F6E">
        <w:rPr>
          <w:rFonts w:eastAsia="Calibri"/>
          <w:lang w:eastAsia="en-US"/>
        </w:rPr>
        <w:t xml:space="preserve">Kötszer ollók; </w:t>
      </w:r>
      <w:proofErr w:type="spellStart"/>
      <w:r w:rsidR="00B7178A" w:rsidRPr="009C2F6E">
        <w:rPr>
          <w:rFonts w:eastAsia="Calibri"/>
          <w:lang w:eastAsia="en-US"/>
        </w:rPr>
        <w:t>kocher</w:t>
      </w:r>
      <w:proofErr w:type="spellEnd"/>
      <w:r w:rsidR="00B7178A" w:rsidRPr="009C2F6E">
        <w:rPr>
          <w:rFonts w:eastAsia="Calibri"/>
          <w:lang w:eastAsia="en-US"/>
        </w:rPr>
        <w:t>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3.11. </w:t>
      </w:r>
      <w:r w:rsidR="00B7178A" w:rsidRPr="009C2F6E">
        <w:rPr>
          <w:rFonts w:eastAsia="Calibri"/>
          <w:lang w:eastAsia="en-US"/>
        </w:rPr>
        <w:t>Steril beöntő csövek, beöntő kanna.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Calibri"/>
          <w:lang w:eastAsia="en-US"/>
        </w:rPr>
        <w:t xml:space="preserve">3.12. </w:t>
      </w:r>
      <w:r w:rsidR="00B7178A" w:rsidRPr="009C2F6E">
        <w:rPr>
          <w:rFonts w:eastAsia="Calibri"/>
          <w:lang w:eastAsia="en-US"/>
        </w:rPr>
        <w:t>Vizeletvizsgálati tesztcsík, v</w:t>
      </w:r>
      <w:r w:rsidR="00B7178A" w:rsidRPr="009C2F6E">
        <w:rPr>
          <w:rFonts w:eastAsia="Times New Roman"/>
          <w:lang w:eastAsia="en-US"/>
        </w:rPr>
        <w:t>izelet fajsúlymérő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3.13. </w:t>
      </w:r>
      <w:r w:rsidR="00B7178A" w:rsidRPr="009C2F6E">
        <w:rPr>
          <w:rFonts w:eastAsia="Calibri"/>
          <w:lang w:eastAsia="en-US"/>
        </w:rPr>
        <w:t>Vércukorszintmérő, tesztcsíkkal.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Calibri"/>
          <w:lang w:eastAsia="en-US"/>
        </w:rPr>
        <w:t xml:space="preserve">3.14. </w:t>
      </w:r>
      <w:r w:rsidR="00B7178A" w:rsidRPr="009C2F6E">
        <w:rPr>
          <w:rFonts w:eastAsia="Calibri"/>
          <w:lang w:eastAsia="en-US"/>
        </w:rPr>
        <w:t>Vérvételi csövek és eszközök, tartályok egyéb vizsgálati anyagok vételéhez, z</w:t>
      </w:r>
      <w:r w:rsidR="00B7178A" w:rsidRPr="009C2F6E">
        <w:rPr>
          <w:rFonts w:eastAsia="Times New Roman"/>
          <w:lang w:eastAsia="en-US"/>
        </w:rPr>
        <w:t xml:space="preserve">árt vérvételi rendszer, </w:t>
      </w:r>
      <w:proofErr w:type="spellStart"/>
      <w:r w:rsidR="00B7178A" w:rsidRPr="009C2F6E">
        <w:rPr>
          <w:rFonts w:eastAsia="Calibri"/>
          <w:lang w:eastAsia="en-US"/>
        </w:rPr>
        <w:t>stranguláló</w:t>
      </w:r>
      <w:proofErr w:type="spellEnd"/>
      <w:r w:rsidR="00B7178A" w:rsidRPr="009C2F6E">
        <w:rPr>
          <w:rFonts w:eastAsia="Calibri"/>
          <w:lang w:eastAsia="en-US"/>
        </w:rPr>
        <w:t xml:space="preserve"> gumi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3.15. </w:t>
      </w:r>
      <w:r w:rsidR="00B7178A" w:rsidRPr="009C2F6E">
        <w:rPr>
          <w:rFonts w:eastAsia="Calibri"/>
          <w:lang w:eastAsia="en-US"/>
        </w:rPr>
        <w:t>Infúziós állvány.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3.16. </w:t>
      </w:r>
      <w:r w:rsidR="00B7178A" w:rsidRPr="009C2F6E">
        <w:rPr>
          <w:rFonts w:eastAsia="Times New Roman"/>
          <w:lang w:eastAsia="en-US"/>
        </w:rPr>
        <w:t xml:space="preserve">Infúziós pumpa és/vagy </w:t>
      </w:r>
      <w:proofErr w:type="spellStart"/>
      <w:r w:rsidR="00B7178A" w:rsidRPr="009C2F6E">
        <w:rPr>
          <w:rFonts w:eastAsia="Times New Roman"/>
          <w:lang w:eastAsia="en-US"/>
        </w:rPr>
        <w:t>perfusor</w:t>
      </w:r>
      <w:proofErr w:type="spellEnd"/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3.17. </w:t>
      </w:r>
      <w:r w:rsidR="00B7178A" w:rsidRPr="009C2F6E">
        <w:rPr>
          <w:rFonts w:eastAsia="Calibri"/>
          <w:lang w:eastAsia="en-US"/>
        </w:rPr>
        <w:t>Elsődleges veszélyes hulladékgyűjtő doboz.</w:t>
      </w:r>
    </w:p>
    <w:p w:rsidR="00B7178A" w:rsidRPr="009C2F6E" w:rsidRDefault="00B7178A" w:rsidP="00063686">
      <w:pPr>
        <w:tabs>
          <w:tab w:val="left" w:pos="425"/>
        </w:tabs>
        <w:ind w:left="284"/>
        <w:contextualSpacing/>
        <w:rPr>
          <w:rFonts w:eastAsia="Calibri"/>
          <w:strike/>
          <w:lang w:eastAsia="en-US"/>
        </w:rPr>
      </w:pPr>
    </w:p>
    <w:p w:rsidR="00B7178A" w:rsidRPr="009C2F6E" w:rsidRDefault="00B7178A" w:rsidP="00063686">
      <w:pPr>
        <w:tabs>
          <w:tab w:val="left" w:pos="425"/>
        </w:tabs>
        <w:ind w:left="284" w:right="79"/>
        <w:rPr>
          <w:rFonts w:eastAsia="Times New Roman"/>
          <w:lang w:eastAsia="en-US"/>
        </w:rPr>
      </w:pPr>
      <w:r w:rsidRPr="009C2F6E">
        <w:rPr>
          <w:rFonts w:eastAsia="Times New Roman"/>
          <w:b/>
          <w:bCs/>
          <w:lang w:eastAsia="en-US"/>
        </w:rPr>
        <w:t>4. Kezelőegység felszerelése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lastRenderedPageBreak/>
        <w:t xml:space="preserve">4.1. </w:t>
      </w:r>
      <w:r w:rsidR="00B7178A" w:rsidRPr="009C2F6E">
        <w:rPr>
          <w:rFonts w:eastAsia="Times New Roman"/>
          <w:lang w:eastAsia="en-US"/>
        </w:rPr>
        <w:t xml:space="preserve">Vizsgáló asztal/ágy/szék 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4.2. </w:t>
      </w:r>
      <w:r w:rsidR="00B7178A" w:rsidRPr="009C2F6E">
        <w:rPr>
          <w:rFonts w:eastAsia="Times New Roman"/>
          <w:lang w:eastAsia="en-US"/>
        </w:rPr>
        <w:t>Beteg fellépő/</w:t>
      </w:r>
      <w:proofErr w:type="gramStart"/>
      <w:r w:rsidR="00B7178A" w:rsidRPr="009C2F6E">
        <w:rPr>
          <w:rFonts w:eastAsia="Times New Roman"/>
          <w:lang w:eastAsia="en-US"/>
        </w:rPr>
        <w:t>lépcső vizsgáló</w:t>
      </w:r>
      <w:proofErr w:type="gramEnd"/>
      <w:r w:rsidR="00B7178A" w:rsidRPr="009C2F6E">
        <w:rPr>
          <w:rFonts w:eastAsia="Times New Roman"/>
          <w:lang w:eastAsia="en-US"/>
        </w:rPr>
        <w:t xml:space="preserve"> asztalhoz/ágyhoz/székhez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4.3. </w:t>
      </w:r>
      <w:r w:rsidR="00B7178A" w:rsidRPr="009C2F6E">
        <w:rPr>
          <w:rFonts w:eastAsia="Times New Roman"/>
          <w:lang w:eastAsia="en-US"/>
        </w:rPr>
        <w:t>Orvosi csaptelep (hideg-meleg vizes) a kézfertőtlenítés feltételeinek biztosításával a kezelő/vizsgáló helyiségekben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4.4. </w:t>
      </w:r>
      <w:r w:rsidR="00B7178A" w:rsidRPr="009C2F6E">
        <w:rPr>
          <w:rFonts w:eastAsia="Times New Roman"/>
          <w:lang w:eastAsia="en-US"/>
        </w:rPr>
        <w:t xml:space="preserve">Mozgatható vizsgáló lámpa 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4.5. </w:t>
      </w:r>
      <w:r w:rsidR="00B7178A" w:rsidRPr="009C2F6E">
        <w:rPr>
          <w:rFonts w:eastAsia="Times New Roman"/>
          <w:lang w:eastAsia="en-US"/>
        </w:rPr>
        <w:t>Zárható gyógyszerszekrény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4.6. </w:t>
      </w:r>
      <w:r w:rsidR="00B7178A" w:rsidRPr="009C2F6E">
        <w:rPr>
          <w:rFonts w:eastAsia="Times New Roman"/>
          <w:lang w:eastAsia="en-US"/>
        </w:rPr>
        <w:t>Gyógyszerosztó kocsi vagy tálca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4.7. </w:t>
      </w:r>
      <w:r w:rsidR="00B7178A" w:rsidRPr="009C2F6E">
        <w:rPr>
          <w:rFonts w:eastAsia="Times New Roman"/>
          <w:lang w:eastAsia="en-US"/>
        </w:rPr>
        <w:t>Zárható kábítószer szekrény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4.8. </w:t>
      </w:r>
      <w:proofErr w:type="gramStart"/>
      <w:r w:rsidR="00B7178A" w:rsidRPr="009C2F6E">
        <w:rPr>
          <w:rFonts w:eastAsia="Times New Roman"/>
          <w:lang w:eastAsia="en-US"/>
        </w:rPr>
        <w:t>Gyógyszer tárolásra</w:t>
      </w:r>
      <w:proofErr w:type="gramEnd"/>
      <w:r w:rsidR="00B7178A" w:rsidRPr="009C2F6E">
        <w:rPr>
          <w:rFonts w:eastAsia="Times New Roman"/>
          <w:lang w:eastAsia="en-US"/>
        </w:rPr>
        <w:t xml:space="preserve"> alkalmas hűtőszekrény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4.9. </w:t>
      </w:r>
      <w:r w:rsidR="00B7178A" w:rsidRPr="009C2F6E">
        <w:rPr>
          <w:rFonts w:eastAsia="Times New Roman"/>
          <w:lang w:eastAsia="en-US"/>
        </w:rPr>
        <w:t>Dokumentáció és irattároló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4.10. </w:t>
      </w:r>
      <w:proofErr w:type="spellStart"/>
      <w:r w:rsidR="00B7178A" w:rsidRPr="009C2F6E">
        <w:rPr>
          <w:rFonts w:eastAsia="Times New Roman"/>
          <w:lang w:eastAsia="en-US"/>
        </w:rPr>
        <w:t>Nyelvlapocok</w:t>
      </w:r>
      <w:proofErr w:type="spellEnd"/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4.11. </w:t>
      </w:r>
      <w:r w:rsidR="00B7178A" w:rsidRPr="009C2F6E">
        <w:rPr>
          <w:rFonts w:eastAsia="Times New Roman"/>
          <w:lang w:eastAsia="en-US"/>
        </w:rPr>
        <w:t>Reflexkalapács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4.12. </w:t>
      </w:r>
      <w:r w:rsidR="00B7178A" w:rsidRPr="009C2F6E">
        <w:rPr>
          <w:rFonts w:eastAsia="Times New Roman"/>
          <w:lang w:eastAsia="en-US"/>
        </w:rPr>
        <w:t>Pupillavizsgáló lámpa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4.13. </w:t>
      </w:r>
      <w:proofErr w:type="spellStart"/>
      <w:r w:rsidR="00B7178A" w:rsidRPr="009C2F6E">
        <w:rPr>
          <w:rFonts w:eastAsia="Times New Roman"/>
          <w:lang w:eastAsia="en-US"/>
        </w:rPr>
        <w:t>Visustábla</w:t>
      </w:r>
      <w:proofErr w:type="spellEnd"/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4.14. </w:t>
      </w:r>
      <w:r w:rsidR="00B7178A" w:rsidRPr="009C2F6E">
        <w:rPr>
          <w:rFonts w:eastAsia="Times New Roman"/>
          <w:lang w:eastAsia="en-US"/>
        </w:rPr>
        <w:t xml:space="preserve">Személymérleg 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4.15. </w:t>
      </w:r>
      <w:r w:rsidR="00B7178A" w:rsidRPr="009C2F6E">
        <w:rPr>
          <w:rFonts w:eastAsia="Times New Roman"/>
          <w:lang w:eastAsia="en-US"/>
        </w:rPr>
        <w:t>Testmagasságmérő</w:t>
      </w:r>
    </w:p>
    <w:p w:rsidR="00B7178A" w:rsidRPr="009C2F6E" w:rsidRDefault="00F742F5" w:rsidP="00220FB3">
      <w:pPr>
        <w:tabs>
          <w:tab w:val="left" w:pos="425"/>
        </w:tabs>
        <w:spacing w:after="200"/>
        <w:ind w:left="360" w:right="79"/>
        <w:contextualSpacing/>
        <w:rPr>
          <w:rFonts w:eastAsia="Times New Roman"/>
          <w:lang w:eastAsia="en-US"/>
        </w:rPr>
      </w:pPr>
      <w:r w:rsidRPr="009C2F6E">
        <w:rPr>
          <w:rFonts w:eastAsia="Times New Roman"/>
          <w:lang w:eastAsia="en-US"/>
        </w:rPr>
        <w:t xml:space="preserve">4.16. </w:t>
      </w:r>
      <w:r w:rsidR="00B7178A" w:rsidRPr="009C2F6E">
        <w:rPr>
          <w:rFonts w:eastAsia="Times New Roman"/>
          <w:lang w:eastAsia="en-US"/>
        </w:rPr>
        <w:t>Mérőszalag</w:t>
      </w:r>
    </w:p>
    <w:p w:rsidR="00B7178A" w:rsidRPr="009C2F6E" w:rsidRDefault="00B7178A" w:rsidP="00063686">
      <w:pPr>
        <w:tabs>
          <w:tab w:val="left" w:pos="425"/>
        </w:tabs>
        <w:ind w:left="284" w:right="79"/>
        <w:contextualSpacing/>
        <w:rPr>
          <w:rFonts w:eastAsia="Times New Roman"/>
          <w:lang w:eastAsia="en-US"/>
        </w:rPr>
      </w:pPr>
    </w:p>
    <w:p w:rsidR="00B7178A" w:rsidRPr="009C2F6E" w:rsidRDefault="00B7178A" w:rsidP="00063686">
      <w:pPr>
        <w:tabs>
          <w:tab w:val="left" w:pos="425"/>
        </w:tabs>
        <w:spacing w:after="20"/>
        <w:ind w:left="284"/>
        <w:rPr>
          <w:rFonts w:eastAsia="Times New Roman"/>
          <w:b/>
          <w:i/>
        </w:rPr>
      </w:pPr>
      <w:r w:rsidRPr="009C2F6E">
        <w:rPr>
          <w:rFonts w:eastAsia="Times New Roman"/>
          <w:b/>
        </w:rPr>
        <w:t>5. A szakápolás keretében biztosított tevékenységek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5.1. </w:t>
      </w:r>
      <w:r w:rsidR="00B7178A" w:rsidRPr="009C2F6E">
        <w:rPr>
          <w:rFonts w:eastAsia="Calibri"/>
          <w:lang w:eastAsia="en-US"/>
        </w:rPr>
        <w:t xml:space="preserve">Folyadékpótló infúzió bekötése orvosi utasításra, továbbá az intravénás és </w:t>
      </w:r>
      <w:proofErr w:type="spellStart"/>
      <w:r w:rsidR="00B7178A" w:rsidRPr="009C2F6E">
        <w:rPr>
          <w:rFonts w:eastAsia="Calibri"/>
          <w:lang w:eastAsia="en-US"/>
        </w:rPr>
        <w:t>elektrolitpótláshoz</w:t>
      </w:r>
      <w:proofErr w:type="spellEnd"/>
      <w:r w:rsidR="00B7178A" w:rsidRPr="009C2F6E">
        <w:rPr>
          <w:rFonts w:eastAsia="Calibri"/>
          <w:lang w:eastAsia="en-US"/>
        </w:rPr>
        <w:t xml:space="preserve">, </w:t>
      </w:r>
      <w:proofErr w:type="spellStart"/>
      <w:r w:rsidR="00B7178A" w:rsidRPr="009C2F6E">
        <w:rPr>
          <w:rFonts w:eastAsia="Calibri"/>
          <w:lang w:eastAsia="en-US"/>
        </w:rPr>
        <w:t>parenterális</w:t>
      </w:r>
      <w:proofErr w:type="spellEnd"/>
      <w:r w:rsidR="00B7178A" w:rsidRPr="009C2F6E">
        <w:rPr>
          <w:rFonts w:eastAsia="Calibri"/>
          <w:lang w:eastAsia="en-US"/>
        </w:rPr>
        <w:t xml:space="preserve"> gyógyszer beadáshoz kapcsolódó egyéb szakápolói feladatok.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5.2. </w:t>
      </w:r>
      <w:proofErr w:type="spellStart"/>
      <w:r w:rsidR="00B7178A" w:rsidRPr="009C2F6E">
        <w:rPr>
          <w:rFonts w:eastAsia="Calibri"/>
          <w:lang w:eastAsia="en-US"/>
        </w:rPr>
        <w:t>Enterosztóma</w:t>
      </w:r>
      <w:proofErr w:type="spellEnd"/>
      <w:r w:rsidR="00B7178A" w:rsidRPr="009C2F6E">
        <w:rPr>
          <w:rFonts w:eastAsia="Calibri"/>
          <w:lang w:eastAsia="en-US"/>
        </w:rPr>
        <w:t xml:space="preserve"> ellátás.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5.3. </w:t>
      </w:r>
      <w:r w:rsidR="00B7178A" w:rsidRPr="009C2F6E">
        <w:rPr>
          <w:rFonts w:eastAsia="Calibri"/>
          <w:lang w:eastAsia="en-US"/>
        </w:rPr>
        <w:t>Szondán (</w:t>
      </w:r>
      <w:proofErr w:type="spellStart"/>
      <w:r w:rsidR="00B7178A" w:rsidRPr="009C2F6E">
        <w:rPr>
          <w:rFonts w:eastAsia="Calibri"/>
          <w:lang w:eastAsia="en-US"/>
        </w:rPr>
        <w:t>nasogastricus</w:t>
      </w:r>
      <w:proofErr w:type="spellEnd"/>
      <w:r w:rsidR="00B7178A" w:rsidRPr="009C2F6E">
        <w:rPr>
          <w:rFonts w:eastAsia="Calibri"/>
          <w:lang w:eastAsia="en-US"/>
        </w:rPr>
        <w:t xml:space="preserve">, és </w:t>
      </w:r>
      <w:proofErr w:type="spellStart"/>
      <w:r w:rsidR="00B7178A" w:rsidRPr="009C2F6E">
        <w:rPr>
          <w:rFonts w:eastAsia="Calibri"/>
          <w:lang w:eastAsia="en-US"/>
        </w:rPr>
        <w:t>percutangastrostomán</w:t>
      </w:r>
      <w:proofErr w:type="spellEnd"/>
      <w:r w:rsidR="00B7178A" w:rsidRPr="009C2F6E">
        <w:rPr>
          <w:rFonts w:eastAsia="Calibri"/>
          <w:lang w:eastAsia="en-US"/>
        </w:rPr>
        <w:t>) át történő tápláláshoz és folyadékfelvételhez kapcsolódó szakápolási tevékenységek végzése, betanítása.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5.4. </w:t>
      </w:r>
      <w:proofErr w:type="spellStart"/>
      <w:r w:rsidR="00B7178A" w:rsidRPr="009C2F6E">
        <w:rPr>
          <w:rFonts w:eastAsia="Calibri"/>
          <w:lang w:eastAsia="en-US"/>
        </w:rPr>
        <w:t>Nasogastricus</w:t>
      </w:r>
      <w:proofErr w:type="spellEnd"/>
      <w:r w:rsidR="00B7178A" w:rsidRPr="009C2F6E">
        <w:rPr>
          <w:rFonts w:eastAsia="Calibri"/>
          <w:lang w:eastAsia="en-US"/>
        </w:rPr>
        <w:t xml:space="preserve"> szonda behelyezése, cseréje.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5.5. </w:t>
      </w:r>
      <w:r w:rsidR="00B7178A" w:rsidRPr="009C2F6E">
        <w:rPr>
          <w:rFonts w:eastAsia="Calibri"/>
          <w:lang w:eastAsia="en-US"/>
        </w:rPr>
        <w:t xml:space="preserve">A </w:t>
      </w:r>
      <w:proofErr w:type="spellStart"/>
      <w:r w:rsidR="00B7178A" w:rsidRPr="009C2F6E">
        <w:rPr>
          <w:rFonts w:eastAsia="Calibri"/>
          <w:lang w:eastAsia="en-US"/>
        </w:rPr>
        <w:t>tracheáliskanül</w:t>
      </w:r>
      <w:proofErr w:type="spellEnd"/>
      <w:r w:rsidR="00B7178A" w:rsidRPr="009C2F6E">
        <w:rPr>
          <w:rFonts w:eastAsia="Calibri"/>
          <w:lang w:eastAsia="en-US"/>
        </w:rPr>
        <w:t xml:space="preserve"> tisztítása, betét cseréje szövődményes esetben, a tevékenység betanítása.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5.6. </w:t>
      </w:r>
      <w:r w:rsidR="00B7178A" w:rsidRPr="009C2F6E">
        <w:rPr>
          <w:rFonts w:eastAsia="Calibri"/>
          <w:lang w:eastAsia="en-US"/>
        </w:rPr>
        <w:t>Nőbetegeknél állandó katéter cseréjéhez vagy rendszeres katéterezéshez, kapcsolódó szakápolói feladatok, hólyagkondicionálás.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5.7. </w:t>
      </w:r>
      <w:r w:rsidR="00B7178A" w:rsidRPr="009C2F6E">
        <w:rPr>
          <w:rFonts w:eastAsia="Calibri"/>
          <w:lang w:eastAsia="en-US"/>
        </w:rPr>
        <w:t xml:space="preserve">Perifériás </w:t>
      </w:r>
      <w:proofErr w:type="spellStart"/>
      <w:r w:rsidR="00B7178A" w:rsidRPr="009C2F6E">
        <w:rPr>
          <w:rFonts w:eastAsia="Calibri"/>
          <w:lang w:eastAsia="en-US"/>
        </w:rPr>
        <w:t>vénakanül</w:t>
      </w:r>
      <w:proofErr w:type="spellEnd"/>
      <w:r w:rsidR="00B7178A" w:rsidRPr="009C2F6E">
        <w:rPr>
          <w:rFonts w:eastAsia="Calibri"/>
          <w:lang w:eastAsia="en-US"/>
        </w:rPr>
        <w:t xml:space="preserve"> behelyezése, és ellátása.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5.8. </w:t>
      </w:r>
      <w:r w:rsidR="00B7178A" w:rsidRPr="009C2F6E">
        <w:rPr>
          <w:rFonts w:eastAsia="Calibri"/>
          <w:lang w:eastAsia="en-US"/>
        </w:rPr>
        <w:t>Műtéti területek (nyitott és zárt sebek) ellátása.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5.9. </w:t>
      </w:r>
      <w:proofErr w:type="spellStart"/>
      <w:r w:rsidR="00B7178A" w:rsidRPr="009C2F6E">
        <w:rPr>
          <w:rFonts w:eastAsia="Calibri"/>
          <w:lang w:eastAsia="en-US"/>
        </w:rPr>
        <w:t>Sztomatoterápia</w:t>
      </w:r>
      <w:proofErr w:type="spellEnd"/>
      <w:r w:rsidR="00B7178A" w:rsidRPr="009C2F6E">
        <w:rPr>
          <w:rFonts w:eastAsia="Calibri"/>
          <w:lang w:eastAsia="en-US"/>
        </w:rPr>
        <w:t xml:space="preserve"> szövődményes esetben, és </w:t>
      </w:r>
      <w:proofErr w:type="spellStart"/>
      <w:r w:rsidR="00B7178A" w:rsidRPr="009C2F6E">
        <w:rPr>
          <w:rFonts w:eastAsia="Calibri"/>
          <w:lang w:eastAsia="en-US"/>
        </w:rPr>
        <w:t>szakmaspecifikus</w:t>
      </w:r>
      <w:proofErr w:type="spellEnd"/>
      <w:r w:rsidR="00B7178A" w:rsidRPr="009C2F6E">
        <w:rPr>
          <w:rFonts w:eastAsia="Calibri"/>
          <w:lang w:eastAsia="en-US"/>
        </w:rPr>
        <w:t xml:space="preserve"> szájápolási tevékenységek műtét után.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5.10. </w:t>
      </w:r>
      <w:r w:rsidR="00B7178A" w:rsidRPr="009C2F6E">
        <w:rPr>
          <w:rFonts w:eastAsia="Calibri"/>
          <w:lang w:eastAsia="en-US"/>
        </w:rPr>
        <w:t>Betegség következményeként átmenetileg vagy véglegesen kiesett vagy csökkent funkciók helyreállításához, fejlesztéséhez vagy pótlásához kapcsolódó szakápolási feladatok: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426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5.10.1. </w:t>
      </w:r>
      <w:r w:rsidR="00B7178A" w:rsidRPr="009C2F6E">
        <w:rPr>
          <w:rFonts w:eastAsia="Calibri"/>
          <w:lang w:eastAsia="en-US"/>
        </w:rPr>
        <w:t>Gyógyászati segédeszközök, protézisek használatának tanítása (ez esetben gyógytornász közreműködése, vagy konzultáció céljából elérhetősége szükséges);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426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5.10.2. </w:t>
      </w:r>
      <w:r w:rsidR="00B7178A" w:rsidRPr="009C2F6E">
        <w:rPr>
          <w:rFonts w:eastAsia="Calibri"/>
          <w:lang w:eastAsia="en-US"/>
        </w:rPr>
        <w:t>Mozgás és mozgatás eszközei használatának tanítása.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5.11. </w:t>
      </w:r>
      <w:proofErr w:type="spellStart"/>
      <w:r w:rsidR="00B7178A" w:rsidRPr="009C2F6E">
        <w:rPr>
          <w:rFonts w:eastAsia="Calibri"/>
          <w:lang w:eastAsia="en-US"/>
        </w:rPr>
        <w:t>Dekubitálódott</w:t>
      </w:r>
      <w:proofErr w:type="spellEnd"/>
      <w:r w:rsidR="00B7178A" w:rsidRPr="009C2F6E">
        <w:rPr>
          <w:rFonts w:eastAsia="Calibri"/>
          <w:lang w:eastAsia="en-US"/>
        </w:rPr>
        <w:t xml:space="preserve"> területek, fekélyek szakápolási feladatai III-IV. </w:t>
      </w:r>
      <w:proofErr w:type="gramStart"/>
      <w:r w:rsidR="00B7178A" w:rsidRPr="009C2F6E">
        <w:rPr>
          <w:rFonts w:eastAsia="Calibri"/>
          <w:lang w:eastAsia="en-US"/>
        </w:rPr>
        <w:t>stádium</w:t>
      </w:r>
      <w:proofErr w:type="gramEnd"/>
      <w:r w:rsidR="00B7178A" w:rsidRPr="009C2F6E">
        <w:rPr>
          <w:rFonts w:eastAsia="Calibri"/>
          <w:lang w:eastAsia="en-US"/>
        </w:rPr>
        <w:t xml:space="preserve"> (</w:t>
      </w:r>
      <w:proofErr w:type="spellStart"/>
      <w:r w:rsidR="00B7178A" w:rsidRPr="009C2F6E">
        <w:rPr>
          <w:rFonts w:eastAsia="Calibri"/>
          <w:lang w:eastAsia="en-US"/>
        </w:rPr>
        <w:t>exsudációs</w:t>
      </w:r>
      <w:proofErr w:type="spellEnd"/>
      <w:r w:rsidR="00B7178A" w:rsidRPr="009C2F6E">
        <w:rPr>
          <w:rFonts w:eastAsia="Calibri"/>
          <w:lang w:eastAsia="en-US"/>
        </w:rPr>
        <w:t xml:space="preserve">, </w:t>
      </w:r>
      <w:proofErr w:type="spellStart"/>
      <w:r w:rsidR="00B7178A" w:rsidRPr="009C2F6E">
        <w:rPr>
          <w:rFonts w:eastAsia="Calibri"/>
          <w:lang w:eastAsia="en-US"/>
        </w:rPr>
        <w:t>nekrotikus</w:t>
      </w:r>
      <w:proofErr w:type="spellEnd"/>
      <w:r w:rsidR="00B7178A" w:rsidRPr="009C2F6E">
        <w:rPr>
          <w:rFonts w:eastAsia="Calibri"/>
          <w:lang w:eastAsia="en-US"/>
        </w:rPr>
        <w:t xml:space="preserve"> seb kezelése orvosi utasítás alapján).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5.12. </w:t>
      </w:r>
      <w:r w:rsidR="00B7178A" w:rsidRPr="009C2F6E">
        <w:rPr>
          <w:rFonts w:eastAsia="Calibri"/>
          <w:lang w:eastAsia="en-US"/>
        </w:rPr>
        <w:t>Haldokló beteg szakápolása.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5.13. </w:t>
      </w:r>
      <w:r w:rsidR="00B7178A" w:rsidRPr="009C2F6E">
        <w:rPr>
          <w:rFonts w:eastAsia="Calibri"/>
          <w:lang w:eastAsia="en-US"/>
        </w:rPr>
        <w:t>Tartós fájdalomcsillapítás szakápolási feladatai.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5.14. </w:t>
      </w:r>
      <w:proofErr w:type="spellStart"/>
      <w:r w:rsidR="00B7178A" w:rsidRPr="009C2F6E">
        <w:rPr>
          <w:rFonts w:eastAsia="Calibri"/>
          <w:lang w:eastAsia="en-US"/>
        </w:rPr>
        <w:t>Parenterális</w:t>
      </w:r>
      <w:proofErr w:type="spellEnd"/>
      <w:r w:rsidR="00B7178A" w:rsidRPr="009C2F6E">
        <w:rPr>
          <w:rFonts w:eastAsia="Calibri"/>
          <w:lang w:eastAsia="en-US"/>
        </w:rPr>
        <w:t xml:space="preserve"> gyógyszerelés.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5.15. </w:t>
      </w:r>
      <w:r w:rsidR="00B7178A" w:rsidRPr="009C2F6E">
        <w:rPr>
          <w:rFonts w:eastAsia="Calibri"/>
          <w:lang w:eastAsia="en-US"/>
        </w:rPr>
        <w:t>Gyógyszeradagoló pumpa működtetése.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lastRenderedPageBreak/>
        <w:t xml:space="preserve">5.16. </w:t>
      </w:r>
      <w:proofErr w:type="spellStart"/>
      <w:r w:rsidR="00B7178A" w:rsidRPr="009C2F6E">
        <w:rPr>
          <w:rFonts w:eastAsia="Calibri"/>
          <w:lang w:eastAsia="en-US"/>
        </w:rPr>
        <w:t>Epidurális</w:t>
      </w:r>
      <w:proofErr w:type="spellEnd"/>
      <w:r w:rsidR="00B7178A" w:rsidRPr="009C2F6E">
        <w:rPr>
          <w:rFonts w:eastAsia="Calibri"/>
          <w:lang w:eastAsia="en-US"/>
        </w:rPr>
        <w:t xml:space="preserve"> és Port-a </w:t>
      </w:r>
      <w:proofErr w:type="spellStart"/>
      <w:r w:rsidR="00B7178A" w:rsidRPr="009C2F6E">
        <w:rPr>
          <w:rFonts w:eastAsia="Calibri"/>
          <w:lang w:eastAsia="en-US"/>
        </w:rPr>
        <w:t>cathkanülök</w:t>
      </w:r>
      <w:proofErr w:type="spellEnd"/>
      <w:r w:rsidR="00B7178A" w:rsidRPr="009C2F6E">
        <w:rPr>
          <w:rFonts w:eastAsia="Calibri"/>
          <w:lang w:eastAsia="en-US"/>
        </w:rPr>
        <w:t xml:space="preserve"> gondozása, gyógyszerbevitel.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5.17. </w:t>
      </w:r>
      <w:r w:rsidR="00B7178A" w:rsidRPr="009C2F6E">
        <w:rPr>
          <w:rFonts w:eastAsia="Calibri"/>
          <w:lang w:eastAsia="en-US"/>
        </w:rPr>
        <w:t xml:space="preserve">Különböző célt szolgáló </w:t>
      </w:r>
      <w:proofErr w:type="spellStart"/>
      <w:r w:rsidR="00B7178A" w:rsidRPr="009C2F6E">
        <w:rPr>
          <w:rFonts w:eastAsia="Calibri"/>
          <w:lang w:eastAsia="en-US"/>
        </w:rPr>
        <w:t>drének</w:t>
      </w:r>
      <w:proofErr w:type="spellEnd"/>
      <w:r w:rsidR="00B7178A" w:rsidRPr="009C2F6E">
        <w:rPr>
          <w:rFonts w:eastAsia="Calibri"/>
          <w:lang w:eastAsia="en-US"/>
        </w:rPr>
        <w:t xml:space="preserve"> kezelésének szakápolási feladatai.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5.18. </w:t>
      </w:r>
      <w:r w:rsidR="00B7178A" w:rsidRPr="009C2F6E">
        <w:rPr>
          <w:rFonts w:eastAsia="Calibri"/>
          <w:lang w:eastAsia="en-US"/>
        </w:rPr>
        <w:t>EKG készítés orvosi utasítás alapján.</w:t>
      </w:r>
    </w:p>
    <w:p w:rsidR="00B7178A" w:rsidRPr="009C2F6E" w:rsidRDefault="00DE4EA6" w:rsidP="00220FB3">
      <w:pPr>
        <w:tabs>
          <w:tab w:val="left" w:pos="425"/>
        </w:tabs>
        <w:spacing w:before="200" w:after="120" w:line="264" w:lineRule="auto"/>
        <w:ind w:left="360"/>
        <w:contextualSpacing/>
        <w:rPr>
          <w:rFonts w:eastAsia="Calibri"/>
          <w:lang w:eastAsia="en-US"/>
        </w:rPr>
      </w:pPr>
      <w:r w:rsidRPr="009C2F6E">
        <w:rPr>
          <w:rFonts w:eastAsia="Calibri"/>
          <w:lang w:eastAsia="en-US"/>
        </w:rPr>
        <w:t xml:space="preserve">5.19. </w:t>
      </w:r>
      <w:r w:rsidR="00B7178A" w:rsidRPr="009C2F6E">
        <w:rPr>
          <w:rFonts w:eastAsia="Calibri"/>
          <w:lang w:eastAsia="en-US"/>
        </w:rPr>
        <w:t>Minden egyéb, orvos által elrendelt, és felügyelt szakápolási tevékenység.”</w:t>
      </w:r>
    </w:p>
    <w:p w:rsidR="002E1CEC" w:rsidRPr="009C2F6E" w:rsidRDefault="002E1CEC" w:rsidP="00063686">
      <w:pPr>
        <w:tabs>
          <w:tab w:val="left" w:pos="425"/>
        </w:tabs>
        <w:rPr>
          <w:sz w:val="26"/>
          <w:szCs w:val="26"/>
        </w:rPr>
      </w:pPr>
    </w:p>
    <w:p w:rsidR="002E1CEC" w:rsidRPr="009C2F6E" w:rsidRDefault="002E1CEC" w:rsidP="00063686">
      <w:pPr>
        <w:tabs>
          <w:tab w:val="left" w:pos="425"/>
        </w:tabs>
        <w:rPr>
          <w:sz w:val="26"/>
          <w:szCs w:val="26"/>
        </w:rPr>
        <w:sectPr w:rsidR="002E1CEC" w:rsidRPr="009C2F6E" w:rsidSect="002E1CEC">
          <w:pgSz w:w="11906" w:h="16838"/>
          <w:pgMar w:top="1418" w:right="992" w:bottom="1418" w:left="1418" w:header="709" w:footer="709" w:gutter="0"/>
          <w:pgNumType w:start="1"/>
          <w:cols w:space="708"/>
          <w:titlePg/>
          <w:docGrid w:linePitch="360"/>
        </w:sectPr>
      </w:pPr>
    </w:p>
    <w:p w:rsidR="002E1CEC" w:rsidRPr="009C2F6E" w:rsidRDefault="002E1CEC" w:rsidP="00063686">
      <w:pPr>
        <w:tabs>
          <w:tab w:val="left" w:pos="425"/>
        </w:tabs>
        <w:rPr>
          <w:sz w:val="26"/>
          <w:szCs w:val="26"/>
        </w:rPr>
      </w:pPr>
    </w:p>
    <w:p w:rsidR="002E1CEC" w:rsidRPr="009C2F6E" w:rsidRDefault="004264E5" w:rsidP="002E1CEC">
      <w:pPr>
        <w:tabs>
          <w:tab w:val="left" w:pos="425"/>
        </w:tabs>
        <w:jc w:val="right"/>
        <w:rPr>
          <w:i/>
          <w:sz w:val="26"/>
          <w:szCs w:val="26"/>
        </w:rPr>
      </w:pPr>
      <w:r w:rsidRPr="009C2F6E">
        <w:rPr>
          <w:i/>
          <w:sz w:val="26"/>
          <w:szCs w:val="26"/>
        </w:rPr>
        <w:t>5</w:t>
      </w:r>
      <w:r w:rsidR="002E1CEC" w:rsidRPr="009C2F6E">
        <w:rPr>
          <w:i/>
          <w:sz w:val="26"/>
          <w:szCs w:val="26"/>
        </w:rPr>
        <w:t xml:space="preserve">. melléklet </w:t>
      </w:r>
      <w:proofErr w:type="gramStart"/>
      <w:r w:rsidR="002E1CEC" w:rsidRPr="009C2F6E">
        <w:rPr>
          <w:i/>
          <w:sz w:val="26"/>
          <w:szCs w:val="26"/>
        </w:rPr>
        <w:t>a ….</w:t>
      </w:r>
      <w:proofErr w:type="gramEnd"/>
      <w:r w:rsidR="002E1CEC" w:rsidRPr="009C2F6E">
        <w:rPr>
          <w:i/>
          <w:sz w:val="26"/>
          <w:szCs w:val="26"/>
        </w:rPr>
        <w:t>/2017. (…..) EMMI rendelethez</w:t>
      </w:r>
    </w:p>
    <w:p w:rsidR="002E1CEC" w:rsidRPr="009C2F6E" w:rsidRDefault="002E1CEC" w:rsidP="00063686">
      <w:pPr>
        <w:tabs>
          <w:tab w:val="left" w:pos="425"/>
        </w:tabs>
        <w:rPr>
          <w:sz w:val="26"/>
          <w:szCs w:val="26"/>
        </w:rPr>
      </w:pPr>
    </w:p>
    <w:p w:rsidR="001E6CB3" w:rsidRPr="009C2F6E" w:rsidRDefault="001E6CB3" w:rsidP="001E6CB3">
      <w:pPr>
        <w:tabs>
          <w:tab w:val="left" w:pos="425"/>
        </w:tabs>
        <w:ind w:left="0"/>
        <w:rPr>
          <w:sz w:val="26"/>
          <w:szCs w:val="26"/>
        </w:rPr>
      </w:pPr>
    </w:p>
    <w:p w:rsidR="002E1CEC" w:rsidRPr="009C2F6E" w:rsidRDefault="001E6CB3" w:rsidP="001E6CB3">
      <w:pPr>
        <w:tabs>
          <w:tab w:val="left" w:pos="425"/>
        </w:tabs>
        <w:ind w:left="0"/>
        <w:rPr>
          <w:sz w:val="26"/>
          <w:szCs w:val="26"/>
        </w:rPr>
      </w:pPr>
      <w:r w:rsidRPr="009C2F6E">
        <w:rPr>
          <w:sz w:val="26"/>
          <w:szCs w:val="26"/>
        </w:rPr>
        <w:t xml:space="preserve">1. </w:t>
      </w:r>
      <w:r w:rsidR="002E1CEC" w:rsidRPr="009C2F6E">
        <w:rPr>
          <w:sz w:val="26"/>
          <w:szCs w:val="26"/>
        </w:rPr>
        <w:t xml:space="preserve">Az Mr. </w:t>
      </w:r>
      <w:r w:rsidR="002E1CEC" w:rsidRPr="009C2F6E">
        <w:rPr>
          <w:i/>
          <w:sz w:val="26"/>
          <w:szCs w:val="26"/>
        </w:rPr>
        <w:t xml:space="preserve">4. számú melléklet </w:t>
      </w:r>
      <w:r w:rsidR="002E1CEC" w:rsidRPr="009C2F6E">
        <w:rPr>
          <w:sz w:val="26"/>
          <w:szCs w:val="26"/>
        </w:rPr>
        <w:t>II. Fejezet 1. pontjában foglalt táblázat helyébe a következő rendelkezés lép:</w:t>
      </w:r>
    </w:p>
    <w:p w:rsidR="002E1CEC" w:rsidRPr="009C2F6E" w:rsidRDefault="002E1CEC" w:rsidP="00063686">
      <w:pPr>
        <w:tabs>
          <w:tab w:val="left" w:pos="425"/>
        </w:tabs>
        <w:rPr>
          <w:sz w:val="26"/>
          <w:szCs w:val="26"/>
        </w:rPr>
      </w:pPr>
    </w:p>
    <w:p w:rsidR="002E1CEC" w:rsidRPr="009C2F6E" w:rsidRDefault="002E1CEC" w:rsidP="002E1CEC">
      <w:pPr>
        <w:tabs>
          <w:tab w:val="left" w:pos="425"/>
        </w:tabs>
        <w:ind w:hanging="176"/>
        <w:rPr>
          <w:sz w:val="26"/>
          <w:szCs w:val="26"/>
        </w:rPr>
      </w:pPr>
      <w:r w:rsidRPr="009C2F6E">
        <w:rPr>
          <w:sz w:val="26"/>
          <w:szCs w:val="26"/>
        </w:rPr>
        <w:t>„</w:t>
      </w:r>
    </w:p>
    <w:tbl>
      <w:tblPr>
        <w:tblW w:w="138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  <w:gridCol w:w="2315"/>
        <w:gridCol w:w="2315"/>
        <w:gridCol w:w="2316"/>
      </w:tblGrid>
      <w:tr w:rsidR="007C0F09" w:rsidRPr="009C2F6E" w:rsidTr="007C0F09">
        <w:trPr>
          <w:trHeight w:val="106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A továbbképzés engedélyszáma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A továbbképzés megnevezése, címe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A továbbképzés</w:t>
            </w:r>
          </w:p>
          <w:p w:rsidR="007C0F09" w:rsidRPr="009C2F6E" w:rsidRDefault="004322A4" w:rsidP="002E1CEC">
            <w:pPr>
              <w:autoSpaceDE w:val="0"/>
              <w:autoSpaceDN w:val="0"/>
              <w:adjustRightInd w:val="0"/>
            </w:pPr>
            <w:r w:rsidRPr="009C2F6E">
              <w:t>formája</w:t>
            </w:r>
          </w:p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(kötelező, munkakörhöz kötött, választható)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7C0F09">
            <w:pPr>
              <w:autoSpaceDE w:val="0"/>
              <w:autoSpaceDN w:val="0"/>
              <w:adjustRightInd w:val="0"/>
            </w:pPr>
            <w:r w:rsidRPr="009C2F6E">
              <w:t xml:space="preserve">A továbbképzést </w:t>
            </w:r>
            <w:r w:rsidRPr="009C2F6E">
              <w:br/>
              <w:t>szervező megnevezése/ neve, címe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A továbbképzési pontérték megszerzésének időpontja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</w:pPr>
            <w:r w:rsidRPr="009C2F6E">
              <w:t>Megszerzett pontérték</w:t>
            </w:r>
          </w:p>
        </w:tc>
      </w:tr>
      <w:tr w:rsidR="007C0F09" w:rsidRPr="009C2F6E" w:rsidTr="007C0F0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F09" w:rsidRPr="009C2F6E" w:rsidRDefault="007C0F09" w:rsidP="002E1CEC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7C0F09" w:rsidRPr="009C2F6E" w:rsidTr="007C0F09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9" w:rsidRPr="009C2F6E" w:rsidRDefault="007C0F09" w:rsidP="002E1CE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C2F6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:rsidR="002E1CEC" w:rsidRPr="009C2F6E" w:rsidRDefault="002E1CEC" w:rsidP="002E1CEC">
      <w:pPr>
        <w:tabs>
          <w:tab w:val="left" w:pos="425"/>
        </w:tabs>
        <w:jc w:val="right"/>
        <w:rPr>
          <w:sz w:val="26"/>
          <w:szCs w:val="26"/>
        </w:rPr>
      </w:pPr>
      <w:r w:rsidRPr="009C2F6E">
        <w:rPr>
          <w:sz w:val="26"/>
          <w:szCs w:val="26"/>
        </w:rPr>
        <w:t>„</w:t>
      </w:r>
    </w:p>
    <w:p w:rsidR="002E1CEC" w:rsidRPr="009C2F6E" w:rsidRDefault="002E1CEC" w:rsidP="002E1CEC">
      <w:pPr>
        <w:tabs>
          <w:tab w:val="left" w:pos="425"/>
        </w:tabs>
        <w:rPr>
          <w:sz w:val="26"/>
          <w:szCs w:val="26"/>
        </w:rPr>
      </w:pPr>
    </w:p>
    <w:p w:rsidR="002E1CEC" w:rsidRPr="009C2F6E" w:rsidRDefault="002E1CEC" w:rsidP="002E1CEC">
      <w:pPr>
        <w:tabs>
          <w:tab w:val="left" w:pos="425"/>
        </w:tabs>
        <w:rPr>
          <w:sz w:val="26"/>
          <w:szCs w:val="26"/>
        </w:rPr>
      </w:pPr>
    </w:p>
    <w:p w:rsidR="007C0F09" w:rsidRPr="009C2F6E" w:rsidRDefault="007C0F09" w:rsidP="002E1CEC">
      <w:pPr>
        <w:tabs>
          <w:tab w:val="left" w:pos="425"/>
        </w:tabs>
        <w:rPr>
          <w:sz w:val="26"/>
          <w:szCs w:val="26"/>
        </w:rPr>
        <w:sectPr w:rsidR="007C0F09" w:rsidRPr="009C2F6E" w:rsidSect="002E1CEC">
          <w:pgSz w:w="16838" w:h="11906" w:orient="landscape"/>
          <w:pgMar w:top="1418" w:right="1418" w:bottom="992" w:left="1418" w:header="709" w:footer="709" w:gutter="0"/>
          <w:pgNumType w:start="1"/>
          <w:cols w:space="708"/>
          <w:titlePg/>
          <w:docGrid w:linePitch="360"/>
        </w:sectPr>
      </w:pPr>
    </w:p>
    <w:p w:rsidR="002E1CEC" w:rsidRPr="002538D4" w:rsidRDefault="002E1CEC" w:rsidP="00063686">
      <w:pPr>
        <w:tabs>
          <w:tab w:val="left" w:pos="425"/>
        </w:tabs>
      </w:pPr>
    </w:p>
    <w:p w:rsidR="00A6316C" w:rsidRPr="002538D4" w:rsidRDefault="004264E5" w:rsidP="00A6316C">
      <w:pPr>
        <w:tabs>
          <w:tab w:val="left" w:pos="425"/>
        </w:tabs>
        <w:jc w:val="right"/>
        <w:rPr>
          <w:i/>
        </w:rPr>
      </w:pPr>
      <w:r w:rsidRPr="002538D4">
        <w:rPr>
          <w:i/>
        </w:rPr>
        <w:t>6</w:t>
      </w:r>
      <w:r w:rsidR="00A6316C" w:rsidRPr="002538D4">
        <w:rPr>
          <w:i/>
        </w:rPr>
        <w:t xml:space="preserve">. melléklet </w:t>
      </w:r>
      <w:proofErr w:type="gramStart"/>
      <w:r w:rsidR="00A6316C" w:rsidRPr="002538D4">
        <w:rPr>
          <w:i/>
        </w:rPr>
        <w:t>a ….</w:t>
      </w:r>
      <w:proofErr w:type="gramEnd"/>
      <w:r w:rsidR="00A6316C" w:rsidRPr="002538D4">
        <w:rPr>
          <w:i/>
        </w:rPr>
        <w:t>/2017. (…..) EMMI rendelethez</w:t>
      </w:r>
    </w:p>
    <w:p w:rsidR="00A6316C" w:rsidRPr="002538D4" w:rsidRDefault="00A6316C" w:rsidP="00063686">
      <w:pPr>
        <w:tabs>
          <w:tab w:val="left" w:pos="425"/>
        </w:tabs>
      </w:pPr>
    </w:p>
    <w:p w:rsidR="00A6316C" w:rsidRPr="002538D4" w:rsidRDefault="00A6316C" w:rsidP="00220FB3">
      <w:pPr>
        <w:jc w:val="right"/>
        <w:rPr>
          <w:i/>
        </w:rPr>
      </w:pPr>
      <w:r w:rsidRPr="002538D4">
        <w:rPr>
          <w:i/>
        </w:rPr>
        <w:t>„1/</w:t>
      </w:r>
      <w:proofErr w:type="gramStart"/>
      <w:r w:rsidRPr="002538D4">
        <w:rPr>
          <w:i/>
        </w:rPr>
        <w:t>A.</w:t>
      </w:r>
      <w:proofErr w:type="gramEnd"/>
      <w:r w:rsidRPr="002538D4">
        <w:rPr>
          <w:i/>
        </w:rPr>
        <w:t xml:space="preserve"> </w:t>
      </w:r>
      <w:proofErr w:type="gramStart"/>
      <w:r w:rsidRPr="002538D4">
        <w:rPr>
          <w:i/>
        </w:rPr>
        <w:t>számú</w:t>
      </w:r>
      <w:proofErr w:type="gramEnd"/>
      <w:r w:rsidRPr="002538D4">
        <w:rPr>
          <w:i/>
        </w:rPr>
        <w:t xml:space="preserve"> melléklet a 9/2000. (VIII. 4.) SZCSM rendelethez</w:t>
      </w:r>
    </w:p>
    <w:p w:rsidR="00A6316C" w:rsidRPr="002538D4" w:rsidRDefault="002E1CEC" w:rsidP="00220FB3">
      <w:pPr>
        <w:tabs>
          <w:tab w:val="left" w:pos="3044"/>
        </w:tabs>
      </w:pPr>
      <w:r w:rsidRPr="002538D4">
        <w:tab/>
      </w:r>
    </w:p>
    <w:p w:rsidR="00A6316C" w:rsidRPr="002538D4" w:rsidRDefault="00A6316C" w:rsidP="00A6316C">
      <w:pPr>
        <w:jc w:val="center"/>
        <w:rPr>
          <w:b/>
          <w:i/>
        </w:rPr>
      </w:pPr>
      <w:r w:rsidRPr="002538D4">
        <w:rPr>
          <w:b/>
          <w:i/>
        </w:rPr>
        <w:t xml:space="preserve">Munkakörhöz kötött továbbképzésre kötelezettséggel járó munkakörök </w:t>
      </w:r>
    </w:p>
    <w:p w:rsidR="00A6316C" w:rsidRPr="002538D4" w:rsidRDefault="00A6316C" w:rsidP="00A6316C">
      <w:pPr>
        <w:jc w:val="center"/>
        <w:rPr>
          <w:b/>
          <w:color w:val="000000"/>
        </w:rPr>
      </w:pPr>
    </w:p>
    <w:p w:rsidR="00A6316C" w:rsidRPr="002538D4" w:rsidRDefault="00A6316C" w:rsidP="00A6316C">
      <w:pPr>
        <w:jc w:val="center"/>
      </w:pPr>
      <w:r w:rsidRPr="002538D4">
        <w:rPr>
          <w:b/>
          <w:color w:val="000000"/>
        </w:rPr>
        <w:t xml:space="preserve">I. </w:t>
      </w:r>
      <w:r w:rsidRPr="002538D4">
        <w:rPr>
          <w:b/>
        </w:rPr>
        <w:t>Szociális és gyermekjóléti szolgáltatások területén</w:t>
      </w:r>
    </w:p>
    <w:p w:rsidR="00A6316C" w:rsidRPr="002538D4" w:rsidRDefault="00A6316C" w:rsidP="00A6316C"/>
    <w:tbl>
      <w:tblPr>
        <w:tblStyle w:val="Rcsostblzat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7797"/>
      </w:tblGrid>
      <w:tr w:rsidR="00983E19" w:rsidRPr="002538D4" w:rsidTr="00220FB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316C" w:rsidRPr="002538D4" w:rsidRDefault="00A6316C" w:rsidP="00220FB3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b/>
                <w:color w:val="000000"/>
              </w:rPr>
            </w:pPr>
            <w:r w:rsidRPr="002538D4">
              <w:rPr>
                <w:b/>
                <w:color w:val="000000"/>
              </w:rPr>
              <w:t>Munkakör</w:t>
            </w:r>
            <w:r w:rsidR="00983E19" w:rsidRPr="002538D4">
              <w:rPr>
                <w:b/>
                <w:color w:val="000000"/>
              </w:rPr>
              <w:t xml:space="preserve"> megnevezése</w:t>
            </w:r>
          </w:p>
        </w:tc>
      </w:tr>
      <w:tr w:rsidR="00983E19" w:rsidRPr="002538D4" w:rsidTr="00220FB3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Szociális munkatárs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Vezető ápoló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3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Segítő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4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Asszisztens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5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Terápiás munkatárs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6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Ápoló-gondozó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7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Szociális asszisztens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8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Családgondozó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9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Családsegítő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10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Esetfelelős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11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Esetmenedzser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12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Falu- és tanyagondnok 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13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Gyermekfelügyelő </w:t>
            </w:r>
          </w:p>
        </w:tc>
      </w:tr>
      <w:tr w:rsidR="00983E19" w:rsidRPr="002538D4" w:rsidTr="00DB66D7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14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Gyermekvédelmi asszisztens </w:t>
            </w:r>
          </w:p>
        </w:tc>
      </w:tr>
      <w:tr w:rsidR="00ED42DA" w:rsidRPr="002538D4" w:rsidTr="00DB66D7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15.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 xml:space="preserve">Helyettes szülői tanácsadó </w:t>
            </w:r>
          </w:p>
        </w:tc>
      </w:tr>
      <w:tr w:rsidR="00ED42DA" w:rsidRPr="002538D4" w:rsidTr="00DB66D7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Kisgyermeknevelő</w:t>
            </w:r>
          </w:p>
        </w:tc>
      </w:tr>
      <w:tr w:rsidR="00ED42DA" w:rsidRPr="002538D4" w:rsidTr="00DB66D7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2DA" w:rsidRPr="002538D4" w:rsidRDefault="00ED42DA" w:rsidP="009176A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Szaktanácsadó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6316C" w:rsidRPr="002538D4" w:rsidRDefault="00ED42DA" w:rsidP="00220F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16C" w:rsidRPr="002538D4" w:rsidRDefault="00ED42DA" w:rsidP="00220FB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Gyógypedagógus</w:t>
            </w:r>
          </w:p>
        </w:tc>
      </w:tr>
    </w:tbl>
    <w:p w:rsidR="00A6316C" w:rsidRPr="002538D4" w:rsidRDefault="00A6316C" w:rsidP="00A6316C"/>
    <w:p w:rsidR="00A6316C" w:rsidRPr="002538D4" w:rsidRDefault="00983E19" w:rsidP="00220FB3">
      <w:pPr>
        <w:spacing w:after="200"/>
        <w:jc w:val="center"/>
      </w:pPr>
      <w:r w:rsidRPr="002538D4">
        <w:rPr>
          <w:b/>
        </w:rPr>
        <w:t>II. Gyermekvédelmi szakellátási intézményekben és a javítóintézetben</w:t>
      </w:r>
    </w:p>
    <w:tbl>
      <w:tblPr>
        <w:tblStyle w:val="Rcsostblzat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797"/>
      </w:tblGrid>
      <w:tr w:rsidR="00983E19" w:rsidRPr="002538D4" w:rsidTr="00220FB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316C" w:rsidRPr="002538D4" w:rsidRDefault="00A6316C" w:rsidP="00844078">
            <w:pPr>
              <w:rPr>
                <w:b/>
                <w:color w:val="000000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316C" w:rsidRPr="002538D4" w:rsidRDefault="00983E19" w:rsidP="00220FB3">
            <w:pPr>
              <w:jc w:val="left"/>
              <w:rPr>
                <w:b/>
              </w:rPr>
            </w:pPr>
            <w:r w:rsidRPr="002538D4">
              <w:rPr>
                <w:b/>
                <w:color w:val="000000"/>
              </w:rPr>
              <w:t>Munkakör megnevezése</w:t>
            </w:r>
          </w:p>
        </w:tc>
      </w:tr>
      <w:tr w:rsidR="00983E19" w:rsidRPr="002538D4" w:rsidTr="00220FB3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Ápoló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Bizottsági családgondozó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3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Fejlesztő pedagógus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4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Gyermekfelügyelő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5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</w:pPr>
            <w:r w:rsidRPr="002538D4">
              <w:rPr>
                <w:color w:val="000000"/>
              </w:rPr>
              <w:t>Gyermekgondozó</w:t>
            </w:r>
            <w:r w:rsidRPr="002538D4">
              <w:t xml:space="preserve"> </w:t>
            </w:r>
            <w:r w:rsidR="00983E19" w:rsidRPr="002538D4">
              <w:rPr>
                <w:color w:val="000000"/>
              </w:rPr>
              <w:t>(</w:t>
            </w:r>
            <w:r w:rsidRPr="002538D4">
              <w:rPr>
                <w:color w:val="000000"/>
              </w:rPr>
              <w:t>ha nem a nevelőszülő hozzátartozója</w:t>
            </w:r>
            <w:r w:rsidR="00983E19" w:rsidRPr="002538D4">
              <w:rPr>
                <w:color w:val="000000"/>
              </w:rPr>
              <w:t>)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6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Gyermekvédelmi asszisztens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7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Gyermekvédelmi gyám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8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Gyermekvédelmi ügyintéző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9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Gyógypedagógus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10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Elhelyezési ügyintéző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11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Jogász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12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Kisgyermeknevelő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13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Közvetítő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14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Nevelő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lastRenderedPageBreak/>
              <w:t>15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Nevelőszülő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16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Nevelőszülői tanácsadó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17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Növendékügyi előadó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18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Orvos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19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Örökbefogadási tanácsadó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20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Pszichiáter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21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Pszichológus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22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Rendész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23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Szakoktató,</w:t>
            </w:r>
            <w:r w:rsidR="00983E19" w:rsidRPr="002538D4">
              <w:t xml:space="preserve"> </w:t>
            </w:r>
            <w:r w:rsidRPr="002538D4">
              <w:rPr>
                <w:color w:val="000000"/>
              </w:rPr>
              <w:t>munkaoktató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24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Utógondozó</w:t>
            </w:r>
          </w:p>
        </w:tc>
      </w:tr>
      <w:tr w:rsidR="00983E19" w:rsidRPr="002538D4" w:rsidTr="00983E19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25</w:t>
            </w:r>
            <w:r w:rsidR="00983E19" w:rsidRPr="002538D4">
              <w:rPr>
                <w:color w:val="000000"/>
              </w:rPr>
              <w:t>.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16C" w:rsidRPr="002538D4" w:rsidRDefault="00A6316C" w:rsidP="00220FB3">
            <w:pPr>
              <w:jc w:val="left"/>
              <w:rPr>
                <w:color w:val="000000"/>
              </w:rPr>
            </w:pPr>
            <w:r w:rsidRPr="002538D4">
              <w:rPr>
                <w:color w:val="000000"/>
              </w:rPr>
              <w:t>Védőnő</w:t>
            </w:r>
          </w:p>
        </w:tc>
      </w:tr>
    </w:tbl>
    <w:p w:rsidR="00A6316C" w:rsidRPr="002538D4" w:rsidRDefault="00983E19" w:rsidP="00220FB3">
      <w:pPr>
        <w:jc w:val="right"/>
      </w:pPr>
      <w:r w:rsidRPr="002538D4">
        <w:t>„</w:t>
      </w:r>
    </w:p>
    <w:p w:rsidR="00A6316C" w:rsidRPr="002538D4" w:rsidRDefault="00A6316C" w:rsidP="00063686">
      <w:pPr>
        <w:tabs>
          <w:tab w:val="left" w:pos="425"/>
        </w:tabs>
      </w:pPr>
    </w:p>
    <w:p w:rsidR="00983E19" w:rsidRPr="002538D4" w:rsidRDefault="00983E19">
      <w:pPr>
        <w:rPr>
          <w:i/>
        </w:rPr>
      </w:pPr>
      <w:r w:rsidRPr="002538D4">
        <w:rPr>
          <w:i/>
        </w:rPr>
        <w:br w:type="page"/>
      </w:r>
    </w:p>
    <w:p w:rsidR="00032CCC" w:rsidRPr="002538D4" w:rsidRDefault="004264E5" w:rsidP="00032CCC">
      <w:pPr>
        <w:tabs>
          <w:tab w:val="left" w:pos="425"/>
        </w:tabs>
        <w:jc w:val="right"/>
        <w:rPr>
          <w:i/>
        </w:rPr>
      </w:pPr>
      <w:r w:rsidRPr="002538D4">
        <w:rPr>
          <w:i/>
        </w:rPr>
        <w:lastRenderedPageBreak/>
        <w:t>7</w:t>
      </w:r>
      <w:r w:rsidR="00032CCC" w:rsidRPr="002538D4">
        <w:rPr>
          <w:i/>
        </w:rPr>
        <w:t xml:space="preserve">. melléklet </w:t>
      </w:r>
      <w:proofErr w:type="gramStart"/>
      <w:r w:rsidR="00032CCC" w:rsidRPr="002538D4">
        <w:rPr>
          <w:i/>
        </w:rPr>
        <w:t>a ….</w:t>
      </w:r>
      <w:proofErr w:type="gramEnd"/>
      <w:r w:rsidR="00032CCC" w:rsidRPr="002538D4">
        <w:rPr>
          <w:i/>
        </w:rPr>
        <w:t>/2017. (…..) EMMI rendelethez</w:t>
      </w:r>
    </w:p>
    <w:p w:rsidR="00032CCC" w:rsidRPr="002538D4" w:rsidRDefault="00032CCC" w:rsidP="00032CCC">
      <w:pPr>
        <w:autoSpaceDE w:val="0"/>
        <w:autoSpaceDN w:val="0"/>
        <w:adjustRightInd w:val="0"/>
        <w:spacing w:before="240"/>
        <w:jc w:val="right"/>
        <w:rPr>
          <w:u w:val="single"/>
        </w:rPr>
      </w:pPr>
      <w:r w:rsidRPr="002538D4">
        <w:rPr>
          <w:rFonts w:ascii="Arial" w:hAnsi="Arial" w:cs="Arial"/>
          <w:i/>
          <w:iCs/>
          <w:u w:val="single"/>
        </w:rPr>
        <w:t>„</w:t>
      </w:r>
      <w:r w:rsidRPr="002538D4">
        <w:rPr>
          <w:i/>
          <w:iCs/>
          <w:u w:val="single"/>
        </w:rPr>
        <w:t xml:space="preserve">2. számú melléklet a 9/2000. (VIII. 4.) </w:t>
      </w:r>
      <w:proofErr w:type="spellStart"/>
      <w:r w:rsidRPr="002538D4">
        <w:rPr>
          <w:i/>
          <w:iCs/>
          <w:u w:val="single"/>
        </w:rPr>
        <w:t>SzCsM</w:t>
      </w:r>
      <w:proofErr w:type="spellEnd"/>
      <w:r w:rsidRPr="002538D4">
        <w:rPr>
          <w:i/>
          <w:iCs/>
          <w:u w:val="single"/>
        </w:rPr>
        <w:t xml:space="preserve"> rendelethez</w:t>
      </w:r>
    </w:p>
    <w:p w:rsidR="00032CCC" w:rsidRPr="002538D4" w:rsidRDefault="00032CCC" w:rsidP="00032CC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2538D4">
        <w:rPr>
          <w:b/>
          <w:bCs/>
          <w:i/>
          <w:iCs/>
        </w:rPr>
        <w:t>Adatlap a minősített továbbképzési program közzétételéhez</w:t>
      </w:r>
    </w:p>
    <w:p w:rsidR="00A20AD1" w:rsidRPr="002538D4" w:rsidRDefault="00A20AD1" w:rsidP="00220FB3">
      <w:pPr>
        <w:autoSpaceDE w:val="0"/>
        <w:autoSpaceDN w:val="0"/>
        <w:adjustRightInd w:val="0"/>
      </w:pPr>
    </w:p>
    <w:p w:rsidR="00FE72B7" w:rsidRPr="002538D4" w:rsidRDefault="00FE72B7" w:rsidP="00220FB3">
      <w:pPr>
        <w:autoSpaceDE w:val="0"/>
        <w:autoSpaceDN w:val="0"/>
        <w:adjustRightInd w:val="0"/>
      </w:pPr>
      <w:r w:rsidRPr="002538D4">
        <w:t xml:space="preserve">1. A </w:t>
      </w:r>
      <w:r w:rsidR="004322A4" w:rsidRPr="002538D4">
        <w:t xml:space="preserve">továbbképzési </w:t>
      </w:r>
      <w:r w:rsidRPr="002538D4">
        <w:t xml:space="preserve">program </w:t>
      </w:r>
      <w:r w:rsidR="004322A4" w:rsidRPr="002538D4">
        <w:t>fajtája</w:t>
      </w:r>
      <w:r w:rsidRPr="002538D4">
        <w:t>:</w:t>
      </w:r>
    </w:p>
    <w:p w:rsidR="00404F85" w:rsidRDefault="00404F85" w:rsidP="00404F85">
      <w:pPr>
        <w:autoSpaceDE w:val="0"/>
        <w:autoSpaceDN w:val="0"/>
        <w:adjustRightInd w:val="0"/>
      </w:pPr>
    </w:p>
    <w:p w:rsidR="00404F85" w:rsidRDefault="00404F85" w:rsidP="00404F85">
      <w:pPr>
        <w:autoSpaceDE w:val="0"/>
        <w:autoSpaceDN w:val="0"/>
        <w:adjustRightInd w:val="0"/>
      </w:pPr>
      <w:r>
        <w:t>1.1. Szociális és Gyermekvédelmi Főigazgatóság által szervezett továbbképzések esetén:</w:t>
      </w:r>
    </w:p>
    <w:p w:rsidR="00404F85" w:rsidRDefault="00404F85" w:rsidP="00404F85">
      <w:pPr>
        <w:autoSpaceDE w:val="0"/>
        <w:autoSpaceDN w:val="0"/>
        <w:adjustRightInd w:val="0"/>
      </w:pPr>
      <w:r>
        <w:t>1.1.1. kötelező továbbképzés</w:t>
      </w:r>
    </w:p>
    <w:p w:rsidR="00404F85" w:rsidRDefault="00404F85" w:rsidP="00404F85">
      <w:pPr>
        <w:autoSpaceDE w:val="0"/>
        <w:autoSpaceDN w:val="0"/>
        <w:adjustRightInd w:val="0"/>
      </w:pPr>
      <w:r>
        <w:t>1.1.2. munkakörhöz kötött továbbképzés</w:t>
      </w:r>
    </w:p>
    <w:p w:rsidR="00404F85" w:rsidRDefault="00404F85" w:rsidP="00404F85">
      <w:pPr>
        <w:autoSpaceDE w:val="0"/>
        <w:autoSpaceDN w:val="0"/>
        <w:adjustRightInd w:val="0"/>
      </w:pPr>
      <w:r>
        <w:t xml:space="preserve">1.1.3. </w:t>
      </w:r>
      <w:r w:rsidR="009B002D">
        <w:t>választható továbbképzés</w:t>
      </w:r>
    </w:p>
    <w:p w:rsidR="00404F85" w:rsidRDefault="00404F85" w:rsidP="00404F85">
      <w:pPr>
        <w:autoSpaceDE w:val="0"/>
        <w:autoSpaceDN w:val="0"/>
        <w:adjustRightInd w:val="0"/>
      </w:pPr>
    </w:p>
    <w:p w:rsidR="009B002D" w:rsidRPr="00152229" w:rsidRDefault="009B002D" w:rsidP="00404F85">
      <w:pPr>
        <w:autoSpaceDE w:val="0"/>
        <w:autoSpaceDN w:val="0"/>
        <w:adjustRightInd w:val="0"/>
      </w:pPr>
      <w:r w:rsidRPr="00152229">
        <w:t xml:space="preserve">1.2. </w:t>
      </w:r>
      <w:r w:rsidR="00D42B1E">
        <w:rPr>
          <w:bCs/>
        </w:rPr>
        <w:t>Családbarát Ország Nonprofit Közhasznú Kft.</w:t>
      </w:r>
      <w:r w:rsidR="00D42B1E" w:rsidRPr="0046124A">
        <w:rPr>
          <w:bCs/>
        </w:rPr>
        <w:t xml:space="preserve"> </w:t>
      </w:r>
      <w:r w:rsidRPr="00152229">
        <w:t>által szervezett továbbképzések esetén:</w:t>
      </w:r>
    </w:p>
    <w:p w:rsidR="009B002D" w:rsidRPr="00152229" w:rsidRDefault="009B002D" w:rsidP="009B002D">
      <w:pPr>
        <w:autoSpaceDE w:val="0"/>
        <w:autoSpaceDN w:val="0"/>
        <w:adjustRightInd w:val="0"/>
      </w:pPr>
      <w:r w:rsidRPr="00152229">
        <w:t>1.2.1. munkakörhöz kötött továbbképzés</w:t>
      </w:r>
    </w:p>
    <w:p w:rsidR="009B002D" w:rsidRPr="00152229" w:rsidRDefault="009B002D" w:rsidP="00404F85">
      <w:pPr>
        <w:autoSpaceDE w:val="0"/>
        <w:autoSpaceDN w:val="0"/>
        <w:adjustRightInd w:val="0"/>
      </w:pPr>
      <w:r w:rsidRPr="00152229">
        <w:t>1.2.2. választható továbbképzés</w:t>
      </w:r>
    </w:p>
    <w:p w:rsidR="009B002D" w:rsidRPr="00152229" w:rsidRDefault="009B002D" w:rsidP="00404F85">
      <w:pPr>
        <w:autoSpaceDE w:val="0"/>
        <w:autoSpaceDN w:val="0"/>
        <w:adjustRightInd w:val="0"/>
      </w:pPr>
    </w:p>
    <w:p w:rsidR="00404F85" w:rsidRDefault="00404F85" w:rsidP="00404F85">
      <w:pPr>
        <w:autoSpaceDE w:val="0"/>
        <w:autoSpaceDN w:val="0"/>
        <w:adjustRightInd w:val="0"/>
      </w:pPr>
      <w:r w:rsidRPr="00152229">
        <w:t>1.</w:t>
      </w:r>
      <w:r w:rsidR="009B002D" w:rsidRPr="00152229">
        <w:t>3</w:t>
      </w:r>
      <w:r w:rsidRPr="00152229">
        <w:t>. Egyéb továbbképzést szervező által szervezett továbbképzések esetén:</w:t>
      </w:r>
    </w:p>
    <w:p w:rsidR="009841B8" w:rsidRPr="002538D4" w:rsidRDefault="00404F85" w:rsidP="00404F85">
      <w:pPr>
        <w:autoSpaceDE w:val="0"/>
        <w:autoSpaceDN w:val="0"/>
        <w:adjustRightInd w:val="0"/>
      </w:pPr>
      <w:r>
        <w:t>1.</w:t>
      </w:r>
      <w:r w:rsidR="009B002D">
        <w:t>3</w:t>
      </w:r>
      <w:r>
        <w:t>.1. választható továbbképzés</w:t>
      </w:r>
    </w:p>
    <w:p w:rsidR="00404F85" w:rsidRPr="002538D4" w:rsidRDefault="00404F85" w:rsidP="00220FB3">
      <w:pPr>
        <w:autoSpaceDE w:val="0"/>
        <w:autoSpaceDN w:val="0"/>
        <w:adjustRightInd w:val="0"/>
      </w:pPr>
    </w:p>
    <w:p w:rsidR="00FE72B7" w:rsidRPr="002538D4" w:rsidRDefault="00FE72B7" w:rsidP="00220FB3">
      <w:pPr>
        <w:autoSpaceDE w:val="0"/>
        <w:autoSpaceDN w:val="0"/>
        <w:adjustRightInd w:val="0"/>
        <w:rPr>
          <w:i/>
        </w:rPr>
      </w:pPr>
      <w:r w:rsidRPr="002538D4">
        <w:rPr>
          <w:i/>
        </w:rPr>
        <w:t>(A megfelelő rész aláhúzandó.)</w:t>
      </w:r>
    </w:p>
    <w:p w:rsidR="00FE72B7" w:rsidRPr="002538D4" w:rsidRDefault="00FE72B7" w:rsidP="00220FB3">
      <w:pPr>
        <w:autoSpaceDE w:val="0"/>
        <w:autoSpaceDN w:val="0"/>
        <w:adjustRightInd w:val="0"/>
        <w:rPr>
          <w:i/>
        </w:rPr>
      </w:pPr>
    </w:p>
    <w:p w:rsidR="00FE72B7" w:rsidRPr="002538D4" w:rsidRDefault="009841B8" w:rsidP="00220FB3">
      <w:pPr>
        <w:autoSpaceDE w:val="0"/>
        <w:autoSpaceDN w:val="0"/>
        <w:adjustRightInd w:val="0"/>
      </w:pPr>
      <w:r w:rsidRPr="002538D4">
        <w:t>2. A továbbképzést szervező szervezet megnevezése és címe, vagy a továbbképzést szervező természetes személy neve és címe:</w:t>
      </w:r>
    </w:p>
    <w:p w:rsidR="009841B8" w:rsidRPr="002538D4" w:rsidRDefault="009841B8" w:rsidP="00220FB3">
      <w:pPr>
        <w:autoSpaceDE w:val="0"/>
        <w:autoSpaceDN w:val="0"/>
        <w:adjustRightInd w:val="0"/>
      </w:pPr>
    </w:p>
    <w:p w:rsidR="003B70E4" w:rsidRPr="002538D4" w:rsidRDefault="003B70E4" w:rsidP="003B70E4">
      <w:pPr>
        <w:autoSpaceDE w:val="0"/>
        <w:autoSpaceDN w:val="0"/>
        <w:adjustRightInd w:val="0"/>
        <w:rPr>
          <w:i/>
        </w:rPr>
      </w:pPr>
      <w:r w:rsidRPr="00152229">
        <w:rPr>
          <w:i/>
        </w:rPr>
        <w:t xml:space="preserve">(Kötelező továbbképzés esetén a Szociális és Gyermekvédelmi Főigazgatóság tüntetendő fel. Munkakörhöz kötött továbbképzés esetén Szociális </w:t>
      </w:r>
      <w:r w:rsidR="00152229" w:rsidRPr="00DB66D7">
        <w:rPr>
          <w:i/>
        </w:rPr>
        <w:t>és Gyermekvédelmi Főigazgatóság</w:t>
      </w:r>
      <w:r w:rsidRPr="00152229">
        <w:rPr>
          <w:i/>
        </w:rPr>
        <w:t xml:space="preserve"> </w:t>
      </w:r>
      <w:r w:rsidR="00152229" w:rsidRPr="00DB66D7">
        <w:rPr>
          <w:i/>
        </w:rPr>
        <w:t xml:space="preserve">vagy </w:t>
      </w:r>
      <w:r w:rsidR="00D42B1E" w:rsidRPr="00D42B1E">
        <w:rPr>
          <w:i/>
        </w:rPr>
        <w:t xml:space="preserve">Családbarát Ország Nonprofit Közhasznú Kft. </w:t>
      </w:r>
      <w:r w:rsidRPr="00152229">
        <w:rPr>
          <w:i/>
        </w:rPr>
        <w:t>tüntet</w:t>
      </w:r>
      <w:r w:rsidR="00152229" w:rsidRPr="00DB66D7">
        <w:rPr>
          <w:i/>
        </w:rPr>
        <w:t>hető</w:t>
      </w:r>
      <w:r w:rsidRPr="00152229">
        <w:rPr>
          <w:i/>
        </w:rPr>
        <w:t xml:space="preserve"> fel.)</w:t>
      </w:r>
    </w:p>
    <w:p w:rsidR="003B70E4" w:rsidRPr="002538D4" w:rsidRDefault="003B70E4" w:rsidP="00220FB3">
      <w:pPr>
        <w:autoSpaceDE w:val="0"/>
        <w:autoSpaceDN w:val="0"/>
        <w:adjustRightInd w:val="0"/>
        <w:rPr>
          <w:i/>
        </w:rPr>
      </w:pPr>
    </w:p>
    <w:p w:rsidR="009841B8" w:rsidRPr="002538D4" w:rsidRDefault="00741864" w:rsidP="00220FB3">
      <w:pPr>
        <w:autoSpaceDE w:val="0"/>
        <w:autoSpaceDN w:val="0"/>
        <w:adjustRightInd w:val="0"/>
      </w:pPr>
      <w:r w:rsidRPr="002538D4">
        <w:t>3</w:t>
      </w:r>
      <w:r w:rsidR="009841B8" w:rsidRPr="002538D4">
        <w:t>. A program címe:</w:t>
      </w:r>
    </w:p>
    <w:p w:rsidR="009841B8" w:rsidRPr="002538D4" w:rsidRDefault="009841B8" w:rsidP="00220FB3">
      <w:pPr>
        <w:autoSpaceDE w:val="0"/>
        <w:autoSpaceDN w:val="0"/>
        <w:adjustRightInd w:val="0"/>
        <w:ind w:left="0"/>
      </w:pPr>
    </w:p>
    <w:p w:rsidR="009841B8" w:rsidRPr="002538D4" w:rsidRDefault="00741864" w:rsidP="00220FB3">
      <w:pPr>
        <w:autoSpaceDE w:val="0"/>
        <w:autoSpaceDN w:val="0"/>
        <w:adjustRightInd w:val="0"/>
      </w:pPr>
      <w:r w:rsidRPr="002538D4">
        <w:t>4</w:t>
      </w:r>
      <w:r w:rsidR="009841B8" w:rsidRPr="002538D4">
        <w:t>. A program célja, tartalma, részletes tematikája:</w:t>
      </w:r>
    </w:p>
    <w:p w:rsidR="009841B8" w:rsidRPr="002538D4" w:rsidRDefault="009841B8" w:rsidP="00220FB3">
      <w:pPr>
        <w:autoSpaceDE w:val="0"/>
        <w:autoSpaceDN w:val="0"/>
        <w:adjustRightInd w:val="0"/>
      </w:pPr>
    </w:p>
    <w:p w:rsidR="009841B8" w:rsidRPr="002538D4" w:rsidRDefault="00741864" w:rsidP="00220FB3">
      <w:pPr>
        <w:autoSpaceDE w:val="0"/>
        <w:autoSpaceDN w:val="0"/>
        <w:adjustRightInd w:val="0"/>
      </w:pPr>
      <w:r w:rsidRPr="002538D4">
        <w:t>5</w:t>
      </w:r>
      <w:r w:rsidR="009841B8" w:rsidRPr="002538D4">
        <w:t>. A program célcsoportja:</w:t>
      </w:r>
    </w:p>
    <w:p w:rsidR="009841B8" w:rsidRPr="002538D4" w:rsidRDefault="009841B8" w:rsidP="00220FB3">
      <w:pPr>
        <w:autoSpaceDE w:val="0"/>
        <w:autoSpaceDN w:val="0"/>
        <w:adjustRightInd w:val="0"/>
      </w:pPr>
    </w:p>
    <w:p w:rsidR="00741864" w:rsidRPr="002538D4" w:rsidRDefault="00741864" w:rsidP="00741864">
      <w:pPr>
        <w:autoSpaceDE w:val="0"/>
        <w:autoSpaceDN w:val="0"/>
        <w:adjustRightInd w:val="0"/>
      </w:pPr>
      <w:r w:rsidRPr="002538D4">
        <w:t>6. A program által közvetlenül érintett munkakörök:</w:t>
      </w:r>
    </w:p>
    <w:p w:rsidR="00741864" w:rsidRPr="002538D4" w:rsidRDefault="00741864" w:rsidP="00741864">
      <w:pPr>
        <w:autoSpaceDE w:val="0"/>
        <w:autoSpaceDN w:val="0"/>
        <w:adjustRightInd w:val="0"/>
        <w:rPr>
          <w:i/>
        </w:rPr>
      </w:pPr>
    </w:p>
    <w:p w:rsidR="00741864" w:rsidRPr="002538D4" w:rsidRDefault="00741864" w:rsidP="00741864">
      <w:pPr>
        <w:autoSpaceDE w:val="0"/>
        <w:autoSpaceDN w:val="0"/>
        <w:adjustRightInd w:val="0"/>
        <w:rPr>
          <w:i/>
        </w:rPr>
      </w:pPr>
      <w:r w:rsidRPr="002538D4">
        <w:rPr>
          <w:i/>
        </w:rPr>
        <w:t>(Munkakörhöz kötött továbbképzés esetén töltendő ki.)</w:t>
      </w:r>
    </w:p>
    <w:p w:rsidR="00741864" w:rsidRPr="002538D4" w:rsidRDefault="00741864" w:rsidP="00220FB3">
      <w:pPr>
        <w:autoSpaceDE w:val="0"/>
        <w:autoSpaceDN w:val="0"/>
        <w:adjustRightInd w:val="0"/>
      </w:pPr>
    </w:p>
    <w:p w:rsidR="00452347" w:rsidRPr="002538D4" w:rsidRDefault="00741864" w:rsidP="00220FB3">
      <w:pPr>
        <w:autoSpaceDE w:val="0"/>
        <w:autoSpaceDN w:val="0"/>
        <w:adjustRightInd w:val="0"/>
      </w:pPr>
      <w:r w:rsidRPr="002538D4">
        <w:t>7</w:t>
      </w:r>
      <w:r w:rsidR="009841B8" w:rsidRPr="002538D4">
        <w:t xml:space="preserve">. A program által közvetlenül érintett ellátotti </w:t>
      </w:r>
      <w:proofErr w:type="gramStart"/>
      <w:r w:rsidR="009841B8" w:rsidRPr="002538D4">
        <w:t>csoport(</w:t>
      </w:r>
      <w:proofErr w:type="gramEnd"/>
      <w:r w:rsidR="009841B8" w:rsidRPr="002538D4">
        <w:t>ok):</w:t>
      </w:r>
    </w:p>
    <w:p w:rsidR="00452347" w:rsidRPr="002538D4" w:rsidRDefault="00452347" w:rsidP="00220FB3">
      <w:pPr>
        <w:autoSpaceDE w:val="0"/>
        <w:autoSpaceDN w:val="0"/>
        <w:adjustRightInd w:val="0"/>
        <w:rPr>
          <w:i/>
        </w:rPr>
      </w:pPr>
    </w:p>
    <w:p w:rsidR="00452347" w:rsidRPr="002538D4" w:rsidRDefault="00741864" w:rsidP="00220FB3">
      <w:pPr>
        <w:autoSpaceDE w:val="0"/>
        <w:autoSpaceDN w:val="0"/>
        <w:adjustRightInd w:val="0"/>
      </w:pPr>
      <w:r w:rsidRPr="002538D4">
        <w:t>8. A szerezhető továbbképzési pontérték:</w:t>
      </w:r>
    </w:p>
    <w:p w:rsidR="00741864" w:rsidRPr="002538D4" w:rsidRDefault="00741864" w:rsidP="00220FB3">
      <w:pPr>
        <w:autoSpaceDE w:val="0"/>
        <w:autoSpaceDN w:val="0"/>
        <w:adjustRightInd w:val="0"/>
      </w:pPr>
    </w:p>
    <w:p w:rsidR="00741864" w:rsidRPr="002538D4" w:rsidRDefault="00741864" w:rsidP="00220FB3">
      <w:pPr>
        <w:autoSpaceDE w:val="0"/>
        <w:autoSpaceDN w:val="0"/>
        <w:adjustRightInd w:val="0"/>
      </w:pPr>
      <w:r w:rsidRPr="002538D4">
        <w:t>9. A program indításának tervezett időpontja:</w:t>
      </w:r>
    </w:p>
    <w:p w:rsidR="00741864" w:rsidRPr="002538D4" w:rsidRDefault="00741864" w:rsidP="00220FB3">
      <w:pPr>
        <w:autoSpaceDE w:val="0"/>
        <w:autoSpaceDN w:val="0"/>
        <w:adjustRightInd w:val="0"/>
      </w:pPr>
    </w:p>
    <w:p w:rsidR="009841B8" w:rsidRPr="002538D4" w:rsidRDefault="00741864" w:rsidP="00220FB3">
      <w:r w:rsidRPr="002538D4">
        <w:t>10. A program időtartama (óra/előadás/nap/fórum/</w:t>
      </w:r>
      <w:proofErr w:type="spellStart"/>
      <w:r w:rsidRPr="002538D4">
        <w:t>e-learning</w:t>
      </w:r>
      <w:proofErr w:type="spellEnd"/>
      <w:r w:rsidRPr="002538D4">
        <w:t>/szakmai terepgyakorlat):</w:t>
      </w:r>
    </w:p>
    <w:p w:rsidR="00741864" w:rsidRPr="002538D4" w:rsidRDefault="00741864" w:rsidP="00220FB3"/>
    <w:p w:rsidR="00741864" w:rsidRPr="002538D4" w:rsidRDefault="00741864" w:rsidP="00220FB3">
      <w:r w:rsidRPr="002538D4">
        <w:t>11. A program tervezett helyszíne:</w:t>
      </w:r>
    </w:p>
    <w:p w:rsidR="00741864" w:rsidRPr="002538D4" w:rsidRDefault="00741864" w:rsidP="00220FB3"/>
    <w:p w:rsidR="00741864" w:rsidRPr="002538D4" w:rsidRDefault="00741864" w:rsidP="00220FB3">
      <w:r w:rsidRPr="002538D4">
        <w:t>12. A résztvevő által fizetendő részvételi díj:</w:t>
      </w:r>
    </w:p>
    <w:p w:rsidR="00741864" w:rsidRPr="002538D4" w:rsidRDefault="00741864" w:rsidP="00220FB3">
      <w:pPr>
        <w:autoSpaceDE w:val="0"/>
        <w:autoSpaceDN w:val="0"/>
        <w:adjustRightInd w:val="0"/>
      </w:pPr>
    </w:p>
    <w:p w:rsidR="00741864" w:rsidRPr="002538D4" w:rsidRDefault="00741864" w:rsidP="00220FB3">
      <w:pPr>
        <w:autoSpaceDE w:val="0"/>
        <w:autoSpaceDN w:val="0"/>
        <w:adjustRightInd w:val="0"/>
        <w:rPr>
          <w:i/>
        </w:rPr>
      </w:pPr>
      <w:r w:rsidRPr="002538D4">
        <w:t xml:space="preserve">13. A továbbképzést szervező kapcsolattartójának neve, telefonszáma és e-mail címe: </w:t>
      </w:r>
    </w:p>
    <w:p w:rsidR="00741864" w:rsidRPr="002538D4" w:rsidRDefault="00741864" w:rsidP="00220FB3"/>
    <w:p w:rsidR="00741864" w:rsidRPr="002538D4" w:rsidRDefault="00741864" w:rsidP="00220FB3">
      <w:r w:rsidRPr="002538D4">
        <w:t>14. A program engedélyszáma:</w:t>
      </w:r>
    </w:p>
    <w:p w:rsidR="00741864" w:rsidRPr="002538D4" w:rsidRDefault="00741864" w:rsidP="00220FB3"/>
    <w:p w:rsidR="00741864" w:rsidRPr="002538D4" w:rsidRDefault="00741864" w:rsidP="00741864">
      <w:pPr>
        <w:autoSpaceDE w:val="0"/>
        <w:autoSpaceDN w:val="0"/>
        <w:adjustRightInd w:val="0"/>
      </w:pPr>
      <w:r w:rsidRPr="002538D4">
        <w:t>15. A program minősítése érvényes:</w:t>
      </w:r>
    </w:p>
    <w:p w:rsidR="00741864" w:rsidRPr="002538D4" w:rsidRDefault="00741864" w:rsidP="00220FB3"/>
    <w:p w:rsidR="00741864" w:rsidRPr="002538D4" w:rsidRDefault="00741864" w:rsidP="00220FB3">
      <w:r w:rsidRPr="002538D4">
        <w:t>16. A program tartalmának felülvizsgálati dátuma:</w:t>
      </w:r>
    </w:p>
    <w:p w:rsidR="00741864" w:rsidRPr="002538D4" w:rsidRDefault="00741864" w:rsidP="00220FB3"/>
    <w:p w:rsidR="00741864" w:rsidRPr="002538D4" w:rsidRDefault="00741864" w:rsidP="00741864">
      <w:pPr>
        <w:autoSpaceDE w:val="0"/>
        <w:autoSpaceDN w:val="0"/>
        <w:adjustRightInd w:val="0"/>
        <w:rPr>
          <w:i/>
        </w:rPr>
      </w:pPr>
      <w:r w:rsidRPr="002538D4">
        <w:rPr>
          <w:i/>
        </w:rPr>
        <w:t>(Kötelező és munkakörhöz kötött továbbképzés esetén töltendő ki.)</w:t>
      </w:r>
    </w:p>
    <w:p w:rsidR="00741864" w:rsidRPr="002538D4" w:rsidRDefault="00741864" w:rsidP="00741864">
      <w:pPr>
        <w:autoSpaceDE w:val="0"/>
        <w:autoSpaceDN w:val="0"/>
        <w:adjustRightInd w:val="0"/>
      </w:pPr>
    </w:p>
    <w:p w:rsidR="00741864" w:rsidRPr="002538D4" w:rsidRDefault="00741864" w:rsidP="00220FB3">
      <w:r w:rsidRPr="002538D4">
        <w:t xml:space="preserve">17. A pedagógus-továbbképzésről, a pedagógus-szakvizsgáról, valamint a továbbképzésben részt vevők juttatásairól és kedvezményeiről szóló 277/1997. (XII. 22.) Korm. rendelet alapján pedagógus-továbbképzésként akkreditált: </w:t>
      </w:r>
    </w:p>
    <w:p w:rsidR="00741864" w:rsidRPr="002538D4" w:rsidRDefault="00741864" w:rsidP="00220FB3"/>
    <w:p w:rsidR="00741864" w:rsidRPr="002538D4" w:rsidRDefault="00741864" w:rsidP="00220FB3">
      <w:r w:rsidRPr="002538D4">
        <w:t>18. Az egészségügyi szakdolgozók továbbképzésének szabályairól szóló 63/2011. (XI. 29.) NEFMI rendelet alapján egészségügyi továbbképzésként nyilvántartásba vett:”</w:t>
      </w:r>
    </w:p>
    <w:p w:rsidR="00741864" w:rsidRPr="002538D4" w:rsidRDefault="00741864" w:rsidP="00220FB3"/>
    <w:p w:rsidR="00032CCC" w:rsidRPr="003465BE" w:rsidRDefault="003465BE" w:rsidP="003465BE">
      <w:pPr>
        <w:rPr>
          <w:i/>
        </w:rPr>
      </w:pPr>
      <w:r w:rsidRPr="002538D4">
        <w:rPr>
          <w:i/>
        </w:rPr>
        <w:br w:type="page"/>
      </w:r>
    </w:p>
    <w:p w:rsidR="000F75DD" w:rsidRDefault="000F75DD" w:rsidP="00063686">
      <w:pPr>
        <w:tabs>
          <w:tab w:val="left" w:pos="425"/>
        </w:tabs>
        <w:jc w:val="right"/>
        <w:rPr>
          <w:i/>
        </w:rPr>
      </w:pPr>
    </w:p>
    <w:p w:rsidR="00797216" w:rsidRPr="002538D4" w:rsidRDefault="000F75DD" w:rsidP="00063686">
      <w:pPr>
        <w:tabs>
          <w:tab w:val="left" w:pos="425"/>
        </w:tabs>
        <w:jc w:val="right"/>
        <w:rPr>
          <w:i/>
        </w:rPr>
      </w:pPr>
      <w:r>
        <w:rPr>
          <w:i/>
        </w:rPr>
        <w:t>8</w:t>
      </w:r>
      <w:r w:rsidR="00797216" w:rsidRPr="002538D4">
        <w:rPr>
          <w:i/>
        </w:rPr>
        <w:t xml:space="preserve">. melléklet </w:t>
      </w:r>
      <w:proofErr w:type="gramStart"/>
      <w:r w:rsidR="00797216" w:rsidRPr="002538D4">
        <w:rPr>
          <w:i/>
        </w:rPr>
        <w:t>a …</w:t>
      </w:r>
      <w:proofErr w:type="gramEnd"/>
      <w:r w:rsidR="00797216" w:rsidRPr="002538D4">
        <w:rPr>
          <w:i/>
        </w:rPr>
        <w:t>./2017. (…..) EMMI rendelethez</w:t>
      </w:r>
    </w:p>
    <w:p w:rsidR="00797216" w:rsidRPr="002538D4" w:rsidRDefault="00797216" w:rsidP="00063686">
      <w:pPr>
        <w:tabs>
          <w:tab w:val="left" w:pos="425"/>
        </w:tabs>
        <w:rPr>
          <w:i/>
        </w:rPr>
      </w:pPr>
    </w:p>
    <w:p w:rsidR="002A41BF" w:rsidRPr="002538D4" w:rsidRDefault="002A41BF" w:rsidP="00063686">
      <w:pPr>
        <w:tabs>
          <w:tab w:val="left" w:pos="425"/>
        </w:tabs>
      </w:pPr>
    </w:p>
    <w:p w:rsidR="00797216" w:rsidRPr="002538D4" w:rsidRDefault="00797216" w:rsidP="00063686">
      <w:pPr>
        <w:tabs>
          <w:tab w:val="left" w:pos="425"/>
        </w:tabs>
      </w:pPr>
      <w:r w:rsidRPr="002538D4">
        <w:t xml:space="preserve">A </w:t>
      </w:r>
      <w:proofErr w:type="spellStart"/>
      <w:r w:rsidRPr="002538D4">
        <w:t>Vr</w:t>
      </w:r>
      <w:proofErr w:type="spellEnd"/>
      <w:r w:rsidRPr="002538D4">
        <w:t xml:space="preserve">. </w:t>
      </w:r>
      <w:r w:rsidRPr="002538D4">
        <w:rPr>
          <w:i/>
        </w:rPr>
        <w:t>1. számú mellékletének</w:t>
      </w:r>
      <w:r w:rsidRPr="002538D4">
        <w:t xml:space="preserve"> 2. pontja helyébe a következő rendelkezés lép:</w:t>
      </w:r>
    </w:p>
    <w:p w:rsidR="00797216" w:rsidRPr="002538D4" w:rsidRDefault="00797216" w:rsidP="00063686">
      <w:pPr>
        <w:tabs>
          <w:tab w:val="left" w:pos="425"/>
        </w:tabs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„2. A képzések közül az alábbira jelentkezem: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2.1. adósságkezelési tanácsadó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 xml:space="preserve">2.2. támogató </w:t>
      </w:r>
      <w:proofErr w:type="gramStart"/>
      <w:r w:rsidRPr="002538D4">
        <w:t>szolgálat-vezető képzés</w:t>
      </w:r>
      <w:proofErr w:type="gramEnd"/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2.3. személyi segítő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2.4. személyszállító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2.5. falu- és tanyagondnoki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 xml:space="preserve">2.6. közösségi </w:t>
      </w:r>
      <w:proofErr w:type="gramStart"/>
      <w:r w:rsidRPr="002538D4">
        <w:t>koordinátor képzés</w:t>
      </w:r>
      <w:proofErr w:type="gramEnd"/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2.7. közösségi gondozó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2.8. komplex támogatási szükségletmérő képzés”</w:t>
      </w:r>
    </w:p>
    <w:p w:rsidR="00797216" w:rsidRDefault="00797216" w:rsidP="00063686">
      <w:pPr>
        <w:tabs>
          <w:tab w:val="left" w:pos="425"/>
        </w:tabs>
      </w:pPr>
      <w:r w:rsidRPr="002538D4">
        <w:br w:type="page"/>
      </w:r>
    </w:p>
    <w:p w:rsidR="000F75DD" w:rsidRPr="002538D4" w:rsidRDefault="000F75DD" w:rsidP="000F75DD">
      <w:pPr>
        <w:tabs>
          <w:tab w:val="left" w:pos="425"/>
        </w:tabs>
        <w:jc w:val="right"/>
        <w:rPr>
          <w:i/>
        </w:rPr>
      </w:pPr>
      <w:r>
        <w:rPr>
          <w:i/>
        </w:rPr>
        <w:lastRenderedPageBreak/>
        <w:t>9</w:t>
      </w:r>
      <w:r w:rsidRPr="002538D4">
        <w:rPr>
          <w:i/>
        </w:rPr>
        <w:t xml:space="preserve">. melléklet </w:t>
      </w:r>
      <w:proofErr w:type="gramStart"/>
      <w:r w:rsidRPr="002538D4">
        <w:rPr>
          <w:i/>
        </w:rPr>
        <w:t>a ….</w:t>
      </w:r>
      <w:proofErr w:type="gramEnd"/>
      <w:r w:rsidRPr="002538D4">
        <w:rPr>
          <w:i/>
        </w:rPr>
        <w:t>/2017. (…..) EMMI rendelethez</w:t>
      </w:r>
    </w:p>
    <w:p w:rsidR="000F75DD" w:rsidRDefault="000F75DD" w:rsidP="000F75DD">
      <w:pPr>
        <w:ind w:left="0"/>
      </w:pPr>
    </w:p>
    <w:p w:rsidR="000F75DD" w:rsidRPr="003465BE" w:rsidRDefault="000F75DD" w:rsidP="000F75DD">
      <w:pPr>
        <w:autoSpaceDE w:val="0"/>
        <w:autoSpaceDN w:val="0"/>
        <w:adjustRightInd w:val="0"/>
        <w:spacing w:before="240" w:after="240" w:line="240" w:lineRule="auto"/>
        <w:ind w:left="0"/>
        <w:jc w:val="right"/>
      </w:pPr>
      <w:r w:rsidRPr="003465BE">
        <w:rPr>
          <w:i/>
          <w:iCs/>
          <w:u w:val="single"/>
        </w:rPr>
        <w:t>1/</w:t>
      </w:r>
      <w:proofErr w:type="gramStart"/>
      <w:r w:rsidRPr="003465BE">
        <w:rPr>
          <w:i/>
          <w:iCs/>
          <w:u w:val="single"/>
        </w:rPr>
        <w:t>A.</w:t>
      </w:r>
      <w:proofErr w:type="gramEnd"/>
      <w:r w:rsidRPr="003465BE">
        <w:rPr>
          <w:i/>
          <w:iCs/>
          <w:u w:val="single"/>
        </w:rPr>
        <w:t xml:space="preserve"> </w:t>
      </w:r>
      <w:proofErr w:type="gramStart"/>
      <w:r w:rsidRPr="003465BE">
        <w:rPr>
          <w:i/>
          <w:iCs/>
          <w:u w:val="single"/>
        </w:rPr>
        <w:t>számú</w:t>
      </w:r>
      <w:proofErr w:type="gramEnd"/>
      <w:r w:rsidRPr="003465BE">
        <w:rPr>
          <w:i/>
          <w:iCs/>
          <w:u w:val="single"/>
        </w:rPr>
        <w:t xml:space="preserve"> melléklet a 81/2004. (IX. 18.) </w:t>
      </w:r>
      <w:proofErr w:type="spellStart"/>
      <w:r w:rsidRPr="003465BE">
        <w:rPr>
          <w:i/>
          <w:iCs/>
          <w:u w:val="single"/>
        </w:rPr>
        <w:t>ESzCsM</w:t>
      </w:r>
      <w:proofErr w:type="spellEnd"/>
      <w:r w:rsidRPr="003465BE">
        <w:rPr>
          <w:i/>
          <w:iCs/>
          <w:u w:val="single"/>
        </w:rPr>
        <w:t xml:space="preserve"> rendelethez</w:t>
      </w:r>
    </w:p>
    <w:p w:rsidR="000F75DD" w:rsidRPr="003465BE" w:rsidRDefault="000F75DD" w:rsidP="000F75DD">
      <w:pPr>
        <w:autoSpaceDE w:val="0"/>
        <w:autoSpaceDN w:val="0"/>
        <w:adjustRightInd w:val="0"/>
        <w:spacing w:before="240" w:after="240" w:line="240" w:lineRule="auto"/>
        <w:ind w:left="0"/>
        <w:jc w:val="center"/>
        <w:rPr>
          <w:b/>
          <w:bCs/>
          <w:i/>
          <w:iCs/>
        </w:rPr>
      </w:pPr>
    </w:p>
    <w:p w:rsidR="000F75DD" w:rsidRPr="003465BE" w:rsidRDefault="000F75DD" w:rsidP="000F75DD">
      <w:pPr>
        <w:autoSpaceDE w:val="0"/>
        <w:autoSpaceDN w:val="0"/>
        <w:adjustRightInd w:val="0"/>
        <w:spacing w:before="240" w:after="240" w:line="240" w:lineRule="auto"/>
        <w:ind w:left="0"/>
        <w:jc w:val="center"/>
        <w:rPr>
          <w:b/>
          <w:bCs/>
          <w:i/>
          <w:iCs/>
        </w:rPr>
      </w:pPr>
      <w:r w:rsidRPr="003465BE">
        <w:rPr>
          <w:b/>
          <w:bCs/>
          <w:i/>
          <w:iCs/>
        </w:rPr>
        <w:t>JELENTKEZÉSI LAP</w:t>
      </w:r>
    </w:p>
    <w:p w:rsidR="000F75DD" w:rsidRPr="003465BE" w:rsidRDefault="000F75DD" w:rsidP="000F75DD">
      <w:pPr>
        <w:autoSpaceDE w:val="0"/>
        <w:autoSpaceDN w:val="0"/>
        <w:adjustRightInd w:val="0"/>
        <w:spacing w:before="240" w:after="240" w:line="240" w:lineRule="auto"/>
        <w:ind w:left="0"/>
        <w:jc w:val="center"/>
        <w:rPr>
          <w:b/>
          <w:i/>
        </w:rPr>
      </w:pPr>
      <w:proofErr w:type="gramStart"/>
      <w:r w:rsidRPr="003465BE">
        <w:rPr>
          <w:b/>
          <w:i/>
        </w:rPr>
        <w:t>komplex</w:t>
      </w:r>
      <w:proofErr w:type="gramEnd"/>
      <w:r w:rsidRPr="003465BE">
        <w:rPr>
          <w:b/>
          <w:i/>
        </w:rPr>
        <w:t xml:space="preserve"> támogatási szükségletmérő vizsgára</w:t>
      </w:r>
    </w:p>
    <w:p w:rsidR="000F75DD" w:rsidRPr="003465BE" w:rsidRDefault="000F75DD" w:rsidP="000F75DD"/>
    <w:p w:rsidR="000F75DD" w:rsidRDefault="000F75DD" w:rsidP="000F75DD">
      <w:r w:rsidRPr="003465BE">
        <w:t>1. Személyes adatok:</w:t>
      </w:r>
    </w:p>
    <w:p w:rsidR="000F75DD" w:rsidRPr="003465BE" w:rsidRDefault="000F75DD" w:rsidP="000F75DD"/>
    <w:p w:rsidR="000F75DD" w:rsidRDefault="000F75DD" w:rsidP="000F75DD">
      <w:pPr>
        <w:autoSpaceDE w:val="0"/>
        <w:autoSpaceDN w:val="0"/>
        <w:adjustRightInd w:val="0"/>
        <w:spacing w:line="240" w:lineRule="auto"/>
        <w:ind w:left="142"/>
      </w:pPr>
      <w:r w:rsidRPr="003465BE">
        <w:t>Jelentkező neve</w:t>
      </w:r>
      <w:proofErr w:type="gramStart"/>
      <w:r w:rsidRPr="003465BE">
        <w:t>: .</w:t>
      </w:r>
      <w:proofErr w:type="gramEnd"/>
      <w:r w:rsidRPr="003465BE">
        <w:t>................................................................................................</w:t>
      </w:r>
      <w:r>
        <w:t>..................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  <w:ind w:left="142"/>
      </w:pPr>
      <w:r w:rsidRPr="003465BE">
        <w:t xml:space="preserve"> Születési hely</w:t>
      </w:r>
      <w:proofErr w:type="gramStart"/>
      <w:r w:rsidRPr="003465BE">
        <w:t>: ..</w:t>
      </w:r>
      <w:proofErr w:type="gramEnd"/>
      <w:r w:rsidRPr="003465BE">
        <w:t>..............................................................................................................</w:t>
      </w:r>
      <w:r>
        <w:t>.....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</w:pPr>
      <w:r w:rsidRPr="003465BE">
        <w:t>Születési idő</w:t>
      </w:r>
      <w:proofErr w:type="gramStart"/>
      <w:r w:rsidRPr="003465BE">
        <w:t>: ….</w:t>
      </w:r>
      <w:proofErr w:type="gramEnd"/>
      <w:r w:rsidRPr="003465BE">
        <w:t>..............</w:t>
      </w:r>
      <w:r>
        <w:t>...</w:t>
      </w:r>
      <w:r w:rsidRPr="003465BE">
        <w:t>... év ...................</w:t>
      </w:r>
      <w:r>
        <w:t>...</w:t>
      </w:r>
      <w:r w:rsidRPr="003465BE">
        <w:t xml:space="preserve">.......... </w:t>
      </w:r>
      <w:proofErr w:type="gramStart"/>
      <w:r w:rsidRPr="003465BE">
        <w:t>hónap</w:t>
      </w:r>
      <w:proofErr w:type="gramEnd"/>
      <w:r w:rsidRPr="003465BE">
        <w:t xml:space="preserve"> ........ </w:t>
      </w:r>
      <w:proofErr w:type="gramStart"/>
      <w:r w:rsidRPr="003465BE">
        <w:t>nap</w:t>
      </w:r>
      <w:proofErr w:type="gramEnd"/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</w:pPr>
      <w:r w:rsidRPr="003465BE">
        <w:t>Anyja neve</w:t>
      </w:r>
      <w:proofErr w:type="gramStart"/>
      <w:r w:rsidRPr="003465BE">
        <w:t>: ..</w:t>
      </w:r>
      <w:proofErr w:type="gramEnd"/>
      <w:r w:rsidRPr="003465BE">
        <w:t>..................................................................................................................</w:t>
      </w:r>
      <w:r>
        <w:t>......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</w:pPr>
      <w:r w:rsidRPr="003465BE">
        <w:t>Értesítési cím</w:t>
      </w:r>
      <w:proofErr w:type="gramStart"/>
      <w:r w:rsidRPr="003465BE">
        <w:t>: …</w:t>
      </w:r>
      <w:proofErr w:type="gramEnd"/>
      <w:r w:rsidRPr="003465BE">
        <w:t>………………………………………………………………………</w:t>
      </w:r>
      <w:r>
        <w:t>….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</w:pPr>
      <w:r w:rsidRPr="003465BE">
        <w:t>Telefonszám, elektronikus levelezési cím</w:t>
      </w:r>
      <w:proofErr w:type="gramStart"/>
      <w:r w:rsidRPr="003465BE">
        <w:t>: ..</w:t>
      </w:r>
      <w:proofErr w:type="gramEnd"/>
      <w:r w:rsidRPr="003465BE">
        <w:t>..................................................................</w:t>
      </w:r>
      <w:r>
        <w:t>.....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  <w:ind w:left="0" w:firstLine="204"/>
      </w:pP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  <w:ind w:left="0" w:firstLine="204"/>
      </w:pPr>
      <w:r w:rsidRPr="003465BE">
        <w:t>2. A komplex támogatási szükségletmérő vizsgához szükséges feltétellel rendelkezem: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  <w:ind w:left="0"/>
      </w:pPr>
    </w:p>
    <w:p w:rsidR="000F75DD" w:rsidRPr="003465BE" w:rsidRDefault="000F75DD" w:rsidP="000F75DD">
      <w:r w:rsidRPr="003465BE">
        <w:t>2.1. a személyes gondoskodást végző személyek továbbképzéséről és a szociális szakvizsgáról szóló jogszabály szerint minősített tanfolyamot sikeresen elvégeztem</w:t>
      </w:r>
    </w:p>
    <w:p w:rsidR="000F75DD" w:rsidRDefault="000F75DD" w:rsidP="000F75DD"/>
    <w:p w:rsidR="000F75DD" w:rsidRPr="003465BE" w:rsidRDefault="000F75DD" w:rsidP="000F75DD">
      <w:r>
        <w:t>2</w:t>
      </w:r>
      <w:r w:rsidRPr="003465BE">
        <w:t>.2. támogatási szükségletfelmérő szakmentor képzettséggel rendelkezem</w:t>
      </w:r>
    </w:p>
    <w:p w:rsidR="000F75DD" w:rsidRPr="003465BE" w:rsidRDefault="000F75DD" w:rsidP="000F75DD">
      <w:pPr>
        <w:autoSpaceDE w:val="0"/>
        <w:autoSpaceDN w:val="0"/>
        <w:adjustRightInd w:val="0"/>
        <w:spacing w:line="240" w:lineRule="auto"/>
        <w:ind w:left="0"/>
      </w:pPr>
    </w:p>
    <w:p w:rsidR="000F75DD" w:rsidRPr="003465BE" w:rsidRDefault="000F75DD" w:rsidP="000F75DD">
      <w:pPr>
        <w:rPr>
          <w:i/>
        </w:rPr>
      </w:pPr>
      <w:r w:rsidRPr="003465BE">
        <w:rPr>
          <w:i/>
        </w:rPr>
        <w:t>(A megfelelő rész aláhúzandó!)</w:t>
      </w:r>
    </w:p>
    <w:p w:rsidR="000F75DD" w:rsidRPr="003465BE" w:rsidRDefault="000F75DD" w:rsidP="000F75DD"/>
    <w:p w:rsidR="000F75DD" w:rsidRPr="003465BE" w:rsidRDefault="000F75DD" w:rsidP="000F75DD">
      <w:r w:rsidRPr="003465BE">
        <w:t xml:space="preserve">3. A vizsgát az alábbi képzőhelyen kívánom letenni: </w:t>
      </w:r>
    </w:p>
    <w:p w:rsidR="000F75DD" w:rsidRPr="003465BE" w:rsidRDefault="000F75DD" w:rsidP="000F75DD">
      <w:r w:rsidRPr="003465BE">
        <w:t>........................................................................................................................................</w:t>
      </w:r>
    </w:p>
    <w:p w:rsidR="000F75DD" w:rsidRDefault="000F75DD" w:rsidP="000F75DD"/>
    <w:p w:rsidR="000F75DD" w:rsidRPr="003465BE" w:rsidRDefault="000F75DD" w:rsidP="000F75DD">
      <w:r w:rsidRPr="003465BE">
        <w:t>Ha vállalja, hogy a jelentkezését átirányítsák, amennyiben a választott helyszínen az adott időszakban nem szerveznek vizsgáztatást, adja meg alkalmassági sorrendben az átirányítás helyszíneit:</w:t>
      </w:r>
    </w:p>
    <w:p w:rsidR="000F75DD" w:rsidRPr="003465BE" w:rsidRDefault="000F75DD" w:rsidP="000F75DD">
      <w:r w:rsidRPr="003465BE">
        <w:t>1. ........................................................................................................................................</w:t>
      </w:r>
    </w:p>
    <w:p w:rsidR="000F75DD" w:rsidRPr="003465BE" w:rsidRDefault="000F75DD" w:rsidP="000F75DD">
      <w:r w:rsidRPr="003465BE">
        <w:t>2. ........................................................................................................................................</w:t>
      </w:r>
    </w:p>
    <w:p w:rsidR="000F75DD" w:rsidRPr="003465BE" w:rsidRDefault="000F75DD" w:rsidP="000F75DD">
      <w:r w:rsidRPr="003465BE">
        <w:t>3. ........................................................................................................................................</w:t>
      </w:r>
    </w:p>
    <w:p w:rsidR="000F75DD" w:rsidRPr="003465BE" w:rsidRDefault="000F75DD" w:rsidP="000F75DD"/>
    <w:p w:rsidR="000F75DD" w:rsidRPr="003465BE" w:rsidRDefault="000F75DD" w:rsidP="000F75DD">
      <w:proofErr w:type="gramStart"/>
      <w:r w:rsidRPr="003465BE">
        <w:t>Kelt ..</w:t>
      </w:r>
      <w:proofErr w:type="gramEnd"/>
      <w:r w:rsidRPr="003465BE">
        <w:t xml:space="preserve">............................, ........... </w:t>
      </w:r>
      <w:proofErr w:type="gramStart"/>
      <w:r w:rsidRPr="003465BE">
        <w:t>év</w:t>
      </w:r>
      <w:proofErr w:type="gramEnd"/>
      <w:r w:rsidRPr="003465BE">
        <w:t xml:space="preserve"> .............. </w:t>
      </w:r>
      <w:proofErr w:type="gramStart"/>
      <w:r w:rsidRPr="003465BE">
        <w:t>hónap</w:t>
      </w:r>
      <w:proofErr w:type="gramEnd"/>
      <w:r w:rsidRPr="003465BE">
        <w:t xml:space="preserve"> ....... </w:t>
      </w:r>
      <w:proofErr w:type="gramStart"/>
      <w:r w:rsidRPr="003465BE">
        <w:t>napján</w:t>
      </w:r>
      <w:proofErr w:type="gramEnd"/>
      <w:r w:rsidRPr="003465BE">
        <w:t>.</w:t>
      </w:r>
    </w:p>
    <w:p w:rsidR="000F75DD" w:rsidRPr="003465BE" w:rsidRDefault="000F75DD" w:rsidP="000F75DD">
      <w:pPr>
        <w:ind w:left="0"/>
      </w:pPr>
    </w:p>
    <w:p w:rsidR="000F75DD" w:rsidRPr="003465BE" w:rsidRDefault="000F75DD" w:rsidP="000F75DD">
      <w:pPr>
        <w:jc w:val="center"/>
      </w:pPr>
      <w:r w:rsidRPr="003465BE">
        <w:t>.......................................</w:t>
      </w:r>
    </w:p>
    <w:p w:rsidR="000F75DD" w:rsidRPr="003465BE" w:rsidRDefault="000F75DD" w:rsidP="000F75DD">
      <w:pPr>
        <w:jc w:val="center"/>
      </w:pPr>
      <w:proofErr w:type="gramStart"/>
      <w:r w:rsidRPr="003465BE">
        <w:t>jelentkező</w:t>
      </w:r>
      <w:proofErr w:type="gramEnd"/>
      <w:r w:rsidRPr="003465BE">
        <w:t xml:space="preserve"> aláírása</w:t>
      </w:r>
    </w:p>
    <w:p w:rsidR="000F75DD" w:rsidRPr="002538D4" w:rsidRDefault="000F75DD" w:rsidP="00063686">
      <w:pPr>
        <w:tabs>
          <w:tab w:val="left" w:pos="425"/>
        </w:tabs>
      </w:pPr>
    </w:p>
    <w:p w:rsidR="00797216" w:rsidRPr="002538D4" w:rsidRDefault="003465BE" w:rsidP="00063686">
      <w:pPr>
        <w:tabs>
          <w:tab w:val="left" w:pos="425"/>
        </w:tabs>
        <w:jc w:val="right"/>
        <w:rPr>
          <w:i/>
        </w:rPr>
      </w:pPr>
      <w:r>
        <w:rPr>
          <w:i/>
        </w:rPr>
        <w:lastRenderedPageBreak/>
        <w:t>10</w:t>
      </w:r>
      <w:r w:rsidR="00797216" w:rsidRPr="002538D4">
        <w:rPr>
          <w:i/>
        </w:rPr>
        <w:t xml:space="preserve">. melléklet </w:t>
      </w:r>
      <w:proofErr w:type="gramStart"/>
      <w:r w:rsidR="00797216" w:rsidRPr="002538D4">
        <w:rPr>
          <w:i/>
        </w:rPr>
        <w:t>a ….</w:t>
      </w:r>
      <w:proofErr w:type="gramEnd"/>
      <w:r w:rsidR="00797216" w:rsidRPr="002538D4">
        <w:rPr>
          <w:i/>
        </w:rPr>
        <w:t>/2017. (…..) EMMI rendelethez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  <w:jc w:val="right"/>
        <w:rPr>
          <w:i/>
        </w:rPr>
      </w:pPr>
      <w:r w:rsidRPr="002538D4">
        <w:rPr>
          <w:i/>
        </w:rPr>
        <w:t xml:space="preserve">„1. számú melléklet a 81/2004. (IX. 18.) </w:t>
      </w:r>
      <w:r w:rsidR="005C6F84" w:rsidRPr="002538D4">
        <w:rPr>
          <w:i/>
        </w:rPr>
        <w:t xml:space="preserve">ESZCSM </w:t>
      </w:r>
      <w:r w:rsidRPr="002538D4">
        <w:rPr>
          <w:i/>
        </w:rPr>
        <w:t>rendelethez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  <w:jc w:val="center"/>
        <w:rPr>
          <w:b/>
          <w:i/>
        </w:rPr>
      </w:pPr>
      <w:r w:rsidRPr="002538D4">
        <w:rPr>
          <w:b/>
          <w:i/>
        </w:rPr>
        <w:t>JELENTKEZÉSI LAP</w:t>
      </w:r>
    </w:p>
    <w:p w:rsidR="00797216" w:rsidRPr="002538D4" w:rsidRDefault="00797216" w:rsidP="00063686">
      <w:pPr>
        <w:tabs>
          <w:tab w:val="left" w:pos="425"/>
        </w:tabs>
        <w:ind w:firstLine="142"/>
        <w:jc w:val="center"/>
        <w:rPr>
          <w:b/>
          <w:i/>
        </w:rPr>
      </w:pPr>
    </w:p>
    <w:p w:rsidR="00797216" w:rsidRPr="002538D4" w:rsidRDefault="00797216" w:rsidP="00063686">
      <w:pPr>
        <w:tabs>
          <w:tab w:val="left" w:pos="425"/>
        </w:tabs>
        <w:ind w:firstLine="142"/>
        <w:jc w:val="center"/>
        <w:rPr>
          <w:b/>
          <w:i/>
        </w:rPr>
      </w:pPr>
      <w:proofErr w:type="gramStart"/>
      <w:r w:rsidRPr="002538D4">
        <w:rPr>
          <w:b/>
          <w:i/>
        </w:rPr>
        <w:t>szociális</w:t>
      </w:r>
      <w:proofErr w:type="gramEnd"/>
      <w:r w:rsidRPr="002538D4">
        <w:rPr>
          <w:b/>
          <w:i/>
        </w:rPr>
        <w:t xml:space="preserve"> szolgáltatásokat végzők képzésére</w:t>
      </w:r>
    </w:p>
    <w:p w:rsidR="00797216" w:rsidRPr="002538D4" w:rsidRDefault="00797216" w:rsidP="00063686">
      <w:pPr>
        <w:tabs>
          <w:tab w:val="left" w:pos="425"/>
        </w:tabs>
        <w:ind w:firstLine="142"/>
        <w:jc w:val="center"/>
        <w:rPr>
          <w:i/>
        </w:rPr>
      </w:pPr>
    </w:p>
    <w:p w:rsidR="00797216" w:rsidRPr="002538D4" w:rsidRDefault="00797216" w:rsidP="00063686">
      <w:pPr>
        <w:tabs>
          <w:tab w:val="left" w:pos="425"/>
        </w:tabs>
        <w:ind w:firstLine="142"/>
        <w:jc w:val="center"/>
        <w:rPr>
          <w:i/>
        </w:rPr>
      </w:pPr>
      <w:r w:rsidRPr="002538D4">
        <w:rPr>
          <w:i/>
        </w:rPr>
        <w:t>(elektronikusan nyújtható be)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 Személyes adatok: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1.1. Jelentkező neve</w:t>
      </w:r>
      <w:proofErr w:type="gramStart"/>
      <w:r w:rsidRPr="002538D4">
        <w:t>: ..</w:t>
      </w:r>
      <w:proofErr w:type="gramEnd"/>
      <w:r w:rsidRPr="002538D4">
        <w:t>..............................................................................................</w:t>
      </w:r>
      <w:r w:rsidR="00C03F57" w:rsidRPr="002538D4">
        <w:t>...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1.2. Születési hely</w:t>
      </w:r>
      <w:proofErr w:type="gramStart"/>
      <w:r w:rsidRPr="002538D4">
        <w:t>: …</w:t>
      </w:r>
      <w:proofErr w:type="gramEnd"/>
      <w:r w:rsidRPr="002538D4">
        <w:t>…...........................................................................................</w:t>
      </w:r>
      <w:r w:rsidR="00C03F57" w:rsidRPr="002538D4">
        <w:t>...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1.3. Születési idő</w:t>
      </w:r>
      <w:proofErr w:type="gramStart"/>
      <w:r w:rsidRPr="002538D4">
        <w:t>: ..</w:t>
      </w:r>
      <w:proofErr w:type="gramEnd"/>
      <w:r w:rsidRPr="002538D4">
        <w:t xml:space="preserve">...................... </w:t>
      </w:r>
      <w:proofErr w:type="gramStart"/>
      <w:r w:rsidRPr="002538D4">
        <w:t>év</w:t>
      </w:r>
      <w:proofErr w:type="gramEnd"/>
      <w:r w:rsidRPr="002538D4">
        <w:t xml:space="preserve"> ............................ </w:t>
      </w:r>
      <w:proofErr w:type="gramStart"/>
      <w:r w:rsidRPr="002538D4">
        <w:t>hónap</w:t>
      </w:r>
      <w:proofErr w:type="gramEnd"/>
      <w:r w:rsidRPr="002538D4">
        <w:t xml:space="preserve"> …..... nap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1.4. Anyja neve</w:t>
      </w:r>
      <w:proofErr w:type="gramStart"/>
      <w:r w:rsidRPr="002538D4">
        <w:t>: ..</w:t>
      </w:r>
      <w:proofErr w:type="gramEnd"/>
      <w:r w:rsidRPr="002538D4">
        <w:t>.........................................................................................................</w:t>
      </w:r>
    </w:p>
    <w:p w:rsidR="00F7492F" w:rsidRPr="002538D4" w:rsidRDefault="00797216" w:rsidP="00063686">
      <w:pPr>
        <w:tabs>
          <w:tab w:val="left" w:pos="425"/>
        </w:tabs>
        <w:ind w:firstLine="142"/>
      </w:pPr>
      <w:r w:rsidRPr="002538D4">
        <w:t xml:space="preserve">1.5. </w:t>
      </w:r>
      <w:r w:rsidR="00F7492F" w:rsidRPr="002538D4">
        <w:t>Postai levelezési</w:t>
      </w:r>
      <w:r w:rsidRPr="002538D4">
        <w:t xml:space="preserve"> cím</w:t>
      </w:r>
      <w:proofErr w:type="gramStart"/>
      <w:r w:rsidR="00F7492F" w:rsidRPr="002538D4">
        <w:t>: ..</w:t>
      </w:r>
      <w:proofErr w:type="gramEnd"/>
      <w:r w:rsidR="00F7492F" w:rsidRPr="002538D4">
        <w:t>..........................................................................................</w:t>
      </w:r>
    </w:p>
    <w:p w:rsidR="00797216" w:rsidRPr="002538D4" w:rsidRDefault="00F7492F" w:rsidP="00063686">
      <w:pPr>
        <w:tabs>
          <w:tab w:val="left" w:pos="425"/>
        </w:tabs>
        <w:ind w:firstLine="142"/>
      </w:pPr>
      <w:r w:rsidRPr="002538D4">
        <w:t xml:space="preserve">1.6. Elektronikus levelezési cím, </w:t>
      </w:r>
      <w:r w:rsidR="00797216" w:rsidRPr="002538D4">
        <w:t>telefonszám</w:t>
      </w:r>
      <w:proofErr w:type="gramStart"/>
      <w:r w:rsidR="00797216" w:rsidRPr="002538D4">
        <w:t>: ..</w:t>
      </w:r>
      <w:proofErr w:type="gramEnd"/>
      <w:r w:rsidR="00797216" w:rsidRPr="002538D4">
        <w:t>..................................................</w:t>
      </w:r>
      <w:r w:rsidRPr="002538D4">
        <w:t>........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 A képzések közül az alábbira jelentkezem: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2.1. adósságkezelési tanácsadó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 xml:space="preserve">2.2. támogató </w:t>
      </w:r>
      <w:proofErr w:type="gramStart"/>
      <w:r w:rsidRPr="002538D4">
        <w:t>szolgálat-vezető képzés</w:t>
      </w:r>
      <w:proofErr w:type="gramEnd"/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2.3. személyi segítő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2.4. személyszállító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2.5. falu- és tanyagondnoki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 xml:space="preserve">2.6. közösségi </w:t>
      </w:r>
      <w:proofErr w:type="gramStart"/>
      <w:r w:rsidRPr="002538D4">
        <w:t>koordinátor képzés</w:t>
      </w:r>
      <w:proofErr w:type="gramEnd"/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2.7. közösségi gondozó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2.8. komplex támogatási szükségletmérő képzés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3. A képzést az alábbi képzőhelyen kívánom elvégezni: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………………………………………………..............................................................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Ha vállalja, hogy a jelentkezését átirányítsák, amennyiben a választott helyszínen az adott időszakban nem indul képzés, adja meg alkalmassági sorrendben az átirányítás helyszíneit: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1. ........................................................................................................................................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2. ........................................................................................................................................</w:t>
      </w:r>
    </w:p>
    <w:p w:rsidR="00797216" w:rsidRPr="002538D4" w:rsidRDefault="00797216" w:rsidP="00063686">
      <w:pPr>
        <w:tabs>
          <w:tab w:val="left" w:pos="425"/>
        </w:tabs>
        <w:ind w:firstLine="142"/>
      </w:pPr>
      <w:r w:rsidRPr="002538D4">
        <w:t>3. ........................................................................................................................................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  <w:proofErr w:type="gramStart"/>
      <w:r w:rsidRPr="002538D4">
        <w:t>Kelt …</w:t>
      </w:r>
      <w:proofErr w:type="gramEnd"/>
      <w:r w:rsidRPr="002538D4">
        <w:t xml:space="preserve">………................................., ……........... év …….............. hónap ....... </w:t>
      </w:r>
      <w:proofErr w:type="gramStart"/>
      <w:r w:rsidRPr="002538D4">
        <w:t>napján</w:t>
      </w:r>
      <w:proofErr w:type="gramEnd"/>
      <w:r w:rsidRPr="002538D4">
        <w:t>.</w:t>
      </w: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</w:pPr>
    </w:p>
    <w:p w:rsidR="00797216" w:rsidRPr="002538D4" w:rsidRDefault="00797216" w:rsidP="00063686">
      <w:pPr>
        <w:tabs>
          <w:tab w:val="left" w:pos="425"/>
        </w:tabs>
        <w:ind w:firstLine="142"/>
        <w:jc w:val="center"/>
      </w:pPr>
      <w:r w:rsidRPr="002538D4">
        <w:t>…………………………........................................</w:t>
      </w:r>
    </w:p>
    <w:p w:rsidR="00797216" w:rsidRPr="002538D4" w:rsidRDefault="00797216" w:rsidP="00063686">
      <w:pPr>
        <w:tabs>
          <w:tab w:val="left" w:pos="425"/>
        </w:tabs>
        <w:ind w:firstLine="142"/>
        <w:jc w:val="center"/>
      </w:pPr>
    </w:p>
    <w:p w:rsidR="00797216" w:rsidRPr="002538D4" w:rsidRDefault="00797216" w:rsidP="00063686">
      <w:pPr>
        <w:tabs>
          <w:tab w:val="left" w:pos="425"/>
        </w:tabs>
        <w:ind w:firstLine="142"/>
        <w:jc w:val="center"/>
      </w:pPr>
      <w:proofErr w:type="gramStart"/>
      <w:r w:rsidRPr="002538D4">
        <w:t>jelentkező</w:t>
      </w:r>
      <w:proofErr w:type="gramEnd"/>
      <w:r w:rsidRPr="002538D4">
        <w:t xml:space="preserve"> aláírása”</w:t>
      </w:r>
    </w:p>
    <w:p w:rsidR="008A68E5" w:rsidRDefault="008A68E5">
      <w:pPr>
        <w:rPr>
          <w:rFonts w:eastAsia="Times New Roman"/>
          <w:noProof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br w:type="page"/>
      </w:r>
    </w:p>
    <w:p w:rsidR="008A68E5" w:rsidRPr="001F11C0" w:rsidRDefault="008A68E5" w:rsidP="008A68E5">
      <w:pPr>
        <w:spacing w:line="240" w:lineRule="auto"/>
        <w:ind w:left="360"/>
        <w:jc w:val="right"/>
        <w:rPr>
          <w:rFonts w:eastAsia="Times New Roman"/>
          <w:i/>
          <w:lang w:eastAsia="x-none"/>
        </w:rPr>
      </w:pPr>
      <w:r>
        <w:rPr>
          <w:rFonts w:eastAsia="Times New Roman"/>
          <w:i/>
          <w:lang w:eastAsia="x-none"/>
        </w:rPr>
        <w:lastRenderedPageBreak/>
        <w:t>2. m</w:t>
      </w:r>
      <w:proofErr w:type="spellStart"/>
      <w:r w:rsidR="001F11C0">
        <w:rPr>
          <w:rFonts w:eastAsia="Times New Roman"/>
          <w:i/>
          <w:lang w:val="x-none" w:eastAsia="x-none"/>
        </w:rPr>
        <w:t>elléklet</w:t>
      </w:r>
      <w:proofErr w:type="spellEnd"/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  <w:r w:rsidRPr="008A68E5">
        <w:rPr>
          <w:rFonts w:eastAsia="Calibri"/>
          <w:b/>
          <w:bCs/>
        </w:rPr>
        <w:t>Az emberi erőforrások miniszterének</w:t>
      </w: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  <w:r w:rsidRPr="008A68E5">
        <w:rPr>
          <w:rFonts w:eastAsia="Calibri"/>
          <w:b/>
          <w:bCs/>
        </w:rPr>
        <w:t>…/2017. (…) EMMI</w:t>
      </w: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  <w:r w:rsidRPr="008A68E5">
        <w:rPr>
          <w:rFonts w:eastAsia="Calibri"/>
          <w:b/>
          <w:bCs/>
        </w:rPr>
        <w:t>r e n d e l e t e</w:t>
      </w: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  <w:proofErr w:type="gramStart"/>
      <w:r w:rsidRPr="008A68E5">
        <w:rPr>
          <w:rFonts w:eastAsia="Calibri"/>
          <w:b/>
          <w:bCs/>
        </w:rPr>
        <w:t>a</w:t>
      </w:r>
      <w:proofErr w:type="gramEnd"/>
      <w:r w:rsidRPr="008A68E5">
        <w:rPr>
          <w:rFonts w:eastAsia="Calibri"/>
          <w:b/>
          <w:bCs/>
        </w:rPr>
        <w:t xml:space="preserve"> személyes gondoskodást nyújtó gyermekjóléti, gyermekvédelmi intézmények, valamint személyek szakmai feladatairól és működésük feltételeiről szóló 15/1998. (IV. 30.) NM rendelet módosításáról</w:t>
      </w: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Calibri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</w:rPr>
      </w:pPr>
      <w:r w:rsidRPr="008A68E5">
        <w:rPr>
          <w:rFonts w:eastAsia="Times New Roman"/>
        </w:rPr>
        <w:t xml:space="preserve">A gyermekek védelméről és a gyámügyi igazgatásról szóló 1997. évi XXXI. törvény 162. § (2) bekezdés </w:t>
      </w:r>
      <w:r w:rsidRPr="008A68E5">
        <w:rPr>
          <w:rFonts w:eastAsia="Times New Roman"/>
          <w:i/>
        </w:rPr>
        <w:t xml:space="preserve">a)–c) </w:t>
      </w:r>
      <w:r w:rsidRPr="008A68E5">
        <w:rPr>
          <w:rFonts w:eastAsia="Times New Roman"/>
        </w:rPr>
        <w:t xml:space="preserve">és </w:t>
      </w:r>
      <w:r w:rsidRPr="008A68E5">
        <w:rPr>
          <w:rFonts w:eastAsia="Times New Roman"/>
          <w:i/>
        </w:rPr>
        <w:t xml:space="preserve">l) </w:t>
      </w:r>
      <w:r w:rsidRPr="008A68E5">
        <w:rPr>
          <w:rFonts w:eastAsia="Times New Roman"/>
        </w:rPr>
        <w:t>pontjában kapott felhatalmazás alapján, a Kormány tagjainak feladat- és hatásköréről szóló 152/2014. (VI. 6.) Korm. rendelet 48. § 5. és 15. pontjában meghatározott feladatkörömben eljárva a következőket rendelem el: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Times New Roman"/>
          <w:b/>
        </w:rPr>
      </w:pPr>
      <w:r w:rsidRPr="008A68E5">
        <w:rPr>
          <w:rFonts w:eastAsia="Times New Roman"/>
          <w:b/>
        </w:rPr>
        <w:t>1. §</w:t>
      </w:r>
    </w:p>
    <w:p w:rsidR="008A68E5" w:rsidRDefault="008A68E5" w:rsidP="008A68E5">
      <w:pPr>
        <w:spacing w:line="240" w:lineRule="auto"/>
        <w:ind w:left="0"/>
        <w:rPr>
          <w:rFonts w:eastAsia="Times New Roman"/>
        </w:rPr>
      </w:pPr>
    </w:p>
    <w:p w:rsidR="003A4738" w:rsidRDefault="003A4738" w:rsidP="00693611">
      <w:pPr>
        <w:pStyle w:val="Bek2"/>
        <w:spacing w:before="0"/>
      </w:pPr>
      <w:r w:rsidRPr="00693611">
        <w:t xml:space="preserve">A személyes gondoskodást nyújtó gyermekjóléti, gyermekvédelmi intézmények, valamint személyek szakmai feladatairól és működésük feltételeiről szóló 15/1998. (IV. 30.) NM rendelet </w:t>
      </w:r>
      <w:r w:rsidRPr="00693611">
        <w:rPr>
          <w:rFonts w:eastAsia="Times New Roman"/>
          <w:bCs/>
        </w:rPr>
        <w:t xml:space="preserve">(a továbbiakban: </w:t>
      </w:r>
      <w:proofErr w:type="spellStart"/>
      <w:r w:rsidRPr="00693611">
        <w:rPr>
          <w:rFonts w:eastAsia="Times New Roman"/>
          <w:bCs/>
        </w:rPr>
        <w:t>Nmr</w:t>
      </w:r>
      <w:proofErr w:type="spellEnd"/>
      <w:r w:rsidRPr="00693611">
        <w:rPr>
          <w:rFonts w:eastAsia="Times New Roman"/>
          <w:bCs/>
        </w:rPr>
        <w:t xml:space="preserve">.) </w:t>
      </w:r>
      <w:r w:rsidRPr="00693611">
        <w:t>I. Fejezete a következő 4/C. §</w:t>
      </w:r>
      <w:proofErr w:type="spellStart"/>
      <w:r w:rsidRPr="00693611">
        <w:t>-sal</w:t>
      </w:r>
      <w:proofErr w:type="spellEnd"/>
      <w:r w:rsidRPr="00693611">
        <w:t xml:space="preserve"> egészül ki:</w:t>
      </w:r>
    </w:p>
    <w:p w:rsidR="00DB6877" w:rsidRPr="00693611" w:rsidRDefault="00DB6877" w:rsidP="00693611">
      <w:pPr>
        <w:pStyle w:val="Bek2"/>
        <w:spacing w:before="0"/>
      </w:pPr>
    </w:p>
    <w:p w:rsidR="003A4738" w:rsidRPr="00693611" w:rsidRDefault="003A4738" w:rsidP="00693611">
      <w:pPr>
        <w:pStyle w:val="Bek2"/>
        <w:spacing w:before="0"/>
      </w:pPr>
      <w:r w:rsidRPr="00693611">
        <w:t xml:space="preserve">4/C. § (1) </w:t>
      </w:r>
      <w:proofErr w:type="gramStart"/>
      <w:r w:rsidRPr="00693611">
        <w:t>A</w:t>
      </w:r>
      <w:proofErr w:type="gramEnd"/>
      <w:r w:rsidRPr="00693611">
        <w:t xml:space="preserve"> gyermekjóléti és gyermekvédelmi szolgáltató tevékenységnek a következő, a szociális, gyermekjóléti és gyermekvédelmi szolgáltatók, intézmények és hálózatok hatósági nyilvántartásáról és ellenőrzéséről szóló kormányrendelet alkalmazása során nem ágazatinak minősülő feltételeknek is meg kell felelnie:</w:t>
      </w:r>
    </w:p>
    <w:p w:rsidR="003A4738" w:rsidRPr="00693611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 xml:space="preserve">munkahelyi bölcsőde, családi bölcsőde és napközbeni gyermekfelügyelet esetén – kivéve a kizárólag a Gyvt. 44/B. § (3) bekezdés </w:t>
      </w:r>
      <w:r w:rsidRPr="00693611">
        <w:rPr>
          <w:i/>
        </w:rPr>
        <w:t>d)</w:t>
      </w:r>
      <w:r w:rsidRPr="00693611">
        <w:t xml:space="preserve"> pontja szerinti szolgáltatást nyújtó engedélyest – az engedélyesre vonatkozó közegészségügyi és az ivóvíz-minőségi követelmények, ha egy lakásban egy engedélyes kerül kialakításra, és a gondozott gyermekek száma a saját, napközbeni ellátást máshol igénybe nem vevő gyermekeket és az időszakos gyermekfelügyelet keretében ellátott gyermekeket is beleszámítva sem haladja meg a hét főt,</w:t>
      </w:r>
    </w:p>
    <w:p w:rsidR="003A4738" w:rsidRPr="00693611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 xml:space="preserve">az </w:t>
      </w:r>
      <w:r w:rsidRPr="00693611">
        <w:rPr>
          <w:i/>
        </w:rPr>
        <w:t>a)</w:t>
      </w:r>
      <w:r w:rsidRPr="00693611">
        <w:t xml:space="preserve"> pontban nem említett munkahelyi bölcsőde, családi bölcsőde és napközbeni gyermekfelügyelet esetén – kivéve a kizárólag a Gyvt. 44/B. § (3) bekezdés </w:t>
      </w:r>
      <w:r w:rsidRPr="00693611">
        <w:rPr>
          <w:i/>
        </w:rPr>
        <w:t>d)</w:t>
      </w:r>
      <w:r w:rsidRPr="00693611">
        <w:t xml:space="preserve"> pontja szerinti szolgáltatást nyújtó engedélyest –, valamint alternatív napközbeni ellátás esetén az engedélyesre vonatkozó közegészségügyi, az ivóvíz-minőségi, a hulladékkal és nem közművel összegyűjtött háztartási szennyvízzel kapcsolatos közegészségügyi, járványügyi vonatkozású követelmények,</w:t>
      </w:r>
      <w:r w:rsidR="00F844D8" w:rsidRPr="00F844D8">
        <w:t xml:space="preserve"> </w:t>
      </w:r>
      <w:r w:rsidR="00F844D8" w:rsidRPr="00693611">
        <w:t>valamint a kémiai biztonságra és a dohányzóhelyek kijelölésére vonatkozó jogszabályi előírások,</w:t>
      </w:r>
    </w:p>
    <w:p w:rsidR="003A4738" w:rsidRPr="00693611" w:rsidRDefault="003A4738" w:rsidP="00693611">
      <w:pPr>
        <w:pStyle w:val="Pont"/>
        <w:numPr>
          <w:ilvl w:val="2"/>
          <w:numId w:val="1"/>
        </w:numPr>
        <w:ind w:left="0"/>
      </w:pPr>
      <w:r w:rsidRPr="00693611">
        <w:t>bölcsőde, mini bölcsőde, gyermekek átmeneti otthona, családok átmeneti otthona, gyermekotthon és utógondozó otthon esetén</w:t>
      </w:r>
    </w:p>
    <w:p w:rsidR="003A4738" w:rsidRPr="00693611" w:rsidRDefault="003A4738" w:rsidP="00693611">
      <w:pPr>
        <w:pStyle w:val="Alpont"/>
        <w:numPr>
          <w:ilvl w:val="3"/>
          <w:numId w:val="1"/>
        </w:numPr>
        <w:ind w:left="0"/>
      </w:pPr>
      <w:r w:rsidRPr="00693611">
        <w:t>az élelmiszer-higiénia és élelmiszer-biztonság jogszabályi követelményei, kivéve a mini bölcsődét, a családok átmeneti otthonát és az utógondozó otthont, ha az engedélyes meleg étkeztetést nem nyújt,</w:t>
      </w:r>
    </w:p>
    <w:p w:rsidR="003A4738" w:rsidRPr="00693611" w:rsidRDefault="003A4738" w:rsidP="00693611">
      <w:pPr>
        <w:pStyle w:val="Alpont"/>
        <w:numPr>
          <w:ilvl w:val="3"/>
          <w:numId w:val="1"/>
        </w:numPr>
        <w:ind w:left="0"/>
      </w:pPr>
      <w:r w:rsidRPr="00693611">
        <w:t xml:space="preserve">az engedélyesre vonatkozó közegészségügyi, az ivóvíz-minőségi, a hulladékkal és nem közművel összegyűjtött háztartási szennyvízzel kapcsolatos közegészségügyi, járványügyi </w:t>
      </w:r>
      <w:r w:rsidRPr="00693611">
        <w:lastRenderedPageBreak/>
        <w:t>vonatkozású követelmények, valamint a kémiai biztonságra és a dohányzóhelyek kijelölésére vonatkozó jogszabályi előírások,</w:t>
      </w:r>
    </w:p>
    <w:p w:rsidR="003A4738" w:rsidRDefault="003A4738" w:rsidP="00693611">
      <w:pPr>
        <w:pStyle w:val="Alpont"/>
        <w:numPr>
          <w:ilvl w:val="3"/>
          <w:numId w:val="1"/>
        </w:numPr>
        <w:ind w:left="0"/>
      </w:pPr>
      <w:r w:rsidRPr="00693611">
        <w:t xml:space="preserve"> az engedélyesre vonatkozó építéshatósági követelmények, ide értve – ahol e rendelet előírja – az akadálymentesítést is.</w:t>
      </w:r>
    </w:p>
    <w:p w:rsidR="00DB6877" w:rsidRPr="00693611" w:rsidRDefault="00DB6877" w:rsidP="00DB6877">
      <w:pPr>
        <w:pStyle w:val="Alpont"/>
        <w:numPr>
          <w:ilvl w:val="0"/>
          <w:numId w:val="0"/>
        </w:numPr>
        <w:ind w:left="284"/>
      </w:pPr>
    </w:p>
    <w:p w:rsidR="003A4738" w:rsidRDefault="003A4738" w:rsidP="00DB6877">
      <w:pPr>
        <w:pStyle w:val="Bekezds"/>
      </w:pPr>
      <w:r w:rsidRPr="00693611">
        <w:t>Az (1) bekezdésben meghatározott feltételekkel kapcsolatban jogszabály alapján egyedi előírás, feltétel is meghatározható.</w:t>
      </w:r>
    </w:p>
    <w:p w:rsidR="003A4738" w:rsidRDefault="003A4738" w:rsidP="00DB6877">
      <w:pPr>
        <w:pStyle w:val="Bekezds"/>
      </w:pPr>
      <w:r w:rsidRPr="00693611">
        <w:t>Az (1) bekezdésben meghatározott feltételeket az engedélyes bejegyzésekor – az (5) és (6) bekezdésben meghatározott kivételekkel – vizsgálni kell.</w:t>
      </w:r>
    </w:p>
    <w:p w:rsidR="00DB6877" w:rsidRDefault="00DB6877" w:rsidP="00693611">
      <w:pPr>
        <w:pStyle w:val="Bek2"/>
        <w:spacing w:before="0"/>
      </w:pPr>
    </w:p>
    <w:p w:rsidR="003A4738" w:rsidRPr="00693611" w:rsidRDefault="003A4738" w:rsidP="00693611">
      <w:pPr>
        <w:pStyle w:val="Bek2"/>
        <w:spacing w:before="0"/>
      </w:pPr>
      <w:r w:rsidRPr="00693611">
        <w:t>(4) Adatmódosítás során az (1) bekezdésben meghatározott feltételek közül – az (5) és (6) bekezdésben meghatározott kivételekkel – csak az alábbiaknak való megfelelést kell vizsgálni:</w:t>
      </w:r>
    </w:p>
    <w:p w:rsidR="003A4738" w:rsidRPr="00693611" w:rsidRDefault="003A4738" w:rsidP="00693611">
      <w:pPr>
        <w:numPr>
          <w:ilvl w:val="2"/>
          <w:numId w:val="50"/>
        </w:numPr>
        <w:spacing w:line="240" w:lineRule="auto"/>
        <w:ind w:left="0"/>
      </w:pPr>
      <w:r w:rsidRPr="00693611">
        <w:t xml:space="preserve">munkahelyi bölcsőde, családi bölcsőde, napközbeni gyermekfelügyelet – kivéve a kizárólag a Gyvt. 44/B. § (3) bekezdés </w:t>
      </w:r>
      <w:r w:rsidRPr="00693611">
        <w:rPr>
          <w:i/>
        </w:rPr>
        <w:t>d)</w:t>
      </w:r>
      <w:r w:rsidRPr="00693611">
        <w:t xml:space="preserve"> pontja szerinti szolgáltatást nyújtó engedélyest – és alternatív napközbeni ellátás esetén a változással összefüggésben az (1) bekezdés </w:t>
      </w:r>
      <w:r w:rsidRPr="00693611">
        <w:rPr>
          <w:i/>
        </w:rPr>
        <w:t>a)</w:t>
      </w:r>
      <w:r w:rsidRPr="00693611">
        <w:t xml:space="preserve">, illetve </w:t>
      </w:r>
      <w:r w:rsidRPr="00693611">
        <w:rPr>
          <w:i/>
        </w:rPr>
        <w:t>b)</w:t>
      </w:r>
      <w:r w:rsidRPr="00693611">
        <w:t xml:space="preserve"> pontja szerinti feltételek, ha az engedélyes címe megváltozik – a közterület átnevezéséből, átszámozásából adódó címváltozás kivételével –, a szolgáltató tevékenységbe az engedélyes elhelyezésére korábban nem szolgáló épületet (épületrészt) kívánnak bevonni – ide nem értve a Gyvt. 44/B. § (3) bekezdés </w:t>
      </w:r>
      <w:r w:rsidRPr="00693611">
        <w:rPr>
          <w:i/>
        </w:rPr>
        <w:t>d)</w:t>
      </w:r>
      <w:r w:rsidRPr="00693611">
        <w:t xml:space="preserve"> pontja szerinti épületet (épületrészt) –, vagy az adatmódosítás célja valamely e pont szerinti szolgáltató tevékenység bejegyzése, és az ehhez kapcsolódó követelményeket korábban nem vizsgálták meg,</w:t>
      </w:r>
    </w:p>
    <w:p w:rsidR="003A4738" w:rsidRPr="00693611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>bölcsőde, mini bölcsőde, gyermekek átmeneti otthona, családok átmeneti otthona és utógondozó otthon esetén</w:t>
      </w:r>
    </w:p>
    <w:p w:rsidR="003A4738" w:rsidRPr="00693611" w:rsidRDefault="003A4738" w:rsidP="00693611">
      <w:pPr>
        <w:pStyle w:val="Alpont"/>
        <w:numPr>
          <w:ilvl w:val="3"/>
          <w:numId w:val="8"/>
        </w:numPr>
        <w:ind w:left="0"/>
      </w:pPr>
      <w:proofErr w:type="gramStart"/>
      <w:r w:rsidRPr="00693611">
        <w:t xml:space="preserve">a változással összefüggésben az (1) bekezdés </w:t>
      </w:r>
      <w:r w:rsidRPr="00693611">
        <w:rPr>
          <w:i/>
        </w:rPr>
        <w:t>c)</w:t>
      </w:r>
      <w:r w:rsidRPr="00693611">
        <w:t xml:space="preserve"> pont </w:t>
      </w:r>
      <w:proofErr w:type="spellStart"/>
      <w:r w:rsidRPr="00693611">
        <w:rPr>
          <w:i/>
        </w:rPr>
        <w:t>cb</w:t>
      </w:r>
      <w:proofErr w:type="spellEnd"/>
      <w:r w:rsidRPr="00693611">
        <w:rPr>
          <w:i/>
        </w:rPr>
        <w:t>)</w:t>
      </w:r>
      <w:r w:rsidRPr="00693611">
        <w:t xml:space="preserve"> és </w:t>
      </w:r>
      <w:proofErr w:type="spellStart"/>
      <w:r w:rsidRPr="00693611">
        <w:rPr>
          <w:i/>
        </w:rPr>
        <w:t>cc</w:t>
      </w:r>
      <w:proofErr w:type="spellEnd"/>
      <w:r w:rsidRPr="00693611">
        <w:rPr>
          <w:i/>
        </w:rPr>
        <w:t>)</w:t>
      </w:r>
      <w:r w:rsidRPr="00693611">
        <w:t xml:space="preserve"> alpontja szerinti feltételek, továbbá – ha a változás érinti – az (1) bekezdés </w:t>
      </w:r>
      <w:r w:rsidRPr="00693611">
        <w:rPr>
          <w:i/>
        </w:rPr>
        <w:t>c)</w:t>
      </w:r>
      <w:r w:rsidRPr="00693611">
        <w:t xml:space="preserve"> pont </w:t>
      </w:r>
      <w:proofErr w:type="spellStart"/>
      <w:r w:rsidRPr="00693611">
        <w:rPr>
          <w:i/>
        </w:rPr>
        <w:t>ca</w:t>
      </w:r>
      <w:proofErr w:type="spellEnd"/>
      <w:r w:rsidRPr="00693611">
        <w:rPr>
          <w:i/>
        </w:rPr>
        <w:t>)</w:t>
      </w:r>
      <w:r w:rsidRPr="00693611">
        <w:t xml:space="preserve"> alpontja szerinti feltételek, ha az engedélyes címe megváltozik – a közterület átnevezéséből, átszámozásából adódó címváltozás kivételével –, a szolgáltató tevékenységbe az engedélyes elhelyezésére korábban nem szolgáló épületet (épületrészt) kívánnak bevonni, vagy az adatmódosítás célja valamely e pont szerinti szolgáltató tevékenység bejegyzése, és az ehhez kapcsolódó követelményeket korábban nem vizsgálták meg,</w:t>
      </w:r>
      <w:proofErr w:type="gramEnd"/>
    </w:p>
    <w:p w:rsidR="003A4738" w:rsidRPr="00693611" w:rsidRDefault="003A4738" w:rsidP="00693611">
      <w:pPr>
        <w:pStyle w:val="Alpont"/>
        <w:numPr>
          <w:ilvl w:val="3"/>
          <w:numId w:val="8"/>
        </w:numPr>
        <w:ind w:left="0"/>
      </w:pPr>
      <w:r w:rsidRPr="00693611">
        <w:t>a változással összefüggésben a közegészségügyi feltételek, ha a férőhelyszám – ide nem értve a külső férőhelyeket – egy éven belül öt százalékot meghaladó mértékben emelkedik,</w:t>
      </w:r>
    </w:p>
    <w:p w:rsidR="003A4738" w:rsidRPr="00693611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>gyermekotthon esetén</w:t>
      </w:r>
    </w:p>
    <w:p w:rsidR="003A4738" w:rsidRPr="00693611" w:rsidRDefault="003A4738" w:rsidP="00693611">
      <w:pPr>
        <w:pStyle w:val="Alpont"/>
        <w:numPr>
          <w:ilvl w:val="3"/>
          <w:numId w:val="8"/>
        </w:numPr>
        <w:ind w:left="0"/>
      </w:pPr>
      <w:proofErr w:type="gramStart"/>
      <w:r w:rsidRPr="00693611">
        <w:t xml:space="preserve">a változással összefüggésben az (1) bekezdés </w:t>
      </w:r>
      <w:r w:rsidRPr="00693611">
        <w:rPr>
          <w:i/>
        </w:rPr>
        <w:t>c)</w:t>
      </w:r>
      <w:r w:rsidRPr="00693611">
        <w:t xml:space="preserve"> pont </w:t>
      </w:r>
      <w:proofErr w:type="spellStart"/>
      <w:r w:rsidRPr="00693611">
        <w:rPr>
          <w:i/>
        </w:rPr>
        <w:t>cb</w:t>
      </w:r>
      <w:proofErr w:type="spellEnd"/>
      <w:r w:rsidRPr="00693611">
        <w:rPr>
          <w:i/>
        </w:rPr>
        <w:t>)</w:t>
      </w:r>
      <w:r w:rsidRPr="00693611">
        <w:t xml:space="preserve"> és </w:t>
      </w:r>
      <w:proofErr w:type="spellStart"/>
      <w:r w:rsidRPr="00693611">
        <w:rPr>
          <w:i/>
        </w:rPr>
        <w:t>cc</w:t>
      </w:r>
      <w:proofErr w:type="spellEnd"/>
      <w:r w:rsidRPr="00693611">
        <w:rPr>
          <w:i/>
        </w:rPr>
        <w:t>)</w:t>
      </w:r>
      <w:r w:rsidRPr="00693611">
        <w:t xml:space="preserve"> alpontja szerinti feltételek, továbbá – ha a változás érinti – az (1) bekezdés </w:t>
      </w:r>
      <w:r w:rsidRPr="00693611">
        <w:rPr>
          <w:i/>
        </w:rPr>
        <w:t>c)</w:t>
      </w:r>
      <w:r w:rsidRPr="00693611">
        <w:t xml:space="preserve"> pont </w:t>
      </w:r>
      <w:proofErr w:type="spellStart"/>
      <w:r w:rsidRPr="00693611">
        <w:rPr>
          <w:i/>
        </w:rPr>
        <w:t>ca</w:t>
      </w:r>
      <w:proofErr w:type="spellEnd"/>
      <w:r w:rsidRPr="00693611">
        <w:rPr>
          <w:i/>
        </w:rPr>
        <w:t>)</w:t>
      </w:r>
      <w:r w:rsidRPr="00693611">
        <w:t xml:space="preserve"> alpontja szerinti feltételek, ha az engedélyes címe megváltozik – a közterület átnevezéséből, átszámozásából adódó címváltozás kivételével –, a gyermekotthoni ellátásba az engedélyes elhelyezésére korábban nem szolgáló épületet (épületrészt) kívánnak bevonni, vagy az adatmódosítás célja gyermekotthoni ellátás bejegyzése, és az ehhez kapcsolódó követelményeket korábban nem vizsgálták meg,</w:t>
      </w:r>
      <w:proofErr w:type="gramEnd"/>
    </w:p>
    <w:p w:rsidR="003A4738" w:rsidRDefault="003A4738" w:rsidP="00693611">
      <w:pPr>
        <w:pStyle w:val="Alpont"/>
        <w:numPr>
          <w:ilvl w:val="3"/>
          <w:numId w:val="8"/>
        </w:numPr>
        <w:ind w:left="0"/>
      </w:pPr>
      <w:r w:rsidRPr="00693611">
        <w:t>a változással összefüggésben a közegészségügyi feltételek, ha a férőhelyszám egy éven belül öt százalékot meghaladó mértékben emelkedik, ideiglenes befogadó férőhelyeket alakítanak ki, vagy a gyermekotthont a továbbiakban speciális vagy különleges gyermekotthonként kívánják működtetni.</w:t>
      </w:r>
    </w:p>
    <w:p w:rsidR="00DB6877" w:rsidRPr="00693611" w:rsidRDefault="00DB6877" w:rsidP="00DB6877">
      <w:pPr>
        <w:pStyle w:val="Alpont"/>
        <w:numPr>
          <w:ilvl w:val="0"/>
          <w:numId w:val="0"/>
        </w:numPr>
        <w:ind w:left="284"/>
      </w:pPr>
    </w:p>
    <w:p w:rsidR="003A4738" w:rsidRDefault="003A4738" w:rsidP="00DB6877">
      <w:pPr>
        <w:pStyle w:val="Bekezds"/>
        <w:numPr>
          <w:ilvl w:val="1"/>
          <w:numId w:val="8"/>
        </w:numPr>
        <w:spacing w:before="0"/>
      </w:pPr>
      <w:r w:rsidRPr="00693611">
        <w:t xml:space="preserve">Nem kell vizsgálni az (1) bekezdés </w:t>
      </w:r>
      <w:r w:rsidRPr="00DB6877">
        <w:rPr>
          <w:i/>
        </w:rPr>
        <w:t>a)–c)</w:t>
      </w:r>
      <w:r w:rsidRPr="00693611">
        <w:t xml:space="preserve"> pontjában meghatározott követelményeket külső férőhelyek, félutas ház, az ellátottak számára nyitva álló egyéb helyiség, a Gyvt. 44/B. § (3) </w:t>
      </w:r>
      <w:r w:rsidRPr="00693611">
        <w:lastRenderedPageBreak/>
        <w:t xml:space="preserve">bekezdés </w:t>
      </w:r>
      <w:r w:rsidRPr="00DB6877">
        <w:rPr>
          <w:i/>
        </w:rPr>
        <w:t>d)</w:t>
      </w:r>
      <w:r w:rsidRPr="00693611">
        <w:t xml:space="preserve"> pontja szerinti hely, valamint helyettes szülői és nevelőszülői ellátás esetén az ellátás helye kapcsán.</w:t>
      </w:r>
    </w:p>
    <w:p w:rsidR="00DB6877" w:rsidRPr="00693611" w:rsidRDefault="00DB6877" w:rsidP="00DB6877">
      <w:pPr>
        <w:pStyle w:val="Bekezds"/>
        <w:numPr>
          <w:ilvl w:val="0"/>
          <w:numId w:val="0"/>
        </w:numPr>
        <w:spacing w:before="0"/>
        <w:ind w:left="567"/>
      </w:pPr>
    </w:p>
    <w:p w:rsidR="003A4738" w:rsidRPr="00693611" w:rsidRDefault="003A4738" w:rsidP="00693611">
      <w:pPr>
        <w:pStyle w:val="Bek2"/>
        <w:spacing w:before="0"/>
      </w:pPr>
      <w:r w:rsidRPr="00693611">
        <w:t>(6) Nem kell vizsgálni az (1) bekezdésben meghatározott építéshatósági követelményeket – ide értve az akadálymentesítést is – olyan ingatlanban működő engedélyes esetén,</w:t>
      </w:r>
    </w:p>
    <w:p w:rsidR="003A4738" w:rsidRPr="00693611" w:rsidRDefault="003A4738" w:rsidP="00693611">
      <w:pPr>
        <w:numPr>
          <w:ilvl w:val="2"/>
          <w:numId w:val="51"/>
        </w:numPr>
        <w:spacing w:line="240" w:lineRule="auto"/>
        <w:ind w:left="0"/>
      </w:pPr>
      <w:r w:rsidRPr="00693611">
        <w:t>amelyre azonos rendeltetésre, a kérelem benyújtását megelőző egy éven belül használatbavételi engedélyt vagy fennmaradási engedélyt adtak ki,</w:t>
      </w:r>
    </w:p>
    <w:p w:rsidR="003A4738" w:rsidRPr="00693611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>amelyre azonos rendeltetésre, a kérelem benyújtását megelőző egy éven túl használatbavételi engedélyt vagy fennmaradási engedélyt adtak ki, és az eljárás során nem jut a működést engedélyező szerv tudomására olyan adat, amely e feltételek teljesítését kétségessé teszi,</w:t>
      </w:r>
    </w:p>
    <w:p w:rsidR="003A4738" w:rsidRDefault="003A4738" w:rsidP="00693611">
      <w:pPr>
        <w:pStyle w:val="Pont"/>
        <w:numPr>
          <w:ilvl w:val="2"/>
          <w:numId w:val="8"/>
        </w:numPr>
        <w:ind w:left="0"/>
      </w:pPr>
      <w:r w:rsidRPr="00693611">
        <w:t>amelyben korábban is szolgáltató, intézmény működött, a korábbi engedélyes törlése a bejegyzés iránti kérelem benyújtását megelőző három hónapon belül vált végrehajthatóvá, a korábbi engedélyest nem e feltételek hiánya miatt törölték a szolgáltatói nyilvántartásból, és az eljárás során nem jut a működést engedélyező szerv tudomására olyan adat, amely e feltételek teljesítését kétségessé teszi.</w:t>
      </w:r>
    </w:p>
    <w:p w:rsidR="00DB6877" w:rsidRPr="00693611" w:rsidRDefault="00DB6877" w:rsidP="00DB6877">
      <w:pPr>
        <w:pStyle w:val="Pont"/>
        <w:numPr>
          <w:ilvl w:val="0"/>
          <w:numId w:val="0"/>
        </w:numPr>
        <w:ind w:left="567"/>
      </w:pPr>
    </w:p>
    <w:p w:rsidR="003A4738" w:rsidRPr="00693611" w:rsidRDefault="003A4738" w:rsidP="00693611">
      <w:pPr>
        <w:pStyle w:val="Bek2"/>
        <w:spacing w:before="0"/>
      </w:pPr>
      <w:r w:rsidRPr="00693611">
        <w:t>(7) A tűzvédelmi feltételek vizsgálatát az egyes közérdeken alapuló kényszerítő indok alapján eljáró szakhatóságok kijelöléséről szóló kormányrendelet szabályozza.”</w:t>
      </w:r>
    </w:p>
    <w:p w:rsidR="003A4738" w:rsidRPr="008A68E5" w:rsidRDefault="003A4738" w:rsidP="008A68E5">
      <w:pPr>
        <w:spacing w:line="240" w:lineRule="auto"/>
        <w:ind w:left="0"/>
        <w:rPr>
          <w:rFonts w:eastAsia="Times New Roman"/>
        </w:rPr>
      </w:pPr>
    </w:p>
    <w:p w:rsidR="003A4738" w:rsidRDefault="003A4738" w:rsidP="002C7D76">
      <w:pPr>
        <w:spacing w:line="240" w:lineRule="auto"/>
        <w:ind w:left="0"/>
        <w:jc w:val="center"/>
        <w:rPr>
          <w:rFonts w:eastAsia="Times New Roman"/>
          <w:b/>
          <w:bCs/>
        </w:rPr>
      </w:pPr>
      <w:r w:rsidRPr="002C7D76">
        <w:rPr>
          <w:rFonts w:eastAsia="Times New Roman"/>
          <w:b/>
          <w:bCs/>
        </w:rPr>
        <w:t>2. §</w:t>
      </w:r>
    </w:p>
    <w:p w:rsidR="003A4738" w:rsidRPr="002C7D76" w:rsidRDefault="003A4738" w:rsidP="002C7D76">
      <w:pPr>
        <w:spacing w:line="240" w:lineRule="auto"/>
        <w:ind w:left="0"/>
        <w:jc w:val="center"/>
        <w:rPr>
          <w:rFonts w:eastAsia="Times New Roman"/>
          <w:b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(1) A</w:t>
      </w:r>
      <w:r w:rsidR="003A4738">
        <w:rPr>
          <w:rFonts w:eastAsia="Times New Roman"/>
          <w:bCs/>
        </w:rPr>
        <w:t>z</w:t>
      </w:r>
      <w:r w:rsidRPr="008A68E5">
        <w:rPr>
          <w:rFonts w:eastAsia="Times New Roman"/>
          <w:bCs/>
        </w:rPr>
        <w:t xml:space="preserve">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</w:t>
      </w:r>
      <w:proofErr w:type="gramStart"/>
      <w:r w:rsidRPr="008A68E5">
        <w:rPr>
          <w:rFonts w:eastAsia="Times New Roman"/>
          <w:bCs/>
        </w:rPr>
        <w:t>A.</w:t>
      </w:r>
      <w:proofErr w:type="gramEnd"/>
      <w:r w:rsidRPr="008A68E5">
        <w:rPr>
          <w:rFonts w:eastAsia="Times New Roman"/>
          <w:bCs/>
        </w:rPr>
        <w:t xml:space="preserve"> § (1) bekezdés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pontja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(A Biztos Kezdet Gyerekháznak biztosítania kell)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„c)</w:t>
      </w:r>
      <w:r w:rsidRPr="008A68E5">
        <w:rPr>
          <w:rFonts w:eastAsia="Times New Roman"/>
          <w:bCs/>
        </w:rPr>
        <w:t xml:space="preserve"> éves átlagban legalább havi kettő közösségi rendezvény megszervezését a kisgyermekes családok, illetve a helyi közösség számára, amelyből legalább az egyik rendezvény szakmai tartalmának a Biztos Kezdet Gyerekház szolgáltatásait igénybe vevő családok szükségleteihez kell igazodnia.”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(2)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</w:t>
      </w:r>
      <w:proofErr w:type="gramStart"/>
      <w:r w:rsidRPr="008A68E5">
        <w:rPr>
          <w:rFonts w:eastAsia="Times New Roman"/>
          <w:bCs/>
        </w:rPr>
        <w:t>A.</w:t>
      </w:r>
      <w:proofErr w:type="gramEnd"/>
      <w:r w:rsidRPr="008A68E5">
        <w:rPr>
          <w:rFonts w:eastAsia="Times New Roman"/>
          <w:bCs/>
        </w:rPr>
        <w:t xml:space="preserve"> § (2) bekezdése a következő </w:t>
      </w:r>
      <w:r w:rsidRPr="008A68E5">
        <w:rPr>
          <w:rFonts w:eastAsia="Times New Roman"/>
          <w:bCs/>
          <w:i/>
        </w:rPr>
        <w:t>g)–i)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[A Biztos Kezdet Gyerekház az (1) bekezdésben foglaltakon túl a Gyvt. 38/</w:t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. § (1) bekezdésében meghatározott célokat szolgáló, a helyi szükségleteknek megfelelő és kellően indokolt tevékenységeket is elláthat, így különösen]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„g)</w:t>
      </w:r>
      <w:r w:rsidRPr="008A68E5">
        <w:rPr>
          <w:rFonts w:eastAsia="Times New Roman"/>
          <w:bCs/>
        </w:rPr>
        <w:t xml:space="preserve"> javasolhatja a védőnői ellátás, más egészségügyi szolgáltatás, illetve szociális és gyermekjóléti szolgáltatás igénybevételét,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h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közreműködhet a családtervezési ismeretek átadásában, a veszélyeztetett várandósság megelőzésében,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i)</w:t>
      </w:r>
      <w:r w:rsidRPr="008A68E5">
        <w:rPr>
          <w:rFonts w:eastAsia="Times New Roman"/>
          <w:bCs/>
        </w:rPr>
        <w:t xml:space="preserve"> segítheti a várandós anyákat a gyermek fogadására való felkészülésben.”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 xml:space="preserve">  </w:t>
      </w:r>
      <w:r w:rsidRPr="008A68E5">
        <w:rPr>
          <w:rFonts w:eastAsia="Times New Roman"/>
          <w:bCs/>
        </w:rPr>
        <w:tab/>
        <w:t xml:space="preserve">(3)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5/A. § (3)–(5) bekezdése helyébe a következő rendelkezések lépnek: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after="200"/>
        <w:ind w:left="0" w:firstLine="204"/>
        <w:rPr>
          <w:rFonts w:eastAsia="Calibri"/>
          <w:lang w:eastAsia="en-US"/>
        </w:rPr>
      </w:pPr>
      <w:r w:rsidRPr="008A68E5">
        <w:rPr>
          <w:rFonts w:eastAsia="Times New Roman"/>
          <w:bCs/>
        </w:rPr>
        <w:tab/>
        <w:t xml:space="preserve">„(3) </w:t>
      </w:r>
      <w:r w:rsidRPr="008A68E5">
        <w:rPr>
          <w:rFonts w:eastAsia="Calibri"/>
          <w:lang w:eastAsia="en-US"/>
        </w:rPr>
        <w:t xml:space="preserve">A Biztos Kezdet Gyerekház a gyermek és a család sikeres társadalmi integrációja érdekében együttműködik a védőnői szolgálattal, a család- és gyermekjóléti szolgálattal, valamint család- és gyermekjóléti központtal. A Biztos Kezdet Gyerekház legalább havonta egy </w:t>
      </w:r>
      <w:r w:rsidRPr="008A68E5">
        <w:rPr>
          <w:rFonts w:eastAsia="Calibri"/>
          <w:lang w:eastAsia="en-US"/>
        </w:rPr>
        <w:lastRenderedPageBreak/>
        <w:t>alkalommal csoportmegbeszélést szervez a család- és gyermekjóléti szolgálat, az óvoda, egyéb gyermekintézmény, valamint szükség esetén a gyermekvédelmi jelzőrendszer egyéb tagjának részvételével.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(4) A Biztos Kezdet Gyerekház – az (5) bekezdésben foglalt kivétellel – minden munkanapon 8 és 14 óra között nyitva tart. Az (1) bekezdés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pontja szerinti közösségi rendezvény hétvégén is megtartható.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(5) A Biztos Kezdet Gyerekház zárva tarthat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évente öt munkanapot a munkatervében meghatározott feladatok végrehajtása érdekében,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 foglalkoztatottaknak </w:t>
      </w:r>
      <w:r w:rsidR="0017624A">
        <w:rPr>
          <w:rFonts w:eastAsia="Times New Roman"/>
          <w:bCs/>
        </w:rPr>
        <w:t>a</w:t>
      </w:r>
      <w:r w:rsidRPr="008A68E5">
        <w:rPr>
          <w:rFonts w:eastAsia="Times New Roman"/>
          <w:bCs/>
        </w:rPr>
        <w:t xml:space="preserve"> Biztos Kezdet Alapképzésen való részvételének időtartama alatt,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a Biztos Kezdet Gyerekház működését ellehetetlenítő vis maior eset elhárításának időtartama alatt.”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(4)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</w:t>
      </w:r>
      <w:proofErr w:type="gramStart"/>
      <w:r w:rsidRPr="008A68E5">
        <w:rPr>
          <w:rFonts w:eastAsia="Times New Roman"/>
          <w:bCs/>
        </w:rPr>
        <w:t>A.</w:t>
      </w:r>
      <w:proofErr w:type="gramEnd"/>
      <w:r w:rsidRPr="008A68E5">
        <w:rPr>
          <w:rFonts w:eastAsia="Times New Roman"/>
          <w:bCs/>
        </w:rPr>
        <w:t xml:space="preserve">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(6)–(10)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„(6) A fenntartó a Biztos Kezdet Gyerekház zárva tartásáról – az (5) bekezdés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pontja szerinti eset kivételével – a zárva tartást megelőzően legalább tíz nappal tájékoztatja a szolgáltatást igénybe vevőket és a helyi közösséget.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(7) A Biztos Kezdet Gyerekház nyújtotta szolgáltatás rendszeres igénybe vevőjének számít az a 0–3 éves korú gyermek, aki szülőjével az adott hónap nyitvatartási napjainak legalább negyven százalékában látogatja a Biztos Kezdet Gyerekházat.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(8) A Biztos Kezdet Gyerekház nyújtotta szolgáltatást rendszeresen igénybe vevő gyermekek legalább felének rendszeres gyermekvédelmi kedvezményben részesülő gyermeknek kell lennie, azzal, hogy a rendszeres gyermekvédelmi kedvezményben részesülő gyermekek legalább felének egyúttal hátrányos vagy halmozottan hátrányos helyzetűnek is kell minősülnie.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(9) A Biztos Kezdet Gyerekház nyújtotta szolgáltatást rendszeresen igénybe vevő gyermekek létszámának havi átlagban el kell érnie az öt főt.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(10) A Biztos Kezdet Gyerekház által nyújtott szolgáltatás igénybevételéről </w:t>
      </w:r>
      <w:r w:rsidRPr="008A68E5">
        <w:rPr>
          <w:rFonts w:eastAsia="Times New Roman"/>
          <w:bCs/>
          <w:i/>
        </w:rPr>
        <w:t xml:space="preserve">a 13. számú melléklet </w:t>
      </w:r>
      <w:r w:rsidRPr="008A68E5">
        <w:rPr>
          <w:rFonts w:eastAsia="Times New Roman"/>
          <w:bCs/>
        </w:rPr>
        <w:t>szerinti jelenléti ívet kell vezetni.”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(1)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5/B. § (1) bekezdése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„(1) A Biztos Kezdet Gyerekházban foglalkoztatni kell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i/>
          <w:iCs/>
        </w:rPr>
        <w:tab/>
      </w:r>
      <w:proofErr w:type="gramStart"/>
      <w:r w:rsidRPr="008A68E5">
        <w:rPr>
          <w:rFonts w:eastAsia="Times New Roman"/>
          <w:bCs/>
          <w:i/>
          <w:iCs/>
        </w:rPr>
        <w:t>a</w:t>
      </w:r>
      <w:proofErr w:type="gramEnd"/>
      <w:r w:rsidRPr="008A68E5">
        <w:rPr>
          <w:rFonts w:eastAsia="Times New Roman"/>
          <w:bCs/>
          <w:i/>
          <w:iCs/>
        </w:rPr>
        <w:t xml:space="preserve">) </w:t>
      </w:r>
      <w:r w:rsidRPr="008A68E5">
        <w:rPr>
          <w:rFonts w:eastAsia="Times New Roman"/>
          <w:bCs/>
        </w:rPr>
        <w:t>heti 40 órában egy főt vezetői munkakörben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i/>
          <w:iCs/>
        </w:rPr>
        <w:tab/>
        <w:t xml:space="preserve">b) </w:t>
      </w:r>
      <w:r w:rsidRPr="008A68E5">
        <w:rPr>
          <w:rFonts w:eastAsia="Times New Roman"/>
          <w:bCs/>
        </w:rPr>
        <w:t>heti 30 órában legalább egy főt nem vezetői munkakörben.”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(2)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5/B.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(2a) és (2b)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lastRenderedPageBreak/>
        <w:tab/>
        <w:t xml:space="preserve">„(2a) 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 xml:space="preserve"> Biztos Kezdet Gyerekházban vezetői munkakörben foglalkoztatott személynek a vezetői munkakörben történő foglalkoztatásának kezdő időpontjától számított egy éven belül el kell végeznie </w:t>
      </w:r>
      <w:r w:rsidRPr="0017624A">
        <w:rPr>
          <w:rFonts w:eastAsia="Times New Roman"/>
          <w:bCs/>
        </w:rPr>
        <w:t xml:space="preserve">a </w:t>
      </w:r>
      <w:r w:rsidRPr="008A68E5">
        <w:rPr>
          <w:rFonts w:eastAsia="Times New Roman"/>
          <w:bCs/>
        </w:rPr>
        <w:t>Biztos Kezdet Alapképzést.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(2b) 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 xml:space="preserve"> Biztos Kezdet Gyerekházban vezetői munkakörben foglalkoztatott személynek részt kell vennie a Gyerekházak számára szervezett szakmai műhelyeken.”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(3)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5/B. § (3) bekezdése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„(3) A Biztos Kezdet Gyerekházban nem vezetői munkakörben foglalkoztatott személynek rendelkeznie kell a 2. számú melléklet II. Rész „I. Alapellátások” cím 2.1. pontjában a kisgyermeknevelő munkakörnél meghatározott képesítések valamelyikével.”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II. Fejezet 1/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>. Címe a következő 5/D. §</w:t>
      </w:r>
      <w:proofErr w:type="spellStart"/>
      <w:r w:rsidRPr="008A68E5">
        <w:rPr>
          <w:rFonts w:eastAsia="Times New Roman"/>
          <w:bCs/>
        </w:rPr>
        <w:t>-sal</w:t>
      </w:r>
      <w:proofErr w:type="spellEnd"/>
      <w:r w:rsidRPr="008A68E5">
        <w:rPr>
          <w:rFonts w:eastAsia="Times New Roman"/>
          <w:bCs/>
        </w:rPr>
        <w:t xml:space="preserve">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„5/D. § (1) 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 xml:space="preserve"> Biztos Kezdet Gyerekházban a szolgáltatás nyújtása a miniszter által jóváhagyott módszertan alapján folyik. A miniszter a módszertant az általa vezetett minisztérium honlapján és a Szociális Ágazati Portálon közzéteszi, valamint gondoskodik annak folyamatos frissítéséről.”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16.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(A család- és gyermekjóléti szolgálat a családban jelentkező nevelési problémák és hiányosságok káros hatásainak enyhítése céljából)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„c)</w:t>
      </w:r>
      <w:r w:rsidRPr="008A68E5">
        <w:rPr>
          <w:rFonts w:eastAsia="Times New Roman"/>
          <w:bCs/>
        </w:rPr>
        <w:t xml:space="preserve"> – a</w:t>
      </w:r>
      <w:r w:rsidR="003A3733">
        <w:rPr>
          <w:rFonts w:eastAsia="Times New Roman"/>
          <w:bCs/>
        </w:rPr>
        <w:t xml:space="preserve"> gyermek </w:t>
      </w:r>
      <w:r w:rsidR="003A3733" w:rsidRPr="003A3733">
        <w:rPr>
          <w:rFonts w:eastAsia="Times New Roman"/>
          <w:bCs/>
        </w:rPr>
        <w:t>veszélyeztetettség</w:t>
      </w:r>
      <w:r w:rsidR="003A3733">
        <w:rPr>
          <w:rFonts w:eastAsia="Times New Roman"/>
          <w:bCs/>
        </w:rPr>
        <w:t>ének</w:t>
      </w:r>
      <w:r w:rsidR="003A3733" w:rsidRPr="003A3733">
        <w:rPr>
          <w:rFonts w:eastAsia="Times New Roman"/>
          <w:bCs/>
        </w:rPr>
        <w:t xml:space="preserve"> megelőzése és megszüntetése érdekében</w:t>
      </w:r>
      <w:r w:rsidR="003A3733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</w:rPr>
        <w:t>– tájékoztatja a szülőt az ellátási területén lévő Biztos Kezdet Gyerekház szolgáltatásainak tartalmáról és igénybevételének feltételeiről, valamint személyes közreműködéssel segíti e szolgáltatások igénybevételét.”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21.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(3)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„(3) Ha a kórházi vagy az óvodai és iskolai szociális munka helye, valamint a gyermek tényleges tartózkodási helye különböző család- és gyermekjóléti központok ellátási területén található, a kórházi vagy az óvodai és iskolai szociális munkát végző család- és gyermekjóléti központ értesíti a tartózkodási hely szerinti család- és gyermekjóléti központot a gyermek veszélyeztetettségéről.”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25. §</w:t>
      </w:r>
      <w:proofErr w:type="spellStart"/>
      <w:r w:rsidRPr="008A68E5">
        <w:rPr>
          <w:rFonts w:eastAsia="Times New Roman"/>
          <w:bCs/>
        </w:rPr>
        <w:t>-át</w:t>
      </w:r>
      <w:proofErr w:type="spellEnd"/>
      <w:r w:rsidRPr="008A68E5">
        <w:rPr>
          <w:rFonts w:eastAsia="Times New Roman"/>
          <w:bCs/>
        </w:rPr>
        <w:t xml:space="preserve"> megelőző alcím cím helyébe a következő alcím cím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 w:rsidRPr="008A68E5">
        <w:rPr>
          <w:rFonts w:eastAsia="Times New Roman"/>
          <w:b/>
          <w:bCs/>
        </w:rPr>
        <w:lastRenderedPageBreak/>
        <w:t>„Óvodai és iskolai szociális segítő szolgáltatás”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25. és 26. §</w:t>
      </w:r>
      <w:proofErr w:type="spellStart"/>
      <w:r w:rsidRPr="008A68E5">
        <w:rPr>
          <w:rFonts w:eastAsia="Times New Roman"/>
          <w:bCs/>
        </w:rPr>
        <w:t>-ai</w:t>
      </w:r>
      <w:proofErr w:type="spellEnd"/>
      <w:r w:rsidRPr="008A68E5">
        <w:rPr>
          <w:rFonts w:eastAsia="Times New Roman"/>
          <w:bCs/>
        </w:rPr>
        <w:t xml:space="preserve"> helyébe a következő rendelkezések lépnek: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„25. § (1) Az óvodai és iskolai szociális segítő szolgáltatás célja a gyermek veszélyeztetettségének megelőzése érdekében a szociális segítő munka eszközeivel támogatást nyújtani a köznevelési intézménybe járó gyermeknek, a gyermek családjának és a köznevelési intézmény pedagógusainak.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(2) Az óvodai és iskolai szociális segítő egyéni, csoportos és közösségi szociális munkát végez, valamint gyermek- és ifjúságvédelmi feladatokat lát el. Ennek keretében segíti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  <w:iCs/>
        </w:rPr>
        <w:t>a</w:t>
      </w:r>
      <w:proofErr w:type="gramEnd"/>
      <w:r w:rsidRPr="008A68E5">
        <w:rPr>
          <w:rFonts w:eastAsia="Times New Roman"/>
          <w:bCs/>
          <w:i/>
          <w:iCs/>
        </w:rPr>
        <w:t xml:space="preserve">) </w:t>
      </w:r>
      <w:proofErr w:type="spellStart"/>
      <w:r w:rsidRPr="008A68E5">
        <w:rPr>
          <w:rFonts w:eastAsia="Times New Roman"/>
          <w:bCs/>
        </w:rPr>
        <w:t>a</w:t>
      </w:r>
      <w:proofErr w:type="spellEnd"/>
      <w:r w:rsidRPr="008A68E5">
        <w:rPr>
          <w:rFonts w:eastAsia="Times New Roman"/>
          <w:bCs/>
        </w:rPr>
        <w:t xml:space="preserve"> gyermeket a korának megfelelő nevelésbe</w:t>
      </w:r>
      <w:r w:rsidR="00AA64BF">
        <w:rPr>
          <w:rFonts w:eastAsia="Times New Roman"/>
          <w:bCs/>
        </w:rPr>
        <w:t xml:space="preserve"> és</w:t>
      </w:r>
      <w:r w:rsidRPr="008A68E5">
        <w:rPr>
          <w:rFonts w:eastAsia="Times New Roman"/>
          <w:bCs/>
        </w:rPr>
        <w:t xml:space="preserve"> oktatásba való beilleszkedéséhez</w:t>
      </w:r>
      <w:r w:rsidR="00AA64BF">
        <w:rPr>
          <w:rFonts w:eastAsia="Times New Roman"/>
          <w:bCs/>
        </w:rPr>
        <w:t>, valamint</w:t>
      </w:r>
      <w:r w:rsidRPr="008A68E5">
        <w:rPr>
          <w:rFonts w:eastAsia="Times New Roman"/>
          <w:bCs/>
        </w:rPr>
        <w:t xml:space="preserve"> tanulmányi kötelezettségei teljesítéséhez szükséges kompetenciái fejlesztésében,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i/>
          <w:iCs/>
        </w:rPr>
        <w:tab/>
        <w:t xml:space="preserve">b) </w:t>
      </w:r>
      <w:r w:rsidRPr="008A68E5">
        <w:rPr>
          <w:rFonts w:eastAsia="Times New Roman"/>
          <w:bCs/>
        </w:rPr>
        <w:t>a gyermeket a tanulmányi előmeneteléhez, későbbi munkavállalásához kapcsolódó lehetőségei kibontakozásában,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i/>
          <w:iCs/>
        </w:rPr>
        <w:tab/>
        <w:t xml:space="preserve">c) </w:t>
      </w:r>
      <w:r w:rsidRPr="008A68E5">
        <w:rPr>
          <w:rFonts w:eastAsia="Times New Roman"/>
          <w:bCs/>
        </w:rPr>
        <w:t xml:space="preserve">a </w:t>
      </w:r>
      <w:proofErr w:type="gramStart"/>
      <w:r w:rsidRPr="008A68E5">
        <w:rPr>
          <w:rFonts w:eastAsia="Times New Roman"/>
          <w:bCs/>
        </w:rPr>
        <w:t>gyermek tanulmányi</w:t>
      </w:r>
      <w:proofErr w:type="gramEnd"/>
      <w:r w:rsidRPr="008A68E5">
        <w:rPr>
          <w:rFonts w:eastAsia="Times New Roman"/>
          <w:bCs/>
        </w:rPr>
        <w:t xml:space="preserve"> kötelezettségeinek teljesítését akadályozó tényezők észlelését és feltárását,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d)</w:t>
      </w:r>
      <w:r w:rsidRPr="008A68E5">
        <w:rPr>
          <w:rFonts w:eastAsia="Times New Roman"/>
          <w:bCs/>
        </w:rPr>
        <w:t xml:space="preserve"> a gyermek családját a gyermek óvodai és iskolai életét érintő kérdésekben, valamint nevelési problémák esetén a gyermeket és a családot a közöttük lévő konfliktus feloldásában,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e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prevenciós eszközök alkalmazásával a gyermek veszélyeztetettségének kiszűrését,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f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a jelzőrendszer működését.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(3) Ha a köznevelési intézmény foglalkoztat gyermek- és ifjúságvédelmi felelőst, az intézményt érintő gyermekvédelmi feladatokat az óvodai és iskolai szociális segítő a gyermek- és ifjúságvédelmi felelőssel együttműködésben látja el.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26. § (1) Az óvodai és iskolai szociális segítő szolgáltatás ellátásáról a család- és gyermekjóléti központ együttműködési megállapodást köt a köznevelési intézménnyel.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(2) Az (1) bekezdés szerinti együttműködési megállapodás tartalmazza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az óvodai és iskolai szociális segítő szolgáltatást nyújtó személy megnevezését, valamint a szolgáltatás célját, tartalmát, helyszínét és annak megjelölését, hogy az óvodai és iskolai szociális segítő mely időpontban látja el tevékenységét az intézményben,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 köznevelési intézmény nyilatkozatát arról, hogy biztosítja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spellStart"/>
      <w:r w:rsidRPr="008A68E5">
        <w:rPr>
          <w:rFonts w:eastAsia="Times New Roman"/>
          <w:bCs/>
          <w:i/>
        </w:rPr>
        <w:t>ba</w:t>
      </w:r>
      <w:proofErr w:type="spell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az óvodai és iskolai szociális segítő bejutását az intézménybe,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spellStart"/>
      <w:r w:rsidRPr="008A68E5">
        <w:rPr>
          <w:rFonts w:eastAsia="Times New Roman"/>
          <w:bCs/>
          <w:i/>
        </w:rPr>
        <w:t>bb</w:t>
      </w:r>
      <w:proofErr w:type="spell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a szolgáltatás nyújtásához szükséges külön helységet és az infrastruktúrához való hozzáférést.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(3) Az óvodai és iskolai szociális segítő szolgáltatás nyújtása a miniszter által jóváhagyott módszertan alapján folyik. A miniszter a módszertant az általa vezetett minisztérium honlapján és a Szociális Ágazati Portálon közzéteszi, valamint gondoskodik annak folyamatos frissítéséről.”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67.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(5)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lastRenderedPageBreak/>
        <w:tab/>
        <w:t>„(5) A család külső férőhelyen történő elhelyezésére a családok átmeneti otthona szakmai munkakörben foglalkoztatott munkatársai tesznek javaslatot a szakmai programban foglaltak alapján. Külső férőhelyen kizárólag olyan család helyezhető el, amely esetén nincs szükség folyamatos szakmai segítség biztosítására. Külső férőhelyen válsághelyzetben lévő várandós anya nem helyezhető el.”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70.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(5) és (6)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„(5) A családok átmeneti otthonának külső férőhelye az ellátott család életvitelszerű tartózkodására szolgáló lakás, amelynek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száraznak, világosnak</w:t>
      </w:r>
      <w:r w:rsidR="00F01B32">
        <w:rPr>
          <w:rFonts w:eastAsia="Times New Roman"/>
          <w:bCs/>
        </w:rPr>
        <w:t>, jól szellőztethetőnek</w:t>
      </w:r>
      <w:r w:rsidRPr="008A68E5">
        <w:rPr>
          <w:rFonts w:eastAsia="Times New Roman"/>
          <w:bCs/>
        </w:rPr>
        <w:t xml:space="preserve"> és fűthetőnek kell lennie,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rendelkeznie kell a mindennapi életvitelhez szükséges alapvető berendezési és használati tárgyakkal,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olyan helyszínen kell lennie, amely nem lehet 30 kilométernél messzebb a családok átmeneti otthona székhelyétől vagy telephelyétől, és ahonnan a családok átmeneti otthona székhelyét vagy telephelyét tömegközlekedéssel egy órán belül el lehet érni.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(6) Az elhelyezett családok számára külön-külön lakást kell biztosítani.”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71.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(3)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</w:rPr>
        <w:tab/>
        <w:t xml:space="preserve">„(3) A külső férőhely az elhelyezett család számára az (1) bekezdés </w:t>
      </w:r>
      <w:r w:rsidRPr="008A68E5">
        <w:rPr>
          <w:rFonts w:eastAsia="Times New Roman"/>
          <w:bCs/>
          <w:i/>
        </w:rPr>
        <w:t>a)</w:t>
      </w:r>
      <w:r w:rsidRPr="008A68E5">
        <w:rPr>
          <w:rFonts w:eastAsia="Times New Roman"/>
          <w:bCs/>
        </w:rPr>
        <w:t xml:space="preserve"> és </w:t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pontja szerinti ellátásokat minden esetben, az (1) bekezdés </w:t>
      </w:r>
      <w:r w:rsidRPr="008A68E5">
        <w:rPr>
          <w:rFonts w:eastAsia="Times New Roman"/>
          <w:bCs/>
          <w:i/>
        </w:rPr>
        <w:t>c)–e)</w:t>
      </w:r>
      <w:r w:rsidRPr="008A68E5">
        <w:rPr>
          <w:rFonts w:eastAsia="Times New Roman"/>
          <w:bCs/>
        </w:rPr>
        <w:t xml:space="preserve"> pontja és a 72. § szerinti ellátásokat különösen indokolt esetben nyújtja.”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12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 xml:space="preserve"> következő 79/A. §</w:t>
      </w:r>
      <w:proofErr w:type="spellStart"/>
      <w:r w:rsidRPr="008A68E5">
        <w:rPr>
          <w:rFonts w:eastAsia="Times New Roman"/>
          <w:bCs/>
        </w:rPr>
        <w:t>-sal</w:t>
      </w:r>
      <w:proofErr w:type="spellEnd"/>
      <w:r w:rsidRPr="008A68E5">
        <w:rPr>
          <w:rFonts w:eastAsia="Times New Roman"/>
          <w:bCs/>
        </w:rPr>
        <w:t xml:space="preserve">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„79/A. § A gyermek számára – az egészségi állapotához és az időjáráshoz igazodva – naponta legalább egy óra időtartamban biztosítani kell az irányított tevékenység nélküli szabad levegőn tartózkodás lehetőségét.”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13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90. § (4) bekezdés </w:t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pontja a következő </w:t>
      </w:r>
      <w:proofErr w:type="spellStart"/>
      <w:r w:rsidRPr="008A68E5">
        <w:rPr>
          <w:rFonts w:eastAsia="Times New Roman"/>
          <w:bCs/>
          <w:i/>
        </w:rPr>
        <w:t>bd</w:t>
      </w:r>
      <w:proofErr w:type="spell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alponttal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  <w:i/>
        </w:rPr>
      </w:pPr>
      <w:r w:rsidRPr="008A68E5">
        <w:rPr>
          <w:rFonts w:eastAsia="Times New Roman"/>
        </w:rPr>
        <w:tab/>
      </w:r>
      <w:r w:rsidRPr="008A68E5">
        <w:rPr>
          <w:rFonts w:eastAsia="Times New Roman"/>
          <w:i/>
        </w:rPr>
        <w:t>(Az utógondozó feladatai különösen, ha az utógondozott utógondozói ellátásban részesül,)</w:t>
      </w: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</w:rPr>
      </w:pP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</w:rPr>
      </w:pPr>
      <w:r w:rsidRPr="008A68E5">
        <w:rPr>
          <w:rFonts w:eastAsia="Times New Roman"/>
        </w:rPr>
        <w:tab/>
      </w:r>
      <w:r w:rsidRPr="008A68E5">
        <w:rPr>
          <w:rFonts w:eastAsia="Times New Roman"/>
          <w:i/>
        </w:rPr>
        <w:t>„</w:t>
      </w:r>
      <w:proofErr w:type="spellStart"/>
      <w:r w:rsidRPr="008A68E5">
        <w:rPr>
          <w:rFonts w:eastAsia="Times New Roman"/>
          <w:i/>
        </w:rPr>
        <w:t>bd</w:t>
      </w:r>
      <w:proofErr w:type="spellEnd"/>
      <w:r w:rsidRPr="008A68E5">
        <w:rPr>
          <w:rFonts w:eastAsia="Times New Roman"/>
          <w:i/>
        </w:rPr>
        <w:t>)</w:t>
      </w:r>
      <w:r w:rsidRPr="008A68E5">
        <w:rPr>
          <w:rFonts w:eastAsia="Times New Roman"/>
        </w:rPr>
        <w:t xml:space="preserve"> a hallgatói jogviszonyban álló fiatal felnőtt tájékoztatása az utógondozói ellátás meghosszabbításának lehetőségéről.”</w:t>
      </w: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</w:rPr>
      </w:pPr>
    </w:p>
    <w:p w:rsidR="008A68E5" w:rsidRPr="008A68E5" w:rsidRDefault="003A4738" w:rsidP="008A68E5">
      <w:pPr>
        <w:autoSpaceDE w:val="0"/>
        <w:autoSpaceDN w:val="0"/>
        <w:adjustRightInd w:val="0"/>
        <w:spacing w:line="240" w:lineRule="auto"/>
        <w:ind w:left="0" w:firstLine="204"/>
        <w:jc w:val="center"/>
        <w:rPr>
          <w:rFonts w:eastAsia="Times New Roman"/>
          <w:b/>
        </w:rPr>
      </w:pPr>
      <w:r>
        <w:rPr>
          <w:rFonts w:eastAsia="Times New Roman"/>
          <w:b/>
        </w:rPr>
        <w:t>14</w:t>
      </w:r>
      <w:r w:rsidR="008A68E5" w:rsidRPr="008A68E5">
        <w:rPr>
          <w:rFonts w:eastAsia="Times New Roman"/>
          <w:b/>
        </w:rPr>
        <w:t>. §</w:t>
      </w: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</w:rPr>
      </w:pP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  <w:bCs/>
        </w:rPr>
      </w:pPr>
      <w:r w:rsidRPr="008A68E5">
        <w:rPr>
          <w:rFonts w:eastAsia="Times New Roman"/>
        </w:rPr>
        <w:lastRenderedPageBreak/>
        <w:tab/>
        <w:t xml:space="preserve">Az </w:t>
      </w:r>
      <w:proofErr w:type="spellStart"/>
      <w:r w:rsidRPr="008A68E5">
        <w:rPr>
          <w:rFonts w:eastAsia="Times New Roman"/>
        </w:rPr>
        <w:t>Nmr</w:t>
      </w:r>
      <w:proofErr w:type="spellEnd"/>
      <w:r w:rsidRPr="008A68E5">
        <w:rPr>
          <w:rFonts w:eastAsia="Times New Roman"/>
        </w:rPr>
        <w:t>. III. Fejezet 3. Címe a következő 93/</w:t>
      </w:r>
      <w:proofErr w:type="gramStart"/>
      <w:r w:rsidRPr="008A68E5">
        <w:rPr>
          <w:rFonts w:eastAsia="Times New Roman"/>
        </w:rPr>
        <w:t>A</w:t>
      </w:r>
      <w:proofErr w:type="gramEnd"/>
      <w:r w:rsidRPr="008A68E5">
        <w:rPr>
          <w:rFonts w:eastAsia="Times New Roman"/>
        </w:rPr>
        <w:t>. §</w:t>
      </w:r>
      <w:proofErr w:type="spellStart"/>
      <w:r w:rsidRPr="008A68E5">
        <w:rPr>
          <w:rFonts w:eastAsia="Times New Roman"/>
        </w:rPr>
        <w:t>-sal</w:t>
      </w:r>
      <w:proofErr w:type="spellEnd"/>
      <w:r w:rsidRPr="008A68E5">
        <w:rPr>
          <w:rFonts w:eastAsia="Times New Roman"/>
        </w:rPr>
        <w:t xml:space="preserve"> egészül ki: </w:t>
      </w:r>
      <w:r w:rsidRPr="008A68E5">
        <w:rPr>
          <w:rFonts w:eastAsia="Times New Roman"/>
          <w:bCs/>
        </w:rPr>
        <w:t xml:space="preserve"> </w:t>
      </w:r>
    </w:p>
    <w:p w:rsidR="008A68E5" w:rsidRPr="008A68E5" w:rsidRDefault="008A68E5" w:rsidP="008A68E5">
      <w:pPr>
        <w:autoSpaceDE w:val="0"/>
        <w:autoSpaceDN w:val="0"/>
        <w:adjustRightInd w:val="0"/>
        <w:spacing w:line="240" w:lineRule="auto"/>
        <w:ind w:left="0" w:firstLine="204"/>
        <w:rPr>
          <w:rFonts w:eastAsia="Times New Roman"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="00236502">
        <w:rPr>
          <w:rFonts w:eastAsia="Times New Roman"/>
          <w:bCs/>
        </w:rPr>
        <w:t>„</w:t>
      </w:r>
      <w:r w:rsidRPr="008A68E5">
        <w:rPr>
          <w:rFonts w:eastAsia="Times New Roman"/>
          <w:bCs/>
        </w:rPr>
        <w:t>93/A. § (1) A fiatal felnőtt az utógondozói ellátás meghosszabbítása iránti kérelmet az utógondozói ellátást biztosító intézmény vagy nevelőszülői hálózat fenntartójához nyújthatja be a 25. életévének elérését megelőző két hónappal. A fiatal felnőtt a kérelméhez csatolja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</w:t>
      </w:r>
      <w:proofErr w:type="spellStart"/>
      <w:r w:rsidRPr="008A68E5">
        <w:rPr>
          <w:rFonts w:eastAsia="Times New Roman"/>
          <w:bCs/>
        </w:rPr>
        <w:t>a</w:t>
      </w:r>
      <w:proofErr w:type="spellEnd"/>
      <w:r w:rsidRPr="008A68E5">
        <w:rPr>
          <w:rFonts w:eastAsia="Times New Roman"/>
          <w:bCs/>
        </w:rPr>
        <w:t xml:space="preserve"> felsőoktatási intézmény igazolását a hallgatói jogviszonya fennállásáról, </w:t>
      </w:r>
      <w:r w:rsidR="00380ED7" w:rsidRPr="002C7D76">
        <w:rPr>
          <w:rFonts w:eastAsia="Times New Roman"/>
          <w:bCs/>
        </w:rPr>
        <w:t>vagy a felsőoktatási intézmény döntését a felvételről vagy átvételről,</w:t>
      </w:r>
      <w:r w:rsidR="00380ED7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</w:rPr>
        <w:t>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az utógondozói ellátást nyújtó befogadó nyilatkozatát.  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(2) Az utógondozói ellátást biztosító intézmény vagy nevelőszülői hálózat fenntartója a fiatal felnőtt</w:t>
      </w:r>
      <w:r w:rsidR="00105730">
        <w:rPr>
          <w:rFonts w:eastAsia="Times New Roman"/>
          <w:bCs/>
        </w:rPr>
        <w:t>nek az utógondozói ellátás</w:t>
      </w:r>
      <w:r w:rsidRPr="008A68E5">
        <w:rPr>
          <w:rFonts w:eastAsia="Times New Roman"/>
          <w:bCs/>
        </w:rPr>
        <w:t xml:space="preserve"> meghosszabbítás</w:t>
      </w:r>
      <w:r w:rsidR="00105730">
        <w:rPr>
          <w:rFonts w:eastAsia="Times New Roman"/>
          <w:bCs/>
        </w:rPr>
        <w:t>a</w:t>
      </w:r>
      <w:r w:rsidRPr="008A68E5">
        <w:rPr>
          <w:rFonts w:eastAsia="Times New Roman"/>
          <w:bCs/>
        </w:rPr>
        <w:t xml:space="preserve"> iránti kérelméről annak benyújtását követő 30 napon belül írásban dönt.</w:t>
      </w:r>
      <w:r w:rsidR="00380ED7">
        <w:rPr>
          <w:rFonts w:eastAsia="Times New Roman"/>
          <w:bCs/>
        </w:rPr>
        <w:t xml:space="preserve"> A fenntartó a döntésben tájékoztatja a fiatal felnőttet arról, hogy a döntés felülvizsgálata a bíróságtól kérhető.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(3) Ha</w:t>
      </w:r>
      <w:r w:rsidR="00105730">
        <w:rPr>
          <w:rFonts w:eastAsia="Times New Roman"/>
          <w:bCs/>
        </w:rPr>
        <w:t xml:space="preserve"> a</w:t>
      </w:r>
      <w:r w:rsidRPr="008A68E5">
        <w:rPr>
          <w:rFonts w:eastAsia="Times New Roman"/>
          <w:bCs/>
        </w:rPr>
        <w:t xml:space="preserve"> fenntartó az utógondozói ellátás meghosszabbításáról dönt, döntésében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</w:t>
      </w:r>
      <w:proofErr w:type="spellStart"/>
      <w:r w:rsidRPr="008A68E5">
        <w:rPr>
          <w:rFonts w:eastAsia="Times New Roman"/>
          <w:bCs/>
        </w:rPr>
        <w:t>a</w:t>
      </w:r>
      <w:proofErr w:type="spellEnd"/>
      <w:r w:rsidRPr="008A68E5">
        <w:rPr>
          <w:rFonts w:eastAsia="Times New Roman"/>
          <w:bCs/>
        </w:rPr>
        <w:t xml:space="preserve"> befogadó nyilatkozat alapján meghatározza a meghosszabbított utógondozói ellátást nyújtó intézményt vagy nevelőszülőt,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megjelöli a meghosszabbított utógondozói ellátás kezdő és várható befejező időpontját,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felhívja a fiatal felnőttet hallgatói jogviszonya fennállásának félévenként történő igazolására, valamint hallgatói jogviszonya </w:t>
      </w:r>
      <w:r w:rsidR="00105730">
        <w:rPr>
          <w:rFonts w:eastAsia="Times New Roman"/>
          <w:bCs/>
        </w:rPr>
        <w:t xml:space="preserve">szünetelésének és </w:t>
      </w:r>
      <w:r w:rsidRPr="008A68E5">
        <w:rPr>
          <w:rFonts w:eastAsia="Times New Roman"/>
          <w:bCs/>
        </w:rPr>
        <w:t>megszűnésének bejelentésére.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(4) A fenntartó az utógondozói ellátás meghosszabbítása iránti döntéséről értesíti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</w:t>
      </w:r>
      <w:proofErr w:type="spellStart"/>
      <w:r w:rsidRPr="008A68E5">
        <w:rPr>
          <w:rFonts w:eastAsia="Times New Roman"/>
          <w:bCs/>
        </w:rPr>
        <w:t>a</w:t>
      </w:r>
      <w:proofErr w:type="spellEnd"/>
      <w:r w:rsidRPr="008A68E5">
        <w:rPr>
          <w:rFonts w:eastAsia="Times New Roman"/>
          <w:bCs/>
        </w:rPr>
        <w:t xml:space="preserve"> fiatal felnőttet,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az utógondozói ellátást nyújtó intézményt vagy nevelőszülői hálózatot, </w:t>
      </w:r>
    </w:p>
    <w:p w:rsidR="00693611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az utógondozói ellátást nyújtó intézmény vagy nevelőszülői hálózat fenntartóját, és</w:t>
      </w:r>
      <w:r w:rsidRPr="008A68E5">
        <w:rPr>
          <w:rFonts w:eastAsia="Times New Roman"/>
          <w:bCs/>
        </w:rPr>
        <w:tab/>
      </w:r>
    </w:p>
    <w:p w:rsidR="008A68E5" w:rsidRPr="008A68E5" w:rsidRDefault="00693611" w:rsidP="008A68E5">
      <w:pPr>
        <w:spacing w:line="240" w:lineRule="auto"/>
        <w:ind w:left="0"/>
        <w:rPr>
          <w:rFonts w:eastAsia="Times New Roman"/>
          <w:bCs/>
        </w:rPr>
      </w:pPr>
      <w:r>
        <w:rPr>
          <w:rFonts w:eastAsia="Times New Roman"/>
          <w:bCs/>
        </w:rPr>
        <w:tab/>
      </w:r>
      <w:r w:rsidR="008A68E5" w:rsidRPr="008A68E5">
        <w:rPr>
          <w:rFonts w:eastAsia="Times New Roman"/>
          <w:bCs/>
          <w:i/>
        </w:rPr>
        <w:t>d)</w:t>
      </w:r>
      <w:r w:rsidR="008A68E5" w:rsidRPr="008A68E5">
        <w:rPr>
          <w:rFonts w:eastAsia="Times New Roman"/>
          <w:bCs/>
        </w:rPr>
        <w:t xml:space="preserve"> a gyámhivatalt.”</w:t>
      </w:r>
      <w:r w:rsidR="008A68E5" w:rsidRPr="008A68E5">
        <w:rPr>
          <w:rFonts w:eastAsia="Times New Roman"/>
          <w:bCs/>
        </w:rPr>
        <w:tab/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15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103. § (1) bekezdése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„(1) A nevelőszülő befogadja azt a fiatal felnőttet, akinek befogadását a működtető hozzájárulásával előzetesen nyilatkozatban vállalta, és utógondozói ellátását a gyámhivatal elrendelte, valamint az ellátás biztosítójaként a nevelőszülőt jelölte meg. A nevelőszülő befogadja továbbá azt a fiatal felnőttet, aki tekintetében a fenntartó az utógondozói ellátás meghosszabbításáról döntött, és az ellátás biztosítójaként a nevelőszülőt jelölte meg. Az ellátás megkezdésének időpontjáról a nevelőszülő haladéktalanul értesíti a működtetőt.”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112. § (1) bekezdése a következő </w:t>
      </w:r>
      <w:r w:rsidRPr="008A68E5">
        <w:rPr>
          <w:rFonts w:eastAsia="Times New Roman"/>
          <w:bCs/>
          <w:i/>
        </w:rPr>
        <w:t>f)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(A gyermekotthon belső életének rendjét, a gyermek, fiatal felnőtt jogai gyakorlásának és kötelességei teljesítésének szabályait a házirend tartalmazza. A házirendben kell megállapítani különösen)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„f)</w:t>
      </w:r>
      <w:r w:rsidRPr="008A68E5">
        <w:rPr>
          <w:rFonts w:eastAsia="Times New Roman"/>
          <w:bCs/>
        </w:rPr>
        <w:t xml:space="preserve"> az irányított tevékenység nélküli szabad levegőn tartózkodás biztosítására”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  <w:i/>
        </w:rPr>
        <w:lastRenderedPageBreak/>
        <w:t>(vonatkozó előírásokat.)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17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115. § (1) bekezdése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„(1) A gyermekotthon befogadja azt a fiatal felnőttet, akinek befogadását előzetesen nyilatkozatban vállalta, és utógondozói ellátását a gyámhivatal elrendelte, és az ellátás biztosítójaként a gyermekotthont jelölte meg. A gyermekotthon befogadja továbbá azt a fiatal felnőttet, aki tekintetében a fenntartó az utógondozói ellátás meghosszabbításáról döntött, és az ellátás biztosítójaként a gyermekotthont jelölte meg.”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18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122. § (1) bekezdése a következő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  <w:i/>
        </w:rPr>
        <w:tab/>
        <w:t>(A gyermekotthon megszünteti a fiatal felnőtt utógondozói ellátását, ha)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„c)</w:t>
      </w:r>
      <w:r w:rsidRPr="008A68E5">
        <w:rPr>
          <w:rFonts w:eastAsia="Times New Roman"/>
          <w:bCs/>
        </w:rPr>
        <w:t xml:space="preserve"> a fenntartó írásbeli döntésével megszünteti a meghosszabbított utógondozói ellátást.”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19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129. § (5) bekezdése a következő 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  <w:i/>
        </w:rPr>
        <w:tab/>
        <w:t>(Az utógondozó otthon megszünteti a fiatal felnőtt utógondozói ellátását, ha)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„c)</w:t>
      </w:r>
      <w:r w:rsidRPr="008A68E5">
        <w:rPr>
          <w:rFonts w:eastAsia="Times New Roman"/>
          <w:bCs/>
        </w:rPr>
        <w:t xml:space="preserve"> a fenntartó írásbeli döntésével megszünteti a meghosszabbított utógondozói ellátást.”</w:t>
      </w:r>
      <w:r w:rsidRPr="008A68E5">
        <w:rPr>
          <w:rFonts w:eastAsia="Times New Roman"/>
          <w:bCs/>
        </w:rPr>
        <w:tab/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129/A. §</w:t>
      </w:r>
      <w:proofErr w:type="spellStart"/>
      <w:r w:rsidRPr="008A68E5">
        <w:rPr>
          <w:rFonts w:eastAsia="Times New Roman"/>
          <w:bCs/>
        </w:rPr>
        <w:t>-</w:t>
      </w:r>
      <w:proofErr w:type="gramStart"/>
      <w:r w:rsidRPr="008A68E5">
        <w:rPr>
          <w:rFonts w:eastAsia="Times New Roman"/>
          <w:bCs/>
        </w:rPr>
        <w:t>a</w:t>
      </w:r>
      <w:proofErr w:type="spellEnd"/>
      <w:proofErr w:type="gramEnd"/>
      <w:r w:rsidRPr="008A68E5">
        <w:rPr>
          <w:rFonts w:eastAsia="Times New Roman"/>
          <w:bCs/>
        </w:rPr>
        <w:t xml:space="preserve"> a következő (2a) bekezdéssel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„(2a) Az országos bizottság a szakmai véleményét közvetlenül, elektronikus úton küldi meg az eljáró gyámhivataloknak”.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21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136. § (1) bekezdése a következő </w:t>
      </w:r>
      <w:r w:rsidRPr="008A68E5">
        <w:rPr>
          <w:rFonts w:eastAsia="Times New Roman"/>
          <w:bCs/>
          <w:i/>
        </w:rPr>
        <w:t>i)</w:t>
      </w:r>
      <w:r w:rsidRPr="008A68E5">
        <w:rPr>
          <w:rFonts w:eastAsia="Times New Roman"/>
          <w:bCs/>
        </w:rPr>
        <w:t xml:space="preserve"> ponttal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(A személyes gondoskodást nyújtó gyermekvédelmi szakellátás keretében szakszolgáltatásként biztosítani kell)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</w:t>
      </w:r>
      <w:r w:rsidRPr="008A68E5">
        <w:rPr>
          <w:rFonts w:eastAsia="Times New Roman"/>
          <w:bCs/>
          <w:i/>
        </w:rPr>
        <w:t>i)</w:t>
      </w:r>
      <w:r w:rsidRPr="008A68E5">
        <w:rPr>
          <w:rFonts w:eastAsia="Times New Roman"/>
          <w:bCs/>
        </w:rPr>
        <w:t xml:space="preserve"> a Gyvt. 66. § (3) bekezdés </w:t>
      </w:r>
      <w:r w:rsidRPr="008A68E5">
        <w:rPr>
          <w:rFonts w:eastAsia="Times New Roman"/>
          <w:bCs/>
          <w:i/>
        </w:rPr>
        <w:t>g)</w:t>
      </w:r>
      <w:r w:rsidRPr="008A68E5">
        <w:rPr>
          <w:rFonts w:eastAsia="Times New Roman"/>
          <w:bCs/>
        </w:rPr>
        <w:t xml:space="preserve"> pontja szerinti kríziskezelő szolgáltatással”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  <w:i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(kapcsolatos feladatok ellátását.)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22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lastRenderedPageBreak/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 III. Fejezet 6. Címe a következő 155/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>. §</w:t>
      </w:r>
      <w:proofErr w:type="spellStart"/>
      <w:r w:rsidRPr="008A68E5">
        <w:rPr>
          <w:rFonts w:eastAsia="Times New Roman"/>
          <w:bCs/>
        </w:rPr>
        <w:t>-sal</w:t>
      </w:r>
      <w:proofErr w:type="spellEnd"/>
      <w:r w:rsidRPr="008A68E5">
        <w:rPr>
          <w:rFonts w:eastAsia="Times New Roman"/>
          <w:bCs/>
        </w:rPr>
        <w:t xml:space="preserve"> és azt megelőzően a következő alcím címmel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Times New Roman"/>
          <w:bCs/>
          <w:i/>
        </w:rPr>
      </w:pPr>
      <w:r w:rsidRPr="008A68E5">
        <w:rPr>
          <w:rFonts w:eastAsia="Times New Roman"/>
          <w:bCs/>
          <w:i/>
        </w:rPr>
        <w:t>„Kríziskezelő szolgáltatás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155/A. § (1) A szakszolgálat a Gyvt. 66. § (3) bekezdés </w:t>
      </w:r>
      <w:r w:rsidRPr="008A68E5">
        <w:rPr>
          <w:rFonts w:eastAsia="Times New Roman"/>
          <w:bCs/>
          <w:i/>
        </w:rPr>
        <w:t>g)</w:t>
      </w:r>
      <w:r w:rsidRPr="008A68E5">
        <w:rPr>
          <w:rFonts w:eastAsia="Times New Roman"/>
          <w:bCs/>
        </w:rPr>
        <w:t xml:space="preserve"> pontja szerinti kríziskezelő szolgáltatás biztosítása érdekében kríziskezelő csoportot működtet az áldozattá vált, gyermekvédelmi szakellátásban lévő gyermekek segítés</w:t>
      </w:r>
      <w:r w:rsidR="00AA64BF">
        <w:rPr>
          <w:rFonts w:eastAsia="Times New Roman"/>
          <w:bCs/>
        </w:rPr>
        <w:t>ére,</w:t>
      </w:r>
      <w:r w:rsidRPr="008A68E5">
        <w:rPr>
          <w:rFonts w:eastAsia="Times New Roman"/>
          <w:bCs/>
        </w:rPr>
        <w:t xml:space="preserve"> az ellátásukkal foglalkozó szakemberek nevelési, gondozási feladatainak támogatására</w:t>
      </w:r>
      <w:r w:rsidR="00AA64BF">
        <w:rPr>
          <w:rFonts w:eastAsia="Times New Roman"/>
          <w:bCs/>
        </w:rPr>
        <w:t xml:space="preserve"> és</w:t>
      </w:r>
      <w:r w:rsidRPr="008A68E5">
        <w:rPr>
          <w:rFonts w:eastAsia="Times New Roman"/>
          <w:bCs/>
        </w:rPr>
        <w:t xml:space="preserve"> a krízishelyzet megszüntetésére.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(2) A kríziskezelő csoportban részt vevő szakembereket a szakszolgálat foglalkoztatja, a Főigazgatóság által meghatározott díjazásukra esetenként, az adott krízis megoldásában való részvételt követően kerül sor. A kríziskezelő csoportban való részvételre elsősorban pszichológus, pszichiáter, </w:t>
      </w:r>
      <w:r w:rsidR="00D22B80">
        <w:rPr>
          <w:rFonts w:eastAsia="Times New Roman"/>
          <w:bCs/>
        </w:rPr>
        <w:t xml:space="preserve">családterapeuta, </w:t>
      </w:r>
      <w:r w:rsidRPr="008A68E5">
        <w:rPr>
          <w:rFonts w:eastAsia="Times New Roman"/>
          <w:bCs/>
        </w:rPr>
        <w:t>gyógypedagógus, mediátor és gyermekvédelemmel vagy gyámügyi igazgatással foglalkozó jogász végzettségű személyt</w:t>
      </w:r>
      <w:r w:rsidR="008D6508">
        <w:rPr>
          <w:rFonts w:eastAsia="Times New Roman"/>
          <w:bCs/>
        </w:rPr>
        <w:t>, valamint mentálhigiénés szakképzettségű személyt</w:t>
      </w:r>
      <w:r w:rsidRPr="008A68E5">
        <w:rPr>
          <w:rFonts w:eastAsia="Times New Roman"/>
          <w:bCs/>
        </w:rPr>
        <w:t xml:space="preserve"> kell felkérni.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(3) A szakszolgálat a (2) bekezdés szerinti szakemberek közül a krízis típusának, okának, a krízisben érintettek létszámának megfelelően szervezi meg az adott krízis kezelését végző csoportot. A kríziskezelő csoportnak legalább három szakemberből kell állnia.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(4) A szakszolgálat gondoskodik a kríziskezelő csoportnak a krízis helyszínére történő eljutásáról és működésének feltételeiről.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(5) A szakszolgálat a kríziskezelő szolgáltatást a krízisben érintett intézmény fenntartójának megkeresésére vagy hozzájárulásával nyújtja térítésmentesen.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(6) Ha a krízisben érintett intézmény fenntartója nem járul hozzá a kríziskezelő szolgáltatás nyújtásához, a szakszolgálat erről tájékoztatja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</w:t>
      </w:r>
      <w:proofErr w:type="spellStart"/>
      <w:r w:rsidRPr="008A68E5">
        <w:rPr>
          <w:rFonts w:eastAsia="Times New Roman"/>
          <w:bCs/>
        </w:rPr>
        <w:t>a</w:t>
      </w:r>
      <w:proofErr w:type="spellEnd"/>
      <w:r w:rsidRPr="008A68E5">
        <w:rPr>
          <w:rFonts w:eastAsia="Times New Roman"/>
          <w:bCs/>
        </w:rPr>
        <w:t xml:space="preserve"> működést engedélyező szervet, és indokolt esetben ellenőrzés lefolytatását kezdeményezi, és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 minisztert a kríziskezelő szolgáltatás visszautasításá</w:t>
      </w:r>
      <w:r w:rsidR="00AA64BF">
        <w:rPr>
          <w:rFonts w:eastAsia="Times New Roman"/>
          <w:bCs/>
        </w:rPr>
        <w:t>nak</w:t>
      </w:r>
      <w:r w:rsidRPr="008A68E5">
        <w:rPr>
          <w:rFonts w:eastAsia="Times New Roman"/>
          <w:bCs/>
        </w:rPr>
        <w:t xml:space="preserve"> kivizsgálása érdekében.”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 </w:t>
      </w: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23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</w:t>
      </w:r>
      <w:proofErr w:type="gramStart"/>
      <w:r w:rsidRPr="008A68E5">
        <w:rPr>
          <w:rFonts w:eastAsia="Times New Roman"/>
          <w:bCs/>
        </w:rPr>
        <w:t>a</w:t>
      </w:r>
      <w:proofErr w:type="gramEnd"/>
      <w:r w:rsidRPr="008A68E5">
        <w:rPr>
          <w:rFonts w:eastAsia="Times New Roman"/>
          <w:bCs/>
        </w:rPr>
        <w:t xml:space="preserve"> következő 160. </w:t>
      </w:r>
      <w:r w:rsidR="007A5CF0">
        <w:rPr>
          <w:rFonts w:eastAsia="Times New Roman"/>
          <w:bCs/>
        </w:rPr>
        <w:t xml:space="preserve"> és 161. </w:t>
      </w:r>
      <w:r w:rsidRPr="008A68E5">
        <w:rPr>
          <w:rFonts w:eastAsia="Times New Roman"/>
          <w:bCs/>
        </w:rPr>
        <w:t>§</w:t>
      </w:r>
      <w:proofErr w:type="spellStart"/>
      <w:r w:rsidRPr="008A68E5">
        <w:rPr>
          <w:rFonts w:eastAsia="Times New Roman"/>
          <w:bCs/>
        </w:rPr>
        <w:t>-sal</w:t>
      </w:r>
      <w:proofErr w:type="spellEnd"/>
      <w:r w:rsidRPr="008A68E5">
        <w:rPr>
          <w:rFonts w:eastAsia="Times New Roman"/>
          <w:bCs/>
        </w:rPr>
        <w:t xml:space="preserve"> egészül ki: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„160. § (1) A települési önkormányzatnak 2018. december 31-éig kell gondoskodnia az általa fenntartott Biztos Kezdet Gyerekházban munkaviszony vagy munkavégzésre irányuló egyéb jogviszony keretében foglalkoztatottak közalkalmazotti jogviszonyban történő továbbfoglalkoztatásáról.</w:t>
      </w:r>
    </w:p>
    <w:p w:rsidR="00693611" w:rsidRPr="00693611" w:rsidRDefault="00693611" w:rsidP="00693611">
      <w:pPr>
        <w:pStyle w:val="Bekezds"/>
        <w:numPr>
          <w:ilvl w:val="0"/>
          <w:numId w:val="0"/>
        </w:numPr>
        <w:rPr>
          <w:rFonts w:eastAsia="Times New Roman"/>
          <w:bCs/>
        </w:rPr>
      </w:pPr>
      <w:r w:rsidRPr="00693611">
        <w:rPr>
          <w:rFonts w:eastAsia="Times New Roman"/>
          <w:bCs/>
        </w:rPr>
        <w:tab/>
        <w:t>(</w:t>
      </w:r>
      <w:r>
        <w:rPr>
          <w:rFonts w:eastAsia="Times New Roman"/>
          <w:bCs/>
        </w:rPr>
        <w:t xml:space="preserve">2) </w:t>
      </w:r>
      <w:r w:rsidR="008A68E5" w:rsidRPr="00693611">
        <w:rPr>
          <w:rFonts w:eastAsia="Times New Roman"/>
          <w:bCs/>
        </w:rPr>
        <w:t xml:space="preserve">A Biztos Kezdet Gyerekházban 2018. január 1-jén vezetői munkakörben foglalkoztatott személynek 2019. december 31-éig kell elvégeznie a Biztos Kezdet Alapképzést. </w:t>
      </w:r>
    </w:p>
    <w:p w:rsidR="008A68E5" w:rsidRPr="00693611" w:rsidRDefault="00693611" w:rsidP="00693611">
      <w:pPr>
        <w:pStyle w:val="Bekezds"/>
        <w:numPr>
          <w:ilvl w:val="0"/>
          <w:numId w:val="0"/>
        </w:numPr>
        <w:rPr>
          <w:rFonts w:eastAsia="Times New Roman"/>
          <w:bCs/>
        </w:rPr>
      </w:pPr>
      <w:r>
        <w:rPr>
          <w:rFonts w:eastAsia="Times New Roman"/>
          <w:bCs/>
        </w:rPr>
        <w:tab/>
        <w:t xml:space="preserve">(3) </w:t>
      </w:r>
      <w:r w:rsidR="008A68E5" w:rsidRPr="00693611">
        <w:rPr>
          <w:rFonts w:eastAsia="Times New Roman"/>
          <w:bCs/>
        </w:rPr>
        <w:t>A Biztos Kezdet Gyerekházban 2018. január 1-jén nem vezetői munkakörben foglalkoztatott személynek 2021. december 31-éig kell megfelelnie az 5/B. § (3) bekezdésben meghatá</w:t>
      </w:r>
      <w:r w:rsidR="007A5CF0" w:rsidRPr="00693611">
        <w:rPr>
          <w:rFonts w:eastAsia="Times New Roman"/>
          <w:bCs/>
        </w:rPr>
        <w:t>rozott képesítési előírásoknak.</w:t>
      </w:r>
    </w:p>
    <w:p w:rsidR="00693611" w:rsidRDefault="00693611" w:rsidP="008A68E5">
      <w:pPr>
        <w:spacing w:line="240" w:lineRule="auto"/>
        <w:ind w:left="0"/>
        <w:rPr>
          <w:rFonts w:eastAsia="Times New Roman"/>
          <w:bCs/>
        </w:rPr>
      </w:pPr>
    </w:p>
    <w:p w:rsidR="00AF15BF" w:rsidRDefault="007A5CF0" w:rsidP="008A68E5">
      <w:pPr>
        <w:spacing w:line="240" w:lineRule="auto"/>
        <w:ind w:left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ab/>
        <w:t xml:space="preserve">161. § </w:t>
      </w:r>
      <w:r w:rsidR="00AF15BF">
        <w:rPr>
          <w:rFonts w:eastAsia="Times New Roman"/>
          <w:bCs/>
        </w:rPr>
        <w:t xml:space="preserve">A 2018. január 1-jén </w:t>
      </w:r>
      <w:r w:rsidR="00AF15BF" w:rsidRPr="00AF15BF">
        <w:rPr>
          <w:rFonts w:eastAsia="Times New Roman"/>
          <w:bCs/>
        </w:rPr>
        <w:t>a területi gyermekvédelmi szakszolgálat</w:t>
      </w:r>
      <w:r w:rsidR="00AF15BF">
        <w:rPr>
          <w:rFonts w:eastAsia="Times New Roman"/>
          <w:bCs/>
        </w:rPr>
        <w:t>nál</w:t>
      </w:r>
      <w:r w:rsidR="00AF15BF" w:rsidRPr="00AF15BF">
        <w:rPr>
          <w:rFonts w:eastAsia="Times New Roman"/>
          <w:bCs/>
        </w:rPr>
        <w:t xml:space="preserve"> magasabb vezető, </w:t>
      </w:r>
      <w:proofErr w:type="spellStart"/>
      <w:r w:rsidR="00AF15BF" w:rsidRPr="00AF15BF">
        <w:rPr>
          <w:rFonts w:eastAsia="Times New Roman"/>
          <w:bCs/>
        </w:rPr>
        <w:t>vezető</w:t>
      </w:r>
      <w:proofErr w:type="spellEnd"/>
      <w:r w:rsidR="00AF15BF">
        <w:rPr>
          <w:rFonts w:eastAsia="Times New Roman"/>
          <w:bCs/>
        </w:rPr>
        <w:t xml:space="preserve"> beosztásban</w:t>
      </w:r>
      <w:r w:rsidR="00AF15BF" w:rsidRPr="00AF15BF">
        <w:rPr>
          <w:rFonts w:eastAsia="Times New Roman"/>
          <w:bCs/>
        </w:rPr>
        <w:t xml:space="preserve"> és a megyei gyermekvédelmi szakértői bizottság</w:t>
      </w:r>
      <w:r w:rsidR="00AF15BF">
        <w:rPr>
          <w:rFonts w:eastAsia="Times New Roman"/>
          <w:bCs/>
        </w:rPr>
        <w:t>nál</w:t>
      </w:r>
      <w:r w:rsidR="00AF15BF" w:rsidRPr="00AF15BF">
        <w:rPr>
          <w:rFonts w:eastAsia="Times New Roman"/>
          <w:bCs/>
        </w:rPr>
        <w:t xml:space="preserve"> vezető</w:t>
      </w:r>
      <w:r w:rsidR="00AF15BF">
        <w:rPr>
          <w:rFonts w:eastAsia="Times New Roman"/>
          <w:bCs/>
        </w:rPr>
        <w:t xml:space="preserve"> beosztásban foglalkoztatott személyt a v</w:t>
      </w:r>
      <w:r w:rsidR="00AF15BF" w:rsidRPr="00AF15BF">
        <w:rPr>
          <w:rFonts w:eastAsia="Times New Roman"/>
          <w:bCs/>
        </w:rPr>
        <w:t>ezetői megbízásának fennállásáig szakképzettnek kell tekinteni</w:t>
      </w:r>
      <w:r w:rsidR="00AF15BF">
        <w:rPr>
          <w:rFonts w:eastAsia="Times New Roman"/>
          <w:bCs/>
        </w:rPr>
        <w:t xml:space="preserve">, ha a </w:t>
      </w:r>
      <w:r w:rsidR="00AF15BF" w:rsidRPr="00AF15BF">
        <w:rPr>
          <w:rFonts w:eastAsia="Times New Roman"/>
          <w:bCs/>
        </w:rPr>
        <w:t>2017. december 31-én hatályos képesítési előírásoknak</w:t>
      </w:r>
      <w:r w:rsidR="00AF15BF">
        <w:rPr>
          <w:rFonts w:eastAsia="Times New Roman"/>
          <w:bCs/>
        </w:rPr>
        <w:t xml:space="preserve"> megfelel.”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24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  <w:i/>
        </w:rPr>
        <w:t>1. számú melléklete</w:t>
      </w:r>
      <w:r w:rsidRPr="008A68E5">
        <w:rPr>
          <w:rFonts w:eastAsia="Times New Roman"/>
          <w:bCs/>
        </w:rPr>
        <w:t xml:space="preserve"> az </w:t>
      </w:r>
      <w:r w:rsidRPr="008A68E5">
        <w:rPr>
          <w:rFonts w:eastAsia="Times New Roman"/>
          <w:bCs/>
          <w:i/>
        </w:rPr>
        <w:t>1. melléklet</w:t>
      </w:r>
      <w:r w:rsidRPr="008A68E5">
        <w:rPr>
          <w:rFonts w:eastAsia="Times New Roman"/>
          <w:bCs/>
        </w:rPr>
        <w:t xml:space="preserve"> szerint módosul,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  <w:i/>
        </w:rPr>
        <w:t>2. számú melléklete</w:t>
      </w:r>
      <w:r w:rsidRPr="008A68E5">
        <w:rPr>
          <w:rFonts w:eastAsia="Times New Roman"/>
          <w:bCs/>
        </w:rPr>
        <w:t xml:space="preserve"> </w:t>
      </w:r>
      <w:r w:rsidR="00B675A3">
        <w:rPr>
          <w:rFonts w:eastAsia="Times New Roman"/>
          <w:bCs/>
        </w:rPr>
        <w:t>helyébe a</w:t>
      </w:r>
      <w:r w:rsidRPr="008A68E5">
        <w:rPr>
          <w:rFonts w:eastAsia="Times New Roman"/>
          <w:bCs/>
        </w:rPr>
        <w:t xml:space="preserve"> </w:t>
      </w:r>
      <w:r w:rsidRPr="008A68E5">
        <w:rPr>
          <w:rFonts w:eastAsia="Times New Roman"/>
          <w:bCs/>
          <w:i/>
        </w:rPr>
        <w:t>2. mellékle</w:t>
      </w:r>
      <w:r w:rsidR="00B675A3">
        <w:rPr>
          <w:rFonts w:eastAsia="Times New Roman"/>
          <w:bCs/>
          <w:i/>
        </w:rPr>
        <w:t xml:space="preserve">ttel </w:t>
      </w:r>
      <w:r w:rsidR="00B675A3">
        <w:rPr>
          <w:rFonts w:eastAsia="Times New Roman"/>
          <w:bCs/>
        </w:rPr>
        <w:t>megállapított 2. számú melléklet lép</w:t>
      </w:r>
      <w:r w:rsidRPr="008A68E5">
        <w:rPr>
          <w:rFonts w:eastAsia="Times New Roman"/>
          <w:bCs/>
        </w:rPr>
        <w:t>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a </w:t>
      </w:r>
      <w:r w:rsidRPr="008A68E5">
        <w:rPr>
          <w:rFonts w:eastAsia="Times New Roman"/>
          <w:bCs/>
          <w:i/>
        </w:rPr>
        <w:t>3. melléklet</w:t>
      </w:r>
      <w:r w:rsidRPr="008A68E5">
        <w:rPr>
          <w:rFonts w:eastAsia="Times New Roman"/>
          <w:bCs/>
        </w:rPr>
        <w:t xml:space="preserve"> szerinti </w:t>
      </w:r>
      <w:r w:rsidRPr="008A68E5">
        <w:rPr>
          <w:rFonts w:eastAsia="Times New Roman"/>
          <w:bCs/>
          <w:i/>
        </w:rPr>
        <w:t>13. számú melléklettel</w:t>
      </w:r>
      <w:r w:rsidRPr="008A68E5">
        <w:rPr>
          <w:rFonts w:eastAsia="Times New Roman"/>
          <w:bCs/>
        </w:rPr>
        <w:t xml:space="preserve"> egészül ki.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25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 xml:space="preserve">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>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a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5/B. § (2) bekezdés </w:t>
      </w:r>
      <w:r w:rsidRPr="008A68E5">
        <w:rPr>
          <w:rFonts w:eastAsia="Times New Roman"/>
          <w:bCs/>
          <w:i/>
        </w:rPr>
        <w:t>e)</w:t>
      </w:r>
      <w:r w:rsidRPr="008A68E5">
        <w:rPr>
          <w:rFonts w:eastAsia="Times New Roman"/>
          <w:bCs/>
        </w:rPr>
        <w:t xml:space="preserve"> pontjában a „2</w:t>
      </w:r>
      <w:proofErr w:type="gramStart"/>
      <w:r w:rsidRPr="008A68E5">
        <w:rPr>
          <w:rFonts w:eastAsia="Times New Roman"/>
          <w:bCs/>
        </w:rPr>
        <w:t>.</w:t>
      </w:r>
      <w:r w:rsidRPr="008A68E5">
        <w:rPr>
          <w:rFonts w:eastAsia="Times New Roman"/>
          <w:bCs/>
          <w:i/>
        </w:rPr>
        <w:t>B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pontjában a bölcsőde” szövegrész helyébe a „2.</w:t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és 2.</w:t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pontjában az önálló bölcsőde, a bölcsőde”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5/C. § (2) bekezdés </w:t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pontjában a „25 négyzetméteres” szövegrész helyébe a „20 négyzetméteres”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c)</w:t>
      </w:r>
      <w:r w:rsidRPr="008A68E5">
        <w:rPr>
          <w:rFonts w:eastAsia="Times New Roman"/>
          <w:bCs/>
        </w:rPr>
        <w:t xml:space="preserve"> 67. § (1) bekezdésében a „családok átmeneti otthona” szövegrész helyébe a „családok átmeneti otthona – a külső férőhely kivételével –</w:t>
      </w:r>
      <w:proofErr w:type="gramStart"/>
      <w:r w:rsidRPr="008A68E5">
        <w:rPr>
          <w:rFonts w:eastAsia="Times New Roman"/>
          <w:bCs/>
        </w:rPr>
        <w:t>„ szöveg</w:t>
      </w:r>
      <w:proofErr w:type="gramEnd"/>
      <w:r w:rsidRPr="008A68E5">
        <w:rPr>
          <w:rFonts w:eastAsia="Times New Roman"/>
          <w:bCs/>
        </w:rPr>
        <w:t>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r w:rsidRPr="008A68E5">
        <w:rPr>
          <w:rFonts w:eastAsia="Times New Roman"/>
          <w:bCs/>
          <w:i/>
        </w:rPr>
        <w:t>d)</w:t>
      </w:r>
      <w:r w:rsidRPr="008A68E5">
        <w:rPr>
          <w:rFonts w:eastAsia="Times New Roman"/>
          <w:bCs/>
        </w:rPr>
        <w:t xml:space="preserve"> 67. § (4) bekezdésében a „létesítésére” szövegrész helyébe a „létesítésére – ideértve a külső férőhelyet</w:t>
      </w:r>
      <w:r w:rsidR="00AA64BF">
        <w:rPr>
          <w:rFonts w:eastAsia="Times New Roman"/>
          <w:bCs/>
        </w:rPr>
        <w:t xml:space="preserve"> is</w:t>
      </w:r>
      <w:r w:rsidRPr="008A68E5">
        <w:rPr>
          <w:rFonts w:eastAsia="Times New Roman"/>
          <w:bCs/>
        </w:rPr>
        <w:t>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e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69. § (1) bekezdésében a „befogadásról” szövegrész helyébe a „befogadásról, a külső férőhelyen való elhelyezésről”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f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93. § (1) bekezdés </w:t>
      </w:r>
      <w:r w:rsidRPr="008A68E5">
        <w:rPr>
          <w:rFonts w:eastAsia="Times New Roman"/>
          <w:bCs/>
          <w:i/>
        </w:rPr>
        <w:t>a)</w:t>
      </w:r>
      <w:r w:rsidRPr="008A68E5">
        <w:rPr>
          <w:rFonts w:eastAsia="Times New Roman"/>
          <w:bCs/>
        </w:rPr>
        <w:t xml:space="preserve"> pontjában az „utógondozói ellátás iránti kérelem” szövegrész helyébe az „utógondozói ellátás és az utógondozói ellátás meghosszabbítása iránti kérelem”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g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93. § (2) bekezdésében az „utógondozói ellátás megszüntetését” szövegrész helyébe az „utógondozói ellátás, a meghosszabbított utógondozói ellátás megszüntetését,” szöveg,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</w:r>
      <w:proofErr w:type="gramStart"/>
      <w:r w:rsidRPr="008A68E5">
        <w:rPr>
          <w:rFonts w:eastAsia="Times New Roman"/>
          <w:bCs/>
          <w:i/>
        </w:rPr>
        <w:t>h</w:t>
      </w:r>
      <w:proofErr w:type="gramEnd"/>
      <w:r w:rsidRPr="008A68E5">
        <w:rPr>
          <w:rFonts w:eastAsia="Times New Roman"/>
          <w:bCs/>
          <w:i/>
        </w:rPr>
        <w:t>)</w:t>
      </w:r>
      <w:r w:rsidRPr="008A68E5">
        <w:rPr>
          <w:rFonts w:eastAsia="Times New Roman"/>
          <w:bCs/>
        </w:rPr>
        <w:t xml:space="preserve"> 155. § (1) bekezdés </w:t>
      </w:r>
      <w:r w:rsidRPr="008A68E5">
        <w:rPr>
          <w:rFonts w:eastAsia="Times New Roman"/>
          <w:bCs/>
          <w:i/>
        </w:rPr>
        <w:t>a)</w:t>
      </w:r>
      <w:r w:rsidRPr="008A68E5">
        <w:rPr>
          <w:rFonts w:eastAsia="Times New Roman"/>
          <w:bCs/>
        </w:rPr>
        <w:t xml:space="preserve"> pontjában az „utógondozói ellátásban” szövegrész helyébe az „utógondozói ellátásban, meghosszabbított utógondozói ellátásban” szöveg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proofErr w:type="gramStart"/>
      <w:r w:rsidRPr="008A68E5">
        <w:rPr>
          <w:rFonts w:eastAsia="Times New Roman"/>
          <w:bCs/>
        </w:rPr>
        <w:t>lép</w:t>
      </w:r>
      <w:proofErr w:type="gramEnd"/>
      <w:r w:rsidRPr="008A68E5">
        <w:rPr>
          <w:rFonts w:eastAsia="Times New Roman"/>
          <w:bCs/>
        </w:rPr>
        <w:t>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3A4738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26</w:t>
      </w:r>
      <w:r w:rsidR="008A68E5" w:rsidRPr="008A68E5">
        <w:rPr>
          <w:rFonts w:eastAsia="Times New Roman"/>
          <w:b/>
          <w:bCs/>
        </w:rPr>
        <w:t>. §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ab/>
        <w:t>Ez a rendelet 2018. január 1-jén lép hatályba.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after="200"/>
        <w:ind w:left="0"/>
        <w:jc w:val="left"/>
        <w:rPr>
          <w:rFonts w:eastAsia="Times New Roman"/>
          <w:bCs/>
        </w:rPr>
      </w:pPr>
      <w:r w:rsidRPr="008A68E5">
        <w:rPr>
          <w:rFonts w:eastAsia="Times New Roman"/>
          <w:bCs/>
        </w:rPr>
        <w:br w:type="page"/>
      </w:r>
    </w:p>
    <w:p w:rsidR="00C01DFA" w:rsidRPr="00C01DFA" w:rsidRDefault="00C01DFA" w:rsidP="00C01DFA">
      <w:pPr>
        <w:tabs>
          <w:tab w:val="left" w:pos="425"/>
        </w:tabs>
        <w:jc w:val="right"/>
        <w:rPr>
          <w:i/>
        </w:rPr>
      </w:pPr>
      <w:r w:rsidRPr="00C01DFA">
        <w:rPr>
          <w:i/>
        </w:rPr>
        <w:lastRenderedPageBreak/>
        <w:t xml:space="preserve">1. melléklet </w:t>
      </w:r>
      <w:proofErr w:type="gramStart"/>
      <w:r w:rsidRPr="00C01DFA">
        <w:rPr>
          <w:i/>
        </w:rPr>
        <w:t>a .</w:t>
      </w:r>
      <w:proofErr w:type="gramEnd"/>
      <w:r w:rsidRPr="00C01DFA">
        <w:rPr>
          <w:i/>
        </w:rPr>
        <w:t>../2017. (....) EMMI rendelethez</w:t>
      </w:r>
    </w:p>
    <w:p w:rsidR="008A68E5" w:rsidRPr="008A68E5" w:rsidRDefault="008A68E5" w:rsidP="008A68E5">
      <w:pPr>
        <w:spacing w:after="200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after="200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 xml:space="preserve">1. Az </w:t>
      </w:r>
      <w:proofErr w:type="spellStart"/>
      <w:r w:rsidRPr="008A68E5">
        <w:rPr>
          <w:rFonts w:eastAsia="Times New Roman"/>
          <w:bCs/>
        </w:rPr>
        <w:t>Nmr</w:t>
      </w:r>
      <w:proofErr w:type="spellEnd"/>
      <w:r w:rsidRPr="008A68E5">
        <w:rPr>
          <w:rFonts w:eastAsia="Times New Roman"/>
          <w:bCs/>
        </w:rPr>
        <w:t xml:space="preserve">. 1. számú melléklet „I. Alapellátások” cím 1. pont </w:t>
      </w:r>
      <w:r w:rsidRPr="008A68E5">
        <w:rPr>
          <w:rFonts w:eastAsia="Times New Roman"/>
          <w:bCs/>
          <w:i/>
        </w:rPr>
        <w:t>b)</w:t>
      </w:r>
      <w:r w:rsidRPr="008A68E5">
        <w:rPr>
          <w:rFonts w:eastAsia="Times New Roman"/>
          <w:bCs/>
        </w:rPr>
        <w:t xml:space="preserve"> alpontja helyébe a következő rendelkezés lép:</w:t>
      </w:r>
    </w:p>
    <w:tbl>
      <w:tblPr>
        <w:tblW w:w="96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4"/>
        <w:gridCol w:w="180"/>
        <w:gridCol w:w="5610"/>
        <w:gridCol w:w="566"/>
        <w:gridCol w:w="626"/>
      </w:tblGrid>
      <w:tr w:rsidR="008A68E5" w:rsidRPr="008A68E5" w:rsidTr="00DA4711">
        <w:trPr>
          <w:gridAfter w:val="1"/>
          <w:wAfter w:w="626" w:type="dxa"/>
          <w:trHeight w:val="308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before="20" w:after="20"/>
              <w:ind w:left="56" w:right="5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>(Ellátás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before="20" w:after="20"/>
              <w:ind w:left="56" w:right="5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 xml:space="preserve"> Munkakör/fő)</w:t>
            </w:r>
          </w:p>
        </w:tc>
      </w:tr>
      <w:tr w:rsidR="008A68E5" w:rsidRPr="008A68E5" w:rsidTr="00DA4711"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„b)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>Család- és gyermekjóléti központ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A68E5" w:rsidRPr="008A68E5" w:rsidTr="00DA4711"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intézményvezető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1 fő</w:t>
            </w:r>
          </w:p>
        </w:tc>
      </w:tr>
      <w:tr w:rsidR="008A68E5" w:rsidRPr="008A68E5" w:rsidTr="00DA4711"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4000 fő lakosságszámra (település/közös hivatalhoz tartozó települések) vetítve, vagy - ha ez magasabb létszámot eredményez -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minden 25 ellátott családra 1 fő, de minimum 1 fő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családsegítő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1 fő</w:t>
            </w:r>
          </w:p>
        </w:tc>
      </w:tr>
      <w:tr w:rsidR="008A68E5" w:rsidRPr="008A68E5" w:rsidTr="00DA4711"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7000 fő járási lakosságszámra vetítve, de minimum 3 fő azzal, hogy esetmenedzser esetében - ha ez magasabb létszámot eredményez - minden 50 ellátott családra 1 fő</w:t>
            </w:r>
          </w:p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esetmenedzser/tanácsadó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1 fő</w:t>
            </w:r>
          </w:p>
        </w:tc>
      </w:tr>
      <w:tr w:rsidR="008A68E5" w:rsidRPr="008A68E5" w:rsidTr="00DA4711"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10 000 fő járási lakosságszámra vetítve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szociális asszisztens (ajánlott létszám)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1 fő</w:t>
            </w:r>
          </w:p>
        </w:tc>
      </w:tr>
    </w:tbl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  <w:r w:rsidRPr="008A68E5">
        <w:rPr>
          <w:rFonts w:eastAsia="Calibri"/>
          <w:sz w:val="20"/>
          <w:szCs w:val="20"/>
          <w:lang w:eastAsia="en-US"/>
        </w:rPr>
        <w:t xml:space="preserve">1000 fő köznevelési </w:t>
      </w:r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  <w:proofErr w:type="gramStart"/>
      <w:r w:rsidRPr="008A68E5">
        <w:rPr>
          <w:rFonts w:eastAsia="Calibri"/>
          <w:sz w:val="20"/>
          <w:szCs w:val="20"/>
          <w:lang w:eastAsia="en-US"/>
        </w:rPr>
        <w:t>intézményben</w:t>
      </w:r>
      <w:proofErr w:type="gramEnd"/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  <w:proofErr w:type="gramStart"/>
      <w:r w:rsidRPr="008A68E5">
        <w:rPr>
          <w:rFonts w:eastAsia="Calibri"/>
          <w:sz w:val="20"/>
          <w:szCs w:val="20"/>
          <w:lang w:eastAsia="en-US"/>
        </w:rPr>
        <w:t>nyilvántartott</w:t>
      </w:r>
      <w:proofErr w:type="gramEnd"/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  <w:proofErr w:type="gramStart"/>
      <w:r w:rsidRPr="008A68E5">
        <w:rPr>
          <w:rFonts w:eastAsia="Calibri"/>
          <w:sz w:val="20"/>
          <w:szCs w:val="20"/>
          <w:lang w:eastAsia="en-US"/>
        </w:rPr>
        <w:t>gyermekre</w:t>
      </w:r>
      <w:proofErr w:type="gramEnd"/>
      <w:r w:rsidRPr="008A68E5">
        <w:rPr>
          <w:rFonts w:eastAsia="Calibri"/>
          <w:sz w:val="20"/>
          <w:szCs w:val="20"/>
          <w:lang w:eastAsia="en-US"/>
        </w:rPr>
        <w:t xml:space="preserve"> vetítve</w:t>
      </w:r>
      <w:r w:rsidRPr="008A68E5">
        <w:rPr>
          <w:rFonts w:eastAsia="Calibri"/>
          <w:sz w:val="20"/>
          <w:szCs w:val="20"/>
          <w:lang w:eastAsia="en-US"/>
        </w:rPr>
        <w:tab/>
      </w:r>
      <w:r w:rsidRPr="008A68E5">
        <w:rPr>
          <w:rFonts w:eastAsia="Calibri"/>
          <w:sz w:val="20"/>
          <w:szCs w:val="20"/>
          <w:lang w:eastAsia="en-US"/>
        </w:rPr>
        <w:tab/>
        <w:t>óvodai és iskolai szociális segítő</w:t>
      </w:r>
      <w:r w:rsidRPr="008A68E5">
        <w:rPr>
          <w:rFonts w:eastAsia="Calibri"/>
          <w:sz w:val="20"/>
          <w:szCs w:val="20"/>
          <w:lang w:eastAsia="en-US"/>
        </w:rPr>
        <w:tab/>
      </w:r>
      <w:r w:rsidRPr="008A68E5">
        <w:rPr>
          <w:rFonts w:eastAsia="Calibri"/>
          <w:sz w:val="20"/>
          <w:szCs w:val="20"/>
          <w:lang w:eastAsia="en-US"/>
        </w:rPr>
        <w:tab/>
      </w:r>
      <w:r w:rsidRPr="008A68E5">
        <w:rPr>
          <w:rFonts w:eastAsia="Calibri"/>
          <w:sz w:val="20"/>
          <w:szCs w:val="20"/>
          <w:lang w:eastAsia="en-US"/>
        </w:rPr>
        <w:tab/>
      </w:r>
      <w:r w:rsidRPr="008A68E5">
        <w:rPr>
          <w:rFonts w:eastAsia="Calibri"/>
          <w:sz w:val="20"/>
          <w:szCs w:val="20"/>
          <w:lang w:eastAsia="en-US"/>
        </w:rPr>
        <w:tab/>
      </w:r>
      <w:r w:rsidRPr="008A68E5">
        <w:rPr>
          <w:rFonts w:eastAsia="Calibri"/>
          <w:sz w:val="20"/>
          <w:szCs w:val="20"/>
          <w:lang w:eastAsia="en-US"/>
        </w:rPr>
        <w:tab/>
        <w:t>1 fő”</w:t>
      </w:r>
    </w:p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Calibri"/>
          <w:bCs/>
          <w:lang w:eastAsia="en-US"/>
        </w:rPr>
      </w:pPr>
      <w:r w:rsidRPr="008A68E5">
        <w:rPr>
          <w:rFonts w:eastAsia="Calibri"/>
          <w:lang w:eastAsia="en-US"/>
        </w:rPr>
        <w:t xml:space="preserve">2. Az </w:t>
      </w:r>
      <w:proofErr w:type="spellStart"/>
      <w:r w:rsidRPr="008A68E5">
        <w:rPr>
          <w:rFonts w:eastAsia="Calibri"/>
          <w:lang w:eastAsia="en-US"/>
        </w:rPr>
        <w:t>Nmr</w:t>
      </w:r>
      <w:proofErr w:type="spellEnd"/>
      <w:r w:rsidRPr="008A68E5">
        <w:rPr>
          <w:rFonts w:eastAsia="Calibri"/>
          <w:lang w:eastAsia="en-US"/>
        </w:rPr>
        <w:t xml:space="preserve">. </w:t>
      </w:r>
      <w:r w:rsidRPr="008A68E5">
        <w:rPr>
          <w:rFonts w:eastAsia="Calibri"/>
          <w:bCs/>
          <w:lang w:eastAsia="en-US"/>
        </w:rPr>
        <w:t>1. számú melléklet „I. Alapellátások” cím 7. pontja helyébe a következő rendelkezés lép:</w:t>
      </w:r>
    </w:p>
    <w:p w:rsidR="008A68E5" w:rsidRPr="008A68E5" w:rsidRDefault="008A68E5" w:rsidP="008A68E5">
      <w:pPr>
        <w:spacing w:line="240" w:lineRule="auto"/>
        <w:ind w:left="0"/>
        <w:rPr>
          <w:rFonts w:eastAsia="Calibri"/>
          <w:lang w:eastAsia="en-US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804"/>
      </w:tblGrid>
      <w:tr w:rsidR="008A68E5" w:rsidRPr="008A68E5" w:rsidTr="00DA47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>(Ellátás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>Munkakör/fő)</w:t>
            </w:r>
          </w:p>
        </w:tc>
      </w:tr>
    </w:tbl>
    <w:p w:rsidR="008A68E5" w:rsidRPr="008A68E5" w:rsidRDefault="008A68E5" w:rsidP="008A68E5">
      <w:pPr>
        <w:spacing w:line="240" w:lineRule="auto"/>
        <w:ind w:left="0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428"/>
        <w:gridCol w:w="182"/>
        <w:gridCol w:w="1194"/>
      </w:tblGrid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„7. Családok átmeneti otthona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8A68E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(min. 12, </w:t>
            </w:r>
            <w:proofErr w:type="spellStart"/>
            <w:r w:rsidRPr="008A68E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max</w:t>
            </w:r>
            <w:proofErr w:type="spellEnd"/>
            <w:r w:rsidRPr="008A68E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 40 férőhely)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intézményvezető/szakmai vezető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1 fő</w:t>
            </w:r>
          </w:p>
        </w:tc>
      </w:tr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12-25 férőhelyre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szakgondozó, gondozó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3 fő</w:t>
            </w:r>
          </w:p>
        </w:tc>
      </w:tr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családgondozó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2 fő</w:t>
            </w:r>
          </w:p>
        </w:tc>
      </w:tr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25-40 férőhelyre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szakgondozó, gondozó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4 fő</w:t>
            </w:r>
          </w:p>
        </w:tc>
      </w:tr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családgondozó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2 fő</w:t>
            </w:r>
          </w:p>
        </w:tc>
      </w:tr>
      <w:tr w:rsidR="008A68E5" w:rsidRPr="008A68E5" w:rsidTr="00DA4711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intézményenként</w:t>
            </w: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külső férőhely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pszichológiai tanácsadó, jogász,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fejlesztő pedagógiai tanácsadó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(az ellátottak szükségletei szerint, fenntartói döntés alapján)</w:t>
            </w: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családgondozó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összesen heti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10 óra</w:t>
            </w: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heti 4 óra/</w:t>
            </w:r>
          </w:p>
          <w:p w:rsidR="008A68E5" w:rsidRPr="008A68E5" w:rsidRDefault="008A68E5" w:rsidP="008A68E5">
            <w:pPr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külső férőhely”</w:t>
            </w:r>
          </w:p>
        </w:tc>
      </w:tr>
    </w:tbl>
    <w:p w:rsidR="008A68E5" w:rsidRPr="008A68E5" w:rsidRDefault="008A68E5" w:rsidP="008A68E5">
      <w:pPr>
        <w:spacing w:after="200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Calibri"/>
          <w:bCs/>
          <w:lang w:eastAsia="en-US"/>
        </w:rPr>
      </w:pPr>
      <w:r w:rsidRPr="008A68E5">
        <w:rPr>
          <w:rFonts w:eastAsia="Calibri"/>
          <w:lang w:eastAsia="en-US"/>
        </w:rPr>
        <w:t xml:space="preserve">3. Az </w:t>
      </w:r>
      <w:proofErr w:type="spellStart"/>
      <w:r w:rsidRPr="008A68E5">
        <w:rPr>
          <w:rFonts w:eastAsia="Calibri"/>
          <w:lang w:eastAsia="en-US"/>
        </w:rPr>
        <w:t>Nmr</w:t>
      </w:r>
      <w:proofErr w:type="spellEnd"/>
      <w:r w:rsidRPr="008A68E5">
        <w:rPr>
          <w:rFonts w:eastAsia="Calibri"/>
          <w:lang w:eastAsia="en-US"/>
        </w:rPr>
        <w:t xml:space="preserve">. </w:t>
      </w:r>
      <w:r w:rsidRPr="008A68E5">
        <w:rPr>
          <w:rFonts w:eastAsia="Calibri"/>
          <w:bCs/>
          <w:lang w:eastAsia="en-US"/>
        </w:rPr>
        <w:t>1. számú melléklet „II. Szakellátások” cím 2</w:t>
      </w:r>
      <w:proofErr w:type="gramStart"/>
      <w:r w:rsidRPr="008A68E5">
        <w:rPr>
          <w:rFonts w:eastAsia="Calibri"/>
          <w:bCs/>
          <w:lang w:eastAsia="en-US"/>
        </w:rPr>
        <w:t>.,</w:t>
      </w:r>
      <w:proofErr w:type="gramEnd"/>
      <w:r w:rsidRPr="008A68E5">
        <w:rPr>
          <w:rFonts w:eastAsia="Calibri"/>
          <w:bCs/>
          <w:lang w:eastAsia="en-US"/>
        </w:rPr>
        <w:t xml:space="preserve"> </w:t>
      </w:r>
      <w:proofErr w:type="spellStart"/>
      <w:r w:rsidRPr="008A68E5">
        <w:rPr>
          <w:rFonts w:eastAsia="Calibri"/>
          <w:bCs/>
          <w:lang w:eastAsia="en-US"/>
        </w:rPr>
        <w:t>2</w:t>
      </w:r>
      <w:proofErr w:type="spellEnd"/>
      <w:r w:rsidRPr="008A68E5">
        <w:rPr>
          <w:rFonts w:eastAsia="Calibri"/>
          <w:bCs/>
          <w:lang w:eastAsia="en-US"/>
        </w:rPr>
        <w:t>/</w:t>
      </w:r>
      <w:r w:rsidRPr="008A68E5">
        <w:rPr>
          <w:rFonts w:eastAsia="Calibri"/>
          <w:bCs/>
          <w:i/>
          <w:lang w:eastAsia="en-US"/>
        </w:rPr>
        <w:t>a)</w:t>
      </w:r>
      <w:r w:rsidRPr="008A68E5">
        <w:rPr>
          <w:rFonts w:eastAsia="Calibri"/>
          <w:bCs/>
          <w:lang w:eastAsia="en-US"/>
        </w:rPr>
        <w:t xml:space="preserve"> és 2/</w:t>
      </w:r>
      <w:r w:rsidRPr="008A68E5">
        <w:rPr>
          <w:rFonts w:eastAsia="Calibri"/>
          <w:bCs/>
          <w:i/>
          <w:lang w:eastAsia="en-US"/>
        </w:rPr>
        <w:t>b)</w:t>
      </w:r>
      <w:r w:rsidRPr="008A68E5">
        <w:rPr>
          <w:rFonts w:eastAsia="Calibri"/>
          <w:bCs/>
          <w:lang w:eastAsia="en-US"/>
        </w:rPr>
        <w:t xml:space="preserve"> pontjai helyébe a következő rendelkezések lépnek:</w:t>
      </w:r>
    </w:p>
    <w:p w:rsidR="008A68E5" w:rsidRPr="008A68E5" w:rsidRDefault="008A68E5" w:rsidP="008A68E5">
      <w:pPr>
        <w:spacing w:line="240" w:lineRule="auto"/>
        <w:ind w:left="0"/>
        <w:rPr>
          <w:rFonts w:eastAsia="Calibri"/>
          <w:lang w:eastAsia="en-US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3516"/>
        <w:gridCol w:w="2724"/>
      </w:tblGrid>
      <w:tr w:rsidR="008A68E5" w:rsidRPr="008A68E5" w:rsidTr="00DA4711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>(Ellátás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E5" w:rsidRPr="008A68E5" w:rsidRDefault="008A68E5" w:rsidP="008A68E5">
            <w:pPr>
              <w:spacing w:line="240" w:lineRule="auto"/>
              <w:ind w:left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i/>
                <w:sz w:val="20"/>
                <w:szCs w:val="20"/>
                <w:lang w:eastAsia="en-US"/>
              </w:rPr>
              <w:t>Munkakör/fő)</w:t>
            </w:r>
          </w:p>
        </w:tc>
      </w:tr>
      <w:tr w:rsidR="008A68E5" w:rsidRPr="008A68E5" w:rsidTr="00DA4711"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>„2. Gyermekotthon és kizárólag menekültként elismert, kísérő nélküli kiskorúakat ellátó gyermekotthon [369/2013. (X. 24.) Korm. rendelet 1. melléklet 3.1.29.2.8.1. pontja] (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. 48 férőhely,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. 12 gyermek/csoport)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intézményvezető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-394" w:right="56" w:firstLine="450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 fő</w:t>
            </w:r>
          </w:p>
        </w:tc>
      </w:tr>
      <w:tr w:rsidR="008A68E5" w:rsidRPr="008A68E5" w:rsidTr="00DA4711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gyermekcsoportonként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Gyermekotthon speciális gyermekotthoni csoportjában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gyermekfelügyelő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(ha a nevelők száma magasabb, a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asszisztensek, illetve a gyermekfelügyelők száma csökkenthető, ha a csoportra vonatkozó összlétszám 5 alá nem kerül)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további nevelő vagy gyermekfelügyelő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1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1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3 fő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 fő</w:t>
            </w:r>
          </w:p>
        </w:tc>
      </w:tr>
      <w:tr w:rsidR="008A68E5" w:rsidRPr="008A68E5" w:rsidTr="00DA4711"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i/>
                <w:iCs/>
                <w:sz w:val="20"/>
                <w:szCs w:val="20"/>
              </w:rPr>
              <w:t xml:space="preserve">2/a) </w:t>
            </w:r>
            <w:r w:rsidRPr="008A68E5">
              <w:rPr>
                <w:rFonts w:eastAsia="Times New Roman"/>
                <w:sz w:val="20"/>
                <w:szCs w:val="20"/>
              </w:rPr>
              <w:t>Lakásotthon (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. 12 fő)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Speciális lakásotthon (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.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8 fő)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gyermekfelügyelő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(ha a nevelők száma magasabb, a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asszisztensek, illetve a gyermekfelügyelők száma csökkenthető, ha a csoportra vonatkozó összlétszám 5 alá nem kerül)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további nevelő vagy gyermekfelügyelő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1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1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3 fő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 fő</w:t>
            </w:r>
          </w:p>
        </w:tc>
      </w:tr>
      <w:tr w:rsidR="008A68E5" w:rsidRPr="008A68E5" w:rsidTr="00DA4711"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i/>
                <w:iCs/>
                <w:sz w:val="20"/>
                <w:szCs w:val="20"/>
              </w:rPr>
              <w:t xml:space="preserve">2/b)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Speciális gyermekotthon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(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. 40 férőhely,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. 8 gyermek/csoport)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intézményvezető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1 fő</w:t>
            </w:r>
          </w:p>
        </w:tc>
      </w:tr>
      <w:tr w:rsidR="008A68E5" w:rsidRPr="008A68E5" w:rsidTr="00DA4711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gyermekcsoportonként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gyermekfelügyelő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(ha a nevelők száma magasabb, a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gyermekvédelmi asszisztensek, illetve a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gyermekfelügyelők száma csökkenthető, ha a csoportra vonatkozó összlétszám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5 alá nem kerül)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további nevelő vagy gyermekfelügyelő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2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1 fő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2 fő</w:t>
            </w: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</w:p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 fő</w:t>
            </w:r>
          </w:p>
        </w:tc>
      </w:tr>
      <w:tr w:rsidR="008A68E5" w:rsidRPr="008A68E5" w:rsidTr="00DA4711"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pszichológus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gyógypedagógus vagy fejlesztő pedagógus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orvos (létszámuk fenntartói döntés alapján kerül megállapításra)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növendékügyi előadó vagy gyermekvédelmi ügyintéző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8E5" w:rsidRPr="008A68E5" w:rsidRDefault="008A68E5" w:rsidP="008A68E5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righ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1 fő/3 csoport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1 fő/3 csoport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br/>
              <w:t>1 fő/intézmény”</w:t>
            </w:r>
          </w:p>
        </w:tc>
      </w:tr>
    </w:tbl>
    <w:p w:rsidR="008A68E5" w:rsidRPr="008A68E5" w:rsidRDefault="008A68E5" w:rsidP="008A68E5">
      <w:pPr>
        <w:spacing w:after="200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br w:type="page"/>
      </w:r>
    </w:p>
    <w:p w:rsidR="008A68E5" w:rsidRDefault="00C01DFA" w:rsidP="008A68E5">
      <w:pPr>
        <w:spacing w:after="200"/>
        <w:ind w:left="0"/>
        <w:jc w:val="right"/>
        <w:rPr>
          <w:i/>
        </w:rPr>
      </w:pPr>
      <w:r>
        <w:rPr>
          <w:i/>
        </w:rPr>
        <w:lastRenderedPageBreak/>
        <w:t>2</w:t>
      </w:r>
      <w:r w:rsidRPr="00C01DFA">
        <w:rPr>
          <w:i/>
        </w:rPr>
        <w:t xml:space="preserve">. melléklet </w:t>
      </w:r>
      <w:proofErr w:type="gramStart"/>
      <w:r w:rsidRPr="00C01DFA">
        <w:rPr>
          <w:i/>
        </w:rPr>
        <w:t>a .</w:t>
      </w:r>
      <w:proofErr w:type="gramEnd"/>
      <w:r w:rsidRPr="00C01DFA">
        <w:rPr>
          <w:i/>
        </w:rPr>
        <w:t>../2017. (....) EMMI rendelethez</w:t>
      </w:r>
    </w:p>
    <w:p w:rsidR="00D06D7B" w:rsidRDefault="00B675A3" w:rsidP="00D06D7B">
      <w:pPr>
        <w:spacing w:after="200"/>
        <w:ind w:left="0"/>
        <w:rPr>
          <w:rFonts w:eastAsia="Times New Roman"/>
          <w:bCs/>
        </w:rPr>
      </w:pPr>
      <w:r>
        <w:rPr>
          <w:rFonts w:eastAsia="Times New Roman"/>
          <w:bCs/>
        </w:rPr>
        <w:t>„2. számú melléklet a 15/1998. (IV. 30.) NM rendelethez</w:t>
      </w:r>
    </w:p>
    <w:p w:rsidR="00B675A3" w:rsidRPr="00B675A3" w:rsidRDefault="00B675A3" w:rsidP="00B675A3">
      <w:pPr>
        <w:spacing w:after="200"/>
        <w:ind w:left="0"/>
        <w:jc w:val="center"/>
        <w:rPr>
          <w:rFonts w:eastAsia="Times New Roman"/>
          <w:bCs/>
        </w:rPr>
      </w:pPr>
      <w:r w:rsidRPr="00B675A3">
        <w:rPr>
          <w:rFonts w:eastAsia="Times New Roman"/>
          <w:b/>
          <w:bCs/>
          <w:i/>
          <w:iCs/>
        </w:rPr>
        <w:t>I. Rész</w:t>
      </w:r>
    </w:p>
    <w:p w:rsidR="00B675A3" w:rsidRPr="00B675A3" w:rsidRDefault="00B675A3" w:rsidP="00B675A3">
      <w:pPr>
        <w:spacing w:after="200"/>
        <w:ind w:left="0"/>
        <w:jc w:val="center"/>
        <w:rPr>
          <w:rFonts w:eastAsia="Times New Roman"/>
          <w:bCs/>
        </w:rPr>
      </w:pPr>
      <w:r w:rsidRPr="00B675A3">
        <w:rPr>
          <w:rFonts w:eastAsia="Times New Roman"/>
          <w:b/>
          <w:bCs/>
          <w:i/>
          <w:iCs/>
        </w:rPr>
        <w:t>Képesítési előírások a gyermekjóléti és gyermekvédelmi személyes gondoskodás egyes formáiban vezetői beosztásban dolgozók részére</w:t>
      </w:r>
    </w:p>
    <w:p w:rsidR="00B675A3" w:rsidRPr="00B675A3" w:rsidRDefault="00B675A3" w:rsidP="00B675A3">
      <w:pPr>
        <w:spacing w:after="200"/>
        <w:ind w:left="0"/>
        <w:jc w:val="center"/>
        <w:rPr>
          <w:rFonts w:eastAsia="Times New Roman"/>
          <w:bCs/>
        </w:rPr>
      </w:pPr>
      <w:r w:rsidRPr="00B675A3">
        <w:rPr>
          <w:rFonts w:eastAsia="Times New Roman"/>
          <w:bCs/>
        </w:rPr>
        <w:t>I. Alapellátások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>Ellátási forma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 xml:space="preserve"> Vezetői beosztás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 xml:space="preserve"> Képesítés</w:t>
            </w:r>
          </w:p>
        </w:tc>
      </w:tr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1. Család- és gyermekjóléti szolgálat és család- és gyermekjóléti központ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</w:t>
            </w:r>
            <w:r w:rsidR="00DB4F5C">
              <w:rPr>
                <w:rFonts w:eastAsia="Times New Roman"/>
                <w:sz w:val="20"/>
                <w:szCs w:val="20"/>
              </w:rPr>
              <w:t>k</w:t>
            </w:r>
            <w:r>
              <w:rPr>
                <w:rFonts w:eastAsia="Times New Roman"/>
                <w:sz w:val="20"/>
                <w:szCs w:val="20"/>
              </w:rPr>
              <w:t>épzettség*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okleveles pszichológus,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, mentálhigiénés szak</w:t>
            </w:r>
            <w:r>
              <w:rPr>
                <w:rFonts w:eastAsia="Times New Roman"/>
                <w:sz w:val="20"/>
                <w:szCs w:val="20"/>
              </w:rPr>
              <w:t>képzettség**</w:t>
            </w:r>
            <w:r w:rsidR="00693611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szociálpolitikus-közgazdász, szociális menedzser, viselkedéselemző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család- és gyermekvédelem szakos pedagógus, család- és gyermekvédő pedagógus, gyermek- és ifjúságvédelmi tanácsadó, jogi szakokleveles családvédelmi tanácsadó, </w:t>
            </w:r>
            <w:r>
              <w:rPr>
                <w:rFonts w:eastAsia="Times New Roman"/>
                <w:sz w:val="20"/>
                <w:szCs w:val="20"/>
              </w:rPr>
              <w:t>igazgatásszervező szociális szakigazgatás-szervező szakirányú szakképzettséggel,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 w:rsidR="001C2A34">
              <w:rPr>
                <w:rFonts w:eastAsia="Times New Roman"/>
                <w:sz w:val="20"/>
                <w:szCs w:val="20"/>
              </w:rPr>
              <w:t xml:space="preserve">szociális igazgatásszervező oklevéllel rendelkező: </w:t>
            </w:r>
            <w:r w:rsidRPr="008A68E5">
              <w:rPr>
                <w:rFonts w:eastAsia="Times New Roman"/>
                <w:sz w:val="20"/>
                <w:szCs w:val="20"/>
              </w:rPr>
              <w:t>nevelőtanár,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szakképzettség***</w:t>
            </w:r>
            <w:r w:rsidRPr="008A68E5">
              <w:rPr>
                <w:rFonts w:eastAsia="Times New Roman"/>
                <w:sz w:val="20"/>
                <w:szCs w:val="20"/>
              </w:rPr>
              <w:t>, pedagógiai előadó, gyógypedagógus, védőnő, teológus,</w:t>
            </w:r>
            <w:r w:rsidR="00693611">
              <w:rPr>
                <w:rFonts w:eastAsia="Times New Roman"/>
                <w:sz w:val="20"/>
                <w:szCs w:val="20"/>
              </w:rPr>
              <w:t xml:space="preserve"> </w:t>
            </w:r>
            <w:r w:rsidR="00303BD7">
              <w:rPr>
                <w:rFonts w:eastAsia="Times New Roman"/>
                <w:sz w:val="20"/>
                <w:szCs w:val="20"/>
              </w:rPr>
              <w:t>jogász, igazgatásszervező,</w:t>
            </w:r>
            <w:proofErr w:type="gramEnd"/>
            <w:r w:rsidR="00303BD7">
              <w:rPr>
                <w:rFonts w:eastAsia="Times New Roman"/>
                <w:sz w:val="20"/>
                <w:szCs w:val="20"/>
              </w:rPr>
              <w:t xml:space="preserve"> </w:t>
            </w:r>
            <w:r w:rsidR="00693611">
              <w:rPr>
                <w:rFonts w:eastAsia="Times New Roman"/>
                <w:sz w:val="20"/>
                <w:szCs w:val="20"/>
              </w:rPr>
              <w:t xml:space="preserve">közigazgatás-szervező </w:t>
            </w:r>
            <w:r>
              <w:rPr>
                <w:rFonts w:eastAsia="Times New Roman"/>
                <w:sz w:val="20"/>
                <w:szCs w:val="20"/>
              </w:rPr>
              <w:t>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 szociális menedzser oklevéllel rendelkező: pedagógus, védőnő, okleveles pasztorális tanácsadó,</w:t>
            </w:r>
          </w:p>
          <w:p w:rsidR="00D06D7B" w:rsidRPr="008A68E5" w:rsidRDefault="00D06D7B" w:rsidP="002B6D3C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komplex szociális szolgáltatások</w:t>
            </w:r>
          </w:p>
        </w:tc>
      </w:tr>
    </w:tbl>
    <w:p w:rsidR="00D06D7B" w:rsidRDefault="00D06D7B" w:rsidP="00D06D7B">
      <w:pPr>
        <w:spacing w:after="200"/>
        <w:ind w:left="0"/>
        <w:rPr>
          <w:rFonts w:eastAsia="Times New Roman"/>
          <w:bCs/>
          <w:sz w:val="20"/>
          <w:szCs w:val="20"/>
        </w:rPr>
      </w:pPr>
    </w:p>
    <w:p w:rsidR="00D06D7B" w:rsidRDefault="00D06D7B" w:rsidP="00693611">
      <w:pPr>
        <w:spacing w:line="240" w:lineRule="auto"/>
        <w:ind w:left="0"/>
        <w:rPr>
          <w:rFonts w:eastAsia="Times New Roman"/>
          <w:bCs/>
          <w:sz w:val="20"/>
          <w:szCs w:val="20"/>
        </w:rPr>
      </w:pPr>
      <w:r w:rsidRPr="00D22B80">
        <w:rPr>
          <w:rFonts w:eastAsia="Times New Roman"/>
          <w:bCs/>
          <w:sz w:val="20"/>
          <w:szCs w:val="20"/>
        </w:rPr>
        <w:t>*</w:t>
      </w:r>
      <w:r w:rsidRPr="00D22B80">
        <w:rPr>
          <w:sz w:val="20"/>
          <w:szCs w:val="20"/>
        </w:rPr>
        <w:t xml:space="preserve"> </w:t>
      </w:r>
      <w:r w:rsidRPr="00D22B80">
        <w:rPr>
          <w:rFonts w:eastAsia="Times New Roman"/>
          <w:bCs/>
          <w:sz w:val="20"/>
          <w:szCs w:val="20"/>
        </w:rPr>
        <w:t xml:space="preserve">Felsőfokú szociális </w:t>
      </w:r>
      <w:r>
        <w:rPr>
          <w:rFonts w:eastAsia="Times New Roman"/>
          <w:bCs/>
          <w:sz w:val="20"/>
          <w:szCs w:val="20"/>
        </w:rPr>
        <w:t>szakképzettség</w:t>
      </w:r>
      <w:r w:rsidRPr="00D22B80">
        <w:rPr>
          <w:rFonts w:eastAsia="Times New Roman"/>
          <w:bCs/>
          <w:sz w:val="20"/>
          <w:szCs w:val="20"/>
        </w:rPr>
        <w:t>: általános szociális munkás, szociális munkás, okleveles szociális munkás,</w:t>
      </w:r>
      <w:r>
        <w:rPr>
          <w:rFonts w:eastAsia="Times New Roman"/>
          <w:bCs/>
          <w:sz w:val="20"/>
          <w:szCs w:val="20"/>
        </w:rPr>
        <w:t xml:space="preserve"> okleveles egészségügyi szociális munkás,</w:t>
      </w:r>
      <w:r w:rsidRPr="00D22B80">
        <w:rPr>
          <w:rFonts w:eastAsia="Times New Roman"/>
          <w:bCs/>
          <w:sz w:val="20"/>
          <w:szCs w:val="20"/>
        </w:rPr>
        <w:t xml:space="preserve"> szociális szervező, szociálpolitikus, okleveles szociálpolitikus, </w:t>
      </w:r>
      <w:r>
        <w:rPr>
          <w:rFonts w:eastAsia="Times New Roman"/>
          <w:bCs/>
          <w:sz w:val="20"/>
          <w:szCs w:val="20"/>
        </w:rPr>
        <w:t xml:space="preserve">okleveles szociálpedagógus, </w:t>
      </w:r>
      <w:proofErr w:type="spellStart"/>
      <w:r w:rsidRPr="00D22B80">
        <w:rPr>
          <w:rFonts w:eastAsia="Times New Roman"/>
          <w:bCs/>
          <w:sz w:val="20"/>
          <w:szCs w:val="20"/>
        </w:rPr>
        <w:t>szociálpedagógus</w:t>
      </w:r>
      <w:proofErr w:type="spellEnd"/>
      <w:r w:rsidRPr="00D22B80">
        <w:rPr>
          <w:rFonts w:eastAsia="Times New Roman"/>
          <w:bCs/>
          <w:sz w:val="20"/>
          <w:szCs w:val="20"/>
        </w:rPr>
        <w:t>.</w:t>
      </w:r>
    </w:p>
    <w:p w:rsidR="00D06D7B" w:rsidRDefault="00D06D7B" w:rsidP="00693611">
      <w:pPr>
        <w:pStyle w:val="Lbjegyzetszveg"/>
        <w:jc w:val="both"/>
      </w:pPr>
      <w:r>
        <w:rPr>
          <w:bCs/>
        </w:rPr>
        <w:t>**</w:t>
      </w:r>
      <w:r>
        <w:t xml:space="preserve">Mentálhigiénés szakképzettség: felsőfokú végzettség és mentálhigiénés szakképzettség, </w:t>
      </w:r>
      <w:r w:rsidR="00693611">
        <w:t>valamint</w:t>
      </w:r>
      <w:r>
        <w:t xml:space="preserve"> az alap- vagy mesterképzést követően szerzett szakirányú továbbképzésben szerzett mentálhigiénés szakképzettség.</w:t>
      </w:r>
    </w:p>
    <w:p w:rsidR="00D06D7B" w:rsidRDefault="00D06D7B" w:rsidP="00693611">
      <w:pPr>
        <w:pStyle w:val="Lbjegyzetszveg"/>
        <w:jc w:val="both"/>
      </w:pPr>
      <w:r>
        <w:t>***Pedagógus</w:t>
      </w:r>
      <w:r w:rsidR="00693611">
        <w:t xml:space="preserve"> szakképzettség</w:t>
      </w:r>
      <w:r>
        <w:t>: felsőfokú végzettség és tanító,</w:t>
      </w:r>
      <w:r w:rsidR="0095523D" w:rsidRPr="0095523D">
        <w:rPr>
          <w:rFonts w:eastAsiaTheme="minorHAnsi"/>
          <w:sz w:val="24"/>
          <w:szCs w:val="24"/>
        </w:rPr>
        <w:t xml:space="preserve"> </w:t>
      </w:r>
      <w:r w:rsidR="0095523D" w:rsidRPr="0095523D">
        <w:t xml:space="preserve">tanár (közismereti, szakmai, hitéleti), </w:t>
      </w:r>
      <w:r>
        <w:t xml:space="preserve">óvodapedagógus, szakoktató szakképzettség, valamint a </w:t>
      </w:r>
      <w:r w:rsidRPr="008A68E5">
        <w:t>csecsemő- és kisgyermeknevelő</w:t>
      </w:r>
      <w:r>
        <w:t>.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DB4F5C" w:rsidRPr="00DB4F5C" w:rsidTr="0095523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45" w:right="45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B4F5C">
              <w:rPr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B4F5C" w:rsidRPr="00DB4F5C" w:rsidTr="0095523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DB4F5C">
              <w:rPr>
                <w:sz w:val="20"/>
                <w:szCs w:val="20"/>
                <w:lang w:eastAsia="en-US"/>
              </w:rPr>
              <w:t>Bölcsődei igazgatóság/egyesített bölcsődék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magasabb vezető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B4F5C">
              <w:rPr>
                <w:sz w:val="20"/>
                <w:szCs w:val="20"/>
                <w:lang w:eastAsia="en-US"/>
              </w:rPr>
              <w:t>1. csecsemő- és kisgyermeknevelő (BA), 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2.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DB4F5C">
              <w:rPr>
                <w:sz w:val="20"/>
                <w:szCs w:val="20"/>
                <w:lang w:eastAsia="en-US"/>
              </w:rPr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DB4F5C">
              <w:rPr>
                <w:sz w:val="20"/>
                <w:szCs w:val="20"/>
                <w:lang w:eastAsia="en-US"/>
              </w:rPr>
              <w:t>csecsemő- és kisgyermekgondozó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d) </w:t>
            </w:r>
            <w:r w:rsidRPr="00DB4F5C">
              <w:rPr>
                <w:sz w:val="20"/>
                <w:szCs w:val="20"/>
                <w:lang w:eastAsia="en-US"/>
              </w:rPr>
              <w:t>csecsemő- és 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e) </w:t>
            </w:r>
            <w:r w:rsidRPr="00DB4F5C">
              <w:rPr>
                <w:sz w:val="20"/>
                <w:szCs w:val="20"/>
                <w:lang w:eastAsia="en-US"/>
              </w:rPr>
              <w:t xml:space="preserve">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-nevelői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f)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 asszisztens (FOKSZ),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g) </w:t>
            </w:r>
            <w:r w:rsidRPr="00DB4F5C">
              <w:rPr>
                <w:sz w:val="20"/>
                <w:szCs w:val="20"/>
                <w:lang w:eastAsia="en-US"/>
              </w:rPr>
              <w:t>csecsemő- és gyermekgondozói (OKJ)</w:t>
            </w:r>
            <w:r w:rsidRPr="00DB4F5C">
              <w:rPr>
                <w:sz w:val="20"/>
                <w:szCs w:val="20"/>
                <w:lang w:eastAsia="en-US"/>
              </w:rPr>
              <w:br/>
              <w:t>végzettséggel rendelkező: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orvos, pszichológus, </w:t>
            </w:r>
            <w:r w:rsidRPr="007E721E">
              <w:rPr>
                <w:sz w:val="20"/>
                <w:szCs w:val="20"/>
                <w:lang w:eastAsia="en-US"/>
              </w:rPr>
              <w:t xml:space="preserve">pedagógus szakképzettségű személy, intézetvezető, </w:t>
            </w:r>
            <w:r w:rsidRPr="007E721E">
              <w:rPr>
                <w:sz w:val="20"/>
                <w:szCs w:val="20"/>
                <w:lang w:eastAsia="en-US"/>
              </w:rPr>
              <w:lastRenderedPageBreak/>
              <w:t>szakoktató, védőnő vagy felsőfokú szociális szakképzettségű személy</w:t>
            </w:r>
            <w:proofErr w:type="gramEnd"/>
          </w:p>
        </w:tc>
      </w:tr>
      <w:tr w:rsidR="00DB4F5C" w:rsidRPr="00DB4F5C" w:rsidTr="0095523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95523D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</w:p>
          <w:p w:rsidR="00DB4F5C" w:rsidRPr="00DB4F5C" w:rsidRDefault="0095523D" w:rsidP="0095523D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  <w:r w:rsidR="00DB4F5C" w:rsidRPr="00DB4F5C">
              <w:rPr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="00DB4F5C" w:rsidRPr="00DB4F5C">
              <w:rPr>
                <w:sz w:val="20"/>
                <w:szCs w:val="20"/>
                <w:lang w:eastAsia="en-US"/>
              </w:rPr>
              <w:t>Önálló bölcsőde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DB4F5C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magasabb vezető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</w:p>
          <w:p w:rsidR="00DB4F5C" w:rsidRDefault="00DB4F5C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>1. csecsemő- és kisgyermeknevelő (BA), 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2.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DB4F5C">
              <w:rPr>
                <w:sz w:val="20"/>
                <w:szCs w:val="20"/>
                <w:lang w:eastAsia="en-US"/>
              </w:rPr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DB4F5C">
              <w:rPr>
                <w:sz w:val="20"/>
                <w:szCs w:val="20"/>
                <w:lang w:eastAsia="en-US"/>
              </w:rPr>
              <w:t>csecsemő- és kisgyermekgondozó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d) </w:t>
            </w:r>
            <w:r w:rsidRPr="00DB4F5C">
              <w:rPr>
                <w:sz w:val="20"/>
                <w:szCs w:val="20"/>
                <w:lang w:eastAsia="en-US"/>
              </w:rPr>
              <w:t>csecsemő- és 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e) </w:t>
            </w:r>
            <w:r>
              <w:rPr>
                <w:sz w:val="20"/>
                <w:szCs w:val="20"/>
                <w:lang w:eastAsia="en-US"/>
              </w:rPr>
              <w:t xml:space="preserve">kisgyermekgondozó, </w:t>
            </w:r>
            <w:proofErr w:type="spellStart"/>
            <w:r>
              <w:rPr>
                <w:sz w:val="20"/>
                <w:szCs w:val="20"/>
                <w:lang w:eastAsia="en-US"/>
              </w:rPr>
              <w:t>-nevelői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f)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 asszisztens (FOKSZ),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g) </w:t>
            </w:r>
            <w:r w:rsidRPr="00DB4F5C">
              <w:rPr>
                <w:sz w:val="20"/>
                <w:szCs w:val="20"/>
                <w:lang w:eastAsia="en-US"/>
              </w:rPr>
              <w:t>csecsemő- és gyermekgondozói (OKJ)</w:t>
            </w:r>
            <w:r w:rsidRPr="00DB4F5C">
              <w:rPr>
                <w:sz w:val="20"/>
                <w:szCs w:val="20"/>
                <w:lang w:eastAsia="en-US"/>
              </w:rPr>
              <w:br/>
              <w:t>végzettséggel rendelkező:</w:t>
            </w:r>
            <w:r w:rsidRPr="00DB4F5C">
              <w:rPr>
                <w:sz w:val="20"/>
                <w:szCs w:val="20"/>
                <w:lang w:eastAsia="en-US"/>
              </w:rPr>
              <w:br/>
              <w:t>intézetvezető, szakoktató, védőnő</w:t>
            </w:r>
            <w:r w:rsidRPr="007E721E">
              <w:rPr>
                <w:sz w:val="20"/>
                <w:szCs w:val="20"/>
                <w:lang w:eastAsia="en-US"/>
              </w:rPr>
              <w:t>, felsőfokú szociális szakképzettségű személy vagy pedagógus szakképzettségű személy</w:t>
            </w:r>
            <w:proofErr w:type="gramEnd"/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DB4F5C" w:rsidRPr="00DB4F5C" w:rsidTr="0095523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i/>
                <w:iCs/>
                <w:sz w:val="20"/>
                <w:szCs w:val="20"/>
                <w:lang w:eastAsia="en-US"/>
              </w:rPr>
            </w:pPr>
          </w:p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DB4F5C">
              <w:rPr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vezető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>1. csecsemő- és kisgyermeknevelő (BA),vagy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2.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DB4F5C">
              <w:rPr>
                <w:sz w:val="20"/>
                <w:szCs w:val="20"/>
                <w:lang w:eastAsia="en-US"/>
              </w:rPr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DB4F5C">
              <w:rPr>
                <w:sz w:val="20"/>
                <w:szCs w:val="20"/>
                <w:lang w:eastAsia="en-US"/>
              </w:rPr>
              <w:t>csecsemő- és kisgyermekgondozó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d) </w:t>
            </w:r>
            <w:r w:rsidRPr="00DB4F5C">
              <w:rPr>
                <w:sz w:val="20"/>
                <w:szCs w:val="20"/>
                <w:lang w:eastAsia="en-US"/>
              </w:rPr>
              <w:t>csecsemő- és 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e) </w:t>
            </w:r>
            <w:r w:rsidRPr="00DB4F5C">
              <w:rPr>
                <w:sz w:val="20"/>
                <w:szCs w:val="20"/>
                <w:lang w:eastAsia="en-US"/>
              </w:rPr>
              <w:t xml:space="preserve">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-nevelői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f)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 asszisztens (FOKSZ), 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3. a 2.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>a)</w:t>
            </w:r>
            <w:proofErr w:type="spellStart"/>
            <w:r w:rsidRPr="00DB4F5C">
              <w:rPr>
                <w:i/>
                <w:iCs/>
                <w:sz w:val="20"/>
                <w:szCs w:val="20"/>
                <w:lang w:eastAsia="en-US"/>
              </w:rPr>
              <w:t>-f</w:t>
            </w:r>
            <w:proofErr w:type="spellEnd"/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DB4F5C">
              <w:rPr>
                <w:sz w:val="20"/>
                <w:szCs w:val="20"/>
                <w:lang w:eastAsia="en-US"/>
              </w:rPr>
              <w:t>pontja szerinti végzettség valamelyikével rendelkező: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intézetvezető, szakoktató, védőnő, </w:t>
            </w:r>
            <w:r w:rsidRPr="007E721E">
              <w:rPr>
                <w:sz w:val="20"/>
                <w:szCs w:val="20"/>
                <w:lang w:eastAsia="en-US"/>
              </w:rPr>
              <w:t>felsőfokú szociális szakképzettségű személy vagy pedagógus szakképzettségű személy, vagy</w:t>
            </w:r>
            <w:r w:rsidRPr="007E721E">
              <w:rPr>
                <w:sz w:val="20"/>
                <w:szCs w:val="20"/>
                <w:lang w:eastAsia="en-US"/>
              </w:rPr>
              <w:br/>
              <w:t>4. a csecsemő- és gyermekgondozói végzettséggel rendelkező:</w:t>
            </w:r>
            <w:r w:rsidRPr="007E721E">
              <w:rPr>
                <w:sz w:val="20"/>
                <w:szCs w:val="20"/>
                <w:lang w:eastAsia="en-US"/>
              </w:rPr>
              <w:br/>
              <w:t>intézetvezető, szakoktató, védőnő, felsőfokú</w:t>
            </w:r>
            <w:proofErr w:type="gramEnd"/>
            <w:r w:rsidRPr="007E721E">
              <w:rPr>
                <w:sz w:val="20"/>
                <w:szCs w:val="20"/>
                <w:lang w:eastAsia="en-US"/>
              </w:rPr>
              <w:t xml:space="preserve"> szociális szakképzettségű személy vagy pedagógus szakképzettségű személy</w:t>
            </w:r>
          </w:p>
        </w:tc>
      </w:tr>
      <w:tr w:rsidR="00D06D7B" w:rsidRPr="008A68E5" w:rsidTr="0095523D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3. Helyettes szülői hálózat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 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ifjúságvédelmi tanácsadó, oklevéllel rendelkező: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95523D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4. Gyermekek átmeneti otthona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8D6508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>, pszichológus, vagy mentálhigiénés szak</w:t>
            </w:r>
            <w:r w:rsidR="008D6508"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gyermek- és ifjúságvédelmi tanácsadó, jogi szakokleveles családvédelmi tanácsadó, </w:t>
            </w:r>
            <w:r>
              <w:rPr>
                <w:rFonts w:eastAsia="Times New Roman"/>
                <w:sz w:val="20"/>
                <w:szCs w:val="20"/>
              </w:rPr>
              <w:t xml:space="preserve">szociális szakigazgatás-szervező szakirányú </w:t>
            </w:r>
            <w:r>
              <w:rPr>
                <w:rFonts w:eastAsia="Times New Roman"/>
                <w:sz w:val="20"/>
                <w:szCs w:val="20"/>
              </w:rPr>
              <w:lastRenderedPageBreak/>
              <w:t>szakképzettséggel rendelkező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: jogász, igazgatásszervező, </w:t>
            </w:r>
            <w:r w:rsidR="00693611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>szociológus, közgazdász szociálpolitikai szakon, népművelő, művelődésszervező,</w:t>
            </w:r>
            <w:r>
              <w:rPr>
                <w:rFonts w:eastAsia="Times New Roman"/>
                <w:sz w:val="20"/>
                <w:szCs w:val="20"/>
              </w:rPr>
              <w:t xml:space="preserve"> kulturális közösségszervező,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szakember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vagy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menedzser oklevéllel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rendelkező: védőnő, teológus, hittantanár, hittanár,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szakember</w:t>
            </w:r>
          </w:p>
        </w:tc>
      </w:tr>
      <w:tr w:rsidR="00D06D7B" w:rsidRPr="008A68E5" w:rsidTr="0095523D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5. Családok átmeneti otthona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2B6D3C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gyermek- és ifjúságvédelmi tanácsadó, jogi szakokleveles családvédelmi tanácsadó</w:t>
            </w:r>
            <w:r>
              <w:rPr>
                <w:rFonts w:eastAsia="Times New Roman"/>
                <w:sz w:val="20"/>
                <w:szCs w:val="20"/>
              </w:rPr>
              <w:t>, szociális szakigazgatás-szervező szakirányú szakképzettséggel rendelkező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: jogász, igazgatásszervező, </w:t>
            </w:r>
            <w:r w:rsidR="00693611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>szociológus, közgazdász szociálpolitikai szakon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népművelő, művelődésszervező,</w:t>
            </w:r>
            <w:r>
              <w:rPr>
                <w:rFonts w:eastAsia="Times New Roman"/>
                <w:sz w:val="20"/>
                <w:szCs w:val="20"/>
              </w:rPr>
              <w:t xml:space="preserve"> kulturális közösségszervező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  vagy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menedzser oklevéllel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rendelkező: védőnő, teológus, hittantanár, hittanár,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p w:rsidR="00D06D7B" w:rsidRPr="008A68E5" w:rsidRDefault="00DB4F5C" w:rsidP="00DB4F5C">
      <w:pPr>
        <w:spacing w:after="200"/>
        <w:ind w:left="0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I</w:t>
      </w:r>
      <w:r w:rsidRPr="00B675A3">
        <w:rPr>
          <w:rFonts w:eastAsia="Times New Roman"/>
          <w:bCs/>
        </w:rPr>
        <w:t xml:space="preserve">I. </w:t>
      </w:r>
      <w:r>
        <w:rPr>
          <w:rFonts w:eastAsia="Times New Roman"/>
          <w:bCs/>
        </w:rPr>
        <w:t>Szak</w:t>
      </w:r>
      <w:r w:rsidRPr="00B675A3">
        <w:rPr>
          <w:rFonts w:eastAsia="Times New Roman"/>
          <w:bCs/>
        </w:rPr>
        <w:t>ellátások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693611" w:rsidRDefault="00693611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93611">
              <w:rPr>
                <w:rFonts w:eastAsia="Times New Roman"/>
                <w:i/>
                <w:sz w:val="20"/>
                <w:szCs w:val="20"/>
              </w:rPr>
              <w:t>(</w:t>
            </w:r>
            <w:r w:rsidR="00D06D7B" w:rsidRPr="00693611">
              <w:rPr>
                <w:rFonts w:eastAsia="Times New Roman"/>
                <w:i/>
                <w:sz w:val="20"/>
                <w:szCs w:val="20"/>
              </w:rPr>
              <w:t>Ellátási forma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693611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93611">
              <w:rPr>
                <w:rFonts w:eastAsia="Times New Roman"/>
                <w:i/>
                <w:sz w:val="20"/>
                <w:szCs w:val="20"/>
              </w:rPr>
              <w:t xml:space="preserve"> Vezetői beosztás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693611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93611">
              <w:rPr>
                <w:rFonts w:eastAsia="Times New Roman"/>
                <w:i/>
                <w:sz w:val="20"/>
                <w:szCs w:val="20"/>
              </w:rPr>
              <w:t xml:space="preserve"> Képesítés</w:t>
            </w:r>
            <w:r w:rsidR="00693611" w:rsidRPr="00693611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DB4F5C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1. Nevelőszülői hálózat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</w:t>
            </w:r>
            <w:r w:rsidR="006936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gyermek- és ifjúságvédelmi tanácsadó oklevéllel rendelkező: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2. Gyermekotthon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C8733F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77CA2">
              <w:rPr>
                <w:rFonts w:eastAsia="Times New Roman"/>
                <w:sz w:val="20"/>
                <w:szCs w:val="20"/>
              </w:rPr>
              <w:t>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</w:t>
            </w:r>
            <w:r w:rsidRPr="00177CA2"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gyermek- és ifjúságvédelmi tanácsadó, jogi szakokleveles családvédelmi tanácsadó, </w:t>
            </w:r>
            <w:r>
              <w:rPr>
                <w:rFonts w:eastAsia="Times New Roman"/>
                <w:sz w:val="20"/>
                <w:szCs w:val="20"/>
              </w:rPr>
              <w:t>szociális szakigazgatás-szervező szakirányú szakképzettséggel rendelkező</w:t>
            </w:r>
            <w:r w:rsidRPr="008A68E5">
              <w:rPr>
                <w:rFonts w:eastAsia="Times New Roman"/>
                <w:sz w:val="20"/>
                <w:szCs w:val="20"/>
              </w:rPr>
              <w:t xml:space="preserve">: jogász, igazgatásszervező, </w:t>
            </w:r>
            <w:r w:rsidR="00693611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szociológus,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közgazdász szociálpolitikai szakon, népművelő, művelődésszervező,</w:t>
            </w:r>
            <w:r>
              <w:rPr>
                <w:rFonts w:eastAsia="Times New Roman"/>
                <w:sz w:val="20"/>
                <w:szCs w:val="20"/>
              </w:rPr>
              <w:t xml:space="preserve"> kulturális </w:t>
            </w:r>
            <w:r>
              <w:rPr>
                <w:rFonts w:eastAsia="Times New Roman"/>
                <w:sz w:val="20"/>
                <w:szCs w:val="20"/>
              </w:rPr>
              <w:lastRenderedPageBreak/>
              <w:t>közösségszervező,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 w:rsidR="00C8733F">
              <w:rPr>
                <w:rFonts w:eastAsia="Times New Roman"/>
                <w:sz w:val="20"/>
                <w:szCs w:val="20"/>
              </w:rPr>
              <w:t xml:space="preserve"> </w:t>
            </w:r>
            <w:r w:rsidRPr="008A68E5">
              <w:rPr>
                <w:rFonts w:eastAsia="Times New Roman"/>
                <w:sz w:val="20"/>
                <w:szCs w:val="20"/>
              </w:rPr>
              <w:t>vagy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menedzser oklevéllel rendelkező: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7A5CF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2/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a.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Különleges gyermekotthon, speciális gyermekotthon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Default="00D06D7B" w:rsidP="007A5CF0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>pedagógus – kivéve hittantanár, hittanár – szakképzettség;</w:t>
            </w:r>
          </w:p>
          <w:p w:rsidR="00D06D7B" w:rsidRPr="008A68E5" w:rsidRDefault="00693611" w:rsidP="00693611">
            <w:pPr>
              <w:autoSpaceDE w:val="0"/>
              <w:autoSpaceDN w:val="0"/>
              <w:adjustRightInd w:val="0"/>
              <w:spacing w:after="20"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  <w:r w:rsidR="00D06D7B" w:rsidRPr="008A68E5">
              <w:rPr>
                <w:rFonts w:eastAsia="Times New Roman"/>
                <w:sz w:val="20"/>
                <w:szCs w:val="20"/>
              </w:rPr>
              <w:t xml:space="preserve"> speciális gyermekotthonban </w:t>
            </w:r>
            <w:r w:rsidR="00D06D7B">
              <w:rPr>
                <w:rFonts w:eastAsia="Times New Roman"/>
                <w:sz w:val="20"/>
                <w:szCs w:val="20"/>
              </w:rPr>
              <w:t>tanító, tanár</w:t>
            </w:r>
            <w:r w:rsidR="00D06D7B"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="00D06D7B">
              <w:rPr>
                <w:rFonts w:eastAsia="Times New Roman"/>
                <w:sz w:val="20"/>
                <w:szCs w:val="20"/>
              </w:rPr>
              <w:t xml:space="preserve">gyógypedagógia-tanár, pedagógiatanár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="00D06D7B" w:rsidRPr="008A68E5">
              <w:rPr>
                <w:rFonts w:eastAsia="Times New Roman"/>
                <w:sz w:val="20"/>
                <w:szCs w:val="20"/>
              </w:rPr>
              <w:t>, pszichológus, orvos, vagy mentálhigiénés szak</w:t>
            </w:r>
            <w:r w:rsidR="00D06D7B">
              <w:rPr>
                <w:rFonts w:eastAsia="Times New Roman"/>
                <w:sz w:val="20"/>
                <w:szCs w:val="20"/>
              </w:rPr>
              <w:t>képzettséggel</w:t>
            </w:r>
            <w:r w:rsidR="00D06D7B" w:rsidRPr="008A68E5">
              <w:rPr>
                <w:rFonts w:eastAsia="Times New Roman"/>
                <w:sz w:val="20"/>
                <w:szCs w:val="20"/>
              </w:rPr>
              <w:t xml:space="preserve"> rendelkező: jogász, igazgatásszervező, </w:t>
            </w:r>
            <w:r>
              <w:rPr>
                <w:rFonts w:eastAsia="Times New Roman"/>
                <w:sz w:val="20"/>
                <w:szCs w:val="20"/>
              </w:rPr>
              <w:t>közigazgatás-szervező,</w:t>
            </w:r>
            <w:r w:rsidR="00D06D7B" w:rsidRPr="008A68E5">
              <w:rPr>
                <w:rFonts w:eastAsia="Times New Roman"/>
                <w:sz w:val="20"/>
                <w:szCs w:val="20"/>
              </w:rPr>
              <w:br/>
              <w:t>szociológus, közgazdász szociálpolitikai szakon, védőnő, teológus, hittanár, hittantanár</w:t>
            </w:r>
            <w:r w:rsidR="00D06D7B">
              <w:rPr>
                <w:rFonts w:eastAsia="Times New Roman"/>
                <w:sz w:val="20"/>
                <w:szCs w:val="20"/>
              </w:rPr>
              <w:t xml:space="preserve">, </w:t>
            </w:r>
            <w:r w:rsidR="00D06D7B" w:rsidRPr="00531F33">
              <w:rPr>
                <w:rFonts w:eastAsia="Times New Roman"/>
                <w:sz w:val="20"/>
                <w:szCs w:val="20"/>
              </w:rPr>
              <w:t>okleveles pasztorális tanácsadó</w:t>
            </w:r>
            <w:r w:rsidR="00D06D7B">
              <w:rPr>
                <w:rFonts w:eastAsia="Times New Roman"/>
                <w:sz w:val="20"/>
                <w:szCs w:val="20"/>
              </w:rPr>
              <w:t>/</w:t>
            </w:r>
            <w:r w:rsidR="00D06D7B"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 w:rsidR="00D06D7B"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3. Területi gyermekvédelmi szakszolgálat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magasabb vezető/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FC199A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46CB">
              <w:rPr>
                <w:rFonts w:eastAsia="Times New Roman"/>
                <w:sz w:val="20"/>
                <w:szCs w:val="20"/>
              </w:rPr>
              <w:t>– kivéve hittanár</w:t>
            </w:r>
            <w:r>
              <w:rPr>
                <w:rFonts w:eastAsia="Times New Roman"/>
                <w:sz w:val="20"/>
                <w:szCs w:val="20"/>
              </w:rPr>
              <w:t xml:space="preserve">, hittantanár </w:t>
            </w:r>
            <w:r w:rsidRPr="003E46CB">
              <w:rPr>
                <w:rFonts w:eastAsia="Times New Roman"/>
                <w:sz w:val="20"/>
                <w:szCs w:val="20"/>
              </w:rPr>
              <w:t>–</w:t>
            </w:r>
            <w:r w:rsidR="006936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gyermek- és ifjúságvédelmi tanácsadó, jogi szakokleveles családvédelmi tanácsadó, </w:t>
            </w:r>
            <w:r>
              <w:rPr>
                <w:rFonts w:eastAsia="Times New Roman"/>
                <w:sz w:val="20"/>
                <w:szCs w:val="20"/>
              </w:rPr>
              <w:t>szociális szakigazgatás-szerve</w:t>
            </w:r>
            <w:r w:rsidR="00693611">
              <w:rPr>
                <w:rFonts w:eastAsia="Times New Roman"/>
                <w:sz w:val="20"/>
                <w:szCs w:val="20"/>
              </w:rPr>
              <w:t>ző szakirányú szakképzettséggel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="00FC199A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szociális menedzser oklevéllel rendelkező: jogász, igazgatásszervező, </w:t>
            </w:r>
            <w:r w:rsidR="006259D7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>szociológus, közgazdász szociálpolitikai szakon,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szakember, hittanár, hittantanár</w:t>
            </w:r>
          </w:p>
        </w:tc>
      </w:tr>
      <w:tr w:rsidR="00D06D7B" w:rsidRPr="008A68E5" w:rsidTr="007A5CF0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Megyei gyermekvédelmi szakértői bizottság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vezető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pszichológus, pszichiáter, gyógypedagógus,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gyermekszakorvos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, 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E46CB">
              <w:rPr>
                <w:rFonts w:eastAsia="Times New Roman"/>
                <w:sz w:val="20"/>
                <w:szCs w:val="20"/>
              </w:rPr>
              <w:t>– kivéve hittantanár, hittanár –</w:t>
            </w:r>
            <w:r w:rsidR="00FC199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szakképzettség,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06D7B" w:rsidRPr="008A68E5" w:rsidRDefault="00D06D7B" w:rsidP="002B6D3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gyermek- és ifjúságvédelmi tanácsadó, jogi szakokleveles családvédelmi tanácsadó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 szociális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szakigazgatás-szervező szakirányú szakképzettséggel rendelkező: hittanár, hittantanár</w:t>
            </w: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p w:rsidR="00DB4F5C" w:rsidRPr="00DB4F5C" w:rsidRDefault="00DB4F5C" w:rsidP="00DB4F5C">
      <w:pPr>
        <w:spacing w:after="200"/>
        <w:ind w:left="0"/>
        <w:jc w:val="center"/>
        <w:rPr>
          <w:rFonts w:eastAsia="Times New Roman"/>
          <w:bCs/>
        </w:rPr>
      </w:pPr>
      <w:r w:rsidRPr="00DB4F5C">
        <w:rPr>
          <w:rFonts w:eastAsia="Times New Roman"/>
          <w:b/>
          <w:bCs/>
          <w:i/>
          <w:iCs/>
        </w:rPr>
        <w:t>II. Rész</w:t>
      </w:r>
    </w:p>
    <w:p w:rsidR="00DB4F5C" w:rsidRPr="00DB4F5C" w:rsidRDefault="00DB4F5C" w:rsidP="00DB4F5C">
      <w:pPr>
        <w:spacing w:after="200"/>
        <w:ind w:left="0"/>
        <w:jc w:val="center"/>
        <w:rPr>
          <w:rFonts w:eastAsia="Times New Roman"/>
          <w:bCs/>
        </w:rPr>
      </w:pPr>
      <w:r w:rsidRPr="00DB4F5C">
        <w:rPr>
          <w:rFonts w:eastAsia="Times New Roman"/>
          <w:b/>
          <w:bCs/>
          <w:i/>
          <w:iCs/>
        </w:rPr>
        <w:t>Képesítési előírások a gyermekjóléti és gyermekvédelmi személyes gondoskodás egyes formáiban dolgozók részére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>Ellátási forma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7A5CF0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 xml:space="preserve"> Intézményi munkakör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7B" w:rsidRPr="00DB4F5C" w:rsidRDefault="00D06D7B" w:rsidP="00DB4F5C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eastAsia="Times New Roman"/>
                <w:sz w:val="20"/>
                <w:szCs w:val="20"/>
              </w:rPr>
            </w:pPr>
            <w:r w:rsidRPr="00DB4F5C">
              <w:rPr>
                <w:rFonts w:eastAsia="Times New Roman"/>
                <w:sz w:val="20"/>
                <w:szCs w:val="20"/>
              </w:rPr>
              <w:t xml:space="preserve"> Képesítés</w:t>
            </w:r>
          </w:p>
        </w:tc>
      </w:tr>
      <w:tr w:rsidR="00D06D7B" w:rsidRPr="008A68E5" w:rsidTr="007A5CF0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1. Család- és gyermekjóléti szolgálat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családsegítő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felsőfokú szociális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 okleveles pszichológus,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,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szociológus, felekezeti szociális munkás, viselkedéselemző, </w:t>
            </w: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közösségi szociális munkás, családterápiás konzultáns, családterapeuta, kognitív- és </w:t>
            </w:r>
            <w:r w:rsidR="00FC199A">
              <w:rPr>
                <w:rFonts w:eastAsia="Times New Roman"/>
                <w:sz w:val="20"/>
                <w:szCs w:val="20"/>
              </w:rPr>
              <w:t>viselkedésterápiás konzultáns,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család- és gyermekvédelem szakos pedagógus, család- és gyermekvédő tanár, család- és gyermekvédő pedagógus, játék- és szabadidő-szervező tanár,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addiktológiai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konzultáns, </w:t>
            </w:r>
            <w:r>
              <w:rPr>
                <w:rFonts w:eastAsia="Times New Roman"/>
                <w:sz w:val="20"/>
                <w:szCs w:val="20"/>
              </w:rPr>
              <w:t>vagy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ifjúságvédelmi tanácsadó oklevéllel rendelkező: nevelőtanár, pedagógus, pedagógiai előadó, gyógypedagógus, védőnő, teológus, hittanár,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</w:p>
        </w:tc>
      </w:tr>
      <w:tr w:rsidR="00D06D7B" w:rsidRPr="008A68E5" w:rsidTr="007A5CF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lastRenderedPageBreak/>
              <w:t>1/</w:t>
            </w:r>
            <w:proofErr w:type="gramStart"/>
            <w:r w:rsidRPr="008A68E5">
              <w:rPr>
                <w:rFonts w:eastAsia="Calibri"/>
                <w:sz w:val="20"/>
                <w:szCs w:val="20"/>
                <w:lang w:eastAsia="en-US"/>
              </w:rPr>
              <w:t>a.</w:t>
            </w:r>
            <w:proofErr w:type="gram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Család- és gyermekjóléti központ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esetmenedzser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felsőfokú szociális </w:t>
            </w:r>
            <w:r>
              <w:rPr>
                <w:rFonts w:eastAsia="Calibri"/>
                <w:sz w:val="20"/>
                <w:szCs w:val="20"/>
                <w:lang w:eastAsia="en-US"/>
              </w:rPr>
              <w:t>szakképzettség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okleveles pszichológus,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pszichopedagógus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mentálhigiénés </w:t>
            </w:r>
            <w:r>
              <w:rPr>
                <w:rFonts w:eastAsia="Calibri"/>
                <w:sz w:val="20"/>
                <w:szCs w:val="20"/>
                <w:lang w:eastAsia="en-US"/>
              </w:rPr>
              <w:t>szakképzettség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gyermekvédelmi pszicho-patrónus, viselkedéselemző, szociológus, családterápiás konzultáns, családterapeuta, kognitív- és viselkedésterápiás konzultáns, család- és gyermekvédelem szakos pedagógus,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vagy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gyermek- és ifjúságvédelmi tanácsadó oklevéllel rendelkező, nevelőtanár, pedagógus, pedagógiai előadó, gyógypedagógus, védőnő, teológus, hittanár, hittantanár, 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</w:p>
        </w:tc>
      </w:tr>
      <w:tr w:rsidR="00D06D7B" w:rsidRPr="008A68E5" w:rsidTr="007A5CF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tanácsadó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óvodai és iskolai szociális segítő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A68E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felsőfokú szociális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szaképzettség</w:t>
            </w:r>
            <w:proofErr w:type="spellEnd"/>
            <w:r w:rsidR="00FC199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utcai szociális munka, gyógypedagógus, fejlesztőpedagógus, pedagógus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szakképzettség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egészségügyi szociális munkás, okleveles szociálpolitikus-közgazdász,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szociálgerontológus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közösségi szociális munkás, szociológus,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igazgatásszervező </w:t>
            </w:r>
            <w:r>
              <w:rPr>
                <w:rFonts w:eastAsia="Times New Roman"/>
                <w:sz w:val="20"/>
                <w:szCs w:val="20"/>
              </w:rPr>
              <w:t>szociális szakigazgatás-szervező szakirányú szakképzettséggel,</w:t>
            </w:r>
            <w:r w:rsidR="00FC199A">
              <w:rPr>
                <w:rFonts w:eastAsia="Times New Roman"/>
                <w:sz w:val="20"/>
                <w:szCs w:val="20"/>
              </w:rPr>
              <w:t xml:space="preserve"> közigazgatás-szervező,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>jogász, teológus, pasztorális tanácsadó, humánerőforrás menedzser, humánszervező, mentálhigiénés szak</w:t>
            </w:r>
            <w:r w:rsidR="008D6508">
              <w:rPr>
                <w:rFonts w:eastAsia="Calibri"/>
                <w:sz w:val="20"/>
                <w:szCs w:val="20"/>
                <w:lang w:eastAsia="en-US"/>
              </w:rPr>
              <w:t>képzettség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>, mentálhigiénés családtudományi és családterápiás szakember, ápoló (</w:t>
            </w:r>
            <w:r>
              <w:rPr>
                <w:rFonts w:eastAsia="Calibri"/>
                <w:sz w:val="20"/>
                <w:szCs w:val="20"/>
                <w:lang w:eastAsia="en-US"/>
              </w:rPr>
              <w:t>alapképzés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), reflektív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addiktológiai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szociális segítés,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addiktológiai</w:t>
            </w:r>
            <w:proofErr w:type="spellEnd"/>
            <w:proofErr w:type="gram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konzultáns,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addiktológiai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szakpszichológus, jogi szakokleveles családvédelmi tanácsadó, népművelő, művelődésszervező, művelődési menedzser,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kulturális közösségszervező,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andragógus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okleveles pszichológus, pszichiáter, gyermek- és ifjúságpszichiátriai és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addiktológiai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konzultáns,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pszichopedagógus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családterápiás konzultáns, családterapeuta, kognitív- és viselkedésterápiás konzultáns, viselkedéselemző, társadalmi devianciák, életmód tanácsadó és terapeuta, életút-támogató tanácsadó, munkajogi szakokleveles tanácsadó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szupervizor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mediátor, közösségi és családi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mediáció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, általános és családügyi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mediáció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gramEnd"/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 gyermekvédelmi </w:t>
            </w:r>
            <w:proofErr w:type="spellStart"/>
            <w:r w:rsidRPr="008A68E5">
              <w:rPr>
                <w:rFonts w:eastAsia="Calibri"/>
                <w:sz w:val="20"/>
                <w:szCs w:val="20"/>
                <w:lang w:eastAsia="en-US"/>
              </w:rPr>
              <w:t>psziho-patrónus</w:t>
            </w:r>
            <w:proofErr w:type="spellEnd"/>
            <w:r w:rsidRPr="008A68E5">
              <w:rPr>
                <w:rFonts w:eastAsia="Calibri"/>
                <w:sz w:val="20"/>
                <w:szCs w:val="20"/>
                <w:lang w:eastAsia="en-US"/>
              </w:rPr>
              <w:t>, egészségtan tanár, játék- és szabadidő-szervező tanár,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vagy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lastRenderedPageBreak/>
              <w:t>gyermek- és ifjúságvédelmi tanácsadó oklevéllel rendelkező: védőnő, teológus, hittanár, hittantanár,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 w:rsidR="00FC199A">
              <w:rPr>
                <w:rFonts w:eastAsia="Times New Roman"/>
                <w:sz w:val="20"/>
                <w:szCs w:val="20"/>
              </w:rPr>
              <w:t xml:space="preserve"> kulturális antropológus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6D7B" w:rsidRPr="008A68E5" w:rsidRDefault="00D06D7B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felsőfokú szociális </w:t>
            </w:r>
            <w:r>
              <w:rPr>
                <w:rFonts w:eastAsia="Calibri"/>
                <w:sz w:val="20"/>
                <w:szCs w:val="20"/>
                <w:lang w:eastAsia="en-US"/>
              </w:rPr>
              <w:t>szakképzettség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t>, iskolai szociális munkás, család- és gyermekvédő tanár, család- és gyermekvédő pedagógus, család- és gyermekvédelem szakos pedagógus, ennek hiányában gyermek- és ifjúságvédelmi tanácsadó oklevéllel rendelkező: nevelőtanár, pedagógus, pedagógiai előadó, gyógypedagógus</w:t>
            </w:r>
          </w:p>
        </w:tc>
      </w:tr>
      <w:tr w:rsidR="00D06D7B" w:rsidRPr="008A68E5" w:rsidTr="007A5CF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szociális asszisztens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 xml:space="preserve">szociális asszisztens (OKJ),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pedagógiai asszisztens (OKJ), 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pedagógiai és családsegítő munkatárs (OKJ)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A68E5">
              <w:rPr>
                <w:rFonts w:eastAsia="Calibri"/>
                <w:sz w:val="20"/>
                <w:szCs w:val="20"/>
                <w:lang w:eastAsia="en-US"/>
              </w:rPr>
              <w:t>gyógypedagógiai segítő munkatárs (OKJ)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gyógypedagógiai asszisztens (OKJ),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gyógypedagógiai segítő munkatárs (OKJ),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mentálhigiénés asszisztens (OKJ),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szociális, gyermek- és ifjúságvédelmi ügyintéző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(OKJ),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szociális segítő (OKJ),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szociokulturális animátor (OKJ),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foglalkoztatás szervező (OKJ),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pedagógiai és családsegítő munkatárs (OKJ),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ifjúságsegítő (OKJ)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 xml:space="preserve">felsőfokú szociális munkás asszisztens, </w:t>
            </w:r>
            <w:r w:rsidRPr="008A68E5">
              <w:rPr>
                <w:rFonts w:eastAsia="Calibri"/>
                <w:sz w:val="20"/>
                <w:szCs w:val="20"/>
                <w:lang w:eastAsia="en-US"/>
              </w:rPr>
              <w:br/>
              <w:t>felsőfokú ifjúságsegítő asszisztens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Calibri"/>
          <w:lang w:eastAsia="en-US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832"/>
        <w:gridCol w:w="3977"/>
      </w:tblGrid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2. Bölcsődei ellátás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2.1. Bölcsőde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kisgyermeknevelő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 xml:space="preserve">csecsemő- és kisgyermeknevelő (BA), </w:t>
            </w:r>
            <w:r w:rsidRPr="00DB4F5C">
              <w:rPr>
                <w:sz w:val="20"/>
                <w:szCs w:val="20"/>
                <w:lang w:eastAsia="en-US"/>
              </w:rPr>
              <w:br/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kisgyermekgondozó (OKJ), 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gyermeknevelő-gondozó (OKJ), 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 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kisgyermeknevelő asszisztens (FOKSZ),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gyermekgondozó (OKJ); </w:t>
            </w:r>
            <w:r w:rsidRPr="00DB4F5C">
              <w:rPr>
                <w:sz w:val="20"/>
                <w:szCs w:val="20"/>
                <w:lang w:eastAsia="en-US"/>
              </w:rPr>
              <w:br/>
              <w:t>vagy ezen képesítések valamelyikével rendelkező:</w:t>
            </w:r>
            <w:r w:rsidRPr="00DB4F5C">
              <w:rPr>
                <w:sz w:val="20"/>
                <w:szCs w:val="20"/>
                <w:lang w:eastAsia="en-US"/>
              </w:rPr>
              <w:br/>
              <w:t>védőnő</w:t>
            </w:r>
            <w:r w:rsidRPr="007E721E">
              <w:rPr>
                <w:sz w:val="20"/>
                <w:szCs w:val="20"/>
                <w:lang w:eastAsia="en-US"/>
              </w:rPr>
              <w:t>, pedagógus szakképzettségű személy, felsőfokú szociális szakképzettségű személy</w:t>
            </w:r>
            <w:r w:rsidRPr="00DB4F5C">
              <w:rPr>
                <w:sz w:val="20"/>
                <w:szCs w:val="20"/>
                <w:lang w:eastAsia="en-US"/>
              </w:rPr>
              <w:t xml:space="preserve"> vagy gyógypedagógiai asszisztens (OKJ)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B4F5C">
              <w:rPr>
                <w:sz w:val="20"/>
                <w:szCs w:val="20"/>
                <w:lang w:eastAsia="en-US"/>
              </w:rPr>
              <w:t xml:space="preserve"> [kizárólag csecsemő- és gyermekgondozó (OKJ) képesítéssel rendelkező személy esetén]</w:t>
            </w:r>
            <w:proofErr w:type="gramEnd"/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bölcsődei dajka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a bölcsődei dajka képesítési előírásait meghatározó miniszteri rendeletben előírt tanfolyam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orvos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95523D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orvos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gyógypedagógus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gyógypedagógus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gyógytornász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gyógytornász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konduktor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konduktor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gyógypedagógiai asszisztens</w:t>
            </w:r>
          </w:p>
          <w:p w:rsidR="0095523D" w:rsidRPr="00DB4F5C" w:rsidRDefault="0095523D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gyógypedagógiai asszisztens (OKJ)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szaktanácsadó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09AB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 xml:space="preserve">1. csecsemő- és kisgyermeknevelő (BA), </w:t>
            </w:r>
            <w:r w:rsidRPr="00DB4F5C">
              <w:rPr>
                <w:sz w:val="20"/>
                <w:szCs w:val="20"/>
                <w:lang w:eastAsia="en-US"/>
              </w:rPr>
              <w:br/>
              <w:t>vagy</w:t>
            </w:r>
            <w:r w:rsidRPr="00DB4F5C">
              <w:rPr>
                <w:sz w:val="20"/>
                <w:szCs w:val="20"/>
                <w:lang w:eastAsia="en-US"/>
              </w:rPr>
              <w:br/>
              <w:t>2.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DB4F5C">
              <w:rPr>
                <w:sz w:val="20"/>
                <w:szCs w:val="20"/>
                <w:lang w:eastAsia="en-US"/>
              </w:rPr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DB4F5C">
              <w:rPr>
                <w:sz w:val="20"/>
                <w:szCs w:val="20"/>
                <w:lang w:eastAsia="en-US"/>
              </w:rPr>
              <w:t>csecsemő- és kisgyermekgondozó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DB4F5C">
              <w:rPr>
                <w:sz w:val="20"/>
                <w:szCs w:val="20"/>
                <w:lang w:eastAsia="en-US"/>
              </w:rPr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d) </w:t>
            </w:r>
            <w:r w:rsidRPr="00DB4F5C">
              <w:rPr>
                <w:sz w:val="20"/>
                <w:szCs w:val="20"/>
                <w:lang w:eastAsia="en-US"/>
              </w:rPr>
              <w:t>csecsemő- és 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e) </w:t>
            </w:r>
            <w:r w:rsidRPr="00DB4F5C">
              <w:rPr>
                <w:sz w:val="20"/>
                <w:szCs w:val="20"/>
                <w:lang w:eastAsia="en-US"/>
              </w:rPr>
              <w:t xml:space="preserve">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-nevelői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(OKJ),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f) </w:t>
            </w:r>
            <w:r w:rsidRPr="00DB4F5C">
              <w:rPr>
                <w:sz w:val="20"/>
                <w:szCs w:val="20"/>
                <w:lang w:eastAsia="en-US"/>
              </w:rPr>
              <w:t xml:space="preserve">csecsemő- és kisgyermeknevelő asszisztens (FOKSZ), </w:t>
            </w:r>
            <w:r w:rsidRPr="00DB4F5C">
              <w:rPr>
                <w:sz w:val="20"/>
                <w:szCs w:val="20"/>
                <w:lang w:eastAsia="en-US"/>
              </w:rPr>
              <w:br/>
              <w:t>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3. a 2. </w:t>
            </w:r>
            <w:r w:rsidRPr="00DB4F5C">
              <w:rPr>
                <w:i/>
                <w:iCs/>
                <w:sz w:val="20"/>
                <w:szCs w:val="20"/>
                <w:lang w:eastAsia="en-US"/>
              </w:rPr>
              <w:t>a)</w:t>
            </w:r>
            <w:proofErr w:type="spellStart"/>
            <w:r w:rsidRPr="00DB4F5C">
              <w:rPr>
                <w:i/>
                <w:iCs/>
                <w:sz w:val="20"/>
                <w:szCs w:val="20"/>
                <w:lang w:eastAsia="en-US"/>
              </w:rPr>
              <w:t>-f</w:t>
            </w:r>
            <w:proofErr w:type="spellEnd"/>
            <w:r w:rsidRPr="00DB4F5C">
              <w:rPr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DB4F5C">
              <w:rPr>
                <w:sz w:val="20"/>
                <w:szCs w:val="20"/>
                <w:lang w:eastAsia="en-US"/>
              </w:rPr>
              <w:t xml:space="preserve">pontja szerinti végzettség valamelyikével rendelkező: intézetvezető, szakoktató, védőnő, </w:t>
            </w:r>
            <w:r w:rsidRPr="007E721E">
              <w:rPr>
                <w:sz w:val="20"/>
                <w:szCs w:val="20"/>
                <w:lang w:eastAsia="en-US"/>
              </w:rPr>
              <w:t>felsőfokú szociális szakképzettségű személy vagy pedagógus szakképzettségű személy, vagy</w:t>
            </w:r>
            <w:r w:rsidRPr="007E721E">
              <w:rPr>
                <w:sz w:val="20"/>
                <w:szCs w:val="20"/>
                <w:lang w:eastAsia="en-US"/>
              </w:rPr>
              <w:br/>
              <w:t>4. csecsemő- és gyermekgondozói végzettséggel rendelkező: intézetvezető, szakoktató, védőnő, felsőfokú</w:t>
            </w:r>
            <w:proofErr w:type="gramEnd"/>
            <w:r w:rsidRPr="007E721E">
              <w:rPr>
                <w:sz w:val="20"/>
                <w:szCs w:val="20"/>
                <w:lang w:eastAsia="en-US"/>
              </w:rPr>
              <w:t xml:space="preserve"> szociális </w:t>
            </w:r>
            <w:r w:rsidR="00DB09AB" w:rsidRPr="007E721E">
              <w:rPr>
                <w:sz w:val="20"/>
                <w:szCs w:val="20"/>
                <w:lang w:eastAsia="en-US"/>
              </w:rPr>
              <w:t>szakképzettségű</w:t>
            </w:r>
            <w:r w:rsidRPr="007E721E">
              <w:rPr>
                <w:sz w:val="20"/>
                <w:szCs w:val="20"/>
                <w:lang w:eastAsia="en-US"/>
              </w:rPr>
              <w:t xml:space="preserve"> személy vagy pedagógus</w:t>
            </w:r>
            <w:r w:rsidR="00DB09AB" w:rsidRPr="007E721E">
              <w:rPr>
                <w:sz w:val="20"/>
                <w:szCs w:val="20"/>
                <w:lang w:eastAsia="en-US"/>
              </w:rPr>
              <w:t xml:space="preserve"> szakképzettségű személy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2.2. Mini bölcsőde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kisgyermeknevelő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Default="00DB4F5C" w:rsidP="00FA0B1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 xml:space="preserve">csecsemő- és kisgyermeknevelő (BA), </w:t>
            </w:r>
            <w:r w:rsidRPr="00DB4F5C">
              <w:rPr>
                <w:sz w:val="20"/>
                <w:szCs w:val="20"/>
                <w:lang w:eastAsia="en-US"/>
              </w:rPr>
              <w:br/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kisgyermekgondozó (OKJ), 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gyermeknevelő-gondozó (OKJ), 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 csecsemő- és kisgyermeknevelő asszisztens (FOKSZ),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gyermekgondozó (OKJ); </w:t>
            </w:r>
            <w:r w:rsidRPr="00DB4F5C">
              <w:rPr>
                <w:sz w:val="20"/>
                <w:szCs w:val="20"/>
                <w:lang w:eastAsia="en-US"/>
              </w:rPr>
              <w:br/>
              <w:t>vagy ezen képesítések valamelyikével rendelkező:</w:t>
            </w:r>
            <w:r w:rsidRPr="00DB4F5C">
              <w:rPr>
                <w:sz w:val="20"/>
                <w:szCs w:val="20"/>
                <w:lang w:eastAsia="en-US"/>
              </w:rPr>
              <w:br/>
              <w:t>védőnő</w:t>
            </w:r>
            <w:r w:rsidRPr="007E721E">
              <w:rPr>
                <w:sz w:val="20"/>
                <w:szCs w:val="20"/>
                <w:lang w:eastAsia="en-US"/>
              </w:rPr>
              <w:t>, pedagógus</w:t>
            </w:r>
            <w:r w:rsidR="00FA0B1A" w:rsidRPr="007E721E">
              <w:rPr>
                <w:sz w:val="20"/>
                <w:szCs w:val="20"/>
                <w:lang w:eastAsia="en-US"/>
              </w:rPr>
              <w:t xml:space="preserve"> szakképzettségű személy</w:t>
            </w:r>
            <w:r w:rsidRPr="007E721E">
              <w:rPr>
                <w:sz w:val="20"/>
                <w:szCs w:val="20"/>
                <w:lang w:eastAsia="en-US"/>
              </w:rPr>
              <w:t xml:space="preserve">, felsőfokú szociális </w:t>
            </w:r>
            <w:r w:rsidR="00FA0B1A" w:rsidRPr="007E721E">
              <w:rPr>
                <w:sz w:val="20"/>
                <w:szCs w:val="20"/>
                <w:lang w:eastAsia="en-US"/>
              </w:rPr>
              <w:t xml:space="preserve">szakképzettségű </w:t>
            </w:r>
            <w:r w:rsidRPr="007E721E">
              <w:rPr>
                <w:sz w:val="20"/>
                <w:szCs w:val="20"/>
                <w:lang w:eastAsia="en-US"/>
              </w:rPr>
              <w:t>személy</w:t>
            </w:r>
            <w:r w:rsidRPr="00DB4F5C">
              <w:rPr>
                <w:sz w:val="20"/>
                <w:szCs w:val="20"/>
                <w:lang w:eastAsia="en-US"/>
              </w:rPr>
              <w:t xml:space="preserve"> vagy gyógypedagógiai asszisztens (OKJ)</w:t>
            </w:r>
            <w:r w:rsidRPr="00DB4F5C">
              <w:rPr>
                <w:sz w:val="20"/>
                <w:szCs w:val="20"/>
                <w:lang w:eastAsia="en-US"/>
              </w:rPr>
              <w:br/>
            </w:r>
            <w:r w:rsidR="00FA0B1A">
              <w:rPr>
                <w:sz w:val="20"/>
                <w:szCs w:val="20"/>
                <w:lang w:eastAsia="en-US"/>
              </w:rPr>
              <w:t>–</w:t>
            </w:r>
            <w:r w:rsidRPr="00DB4F5C">
              <w:rPr>
                <w:sz w:val="20"/>
                <w:szCs w:val="20"/>
                <w:lang w:eastAsia="en-US"/>
              </w:rPr>
              <w:t xml:space="preserve"> [kizárólag csecsemő- és gyermekgondozó (OKJ) képesítéssel rendelkező személy esetén]</w:t>
            </w:r>
            <w:proofErr w:type="gramEnd"/>
          </w:p>
          <w:p w:rsidR="0095523D" w:rsidRPr="00DB4F5C" w:rsidRDefault="0095523D" w:rsidP="00FA0B1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bölcsődei dajka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a bölcsődei dajka képesítési előírásait meghatározó miniszteri rendeletben előírt tanfolyam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2.3. Munkahelyi bölcsőde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szolgáltatást nyújtó személy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>a bölcsődei szolgáltatást nyújtó személyek képesítési előírásait meghatározó miniszteri rendeletben előírt tanfolyam</w:t>
            </w:r>
          </w:p>
        </w:tc>
      </w:tr>
      <w:tr w:rsidR="00DB4F5C" w:rsidRPr="007E721E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kisgyermeknevelő (egyéb szakképesítéssel rendelkező személy, a fenntartó döntése alapján létrehozható munkakör)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7E721E" w:rsidRDefault="00DB4F5C" w:rsidP="00FA0B1A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7E721E">
              <w:rPr>
                <w:sz w:val="20"/>
                <w:szCs w:val="20"/>
                <w:lang w:eastAsia="en-US"/>
              </w:rPr>
              <w:t xml:space="preserve">csecsemő- és kisgyermeknevelő (BA), </w:t>
            </w:r>
            <w:r w:rsidRPr="007E721E">
              <w:rPr>
                <w:sz w:val="20"/>
                <w:szCs w:val="20"/>
                <w:lang w:eastAsia="en-US"/>
              </w:rPr>
              <w:br/>
              <w:t>bölcsődei szakgondozó (OKJ),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kisgyermekgondozó (OKJ), 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kisgyermeknevelő-gondozó </w:t>
            </w:r>
            <w:r w:rsidRPr="007E721E">
              <w:rPr>
                <w:sz w:val="20"/>
                <w:szCs w:val="20"/>
                <w:lang w:eastAsia="en-US"/>
              </w:rPr>
              <w:lastRenderedPageBreak/>
              <w:t>(OKJ),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gyermeknevelő-gondozó (OKJ), kisgyermekgondozó, </w:t>
            </w:r>
            <w:proofErr w:type="spellStart"/>
            <w:r w:rsidRPr="007E721E">
              <w:rPr>
                <w:sz w:val="20"/>
                <w:szCs w:val="20"/>
                <w:lang w:eastAsia="en-US"/>
              </w:rPr>
              <w:t>-nevelő</w:t>
            </w:r>
            <w:proofErr w:type="spellEnd"/>
            <w:r w:rsidRPr="007E721E">
              <w:rPr>
                <w:sz w:val="20"/>
                <w:szCs w:val="20"/>
                <w:lang w:eastAsia="en-US"/>
              </w:rPr>
              <w:t xml:space="preserve"> (OKJ), </w:t>
            </w:r>
            <w:r w:rsidRPr="007E721E">
              <w:rPr>
                <w:sz w:val="20"/>
                <w:szCs w:val="20"/>
                <w:lang w:eastAsia="en-US"/>
              </w:rPr>
              <w:br/>
              <w:t>csecsemő- és kisgyermeknevelő asszisztens (FOKSZ),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gyermekgondozó (OKJ); 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vagy </w:t>
            </w:r>
            <w:r w:rsidRPr="007E721E">
              <w:rPr>
                <w:sz w:val="20"/>
                <w:szCs w:val="20"/>
                <w:lang w:eastAsia="en-US"/>
              </w:rPr>
              <w:br/>
            </w:r>
            <w:proofErr w:type="gramStart"/>
            <w:r w:rsidRPr="007E721E">
              <w:rPr>
                <w:sz w:val="20"/>
                <w:szCs w:val="20"/>
                <w:lang w:eastAsia="en-US"/>
              </w:rPr>
              <w:t>ezen</w:t>
            </w:r>
            <w:proofErr w:type="gramEnd"/>
            <w:r w:rsidRPr="007E721E">
              <w:rPr>
                <w:sz w:val="20"/>
                <w:szCs w:val="20"/>
                <w:lang w:eastAsia="en-US"/>
              </w:rPr>
              <w:t xml:space="preserve"> képesítések valamelyikével rendelkező:</w:t>
            </w:r>
            <w:r w:rsidRPr="007E721E">
              <w:rPr>
                <w:sz w:val="20"/>
                <w:szCs w:val="20"/>
                <w:lang w:eastAsia="en-US"/>
              </w:rPr>
              <w:br/>
              <w:t>védőnő, pedagógus</w:t>
            </w:r>
            <w:r w:rsidR="00FA0B1A" w:rsidRPr="007E721E">
              <w:rPr>
                <w:sz w:val="20"/>
                <w:szCs w:val="20"/>
                <w:lang w:eastAsia="en-US"/>
              </w:rPr>
              <w:t xml:space="preserve"> szakképzettségű személy</w:t>
            </w:r>
            <w:r w:rsidRPr="007E721E">
              <w:rPr>
                <w:sz w:val="20"/>
                <w:szCs w:val="20"/>
                <w:lang w:eastAsia="en-US"/>
              </w:rPr>
              <w:t xml:space="preserve">, felsőfokú szociális </w:t>
            </w:r>
            <w:r w:rsidR="00FA0B1A" w:rsidRPr="007E721E">
              <w:rPr>
                <w:sz w:val="20"/>
                <w:szCs w:val="20"/>
                <w:lang w:eastAsia="en-US"/>
              </w:rPr>
              <w:t>szakképzettségű</w:t>
            </w:r>
            <w:r w:rsidRPr="007E721E">
              <w:rPr>
                <w:sz w:val="20"/>
                <w:szCs w:val="20"/>
                <w:lang w:eastAsia="en-US"/>
              </w:rPr>
              <w:t xml:space="preserve"> személy</w:t>
            </w:r>
          </w:p>
        </w:tc>
      </w:tr>
      <w:tr w:rsidR="00DB4F5C" w:rsidRPr="007E721E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lastRenderedPageBreak/>
              <w:t xml:space="preserve"> 2.4. Családi bölcsőde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szolgáltatást nyújtó személy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7E721E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7E721E">
              <w:rPr>
                <w:sz w:val="20"/>
                <w:szCs w:val="20"/>
                <w:lang w:eastAsia="en-US"/>
              </w:rPr>
              <w:t xml:space="preserve"> a bölcsődei szolgáltatást nyújtó személyek képesítési előírásait meghatározó miniszteri rendeletben előírt tanfolyam</w:t>
            </w:r>
          </w:p>
        </w:tc>
      </w:tr>
      <w:tr w:rsidR="00DB4F5C" w:rsidRPr="007E721E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DB4F5C">
              <w:rPr>
                <w:sz w:val="20"/>
                <w:szCs w:val="20"/>
                <w:lang w:eastAsia="en-US"/>
              </w:rPr>
              <w:t xml:space="preserve"> kisgyermeknevelő (egyéb szakképesítéssel rendelkező személy, a fenntartó döntése alapján létrehozható munkakör)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DB4F5C" w:rsidRPr="007E721E" w:rsidRDefault="00DB4F5C" w:rsidP="00FA0B1A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7E721E">
              <w:rPr>
                <w:sz w:val="20"/>
                <w:szCs w:val="20"/>
                <w:lang w:eastAsia="en-US"/>
              </w:rPr>
              <w:t xml:space="preserve"> csecsemő- és kisgyermeknevelő (BA), </w:t>
            </w:r>
            <w:r w:rsidRPr="007E721E">
              <w:rPr>
                <w:sz w:val="20"/>
                <w:szCs w:val="20"/>
                <w:lang w:eastAsia="en-US"/>
              </w:rPr>
              <w:br/>
              <w:t>bölcsődei szakgondozó (OKJ),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kisgyermekgondozó (OKJ), </w:t>
            </w:r>
            <w:r w:rsidRPr="007E721E">
              <w:rPr>
                <w:sz w:val="20"/>
                <w:szCs w:val="20"/>
                <w:lang w:eastAsia="en-US"/>
              </w:rPr>
              <w:br/>
              <w:t>csecsemő- és kisgyermeknevelő-gondozó (OKJ),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gyermeknevelő-gondozó (OKJ), 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kisgyermekgondozó, </w:t>
            </w:r>
            <w:proofErr w:type="spellStart"/>
            <w:r w:rsidRPr="007E721E">
              <w:rPr>
                <w:sz w:val="20"/>
                <w:szCs w:val="20"/>
                <w:lang w:eastAsia="en-US"/>
              </w:rPr>
              <w:t>-nevelő</w:t>
            </w:r>
            <w:proofErr w:type="spellEnd"/>
            <w:r w:rsidRPr="007E721E">
              <w:rPr>
                <w:sz w:val="20"/>
                <w:szCs w:val="20"/>
                <w:lang w:eastAsia="en-US"/>
              </w:rPr>
              <w:t xml:space="preserve"> (OKJ), </w:t>
            </w:r>
            <w:r w:rsidRPr="007E721E">
              <w:rPr>
                <w:sz w:val="20"/>
                <w:szCs w:val="20"/>
                <w:lang w:eastAsia="en-US"/>
              </w:rPr>
              <w:br/>
              <w:t>csecsemő- és kisgyermeknevelő asszisztens (FOKSZ),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csecsemő- és gyermekgondozó (OKJ); </w:t>
            </w:r>
            <w:r w:rsidRPr="007E721E">
              <w:rPr>
                <w:sz w:val="20"/>
                <w:szCs w:val="20"/>
                <w:lang w:eastAsia="en-US"/>
              </w:rPr>
              <w:br/>
              <w:t xml:space="preserve">vagy </w:t>
            </w:r>
            <w:r w:rsidRPr="007E721E">
              <w:rPr>
                <w:sz w:val="20"/>
                <w:szCs w:val="20"/>
                <w:lang w:eastAsia="en-US"/>
              </w:rPr>
              <w:br/>
            </w:r>
            <w:proofErr w:type="gramStart"/>
            <w:r w:rsidRPr="007E721E">
              <w:rPr>
                <w:sz w:val="20"/>
                <w:szCs w:val="20"/>
                <w:lang w:eastAsia="en-US"/>
              </w:rPr>
              <w:t>ezen</w:t>
            </w:r>
            <w:proofErr w:type="gramEnd"/>
            <w:r w:rsidRPr="007E721E">
              <w:rPr>
                <w:sz w:val="20"/>
                <w:szCs w:val="20"/>
                <w:lang w:eastAsia="en-US"/>
              </w:rPr>
              <w:t xml:space="preserve"> képesítések valamelyikével rendelkező:</w:t>
            </w:r>
            <w:r w:rsidRPr="007E721E">
              <w:rPr>
                <w:sz w:val="20"/>
                <w:szCs w:val="20"/>
                <w:lang w:eastAsia="en-US"/>
              </w:rPr>
              <w:br/>
              <w:t>védőnő, pedagógus</w:t>
            </w:r>
            <w:r w:rsidR="00FA0B1A" w:rsidRPr="007E721E">
              <w:rPr>
                <w:sz w:val="20"/>
                <w:szCs w:val="20"/>
                <w:lang w:eastAsia="en-US"/>
              </w:rPr>
              <w:t xml:space="preserve"> szakképzettségű személy</w:t>
            </w:r>
            <w:r w:rsidRPr="007E721E">
              <w:rPr>
                <w:sz w:val="20"/>
                <w:szCs w:val="20"/>
                <w:lang w:eastAsia="en-US"/>
              </w:rPr>
              <w:t xml:space="preserve">, felsőfokú szociális </w:t>
            </w:r>
            <w:r w:rsidR="00FA0B1A" w:rsidRPr="007E721E">
              <w:rPr>
                <w:sz w:val="20"/>
                <w:szCs w:val="20"/>
                <w:lang w:eastAsia="en-US"/>
              </w:rPr>
              <w:t>szakképze</w:t>
            </w:r>
            <w:r w:rsidRPr="007E721E">
              <w:rPr>
                <w:sz w:val="20"/>
                <w:szCs w:val="20"/>
                <w:lang w:eastAsia="en-US"/>
              </w:rPr>
              <w:t>ttségű személy</w:t>
            </w:r>
          </w:p>
        </w:tc>
      </w:tr>
      <w:tr w:rsidR="00DB4F5C" w:rsidRPr="00DB4F5C" w:rsidTr="00FA0B1A"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5C" w:rsidRPr="007E721E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7E721E">
              <w:rPr>
                <w:sz w:val="20"/>
                <w:szCs w:val="20"/>
                <w:lang w:eastAsia="en-US"/>
              </w:rPr>
              <w:t xml:space="preserve"> 2.5. Családi bölcsőde hálózat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5C" w:rsidRPr="007E721E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7E721E">
              <w:rPr>
                <w:sz w:val="20"/>
                <w:szCs w:val="20"/>
                <w:lang w:eastAsia="en-US"/>
              </w:rPr>
              <w:t xml:space="preserve"> koordinátor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5C" w:rsidRPr="00DB4F5C" w:rsidRDefault="00DB4F5C" w:rsidP="00DB4F5C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DB4F5C">
              <w:rPr>
                <w:sz w:val="20"/>
                <w:szCs w:val="20"/>
                <w:lang w:eastAsia="en-US"/>
              </w:rPr>
              <w:t xml:space="preserve">a bölcsődei szolgáltatást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nyújó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személyek képesítési előírásait megatározó miniszteri rendeletbe</w:t>
            </w:r>
            <w:r w:rsidR="00FA0B1A">
              <w:rPr>
                <w:sz w:val="20"/>
                <w:szCs w:val="20"/>
                <w:lang w:eastAsia="en-US"/>
              </w:rPr>
              <w:t>n</w:t>
            </w:r>
            <w:r w:rsidRPr="00DB4F5C">
              <w:rPr>
                <w:sz w:val="20"/>
                <w:szCs w:val="20"/>
                <w:lang w:eastAsia="en-US"/>
              </w:rPr>
              <w:t xml:space="preserve"> előírt tanfolyam vagy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a tanfolyamon túl a fenntartó döntése alapján egyéb szakképesítéssel rendelkező személy: 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kisgyermeknevelő (BA), </w:t>
            </w:r>
            <w:r w:rsidRPr="00DB4F5C">
              <w:rPr>
                <w:sz w:val="20"/>
                <w:szCs w:val="20"/>
                <w:lang w:eastAsia="en-US"/>
              </w:rPr>
              <w:br/>
              <w:t>bölcsődei szakgondozó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kisgyermekgondozó (OKJ), 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kisgyermeknevelő-gondozó (OKJ),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csecsemő- és gyermeknevelő-gondozó (OKJ), </w:t>
            </w:r>
            <w:r w:rsidRPr="00DB4F5C">
              <w:rPr>
                <w:sz w:val="20"/>
                <w:szCs w:val="20"/>
                <w:lang w:eastAsia="en-US"/>
              </w:rPr>
              <w:br/>
              <w:t xml:space="preserve">kisgyermekgondozó, </w:t>
            </w:r>
            <w:proofErr w:type="spellStart"/>
            <w:r w:rsidRPr="00DB4F5C">
              <w:rPr>
                <w:sz w:val="20"/>
                <w:szCs w:val="20"/>
                <w:lang w:eastAsia="en-US"/>
              </w:rPr>
              <w:t>-nevelő</w:t>
            </w:r>
            <w:proofErr w:type="spellEnd"/>
            <w:r w:rsidRPr="00DB4F5C">
              <w:rPr>
                <w:sz w:val="20"/>
                <w:szCs w:val="20"/>
                <w:lang w:eastAsia="en-US"/>
              </w:rPr>
              <w:t xml:space="preserve"> (OKJ), 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kisgyermeknevelő asszisztens (FOKSZ),</w:t>
            </w:r>
            <w:r w:rsidRPr="00DB4F5C">
              <w:rPr>
                <w:sz w:val="20"/>
                <w:szCs w:val="20"/>
                <w:lang w:eastAsia="en-US"/>
              </w:rPr>
              <w:br/>
              <w:t>csecsemő- és gyermekgondozó (OKJ)</w:t>
            </w:r>
            <w:proofErr w:type="gramEnd"/>
          </w:p>
        </w:tc>
      </w:tr>
      <w:tr w:rsidR="00D06D7B" w:rsidRPr="008A68E5" w:rsidTr="00FA0B1A"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3. Napközbeni gyermekfelügyelet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szolgáltatást nyújtó személy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a napközbeni gyermekfelügyelet szolgáltatást nyújtó személyek képesítési előírásait meghatározó miniszteri rendeletben előírt tanfolyam</w:t>
            </w:r>
          </w:p>
        </w:tc>
      </w:tr>
      <w:tr w:rsidR="00D06D7B" w:rsidRPr="008A68E5" w:rsidTr="00FA0B1A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felsőfokú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</w:p>
        </w:tc>
      </w:tr>
      <w:tr w:rsidR="00D06D7B" w:rsidRPr="008A68E5" w:rsidTr="00FA0B1A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szakgondozó (hivatásos gondozó)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06D7B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bölcsődei szakgondozó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csecsemő- és kisgyermekgondozó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csecsemő- és kisgyermeknevelő-gondozó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csecsemő- és gyermeknevelő-gondozó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kisgyermekgondozó,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-nevelő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kisgyermeknevelő asszisztens (FOKSZ),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gyermekápoló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ifjúsági felügyelő I.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lastRenderedPageBreak/>
              <w:t>gyógypedagógiai asszisztens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</w:p>
          <w:p w:rsidR="0095523D" w:rsidRPr="008A68E5" w:rsidRDefault="0095523D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06D7B" w:rsidRPr="008A68E5" w:rsidTr="00FA0B1A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gondozó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csecsemő- és gyermekgondozó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ifjúsági felügyelő I.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pedagógiai asszisztens (OKJ),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pedagógiai és családsegítő munkatárs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</w:p>
          <w:p w:rsidR="00D06D7B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gyógypedagógiai segítő munkatárs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házi időszakos gyermekgondozó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ifjúsági felügyelő (OKJ),</w:t>
            </w:r>
          </w:p>
          <w:p w:rsidR="0095523D" w:rsidRPr="008A68E5" w:rsidRDefault="0095523D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06D7B" w:rsidRPr="008A68E5" w:rsidTr="00FA0B1A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5523D" w:rsidRDefault="0095523D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segédgondozó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FA0B1A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alapfokú iskolai végzettség, dajka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óvodai dajka (OKJ)</w:t>
            </w: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833"/>
        <w:gridCol w:w="3964"/>
        <w:gridCol w:w="12"/>
      </w:tblGrid>
      <w:tr w:rsidR="00FA0B1A" w:rsidRPr="00FA0B1A" w:rsidTr="00FA0B1A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FA0B1A" w:rsidRPr="00FA0B1A" w:rsidRDefault="00FA0B1A" w:rsidP="00FA0B1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A0B1A">
              <w:rPr>
                <w:sz w:val="20"/>
                <w:szCs w:val="20"/>
                <w:lang w:eastAsia="en-US"/>
              </w:rPr>
              <w:t>3.1. Napközbeni gyermekfelügyelet hálózat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A0B1A" w:rsidRPr="00FA0B1A" w:rsidRDefault="00FA0B1A" w:rsidP="00FA0B1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A0B1A">
              <w:rPr>
                <w:sz w:val="20"/>
                <w:szCs w:val="20"/>
                <w:lang w:eastAsia="en-US"/>
              </w:rPr>
              <w:t xml:space="preserve"> koordinátor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1A" w:rsidRPr="00FA0B1A" w:rsidRDefault="00FA0B1A" w:rsidP="00FA0B1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A0B1A">
              <w:rPr>
                <w:sz w:val="20"/>
                <w:szCs w:val="20"/>
                <w:lang w:eastAsia="en-US"/>
              </w:rPr>
              <w:t>a napközbeni gyermekfelügyelet szolgáltatást nyújtó személyek képesítési előírásait meghatározó miniszteri rendeletben előírt tanfolyam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FA0B1A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4. Alternatív napközbeni ellátás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, gyógypedagógus, pedagógus </w:t>
            </w:r>
            <w:r>
              <w:rPr>
                <w:rFonts w:eastAsia="Times New Roman"/>
                <w:sz w:val="20"/>
                <w:szCs w:val="20"/>
              </w:rPr>
              <w:t xml:space="preserve">szakképzettség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vagy </w:t>
            </w:r>
            <w:r w:rsidRPr="008A68E5">
              <w:rPr>
                <w:rFonts w:eastAsia="Times New Roman"/>
                <w:sz w:val="20"/>
                <w:szCs w:val="20"/>
              </w:rPr>
              <w:t>gyermek- és ifjúságvédelmi tanácsadó oklevéllel rendelkező: óvodapedagógus, csecsemő- és kisgyermeknevelő (</w:t>
            </w:r>
            <w:r>
              <w:rPr>
                <w:rFonts w:eastAsia="Times New Roman"/>
                <w:sz w:val="20"/>
                <w:szCs w:val="20"/>
              </w:rPr>
              <w:t>alapképzés</w:t>
            </w:r>
            <w:r w:rsidRPr="008A68E5">
              <w:rPr>
                <w:rFonts w:eastAsia="Times New Roman"/>
                <w:sz w:val="20"/>
                <w:szCs w:val="20"/>
              </w:rPr>
              <w:t>), tanító, tanár, nevelőtanár, pedagógia szakos nevelő, pedagógiai előadó, pedagógia alapszakos bölcsész, viselkedéselemző, gyógypedagógus, védőnő, teológus, hittanár, hittantanár, hittanár-nevelő, okleveles pasztorális tanácsadó,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vagy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gyermekotthoni asszisztens (OKJ), gyermek- és ifjúsági felügyelő I. (OKJ), gyógypedagógiai asszisztens (OKJ), mentálhigiénés asszisztens (OKJ), pedagógiai asszisztens (OKJ), pedagógiai és családsegítő munkatárs (OKJ), gyógypedagógiai segítő munkatárs (OKJ), szociális asszisztens (OKJ)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vagy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gyermek- és ifjúsági felügyelő II. (OKJ), dajka (OKJ), házi időszakos gyermekgondozó (OKJ), gyermek- és ifjúsági felügyelő (OKJ), óvodai dajka (OKJ)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vagy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bölcsődei szakgondozó (OKJ), csecsemő- és kisgyermekgondozó (OKJ), csecsemő- és kisgyermeknevelő-gondozó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csecsemő- és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gyermeknevelő-gondozó (OKJ), kisgyermekgondozó,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-nevelő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(OKJ), csecsemő- és kisgyermeknevelő asszisztens (FOKSZ)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vagy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csecsemő- és gyermekgondozó (OKJ), gyermek- és ifjúsági felügyelő II.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házi időszakos gyermekgondozó (OKJ), gyermek- és ifjúsági felügyelő (OKJ)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vagy</w:t>
            </w:r>
          </w:p>
        </w:tc>
      </w:tr>
      <w:tr w:rsidR="00D06D7B" w:rsidRPr="008A68E5" w:rsidTr="00FA0B1A">
        <w:trPr>
          <w:gridAfter w:val="1"/>
          <w:wAfter w:w="6" w:type="dxa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szociális asszisztens (OKJ), pedagógiai </w:t>
            </w:r>
            <w:r w:rsidRPr="008A68E5">
              <w:rPr>
                <w:rFonts w:eastAsia="Times New Roman"/>
                <w:sz w:val="20"/>
                <w:szCs w:val="20"/>
              </w:rPr>
              <w:lastRenderedPageBreak/>
              <w:t>asszisztens (OKJ), pedagógiai és családsegítő munkatárs (OKJ), gyógypedagógiai segítő munkatárs (OKJ), gyógypedagógus asszisztens (OKJ), mentálhigiénés asszisztens (OKJ), szociális, gyermek- és ifjúságvédelmi ügyintéző (OKJ) vagy népművelő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t>művelődésszervező</w:t>
            </w:r>
            <w:r>
              <w:rPr>
                <w:rFonts w:eastAsia="Times New Roman"/>
                <w:sz w:val="20"/>
                <w:szCs w:val="20"/>
              </w:rPr>
              <w:t>, kulturális közösségszervező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2834"/>
        <w:gridCol w:w="3967"/>
      </w:tblGrid>
      <w:tr w:rsidR="00D06D7B" w:rsidRPr="008A68E5" w:rsidTr="00FA0B1A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5. Helyettes szülői hálózat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helyettes szülői tanácsadó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9042DE">
            <w:pPr>
              <w:autoSpaceDE w:val="0"/>
              <w:autoSpaceDN w:val="0"/>
              <w:adjustRightInd w:val="0"/>
              <w:spacing w:before="240" w:after="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>, pszichológus, vagy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vagy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gyermek- és ifjúságvédelmi tanácsadó oklevéllel rendelkező: védőnő, teológus, hittanár, hittantanár, okleveles pasztorális tanácsadó</w:t>
            </w:r>
          </w:p>
        </w:tc>
      </w:tr>
      <w:tr w:rsidR="00D06D7B" w:rsidRPr="008A68E5" w:rsidTr="007A5CF0"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9042DE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D06D7B" w:rsidRPr="008A68E5">
              <w:rPr>
                <w:rFonts w:eastAsia="Times New Roman"/>
                <w:sz w:val="20"/>
                <w:szCs w:val="20"/>
              </w:rPr>
              <w:t>. Gyermekek átmeneti otthona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 w:rsidR="002B6D3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pszichológus, vagy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vagy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gyermek- és ifjúságvédelmi tanácsadó oklevéllel rendelkező: teológus, hittanár, hittantanár, okleveles pasztorális tanácsadó</w:t>
            </w:r>
            <w:r w:rsidR="00FC199A"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családgondozó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pszichológus,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, vagy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>, szociológus, felekezeti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munkás, viselkedéselemző, közösségi szociális munkás, családterápiás konzultáns, családterapeuta, kognitív- és viselkedésterápiás konzultáns, család- és gyermekvédelem szakos pedagógus, játék- és szabadidő-szervező tanár, gyermek- és ifjúságvédelmi tanácsadó oklevéllel rendelkező: óvodapedagógus, tanító, tanár, nevelőtanár, ped</w:t>
            </w:r>
            <w:r>
              <w:rPr>
                <w:rFonts w:eastAsia="Times New Roman"/>
                <w:sz w:val="20"/>
                <w:szCs w:val="20"/>
              </w:rPr>
              <w:t>agógia szakos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előadó, gyógypedagógus, védőnő, teológus, hittanár, hittantanár, okleveles pasztorális tanácsadó</w:t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gyermekvédelmi asszisztens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gyermekotthoni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gyermek- és ifjúsági felügyelő I.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gyógypedagógiai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mentálhigiénés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pedagógiai asszisztens (OKJ),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pedagógiai és családsegítő munkatárs (OKJ),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gyógypedagógiai segítő munkatárs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szociális asszisztens (OKJ) 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gyermekfelügyelő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8D6508" w:rsidRPr="008D6508" w:rsidRDefault="008D6508" w:rsidP="008D6508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D6508">
              <w:rPr>
                <w:rFonts w:eastAsia="Times New Roman"/>
                <w:bCs/>
                <w:sz w:val="20"/>
                <w:szCs w:val="20"/>
              </w:rPr>
              <w:t>kisgyermekgondozó,</w:t>
            </w:r>
            <w:proofErr w:type="spellStart"/>
            <w:r w:rsidRPr="008D6508">
              <w:rPr>
                <w:rFonts w:eastAsia="Times New Roman"/>
                <w:bCs/>
                <w:sz w:val="20"/>
                <w:szCs w:val="20"/>
              </w:rPr>
              <w:t>-nevelő</w:t>
            </w:r>
            <w:proofErr w:type="spellEnd"/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 (OKJ</w:t>
            </w:r>
            <w:proofErr w:type="gramStart"/>
            <w:r w:rsidRPr="008D6508">
              <w:rPr>
                <w:rFonts w:eastAsia="Times New Roman"/>
                <w:bCs/>
                <w:sz w:val="20"/>
                <w:szCs w:val="20"/>
              </w:rPr>
              <w:t>) ,</w:t>
            </w:r>
            <w:proofErr w:type="gramEnd"/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 házi időszakos gyermekgondozó </w:t>
            </w:r>
            <w:r w:rsidRPr="008D6508">
              <w:rPr>
                <w:rFonts w:eastAsia="Times New Roman"/>
                <w:sz w:val="20"/>
                <w:szCs w:val="20"/>
              </w:rPr>
              <w:t>(OKJ)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8D6508">
              <w:rPr>
                <w:rFonts w:eastAsia="Times New Roman"/>
                <w:bCs/>
                <w:sz w:val="20"/>
                <w:szCs w:val="20"/>
              </w:rPr>
              <w:t>gyógypedagógiai segítő munkatárs (OKJ),</w:t>
            </w:r>
          </w:p>
          <w:p w:rsidR="008D6508" w:rsidRPr="008D6508" w:rsidRDefault="008D6508" w:rsidP="008D6508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gyermek- és ifjúsági felügyelő I. </w:t>
            </w:r>
            <w:r w:rsidRPr="008D6508">
              <w:rPr>
                <w:rFonts w:eastAsia="Times New Roman"/>
                <w:sz w:val="20"/>
                <w:szCs w:val="20"/>
              </w:rPr>
              <w:t>(OKJ)</w:t>
            </w:r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</w:p>
          <w:p w:rsidR="008D6508" w:rsidRPr="008D6508" w:rsidRDefault="008D6508" w:rsidP="008D6508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óvodai dajka </w:t>
            </w:r>
            <w:r w:rsidRPr="008D6508">
              <w:rPr>
                <w:rFonts w:eastAsia="Times New Roman"/>
                <w:sz w:val="20"/>
                <w:szCs w:val="20"/>
              </w:rPr>
              <w:t>(OKJ)</w:t>
            </w:r>
            <w:r w:rsidRPr="008D6508">
              <w:rPr>
                <w:rFonts w:eastAsia="Times New Roman"/>
                <w:bCs/>
                <w:sz w:val="20"/>
                <w:szCs w:val="20"/>
              </w:rPr>
              <w:t>, dajka (OKJ),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8D6508">
              <w:rPr>
                <w:rFonts w:eastAsia="Times New Roman"/>
                <w:bCs/>
                <w:sz w:val="20"/>
                <w:szCs w:val="20"/>
              </w:rPr>
              <w:t xml:space="preserve">gyermekotthoni asszisztens </w:t>
            </w:r>
            <w:r w:rsidRPr="008D6508">
              <w:rPr>
                <w:rFonts w:eastAsia="Times New Roman"/>
                <w:sz w:val="20"/>
                <w:szCs w:val="20"/>
              </w:rPr>
              <w:t>(OKJ)</w:t>
            </w:r>
          </w:p>
          <w:p w:rsidR="00D06D7B" w:rsidRPr="008A68E5" w:rsidRDefault="00D06D7B" w:rsidP="008D6508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pszichológiai tanácsadó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pszichológus, pszichiáter,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,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</w:p>
        </w:tc>
      </w:tr>
      <w:tr w:rsidR="00D06D7B" w:rsidRPr="008A68E5" w:rsidTr="007A5CF0"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7. Családok átmeneti otthona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szakgondozó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bölcsődei szakgondozó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csecsemő- és kisgyermekgondozó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lastRenderedPageBreak/>
              <w:t>csecsemő- és kisgyermeknevelő-gondozó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gyermeknevelő-gondozó (OKJ), kisgyermekgondozó,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-nevelő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gyermekápoló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gyermek- és ifjúsági felügyelő I.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gyógypedagógiai asszisztens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vagy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mentálhigiénés asszisztens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gyógypedagógiai segítő munkatárs (OKJ)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gyermek- és ifjúságvédelmi ügyintéző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ifjúságvédelmi asszisztens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gyermekotthoni asszisztens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felsőfokú szociális munkás asszisztens,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felsőfokú ifjúságsegítő asszisztens</w:t>
            </w:r>
            <w:proofErr w:type="gramEnd"/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gondozó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csecsemő- és gyermekgondozó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gyermek- és ifjúsági felügyelő II.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pedagógiai asszisztens (OKJ), 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pedagógiai és családsegítő munkatárs (OKJ),</w:t>
            </w:r>
          </w:p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gyógypedagógiai segítő munkatárs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házi időszakos gyermekgondozó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vagy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ifjúsági felügyelő (OKJ)</w:t>
            </w:r>
            <w:r w:rsidR="00FC199A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asszisztens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családgondozó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, vagy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szociológus, felekezeti szociális munkás, viselkedéselemző, közösségi szociális munkás, családterápiás konzultáns, családterapeuta, kognitív- és viselkedésterápiás konzultáns, 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család- és gyermekvédelem szakos pedagógus, játék- és szabadidő-szervező tanár, </w:t>
            </w:r>
            <w:r>
              <w:rPr>
                <w:rFonts w:eastAsia="Times New Roman"/>
                <w:sz w:val="20"/>
                <w:szCs w:val="20"/>
              </w:rPr>
              <w:t xml:space="preserve">vagy </w:t>
            </w:r>
            <w:r w:rsidRPr="008A68E5">
              <w:rPr>
                <w:rFonts w:eastAsia="Times New Roman"/>
                <w:sz w:val="20"/>
                <w:szCs w:val="20"/>
              </w:rPr>
              <w:t>gyermek- és ifjúságvédelmi tanácsadó oklevéllel rendelkező: óvodapedagógus, tanító, tanár, nevelőtanár, pedagógiai előadó, gyógypedagógus, védőnő, teológus, hittanár, hittantanár</w:t>
            </w:r>
            <w:r>
              <w:rPr>
                <w:rFonts w:eastAsia="Times New Roman"/>
                <w:sz w:val="20"/>
                <w:szCs w:val="20"/>
              </w:rPr>
              <w:t>, okleveles pasztorális tanácsadó/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okleveles pasztorális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pszichológiai tanácsadó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pszichológus, pszichiáter,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pszichopedagógus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,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</w:p>
        </w:tc>
      </w:tr>
      <w:tr w:rsidR="00D06D7B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fejlesztő pedagógiai tanácsadó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9042DE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gyógypedagógus,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</w:p>
        </w:tc>
      </w:tr>
      <w:tr w:rsidR="009042DE" w:rsidRPr="008A68E5" w:rsidTr="007A5CF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042DE" w:rsidRPr="008A68E5" w:rsidRDefault="009042DE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042DE" w:rsidRPr="008A68E5" w:rsidRDefault="009042DE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042DE" w:rsidRPr="008A68E5" w:rsidRDefault="009042DE" w:rsidP="009042DE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p w:rsidR="00D06D7B" w:rsidRDefault="009042DE" w:rsidP="009042DE">
      <w:pPr>
        <w:spacing w:after="200"/>
        <w:ind w:left="0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II. Szakellátások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834"/>
        <w:gridCol w:w="3968"/>
      </w:tblGrid>
      <w:tr w:rsidR="00A57D6B" w:rsidRPr="00A57D6B" w:rsidTr="00904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6B" w:rsidRPr="009042DE" w:rsidRDefault="00A57D6B" w:rsidP="00A57D6B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center"/>
              <w:rPr>
                <w:sz w:val="20"/>
                <w:szCs w:val="20"/>
                <w:lang w:eastAsia="en-US"/>
              </w:rPr>
            </w:pPr>
            <w:r w:rsidRPr="009042DE">
              <w:rPr>
                <w:sz w:val="20"/>
                <w:szCs w:val="20"/>
                <w:lang w:eastAsia="en-US"/>
              </w:rPr>
              <w:t>Ellátási forma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6B" w:rsidRPr="009042DE" w:rsidRDefault="00A57D6B" w:rsidP="00A57D6B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center"/>
              <w:rPr>
                <w:sz w:val="20"/>
                <w:szCs w:val="20"/>
                <w:lang w:eastAsia="en-US"/>
              </w:rPr>
            </w:pPr>
            <w:r w:rsidRPr="009042DE">
              <w:rPr>
                <w:sz w:val="20"/>
                <w:szCs w:val="20"/>
                <w:lang w:eastAsia="en-US"/>
              </w:rPr>
              <w:t xml:space="preserve"> Intézményi munkakör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6B" w:rsidRPr="009042DE" w:rsidRDefault="00A57D6B" w:rsidP="009042DE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center"/>
              <w:rPr>
                <w:sz w:val="20"/>
                <w:szCs w:val="20"/>
                <w:lang w:eastAsia="en-US"/>
              </w:rPr>
            </w:pPr>
            <w:r w:rsidRPr="009042DE">
              <w:rPr>
                <w:sz w:val="20"/>
                <w:szCs w:val="20"/>
                <w:lang w:eastAsia="en-US"/>
              </w:rPr>
              <w:t xml:space="preserve"> Képesítés</w:t>
            </w:r>
          </w:p>
        </w:tc>
      </w:tr>
      <w:tr w:rsidR="00FC199A" w:rsidRPr="00FC199A" w:rsidTr="009042DE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>1. Nevelőszülői hálózat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nevelőszülői tanácsadó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99A" w:rsidRPr="00FC199A" w:rsidRDefault="00FC199A" w:rsidP="00A57D6B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felsőfokú szociális </w:t>
            </w:r>
            <w:r w:rsidR="00A57D6B">
              <w:rPr>
                <w:sz w:val="20"/>
                <w:szCs w:val="20"/>
                <w:lang w:eastAsia="en-US"/>
              </w:rPr>
              <w:t>szakképzettség</w:t>
            </w:r>
            <w:r w:rsidRPr="00FC199A">
              <w:rPr>
                <w:sz w:val="20"/>
                <w:szCs w:val="20"/>
                <w:lang w:eastAsia="en-US"/>
              </w:rPr>
              <w:t>, pedagógus</w:t>
            </w:r>
            <w:r w:rsidR="00A57D6B">
              <w:rPr>
                <w:sz w:val="20"/>
                <w:szCs w:val="20"/>
                <w:lang w:eastAsia="en-US"/>
              </w:rPr>
              <w:t xml:space="preserve"> szakképzettség</w:t>
            </w:r>
            <w:r w:rsidRPr="00FC199A">
              <w:rPr>
                <w:sz w:val="20"/>
                <w:szCs w:val="20"/>
                <w:lang w:eastAsia="en-US"/>
              </w:rPr>
              <w:t>, pszichológus,</w:t>
            </w:r>
            <w:r w:rsidRPr="00FC199A">
              <w:rPr>
                <w:sz w:val="20"/>
                <w:szCs w:val="20"/>
                <w:lang w:eastAsia="en-US"/>
              </w:rPr>
              <w:br/>
              <w:t>mentálhigiénés szak</w:t>
            </w:r>
            <w:r w:rsidR="00A57D6B">
              <w:rPr>
                <w:sz w:val="20"/>
                <w:szCs w:val="20"/>
                <w:lang w:eastAsia="en-US"/>
              </w:rPr>
              <w:t>képzettség</w:t>
            </w:r>
            <w:r w:rsidRPr="00FC199A">
              <w:rPr>
                <w:sz w:val="20"/>
                <w:szCs w:val="20"/>
                <w:lang w:eastAsia="en-US"/>
              </w:rPr>
              <w:t>, védőnő, teológus, hittanár vagy hittantanár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nevelőszülő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nevelőszülő (OKJ), </w:t>
            </w:r>
            <w:r w:rsidRPr="00FC199A">
              <w:rPr>
                <w:sz w:val="20"/>
                <w:szCs w:val="20"/>
                <w:lang w:eastAsia="en-US"/>
              </w:rPr>
              <w:br/>
              <w:t>nevelőszülő (Központi Oktatási Program, KOP)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gyermekgondozó,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  <w:r w:rsidRPr="00FC199A">
              <w:rPr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FC199A">
              <w:rPr>
                <w:sz w:val="20"/>
                <w:szCs w:val="20"/>
                <w:lang w:eastAsia="en-US"/>
              </w:rPr>
              <w:t xml:space="preserve">ha a nevelőszülő </w:t>
            </w:r>
            <w:r w:rsidRPr="00FC199A">
              <w:rPr>
                <w:sz w:val="20"/>
                <w:szCs w:val="20"/>
                <w:lang w:eastAsia="en-US"/>
              </w:rPr>
              <w:lastRenderedPageBreak/>
              <w:t>hozzátartozója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lastRenderedPageBreak/>
              <w:t xml:space="preserve">  </w:t>
            </w:r>
            <w:r w:rsidRPr="00FC199A">
              <w:rPr>
                <w:sz w:val="20"/>
                <w:szCs w:val="20"/>
                <w:lang w:eastAsia="en-US"/>
              </w:rPr>
              <w:br/>
            </w:r>
            <w:r w:rsidRPr="00FC199A">
              <w:rPr>
                <w:sz w:val="20"/>
                <w:szCs w:val="20"/>
                <w:lang w:eastAsia="en-US"/>
              </w:rPr>
              <w:lastRenderedPageBreak/>
              <w:t>alapfokú iskolai végzettség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  <w:r w:rsidRPr="00FC199A">
              <w:rPr>
                <w:sz w:val="20"/>
                <w:szCs w:val="20"/>
                <w:lang w:eastAsia="en-US"/>
              </w:rPr>
              <w:br/>
            </w:r>
            <w:r w:rsidRPr="00FC199A">
              <w:rPr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FC199A">
              <w:rPr>
                <w:sz w:val="20"/>
                <w:szCs w:val="20"/>
                <w:lang w:eastAsia="en-US"/>
              </w:rPr>
              <w:t>ha nem a nevelőszülő hozzátartozója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A57D6B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 </w:t>
            </w:r>
            <w:r w:rsidRPr="00FC199A">
              <w:rPr>
                <w:sz w:val="20"/>
                <w:szCs w:val="20"/>
                <w:lang w:eastAsia="en-US"/>
              </w:rPr>
              <w:br/>
              <w:t xml:space="preserve"> </w:t>
            </w:r>
            <w:r w:rsidRPr="00FC199A">
              <w:rPr>
                <w:sz w:val="20"/>
                <w:szCs w:val="20"/>
                <w:lang w:eastAsia="en-US"/>
              </w:rPr>
              <w:br/>
              <w:t xml:space="preserve"> csecsemő- és gyermekgondozó (OKJ), </w:t>
            </w:r>
            <w:r w:rsidRPr="00FC199A">
              <w:rPr>
                <w:sz w:val="20"/>
                <w:szCs w:val="20"/>
                <w:lang w:eastAsia="en-US"/>
              </w:rPr>
              <w:br/>
              <w:t>gyermek- és ifjúsági felügyelő II. (OKJ),</w:t>
            </w:r>
            <w:r w:rsidRPr="00FC199A">
              <w:rPr>
                <w:sz w:val="20"/>
                <w:szCs w:val="20"/>
                <w:lang w:eastAsia="en-US"/>
              </w:rPr>
              <w:br/>
              <w:t xml:space="preserve">dajka (OKJ), </w:t>
            </w:r>
            <w:r w:rsidRPr="00FC199A">
              <w:rPr>
                <w:sz w:val="20"/>
                <w:szCs w:val="20"/>
                <w:lang w:eastAsia="en-US"/>
              </w:rPr>
              <w:br/>
              <w:t xml:space="preserve">házi időszakos gyermekgondozó (OKJ), </w:t>
            </w:r>
            <w:r w:rsidRPr="00FC199A">
              <w:rPr>
                <w:sz w:val="20"/>
                <w:szCs w:val="20"/>
                <w:lang w:eastAsia="en-US"/>
              </w:rPr>
              <w:br/>
              <w:t xml:space="preserve">gyermek- és ifjúsági felügyelő (OKJ) vagy </w:t>
            </w:r>
            <w:r w:rsidRPr="00FC199A">
              <w:rPr>
                <w:sz w:val="20"/>
                <w:szCs w:val="20"/>
                <w:lang w:eastAsia="en-US"/>
              </w:rPr>
              <w:br/>
              <w:t>óvodai dajka</w:t>
            </w:r>
            <w:r w:rsidRPr="00FC199A">
              <w:rPr>
                <w:sz w:val="20"/>
                <w:szCs w:val="20"/>
                <w:lang w:eastAsia="en-US"/>
              </w:rPr>
              <w:br/>
              <w:t>(OKJ)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növendékügyi előadó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jogász, igazgatásszervező, </w:t>
            </w:r>
            <w:r w:rsidR="00A57D6B">
              <w:rPr>
                <w:sz w:val="20"/>
                <w:szCs w:val="20"/>
                <w:lang w:eastAsia="en-US"/>
              </w:rPr>
              <w:t>közigazgatás-szervező,</w:t>
            </w:r>
            <w:r w:rsidRPr="00FC199A">
              <w:rPr>
                <w:sz w:val="20"/>
                <w:szCs w:val="20"/>
                <w:lang w:eastAsia="en-US"/>
              </w:rPr>
              <w:br/>
              <w:t>humánszervező, személyügyi szervező</w:t>
            </w:r>
          </w:p>
        </w:tc>
      </w:tr>
      <w:tr w:rsidR="00FC199A" w:rsidRPr="00FC199A" w:rsidTr="009042DE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gyermekvédelmi ügyintéző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99A" w:rsidRPr="00FC199A" w:rsidRDefault="00FC199A" w:rsidP="00FC199A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sz w:val="20"/>
                <w:szCs w:val="20"/>
                <w:lang w:eastAsia="en-US"/>
              </w:rPr>
            </w:pPr>
            <w:r w:rsidRPr="00FC199A">
              <w:rPr>
                <w:sz w:val="20"/>
                <w:szCs w:val="20"/>
                <w:lang w:eastAsia="en-US"/>
              </w:rPr>
              <w:t xml:space="preserve"> szociális gyermek- és ifjúságvédelmi ügyintéző (OKJ),</w:t>
            </w:r>
            <w:r w:rsidRPr="00FC199A">
              <w:rPr>
                <w:sz w:val="20"/>
                <w:szCs w:val="20"/>
                <w:lang w:eastAsia="en-US"/>
              </w:rPr>
              <w:br/>
              <w:t>szociális asszisztens (OKJ)</w:t>
            </w:r>
          </w:p>
        </w:tc>
      </w:tr>
      <w:tr w:rsidR="00D06D7B" w:rsidRPr="008A68E5" w:rsidTr="009042DE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2. Gyermekotthon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39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D06D7B" w:rsidRPr="00237187" w:rsidTr="007A5CF0"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06D7B" w:rsidRPr="00237187" w:rsidRDefault="00A57D6B" w:rsidP="007A5CF0">
                  <w:pPr>
                    <w:autoSpaceDE w:val="0"/>
                    <w:autoSpaceDN w:val="0"/>
                    <w:adjustRightInd w:val="0"/>
                    <w:spacing w:line="240" w:lineRule="auto"/>
                    <w:ind w:left="51" w:right="51"/>
                    <w:jc w:val="left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–</w:t>
                  </w:r>
                  <w:r w:rsidR="00D06D7B" w:rsidRPr="00237187">
                    <w:rPr>
                      <w:sz w:val="20"/>
                      <w:szCs w:val="20"/>
                      <w:lang w:eastAsia="en-US"/>
                    </w:rPr>
                    <w:t xml:space="preserve"> speciális gyermekotthonban, speciális lakásotthonban, gyermekotthon speciális csoportjában a csecsemő- és kisgyermeknevelő, az óvónő és az óvodapedagógus végzettség kivételével, valamint utógondozó otthonban és kizárólag utógondozói ellátottak elhelyezését biztosító lakásotthonban a csecsemő- és kisgyermeknevelő, az óvónő, az óvodapedagógus és a tanító végzettség kivételével </w:t>
                  </w:r>
                  <w:r w:rsidR="00D06D7B">
                    <w:rPr>
                      <w:sz w:val="20"/>
                      <w:szCs w:val="20"/>
                      <w:lang w:eastAsia="en-US"/>
                    </w:rPr>
                    <w:t>–</w:t>
                  </w:r>
                  <w:r w:rsidR="00D06D7B" w:rsidRPr="00237187">
                    <w:rPr>
                      <w:sz w:val="20"/>
                      <w:szCs w:val="20"/>
                      <w:lang w:eastAsia="en-US"/>
                    </w:rPr>
                    <w:t xml:space="preserve"> pedagógus</w:t>
                  </w:r>
                  <w:r w:rsidR="00D06D7B">
                    <w:rPr>
                      <w:sz w:val="20"/>
                      <w:szCs w:val="20"/>
                      <w:lang w:eastAsia="en-US"/>
                    </w:rPr>
                    <w:t xml:space="preserve"> szakképzettség</w:t>
                  </w:r>
                  <w:r w:rsidR="00D06D7B" w:rsidRPr="00237187">
                    <w:rPr>
                      <w:sz w:val="20"/>
                      <w:szCs w:val="20"/>
                      <w:lang w:eastAsia="en-US"/>
                    </w:rPr>
                    <w:t xml:space="preserve">, felsőfokú szociális </w:t>
                  </w:r>
                  <w:r w:rsidR="00D06D7B">
                    <w:rPr>
                      <w:sz w:val="20"/>
                      <w:szCs w:val="20"/>
                      <w:lang w:eastAsia="en-US"/>
                    </w:rPr>
                    <w:t>szakképzettség</w:t>
                  </w:r>
                  <w:r w:rsidR="00D06D7B" w:rsidRPr="00237187">
                    <w:rPr>
                      <w:sz w:val="20"/>
                      <w:szCs w:val="20"/>
                      <w:lang w:eastAsia="en-US"/>
                    </w:rPr>
                    <w:t>, pszichológus, mentálhigiénés szak</w:t>
                  </w:r>
                  <w:r w:rsidR="00D06D7B">
                    <w:rPr>
                      <w:sz w:val="20"/>
                      <w:szCs w:val="20"/>
                      <w:lang w:eastAsia="en-US"/>
                    </w:rPr>
                    <w:t>képzettség</w:t>
                  </w:r>
                  <w:r w:rsidR="00D06D7B" w:rsidRPr="00237187">
                    <w:rPr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D06D7B">
                    <w:rPr>
                      <w:sz w:val="20"/>
                      <w:szCs w:val="20"/>
                      <w:lang w:eastAsia="en-US"/>
                    </w:rPr>
                    <w:t>teológus</w:t>
                  </w:r>
                </w:p>
              </w:tc>
            </w:tr>
          </w:tbl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gyermekvédelmi asszisztens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gyermekotthoni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gyermek- és ifjúsági felügyelő I.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gyógypedagógiai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mentálhigiénés asszisztens (OKJ), pedagógiai asszisztens (OKJ)</w:t>
            </w:r>
            <w:r w:rsidR="00A57D6B">
              <w:rPr>
                <w:rFonts w:eastAsia="Times New Roman"/>
                <w:sz w:val="20"/>
                <w:szCs w:val="20"/>
              </w:rPr>
              <w:t>,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pedagógiai és családsegítő munkatárs (OKJ), gyógypedagógiai segítő munkatárs (OKJ) vagy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asszisztens (OKJ)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gyermekfelügyelő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A57D6B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gyermek- és ifjúsági felügyelő II.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="00A57D6B">
              <w:rPr>
                <w:rFonts w:eastAsia="Times New Roman"/>
                <w:sz w:val="20"/>
                <w:szCs w:val="20"/>
              </w:rPr>
              <w:t>–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speciális gyermekotthon, speciális lakásotthon és gyermekotthon speciális csoportja kivételével </w:t>
            </w:r>
            <w:r w:rsidR="00A57D6B">
              <w:rPr>
                <w:rFonts w:eastAsia="Times New Roman"/>
                <w:sz w:val="20"/>
                <w:szCs w:val="20"/>
              </w:rPr>
              <w:t>–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dajka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ifjúsági felügyelő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="00A57D6B">
              <w:rPr>
                <w:rFonts w:eastAsia="Times New Roman"/>
                <w:sz w:val="20"/>
                <w:szCs w:val="20"/>
              </w:rPr>
              <w:t>–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speciális gyermekotthon, speciális lakásotthon és gyermekotthon speciális csoportja kivételével </w:t>
            </w:r>
            <w:r w:rsidR="00A57D6B">
              <w:rPr>
                <w:rFonts w:eastAsia="Times New Roman"/>
                <w:sz w:val="20"/>
                <w:szCs w:val="20"/>
              </w:rPr>
              <w:t>–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óvodai dajka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gyógypedagógiai asszisztens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gyermekotthoni asszisztens (OKJ) vagy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="00A57D6B">
              <w:rPr>
                <w:rFonts w:eastAsia="Times New Roman"/>
                <w:sz w:val="20"/>
                <w:szCs w:val="20"/>
              </w:rPr>
              <w:t>–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speciális gyermekotthon, speciális lakásotthon és gyermekotthon speciális csoportja kiv</w:t>
            </w:r>
            <w:r w:rsidR="00A57D6B">
              <w:rPr>
                <w:rFonts w:eastAsia="Times New Roman"/>
                <w:sz w:val="20"/>
                <w:szCs w:val="20"/>
              </w:rPr>
              <w:t xml:space="preserve">ételével - kisgyermekgondozó, </w:t>
            </w:r>
            <w:proofErr w:type="spellStart"/>
            <w:r w:rsidR="00A57D6B">
              <w:rPr>
                <w:rFonts w:eastAsia="Times New Roman"/>
                <w:sz w:val="20"/>
                <w:szCs w:val="20"/>
              </w:rPr>
              <w:t>-</w:t>
            </w:r>
            <w:r w:rsidRPr="008A68E5">
              <w:rPr>
                <w:rFonts w:eastAsia="Times New Roman"/>
                <w:sz w:val="20"/>
                <w:szCs w:val="20"/>
              </w:rPr>
              <w:t>nevelő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(OKJ)</w:t>
            </w:r>
            <w:proofErr w:type="gramEnd"/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pszichológus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növendékügyi előadó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pszichológus, pszichiáter </w:t>
            </w:r>
          </w:p>
          <w:p w:rsidR="00D06D7B" w:rsidRPr="008A68E5" w:rsidRDefault="00D06D7B" w:rsidP="00D06D7B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jogász, igazgatásszervező, </w:t>
            </w:r>
            <w:r w:rsidR="006259D7">
              <w:rPr>
                <w:rFonts w:eastAsia="Times New Roman"/>
                <w:sz w:val="20"/>
                <w:szCs w:val="20"/>
              </w:rPr>
              <w:t xml:space="preserve">közigazgatás-szervező </w:t>
            </w:r>
            <w:r w:rsidRPr="008A68E5">
              <w:rPr>
                <w:rFonts w:eastAsia="Times New Roman"/>
                <w:sz w:val="20"/>
                <w:szCs w:val="20"/>
              </w:rPr>
              <w:t>szociális szervező, humánszervező, személyügyi szervező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gyermekvédelmi ügyintéző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szociális gyermek- és ifjúságvédelmi ügyintéző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r w:rsidRPr="008A68E5">
              <w:rPr>
                <w:rFonts w:eastAsia="Times New Roman"/>
                <w:sz w:val="20"/>
                <w:szCs w:val="20"/>
              </w:rPr>
              <w:lastRenderedPageBreak/>
              <w:t>szociális asszisztens (OKJ)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gyógypedagógus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gyógypedagógus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felsőfokú 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művészetterapeuta,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szociálpedagógus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fejlesztő pedagógus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gyógypedagógus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,  speciális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gyermekotthonban, speciális lakásotthonban, gyermekotthon speciális csoportjában </w:t>
            </w:r>
            <w:r>
              <w:rPr>
                <w:rFonts w:eastAsia="Times New Roman"/>
                <w:sz w:val="20"/>
                <w:szCs w:val="20"/>
              </w:rPr>
              <w:t>tanító tanár, gyógypedagógia-tanár</w:t>
            </w:r>
            <w:r w:rsidRPr="008A68E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pedagógia-tanár</w:t>
            </w: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művészetterapeuta, szociálpedagógus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ápoló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ápoló (OKJ)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 és gyermekápoló (OKJ)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ápoló (</w:t>
            </w:r>
            <w:r>
              <w:rPr>
                <w:rFonts w:eastAsia="Times New Roman"/>
                <w:sz w:val="20"/>
                <w:szCs w:val="20"/>
              </w:rPr>
              <w:t>alapképzés</w:t>
            </w:r>
            <w:r w:rsidRPr="008A68E5">
              <w:rPr>
                <w:rFonts w:eastAsia="Times New Roman"/>
                <w:sz w:val="20"/>
                <w:szCs w:val="20"/>
              </w:rPr>
              <w:t xml:space="preserve">)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okleveles ápoló (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Msc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védőnő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védőnő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A 0-3 éves korosztály ellátására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kisgyermeknevelő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bölcsődei szakgondozó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kisgyermekgondozó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kisgyermeknevelő-gondozó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gyermeknevelő-gondozó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csecsemő- és kisgyermeknevelő (</w:t>
            </w:r>
            <w:r>
              <w:rPr>
                <w:rFonts w:eastAsia="Times New Roman"/>
                <w:sz w:val="20"/>
                <w:szCs w:val="20"/>
              </w:rPr>
              <w:t>alapképzés</w:t>
            </w:r>
            <w:r w:rsidRPr="008A68E5">
              <w:rPr>
                <w:rFonts w:eastAsia="Times New Roman"/>
                <w:sz w:val="20"/>
                <w:szCs w:val="20"/>
              </w:rPr>
              <w:t xml:space="preserve">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kisgyermekgondozó, </w:t>
            </w:r>
            <w:proofErr w:type="spellStart"/>
            <w:r w:rsidRPr="008A68E5">
              <w:rPr>
                <w:rFonts w:eastAsia="Times New Roman"/>
                <w:sz w:val="20"/>
                <w:szCs w:val="20"/>
              </w:rPr>
              <w:t>-nevelő</w:t>
            </w:r>
            <w:proofErr w:type="spellEnd"/>
            <w:r w:rsidRPr="008A68E5">
              <w:rPr>
                <w:rFonts w:eastAsia="Times New Roman"/>
                <w:sz w:val="20"/>
                <w:szCs w:val="20"/>
              </w:rPr>
              <w:t xml:space="preserve"> (OKJ),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kisgyermeknevelő asszisztens (FOKSZ),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csecsemő- és gyermekgondozó (OKJ), vagy 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ezen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képesítések valamelyikével rendelkező: védőnő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nevelő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9042DE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pedagógus</w:t>
            </w:r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</w:p>
        </w:tc>
      </w:tr>
      <w:tr w:rsidR="00D06D7B" w:rsidRPr="008A68E5" w:rsidTr="009042DE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>3. Területi gyermekvédelmi szakszolgálat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pszichológus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51" w:right="51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pszichológus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gyógypedagógus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gyógypedagógus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orvos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gyermek-szakorvos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pszichiáter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pszichiáter-szakorvos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bizottsági családgondozó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 szakképzettség</w:t>
            </w:r>
            <w:r w:rsidRPr="008A68E5">
              <w:rPr>
                <w:rFonts w:eastAsia="Times New Roman"/>
                <w:sz w:val="20"/>
                <w:szCs w:val="20"/>
              </w:rPr>
              <w:t>, pszichológus vagy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vagy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gyermek- és ifjúságvédelmi tanácsadó, jogi szakokleveles családvédelmi tanácsadó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oklevéllel rendelkező: védőnő, teológus,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hittantanár, hittanár, okleveles pasztorális tanácsadó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örökbefogadási tanácsadó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8D6508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hittanár  –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pszichológus, jogász vagy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mentálhigiénés szak</w:t>
            </w:r>
            <w:r w:rsidR="008D6508"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>, gyermek- és ifjúságvédelmi tanácsadó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oklevéllel rendelkező: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védőnő, teológus,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  <w:r w:rsidRPr="008A68E5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gyermekvédelmi gyám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A57D6B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jogász, igazgatásszervező, </w:t>
            </w:r>
            <w:r w:rsidR="00A57D6B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pszichológus; vagy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gyermek- és ifjúságvédelmi tanácsadó, jogi szakokleveles családvédelmi tanácsadó oklevéllel rendelkező: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jogász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jogász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közvetítő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A57D6B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8A68E5">
              <w:rPr>
                <w:rFonts w:eastAsia="Times New Roman"/>
                <w:sz w:val="20"/>
                <w:szCs w:val="20"/>
              </w:rPr>
              <w:t>mediátor képesítéssel</w:t>
            </w:r>
            <w:proofErr w:type="gramEnd"/>
            <w:r w:rsidRPr="008A68E5">
              <w:rPr>
                <w:rFonts w:eastAsia="Times New Roman"/>
                <w:sz w:val="20"/>
                <w:szCs w:val="20"/>
              </w:rPr>
              <w:t xml:space="preserve"> rendelkező: jogász, igazgatásszervező, </w:t>
            </w:r>
            <w:r w:rsidR="00A57D6B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pszichológus, mentálhigiénés szak</w:t>
            </w:r>
            <w:r>
              <w:rPr>
                <w:rFonts w:eastAsia="Times New Roman"/>
                <w:sz w:val="20"/>
                <w:szCs w:val="20"/>
              </w:rPr>
              <w:t>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; vagy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mediátor képesítéssel és gyermek- és ifjúságvédelmi tanácsadó, jogi szakokleveles családvédelmi tanácsadó oklevéllel rendelkező: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elhelyezési ügyintéző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06D7B" w:rsidRPr="008A68E5" w:rsidRDefault="00D06D7B" w:rsidP="00A57D6B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jogász, igazgatásszervező, </w:t>
            </w:r>
            <w:r w:rsidR="00A57D6B">
              <w:rPr>
                <w:rFonts w:eastAsia="Times New Roman"/>
                <w:sz w:val="20"/>
                <w:szCs w:val="20"/>
              </w:rPr>
              <w:t xml:space="preserve">közigazgatás-szervező, </w:t>
            </w:r>
            <w:r w:rsidRPr="008A68E5">
              <w:rPr>
                <w:rFonts w:eastAsia="Times New Roman"/>
                <w:sz w:val="20"/>
                <w:szCs w:val="20"/>
              </w:rPr>
              <w:t xml:space="preserve">felsőfokú szociális </w:t>
            </w:r>
            <w:r>
              <w:rPr>
                <w:rFonts w:eastAsia="Times New Roman"/>
                <w:sz w:val="20"/>
                <w:szCs w:val="20"/>
              </w:rPr>
              <w:t>szakképzettségű</w:t>
            </w:r>
            <w:r w:rsidRPr="008A68E5">
              <w:rPr>
                <w:rFonts w:eastAsia="Times New Roman"/>
                <w:sz w:val="20"/>
                <w:szCs w:val="20"/>
              </w:rPr>
              <w:t>, pedagógus</w:t>
            </w:r>
            <w:r>
              <w:rPr>
                <w:rFonts w:eastAsia="Times New Roman"/>
                <w:sz w:val="20"/>
                <w:szCs w:val="20"/>
              </w:rPr>
              <w:t xml:space="preserve"> – kivéve hittantanár, hittanár – szakképzettség</w:t>
            </w:r>
            <w:r w:rsidRPr="008A68E5">
              <w:rPr>
                <w:rFonts w:eastAsia="Times New Roman"/>
                <w:sz w:val="20"/>
                <w:szCs w:val="20"/>
              </w:rPr>
              <w:t xml:space="preserve">,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pszichológus; </w:t>
            </w:r>
            <w:r w:rsidRPr="008A68E5">
              <w:rPr>
                <w:rFonts w:eastAsia="Times New Roman"/>
                <w:sz w:val="20"/>
                <w:szCs w:val="20"/>
              </w:rPr>
              <w:br/>
              <w:t xml:space="preserve">vagy mentálhigiénés </w:t>
            </w:r>
            <w:r>
              <w:rPr>
                <w:rFonts w:eastAsia="Times New Roman"/>
                <w:sz w:val="20"/>
                <w:szCs w:val="20"/>
              </w:rPr>
              <w:t>szakképzettség</w:t>
            </w:r>
            <w:r w:rsidRPr="008A68E5">
              <w:rPr>
                <w:rFonts w:eastAsia="Times New Roman"/>
                <w:sz w:val="20"/>
                <w:szCs w:val="20"/>
              </w:rPr>
              <w:t>, gyermek- és ifjúságvédelmi tanácsadó, jogi szakokleveles családvédelmi tanácsadó oklevéllel rendelkező: védőnő, teológus, hittanár, hittantanár, okleveles pasztorális tanácsadó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8A68E5">
              <w:rPr>
                <w:rFonts w:eastAsia="Times New Roman"/>
                <w:sz w:val="20"/>
                <w:szCs w:val="20"/>
              </w:rPr>
              <w:t>okleveles pasztorális tanácsadó</w:t>
            </w:r>
            <w:r>
              <w:rPr>
                <w:rFonts w:eastAsia="Times New Roman"/>
                <w:sz w:val="20"/>
                <w:szCs w:val="20"/>
              </w:rPr>
              <w:t xml:space="preserve"> és szervezetfejlesztő szakember</w:t>
            </w:r>
          </w:p>
        </w:tc>
      </w:tr>
      <w:tr w:rsidR="00D06D7B" w:rsidRPr="008A68E5" w:rsidTr="009042DE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gyermekvédelmi ügyintéző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7B" w:rsidRPr="008A68E5" w:rsidRDefault="00D06D7B" w:rsidP="007A5CF0">
            <w:pPr>
              <w:autoSpaceDE w:val="0"/>
              <w:autoSpaceDN w:val="0"/>
              <w:adjustRightInd w:val="0"/>
              <w:spacing w:before="120" w:line="240" w:lineRule="auto"/>
              <w:ind w:left="56" w:right="56"/>
              <w:jc w:val="left"/>
              <w:rPr>
                <w:rFonts w:eastAsia="Times New Roman"/>
                <w:sz w:val="20"/>
                <w:szCs w:val="20"/>
              </w:rPr>
            </w:pPr>
            <w:r w:rsidRPr="008A68E5">
              <w:rPr>
                <w:rFonts w:eastAsia="Times New Roman"/>
                <w:sz w:val="20"/>
                <w:szCs w:val="20"/>
              </w:rPr>
              <w:t xml:space="preserve"> szociális gyermek- és ifjúságvédelmi ügyintéző (OKJ),</w:t>
            </w:r>
            <w:r w:rsidRPr="008A68E5">
              <w:rPr>
                <w:rFonts w:eastAsia="Times New Roman"/>
                <w:sz w:val="20"/>
                <w:szCs w:val="20"/>
              </w:rPr>
              <w:br/>
              <w:t>szociális asszisztens (OKJ)”</w:t>
            </w:r>
          </w:p>
        </w:tc>
      </w:tr>
    </w:tbl>
    <w:p w:rsidR="00D06D7B" w:rsidRPr="008A68E5" w:rsidRDefault="00D06D7B" w:rsidP="00D06D7B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</w:rPr>
      </w:pPr>
    </w:p>
    <w:p w:rsidR="00D06D7B" w:rsidRDefault="00D06D7B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p w:rsidR="008A68E5" w:rsidRDefault="00C01DFA" w:rsidP="00C01DFA">
      <w:pPr>
        <w:spacing w:line="240" w:lineRule="auto"/>
        <w:ind w:left="0"/>
        <w:jc w:val="right"/>
        <w:rPr>
          <w:i/>
        </w:rPr>
      </w:pPr>
      <w:r>
        <w:rPr>
          <w:i/>
        </w:rPr>
        <w:lastRenderedPageBreak/>
        <w:t>3</w:t>
      </w:r>
      <w:r w:rsidRPr="00C01DFA">
        <w:rPr>
          <w:i/>
        </w:rPr>
        <w:t xml:space="preserve">. melléklet </w:t>
      </w:r>
      <w:proofErr w:type="gramStart"/>
      <w:r w:rsidRPr="00C01DFA">
        <w:rPr>
          <w:i/>
        </w:rPr>
        <w:t>a ..</w:t>
      </w:r>
      <w:proofErr w:type="gramEnd"/>
      <w:r w:rsidRPr="00C01DFA">
        <w:rPr>
          <w:i/>
        </w:rPr>
        <w:t>./2017. (....) EMMI rendelethez</w:t>
      </w:r>
    </w:p>
    <w:p w:rsidR="00C01DFA" w:rsidRPr="008A68E5" w:rsidRDefault="00C01DFA" w:rsidP="00C01DFA">
      <w:pPr>
        <w:spacing w:line="240" w:lineRule="auto"/>
        <w:ind w:left="0"/>
        <w:jc w:val="right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>„13. számú melléklet a 15/1998. (IV. 30.) NM rendelethez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jc w:val="center"/>
        <w:rPr>
          <w:rFonts w:eastAsia="Times New Roman"/>
          <w:b/>
          <w:bCs/>
        </w:rPr>
      </w:pPr>
      <w:r w:rsidRPr="008A68E5">
        <w:rPr>
          <w:rFonts w:eastAsia="Times New Roman"/>
          <w:b/>
          <w:bCs/>
        </w:rPr>
        <w:t>NAPI JELENTLÉTI ÍV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2B6D3C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7F948" wp14:editId="6EE30596">
                <wp:simplePos x="0" y="0"/>
                <wp:positionH relativeFrom="column">
                  <wp:posOffset>1077174</wp:posOffset>
                </wp:positionH>
                <wp:positionV relativeFrom="paragraph">
                  <wp:posOffset>131445</wp:posOffset>
                </wp:positionV>
                <wp:extent cx="3371215" cy="1"/>
                <wp:effectExtent l="0" t="0" r="1968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21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8pt,10.35pt" to="350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"/>
            </w:pict>
          </mc:Fallback>
        </mc:AlternateContent>
      </w:r>
      <w:r w:rsidRPr="008A68E5">
        <w:rPr>
          <w:rFonts w:eastAsia="Times New Roman"/>
          <w:bCs/>
        </w:rPr>
        <w:t>Biztos Kezdet</w:t>
      </w:r>
      <w:r w:rsidR="002B6D3C">
        <w:rPr>
          <w:rFonts w:eastAsia="Times New Roman"/>
          <w:bCs/>
        </w:rPr>
        <w:t xml:space="preserve"> Gyerekház neve</w:t>
      </w:r>
      <w:r w:rsidRPr="002B6D3C">
        <w:rPr>
          <w:rFonts w:eastAsia="Times New Roman"/>
          <w:bCs/>
        </w:rPr>
        <w:t>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41CF" wp14:editId="1F9B4E7C">
                <wp:simplePos x="0" y="0"/>
                <wp:positionH relativeFrom="column">
                  <wp:posOffset>411420</wp:posOffset>
                </wp:positionH>
                <wp:positionV relativeFrom="paragraph">
                  <wp:posOffset>145738</wp:posOffset>
                </wp:positionV>
                <wp:extent cx="4035449" cy="0"/>
                <wp:effectExtent l="0" t="0" r="2222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54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1.5pt" to="350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"/>
            </w:pict>
          </mc:Fallback>
        </mc:AlternateContent>
      </w:r>
      <w:r w:rsidRPr="008A68E5">
        <w:rPr>
          <w:rFonts w:eastAsia="Times New Roman"/>
          <w:bCs/>
        </w:rPr>
        <w:t>Címe: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ABF0" wp14:editId="47B6D534">
                <wp:simplePos x="0" y="0"/>
                <wp:positionH relativeFrom="column">
                  <wp:posOffset>937631</wp:posOffset>
                </wp:positionH>
                <wp:positionV relativeFrom="paragraph">
                  <wp:posOffset>163542</wp:posOffset>
                </wp:positionV>
                <wp:extent cx="3509238" cy="0"/>
                <wp:effectExtent l="0" t="0" r="1524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2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2.9pt" to="35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"/>
            </w:pict>
          </mc:Fallback>
        </mc:AlternateContent>
      </w:r>
      <w:r w:rsidRPr="008A68E5">
        <w:rPr>
          <w:rFonts w:eastAsia="Times New Roman"/>
          <w:bCs/>
        </w:rPr>
        <w:t>Adatot felvitte: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  <w:r w:rsidRPr="008A68E5">
        <w:rPr>
          <w:rFonts w:eastAsia="Times New Roman"/>
          <w:bCs/>
        </w:rPr>
        <w:t>…</w:t>
      </w:r>
      <w:proofErr w:type="gramStart"/>
      <w:r w:rsidRPr="008A68E5">
        <w:rPr>
          <w:rFonts w:eastAsia="Times New Roman"/>
          <w:bCs/>
        </w:rPr>
        <w:t>………………….</w:t>
      </w:r>
      <w:proofErr w:type="gramEnd"/>
      <w:r w:rsidRPr="008A68E5">
        <w:rPr>
          <w:rFonts w:eastAsia="Times New Roman"/>
          <w:bCs/>
        </w:rPr>
        <w:t>év  …………………….. hó ……………….. nap</w:t>
      </w: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bCs/>
        </w:rPr>
      </w:pPr>
    </w:p>
    <w:tbl>
      <w:tblPr>
        <w:tblStyle w:val="Rcsostblzat2"/>
        <w:tblW w:w="82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560"/>
        <w:gridCol w:w="992"/>
        <w:gridCol w:w="1417"/>
        <w:gridCol w:w="1418"/>
        <w:gridCol w:w="1701"/>
      </w:tblGrid>
      <w:tr w:rsidR="008A68E5" w:rsidRPr="008A68E5" w:rsidTr="00DA4711">
        <w:trPr>
          <w:trHeight w:val="540"/>
        </w:trPr>
        <w:tc>
          <w:tcPr>
            <w:tcW w:w="425" w:type="dxa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01" w:type="dxa"/>
            <w:vAlign w:val="center"/>
          </w:tcPr>
          <w:p w:rsidR="008A68E5" w:rsidRPr="008A68E5" w:rsidRDefault="008A68E5" w:rsidP="008A68E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8A68E5" w:rsidRPr="008A68E5" w:rsidTr="00DA4711">
        <w:trPr>
          <w:trHeight w:val="540"/>
        </w:trPr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Sor-szám</w:t>
            </w:r>
          </w:p>
        </w:tc>
        <w:tc>
          <w:tcPr>
            <w:tcW w:w="1560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Gyermek neve</w:t>
            </w:r>
          </w:p>
        </w:tc>
        <w:tc>
          <w:tcPr>
            <w:tcW w:w="992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Gyermekszületési ideje</w:t>
            </w:r>
          </w:p>
        </w:tc>
        <w:tc>
          <w:tcPr>
            <w:tcW w:w="1417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A tevékenység típusa</w:t>
            </w:r>
          </w:p>
        </w:tc>
        <w:tc>
          <w:tcPr>
            <w:tcW w:w="1418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Gyermek helyzete</w:t>
            </w:r>
          </w:p>
        </w:tc>
        <w:tc>
          <w:tcPr>
            <w:tcW w:w="1701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Szülő aláírása</w:t>
            </w:r>
          </w:p>
        </w:tc>
      </w:tr>
      <w:tr w:rsidR="008A68E5" w:rsidRPr="008A68E5" w:rsidTr="00DA4711">
        <w:trPr>
          <w:trHeight w:val="562"/>
        </w:trPr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2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3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4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5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6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7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8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9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10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11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12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13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14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  <w:tr w:rsidR="008A68E5" w:rsidRPr="008A68E5" w:rsidTr="00DA4711">
        <w:tc>
          <w:tcPr>
            <w:tcW w:w="425" w:type="dxa"/>
          </w:tcPr>
          <w:p w:rsidR="008A68E5" w:rsidRPr="008A68E5" w:rsidRDefault="008A68E5" w:rsidP="008A68E5">
            <w:pPr>
              <w:rPr>
                <w:b/>
                <w:bCs/>
                <w:sz w:val="20"/>
                <w:szCs w:val="20"/>
              </w:rPr>
            </w:pPr>
            <w:r w:rsidRPr="008A68E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  <w:r w:rsidRPr="008A68E5">
              <w:rPr>
                <w:bCs/>
                <w:sz w:val="20"/>
                <w:szCs w:val="20"/>
              </w:rPr>
              <w:t>15</w:t>
            </w:r>
          </w:p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8E5" w:rsidRPr="008A68E5" w:rsidRDefault="008A68E5" w:rsidP="008A68E5">
            <w:pPr>
              <w:rPr>
                <w:bCs/>
                <w:sz w:val="20"/>
                <w:szCs w:val="20"/>
              </w:rPr>
            </w:pPr>
          </w:p>
        </w:tc>
      </w:tr>
    </w:tbl>
    <w:p w:rsidR="008A68E5" w:rsidRPr="008A68E5" w:rsidRDefault="008A68E5" w:rsidP="008A68E5">
      <w:pPr>
        <w:spacing w:line="240" w:lineRule="auto"/>
        <w:ind w:left="360"/>
        <w:rPr>
          <w:rFonts w:eastAsia="Times New Roman"/>
          <w:lang w:eastAsia="x-none"/>
        </w:rPr>
      </w:pPr>
    </w:p>
    <w:p w:rsidR="008A68E5" w:rsidRPr="008A68E5" w:rsidRDefault="008A68E5" w:rsidP="008A68E5">
      <w:pPr>
        <w:spacing w:line="240" w:lineRule="auto"/>
        <w:ind w:left="360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>Megjegyzések:</w:t>
      </w:r>
    </w:p>
    <w:p w:rsidR="008A68E5" w:rsidRPr="008A68E5" w:rsidRDefault="008A68E5" w:rsidP="008A68E5">
      <w:pPr>
        <w:spacing w:line="240" w:lineRule="auto"/>
        <w:ind w:left="360"/>
        <w:rPr>
          <w:rFonts w:eastAsia="Times New Roman"/>
          <w:lang w:eastAsia="x-none"/>
        </w:rPr>
      </w:pPr>
      <w:r w:rsidRPr="008A68E5">
        <w:rPr>
          <w:rFonts w:eastAsia="Times New Roman"/>
          <w:b/>
          <w:lang w:eastAsia="x-none"/>
        </w:rPr>
        <w:t>1.</w:t>
      </w:r>
      <w:r w:rsidRPr="008A68E5">
        <w:rPr>
          <w:rFonts w:eastAsia="Times New Roman"/>
          <w:lang w:eastAsia="x-none"/>
        </w:rPr>
        <w:t xml:space="preserve"> A „C” oszlopot az alábbiak szerint kell kitölteni:</w:t>
      </w:r>
    </w:p>
    <w:p w:rsidR="008A68E5" w:rsidRPr="008A68E5" w:rsidRDefault="008A68E5" w:rsidP="008A68E5">
      <w:pPr>
        <w:spacing w:line="240" w:lineRule="auto"/>
        <w:ind w:left="360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 xml:space="preserve">Tevékenység kódok: 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lastRenderedPageBreak/>
        <w:t>Foglalkozás a gyermeknek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>Szülői fórum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>Védőnői tanácsadás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>Közösségi program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>Szülői csoportos beszélgetés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 xml:space="preserve">Konzultáció </w:t>
      </w:r>
    </w:p>
    <w:p w:rsidR="008A68E5" w:rsidRPr="008A68E5" w:rsidRDefault="008A68E5" w:rsidP="008A68E5">
      <w:pPr>
        <w:numPr>
          <w:ilvl w:val="0"/>
          <w:numId w:val="42"/>
        </w:numPr>
        <w:spacing w:line="240" w:lineRule="auto"/>
        <w:jc w:val="left"/>
        <w:rPr>
          <w:rFonts w:eastAsia="Times New Roman"/>
          <w:lang w:eastAsia="x-none"/>
        </w:rPr>
      </w:pPr>
      <w:r w:rsidRPr="008A68E5">
        <w:rPr>
          <w:rFonts w:eastAsia="Times New Roman"/>
          <w:lang w:eastAsia="x-none"/>
        </w:rPr>
        <w:t xml:space="preserve">Heti játékos foglalkozás </w:t>
      </w:r>
    </w:p>
    <w:p w:rsidR="008A68E5" w:rsidRPr="008A68E5" w:rsidRDefault="008A68E5" w:rsidP="008A68E5">
      <w:pPr>
        <w:spacing w:line="240" w:lineRule="auto"/>
        <w:ind w:left="360"/>
        <w:rPr>
          <w:rFonts w:eastAsia="Times New Roman"/>
          <w:lang w:eastAsia="x-none"/>
        </w:rPr>
      </w:pPr>
    </w:p>
    <w:p w:rsidR="008A68E5" w:rsidRPr="008A68E5" w:rsidRDefault="008A68E5" w:rsidP="008A68E5">
      <w:pPr>
        <w:spacing w:line="240" w:lineRule="auto"/>
        <w:ind w:left="0"/>
        <w:rPr>
          <w:rFonts w:eastAsia="Times New Roman"/>
          <w:lang w:eastAsia="x-none"/>
        </w:rPr>
      </w:pPr>
      <w:r w:rsidRPr="008A68E5">
        <w:rPr>
          <w:rFonts w:eastAsia="Times New Roman"/>
          <w:b/>
          <w:lang w:eastAsia="x-none"/>
        </w:rPr>
        <w:t>2.</w:t>
      </w:r>
      <w:r w:rsidRPr="008A68E5">
        <w:rPr>
          <w:rFonts w:eastAsia="Times New Roman"/>
          <w:lang w:eastAsia="x-none"/>
        </w:rPr>
        <w:t xml:space="preserve"> A „D” oszlopban kell feltüntetni, hogy a gyermek rendszeres gyermekvédelmi kedvezményben részesül-e, valamint, hogy hátrányos vagy halmozottan hátrányos helyzetűnek minősül-e.”</w:t>
      </w:r>
    </w:p>
    <w:p w:rsidR="008A68E5" w:rsidRPr="008A68E5" w:rsidRDefault="008A68E5" w:rsidP="008A68E5">
      <w:pPr>
        <w:spacing w:line="240" w:lineRule="auto"/>
        <w:ind w:left="360"/>
        <w:rPr>
          <w:rFonts w:eastAsia="Times New Roman"/>
          <w:i/>
          <w:lang w:eastAsia="x-none"/>
        </w:rPr>
      </w:pPr>
    </w:p>
    <w:p w:rsidR="00467469" w:rsidRDefault="00467469">
      <w:pPr>
        <w:rPr>
          <w:rFonts w:eastAsia="Times New Roman"/>
          <w:noProof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br w:type="page"/>
      </w:r>
    </w:p>
    <w:p w:rsidR="005B73BB" w:rsidRPr="00E97A3D" w:rsidRDefault="005B73BB" w:rsidP="005B73BB">
      <w:pPr>
        <w:pageBreakBefore/>
        <w:jc w:val="right"/>
        <w:rPr>
          <w:i/>
        </w:rPr>
      </w:pPr>
      <w:r>
        <w:rPr>
          <w:i/>
        </w:rPr>
        <w:lastRenderedPageBreak/>
        <w:t>3. m</w:t>
      </w:r>
      <w:r w:rsidR="001F11C0">
        <w:rPr>
          <w:i/>
        </w:rPr>
        <w:t>elléklet</w:t>
      </w:r>
    </w:p>
    <w:p w:rsidR="005B73BB" w:rsidRDefault="005B73BB" w:rsidP="005B73BB">
      <w:pPr>
        <w:jc w:val="center"/>
        <w:rPr>
          <w:b/>
        </w:rPr>
      </w:pPr>
    </w:p>
    <w:p w:rsidR="005B73BB" w:rsidRDefault="005B73BB" w:rsidP="005B73BB">
      <w:pPr>
        <w:jc w:val="center"/>
        <w:rPr>
          <w:b/>
        </w:rPr>
      </w:pPr>
    </w:p>
    <w:p w:rsidR="005B73BB" w:rsidRPr="006E6A7B" w:rsidRDefault="005B73BB" w:rsidP="005B73BB">
      <w:pPr>
        <w:jc w:val="center"/>
        <w:rPr>
          <w:b/>
        </w:rPr>
      </w:pPr>
      <w:r w:rsidRPr="006E6A7B">
        <w:rPr>
          <w:b/>
        </w:rPr>
        <w:t>A</w:t>
      </w:r>
      <w:r>
        <w:rPr>
          <w:b/>
        </w:rPr>
        <w:t>z emberi erőforrások miniszterének</w:t>
      </w:r>
      <w:r w:rsidRPr="006E6A7B">
        <w:rPr>
          <w:b/>
        </w:rPr>
        <w:cr/>
      </w:r>
      <w:r w:rsidRPr="006E6A7B">
        <w:rPr>
          <w:b/>
        </w:rPr>
        <w:cr/>
        <w:t>…/201</w:t>
      </w:r>
      <w:r>
        <w:rPr>
          <w:b/>
        </w:rPr>
        <w:t>7</w:t>
      </w:r>
      <w:r w:rsidRPr="006E6A7B">
        <w:rPr>
          <w:b/>
        </w:rPr>
        <w:t xml:space="preserve">. (… </w:t>
      </w:r>
      <w:r>
        <w:rPr>
          <w:b/>
        </w:rPr>
        <w:t xml:space="preserve">. </w:t>
      </w:r>
      <w:r w:rsidRPr="006E6A7B">
        <w:rPr>
          <w:b/>
        </w:rPr>
        <w:t>…</w:t>
      </w:r>
      <w:r>
        <w:rPr>
          <w:b/>
        </w:rPr>
        <w:t xml:space="preserve"> .</w:t>
      </w:r>
      <w:r w:rsidRPr="006E6A7B">
        <w:rPr>
          <w:b/>
        </w:rPr>
        <w:t xml:space="preserve">) </w:t>
      </w:r>
      <w:r>
        <w:rPr>
          <w:b/>
        </w:rPr>
        <w:t>EMMI</w:t>
      </w:r>
    </w:p>
    <w:p w:rsidR="005B73BB" w:rsidRPr="006E6A7B" w:rsidRDefault="005B73BB" w:rsidP="005B73BB">
      <w:pPr>
        <w:jc w:val="center"/>
        <w:rPr>
          <w:b/>
        </w:rPr>
      </w:pPr>
    </w:p>
    <w:p w:rsidR="005B73BB" w:rsidRPr="006E6A7B" w:rsidRDefault="005B73BB" w:rsidP="005B73BB">
      <w:pPr>
        <w:jc w:val="center"/>
        <w:rPr>
          <w:rFonts w:ascii="Times New Roman félkövér" w:hAnsi="Times New Roman félkövér"/>
          <w:b/>
          <w:spacing w:val="40"/>
        </w:rPr>
      </w:pPr>
      <w:proofErr w:type="gramStart"/>
      <w:r w:rsidRPr="006E6A7B">
        <w:rPr>
          <w:rFonts w:ascii="Times New Roman félkövér" w:hAnsi="Times New Roman félkövér"/>
          <w:b/>
          <w:spacing w:val="40"/>
        </w:rPr>
        <w:t>rendelete</w:t>
      </w:r>
      <w:proofErr w:type="gramEnd"/>
    </w:p>
    <w:p w:rsidR="005B73BB" w:rsidRDefault="005B73BB" w:rsidP="005B73BB">
      <w:pPr>
        <w:jc w:val="center"/>
        <w:rPr>
          <w:b/>
        </w:rPr>
      </w:pPr>
      <w:r w:rsidRPr="006E6A7B">
        <w:rPr>
          <w:b/>
          <w:spacing w:val="30"/>
        </w:rPr>
        <w:cr/>
      </w:r>
      <w:proofErr w:type="gramStart"/>
      <w:r w:rsidR="00540B08">
        <w:rPr>
          <w:lang w:eastAsia="en-US"/>
        </w:rPr>
        <w:t>a</w:t>
      </w:r>
      <w:proofErr w:type="gramEnd"/>
      <w:r w:rsidR="00540B08" w:rsidRPr="00540B08">
        <w:rPr>
          <w:b/>
        </w:rPr>
        <w:t xml:space="preserve"> javítóintézetek rendtartásáról szóló 1/2015. (I. 14.) EMMI rendelet</w:t>
      </w:r>
      <w:r w:rsidR="00540B08">
        <w:rPr>
          <w:b/>
        </w:rPr>
        <w:t xml:space="preserve"> módosításáról</w:t>
      </w:r>
    </w:p>
    <w:p w:rsidR="00540B08" w:rsidRPr="006E6A7B" w:rsidRDefault="00540B08" w:rsidP="005B73BB">
      <w:pPr>
        <w:jc w:val="center"/>
        <w:rPr>
          <w:b/>
        </w:rPr>
      </w:pPr>
    </w:p>
    <w:p w:rsidR="005B73BB" w:rsidRDefault="00540B08" w:rsidP="005B73BB">
      <w:pPr>
        <w:pStyle w:val="Bek2"/>
      </w:pPr>
      <w:r>
        <w:t>A</w:t>
      </w:r>
      <w:r w:rsidR="005B73BB">
        <w:t xml:space="preserve"> büntetések, az intézkedések, egyes kényszerintézkedések és a szabálysértési elzárás végrehajtásáról szóló 2013. évi CCXL. törvény 434. § (7) bekezdésében kapott felhatalmazás alapján, a Kormány tagjainak feladat- és hatásköréről szóló 152/2014. (VI. 6.) Korm. rendelet 48. § 5. pontjában meghatározott feladatkörömben eljárva, a Kormány tagjainak feladat- és hatásköréről szóló 152/2014. (VI. 6.) Korm. rendelet 79. § 1. pontjában meghatározott feladatkörében eljáró igazságügyi miniszterrel és a 21. § 4. pontjában meghatározott feladatkörében eljáró be</w:t>
      </w:r>
      <w:r>
        <w:t>lügyminiszterrel egyetértésben a következőket rendelem el:</w:t>
      </w:r>
    </w:p>
    <w:p w:rsidR="005B73BB" w:rsidRPr="00624FFB" w:rsidRDefault="005B73BB" w:rsidP="005B73BB">
      <w:pPr>
        <w:pStyle w:val="Paragrafus"/>
        <w:numPr>
          <w:ilvl w:val="0"/>
          <w:numId w:val="45"/>
        </w:numPr>
        <w:rPr>
          <w:lang w:eastAsia="en-US"/>
        </w:rPr>
      </w:pPr>
      <w:r>
        <w:rPr>
          <w:lang w:eastAsia="en-US"/>
        </w:rPr>
        <w:t>§</w:t>
      </w:r>
    </w:p>
    <w:p w:rsidR="005B73BB" w:rsidRDefault="005B73BB" w:rsidP="005B73BB">
      <w:pPr>
        <w:pStyle w:val="Bek2"/>
        <w:rPr>
          <w:lang w:eastAsia="en-US"/>
        </w:rPr>
      </w:pPr>
      <w:r w:rsidRPr="00725A2F">
        <w:rPr>
          <w:lang w:eastAsia="en-US"/>
        </w:rPr>
        <w:t>A javítóintézetek rendtartásáról szóló 1/2015. (I. 14.) EMMI rendelet</w:t>
      </w:r>
      <w:r>
        <w:rPr>
          <w:lang w:eastAsia="en-US"/>
        </w:rPr>
        <w:t xml:space="preserve"> (a továbbiakban: </w:t>
      </w:r>
      <w:proofErr w:type="spellStart"/>
      <w:r>
        <w:rPr>
          <w:lang w:eastAsia="en-US"/>
        </w:rPr>
        <w:t>Jr</w:t>
      </w:r>
      <w:proofErr w:type="spellEnd"/>
      <w:r>
        <w:rPr>
          <w:lang w:eastAsia="en-US"/>
        </w:rPr>
        <w:t>.)</w:t>
      </w:r>
      <w:r w:rsidRPr="00725A2F">
        <w:rPr>
          <w:lang w:eastAsia="en-US"/>
        </w:rPr>
        <w:t xml:space="preserve"> </w:t>
      </w:r>
      <w:r>
        <w:rPr>
          <w:lang w:eastAsia="en-US"/>
        </w:rPr>
        <w:t>a következő 10/</w:t>
      </w:r>
      <w:proofErr w:type="gramStart"/>
      <w:r>
        <w:rPr>
          <w:lang w:eastAsia="en-US"/>
        </w:rPr>
        <w:t>A</w:t>
      </w:r>
      <w:proofErr w:type="gramEnd"/>
      <w:r>
        <w:rPr>
          <w:lang w:eastAsia="en-US"/>
        </w:rPr>
        <w:t>. alcímmel egészül ki:</w:t>
      </w:r>
    </w:p>
    <w:p w:rsidR="005B73BB" w:rsidRDefault="005B73BB" w:rsidP="005B73BB">
      <w:pPr>
        <w:pStyle w:val="Bek2"/>
        <w:ind w:firstLine="0"/>
        <w:jc w:val="center"/>
        <w:rPr>
          <w:i/>
          <w:lang w:eastAsia="en-US"/>
        </w:rPr>
      </w:pPr>
      <w:r>
        <w:rPr>
          <w:lang w:eastAsia="en-US"/>
        </w:rPr>
        <w:t>„</w:t>
      </w:r>
      <w:r>
        <w:rPr>
          <w:i/>
          <w:lang w:eastAsia="en-US"/>
        </w:rPr>
        <w:t xml:space="preserve">10/A. </w:t>
      </w:r>
      <w:r w:rsidRPr="00725A2F">
        <w:rPr>
          <w:i/>
          <w:lang w:eastAsia="en-US"/>
        </w:rPr>
        <w:t>A javítóintézet igazgatójának intézkedése az együttes elhelyezéssel kapcsolatban</w:t>
      </w:r>
    </w:p>
    <w:p w:rsidR="00F20A28" w:rsidRPr="00380ED7" w:rsidRDefault="005B73BB" w:rsidP="005B73BB">
      <w:pPr>
        <w:pStyle w:val="Bek2"/>
        <w:rPr>
          <w:lang w:eastAsia="en-US"/>
        </w:rPr>
      </w:pPr>
      <w:r w:rsidRPr="00380ED7">
        <w:rPr>
          <w:lang w:eastAsia="en-US"/>
        </w:rPr>
        <w:t xml:space="preserve">20/A. § </w:t>
      </w:r>
      <w:r w:rsidR="00F20A28" w:rsidRPr="00380ED7">
        <w:rPr>
          <w:lang w:eastAsia="en-US"/>
        </w:rPr>
        <w:t xml:space="preserve">(1) </w:t>
      </w:r>
      <w:r w:rsidR="00F20A28" w:rsidRPr="002C7D76">
        <w:t>A javítóintézet igazgatója a fiatalkorú és gyermeke együttes elhelyezéséről való döntés meghozatala előtt beszerzi a fiatalkorú gyermekének ügyében eljáró</w:t>
      </w:r>
      <w:r w:rsidR="00F20A28" w:rsidRPr="00380ED7">
        <w:t xml:space="preserve"> </w:t>
      </w:r>
      <w:r w:rsidR="00F20A28" w:rsidRPr="002C7D76">
        <w:t xml:space="preserve">gyámhivatal véleményét arról, hogy az együttes elhelyezés a gyermek érdekét megfelelően szolgálja-e. A véleményben a gyámhivatal adatot szolgáltat arról is, hogy fennáll-e a </w:t>
      </w:r>
      <w:proofErr w:type="spellStart"/>
      <w:r w:rsidR="00F20A28" w:rsidRPr="002C7D76">
        <w:t>Bv</w:t>
      </w:r>
      <w:proofErr w:type="spellEnd"/>
      <w:r w:rsidR="00F20A28" w:rsidRPr="002C7D76">
        <w:t>. tv. 351. § (3) bekezdésében meghatározott, az együttes elhelyezést kizáró valamely ok.</w:t>
      </w:r>
    </w:p>
    <w:p w:rsidR="005B73BB" w:rsidRDefault="005B73BB" w:rsidP="005B73BB">
      <w:pPr>
        <w:pStyle w:val="Bek2"/>
      </w:pPr>
      <w:r>
        <w:rPr>
          <w:lang w:eastAsia="en-US"/>
        </w:rPr>
        <w:t>(</w:t>
      </w:r>
      <w:r w:rsidR="00F20A28">
        <w:rPr>
          <w:lang w:eastAsia="en-US"/>
        </w:rPr>
        <w:t>2</w:t>
      </w:r>
      <w:r>
        <w:rPr>
          <w:lang w:eastAsia="en-US"/>
        </w:rPr>
        <w:t xml:space="preserve">) </w:t>
      </w:r>
      <w:r w:rsidRPr="00914494">
        <w:t xml:space="preserve">A </w:t>
      </w:r>
      <w:r>
        <w:t xml:space="preserve">javítóintézet igazgatója a </w:t>
      </w:r>
      <w:r w:rsidRPr="00914494">
        <w:t>fiatalkorú és gyermeke</w:t>
      </w:r>
    </w:p>
    <w:p w:rsidR="005B73BB" w:rsidRDefault="005B73BB" w:rsidP="005B73BB">
      <w:pPr>
        <w:pStyle w:val="Pont"/>
        <w:numPr>
          <w:ilvl w:val="2"/>
          <w:numId w:val="1"/>
        </w:numPr>
        <w:rPr>
          <w:lang w:eastAsia="en-US"/>
        </w:rPr>
      </w:pPr>
      <w:r w:rsidRPr="00C93201">
        <w:t>együttes elhelyezésé</w:t>
      </w:r>
      <w:r>
        <w:t xml:space="preserve">nek biztosításáról </w:t>
      </w:r>
      <w:r w:rsidRPr="00C93201">
        <w:t xml:space="preserve">értesíti </w:t>
      </w:r>
      <w:r w:rsidRPr="00914494">
        <w:t xml:space="preserve">a fiatalkorú </w:t>
      </w:r>
      <w:r>
        <w:t>gyermekének ügyében eljáró</w:t>
      </w:r>
      <w:r w:rsidRPr="00914494">
        <w:t xml:space="preserve"> gyámhivatalt, és </w:t>
      </w:r>
      <w:r>
        <w:t>– ha arra még nem került sor</w:t>
      </w:r>
      <w:r w:rsidRPr="00914494">
        <w:t xml:space="preserve"> </w:t>
      </w:r>
      <w:r>
        <w:t xml:space="preserve">– </w:t>
      </w:r>
      <w:r w:rsidRPr="00914494">
        <w:t>kéri a gyámrendelés szükségességének vizsgálatát</w:t>
      </w:r>
      <w:r>
        <w:t>,</w:t>
      </w:r>
    </w:p>
    <w:p w:rsidR="005B73BB" w:rsidRDefault="005B73BB" w:rsidP="005B73BB">
      <w:pPr>
        <w:pStyle w:val="Pont"/>
        <w:numPr>
          <w:ilvl w:val="2"/>
          <w:numId w:val="1"/>
        </w:numPr>
        <w:rPr>
          <w:lang w:eastAsia="en-US"/>
        </w:rPr>
      </w:pPr>
      <w:r>
        <w:t>befogadásáról értesíti az előzetes letartóztatásról és a gyermek ideiglenes hatályú elhelyezéséről döntést hozó bíróságot, valamint a fiatalkorú gyermekének ügyében eljáró</w:t>
      </w:r>
      <w:r w:rsidRPr="00C93201">
        <w:t xml:space="preserve"> gyámhivatalt</w:t>
      </w:r>
      <w:r>
        <w:t>,</w:t>
      </w:r>
    </w:p>
    <w:p w:rsidR="005B73BB" w:rsidRPr="00C43DD5" w:rsidRDefault="005B73BB" w:rsidP="005B73BB">
      <w:pPr>
        <w:pStyle w:val="Pont"/>
        <w:numPr>
          <w:ilvl w:val="2"/>
          <w:numId w:val="1"/>
        </w:numPr>
        <w:rPr>
          <w:lang w:eastAsia="en-US"/>
        </w:rPr>
      </w:pPr>
      <w:r w:rsidRPr="00136DC6">
        <w:rPr>
          <w:bCs/>
        </w:rPr>
        <w:t>együttes elhelyezés</w:t>
      </w:r>
      <w:r>
        <w:rPr>
          <w:bCs/>
        </w:rPr>
        <w:t>ének</w:t>
      </w:r>
      <w:r w:rsidRPr="00136DC6">
        <w:rPr>
          <w:bCs/>
        </w:rPr>
        <w:t xml:space="preserve"> megszüntetésére vonatkozó döntéséről értesíti </w:t>
      </w:r>
      <w:r>
        <w:t>a fiatalkorú gyermekének ügyében eljáró</w:t>
      </w:r>
      <w:r w:rsidRPr="00914494">
        <w:t xml:space="preserve"> </w:t>
      </w:r>
      <w:r w:rsidRPr="00136DC6">
        <w:rPr>
          <w:bCs/>
        </w:rPr>
        <w:t>gyámhivatalt</w:t>
      </w:r>
      <w:r>
        <w:rPr>
          <w:bCs/>
        </w:rPr>
        <w:t>.</w:t>
      </w:r>
    </w:p>
    <w:p w:rsidR="005B73BB" w:rsidRDefault="005B73BB" w:rsidP="005B73BB">
      <w:pPr>
        <w:pStyle w:val="Bek2"/>
      </w:pPr>
      <w:r>
        <w:rPr>
          <w:lang w:eastAsia="en-US"/>
        </w:rPr>
        <w:t>(</w:t>
      </w:r>
      <w:r w:rsidR="00F20A28">
        <w:rPr>
          <w:lang w:eastAsia="en-US"/>
        </w:rPr>
        <w:t>3</w:t>
      </w:r>
      <w:r>
        <w:rPr>
          <w:lang w:eastAsia="en-US"/>
        </w:rPr>
        <w:t xml:space="preserve">) Ha a </w:t>
      </w:r>
      <w:r w:rsidRPr="00914494">
        <w:t xml:space="preserve">fiatalkorú </w:t>
      </w:r>
      <w:r w:rsidRPr="005B73BB">
        <w:t xml:space="preserve">gyermekének ügyében eljáró </w:t>
      </w:r>
      <w:r w:rsidRPr="00914494">
        <w:t>gyámhivatal</w:t>
      </w:r>
      <w:r>
        <w:t xml:space="preserve"> a (</w:t>
      </w:r>
      <w:r w:rsidR="00F20A28">
        <w:t>2</w:t>
      </w:r>
      <w:r>
        <w:t xml:space="preserve">) bekezdés </w:t>
      </w:r>
      <w:r>
        <w:rPr>
          <w:i/>
        </w:rPr>
        <w:t>a)</w:t>
      </w:r>
      <w:r>
        <w:t xml:space="preserve"> és </w:t>
      </w:r>
      <w:r w:rsidRPr="004F24DC">
        <w:rPr>
          <w:i/>
        </w:rPr>
        <w:t>b)</w:t>
      </w:r>
      <w:r>
        <w:t xml:space="preserve"> pontja szerinti értesítés alapján induló eljárásban a fiatalkorú gyermekének a javítóintézet fiatalkorú és gyermeke együttes elhelyezését szolgáló részlegén történő elhelyezését nem javasolta, illetve </w:t>
      </w:r>
      <w:r>
        <w:lastRenderedPageBreak/>
        <w:t>ahhoz</w:t>
      </w:r>
      <w:r w:rsidRPr="00C43DD5">
        <w:rPr>
          <w:lang w:eastAsia="en-US"/>
        </w:rPr>
        <w:t xml:space="preserve"> </w:t>
      </w:r>
      <w:r>
        <w:rPr>
          <w:lang w:eastAsia="en-US"/>
        </w:rPr>
        <w:t xml:space="preserve">nem járult hozzá, </w:t>
      </w:r>
      <w:r>
        <w:rPr>
          <w:bCs/>
        </w:rPr>
        <w:t>a javít</w:t>
      </w:r>
      <w:bookmarkStart w:id="1" w:name="_GoBack"/>
      <w:bookmarkEnd w:id="1"/>
      <w:r>
        <w:rPr>
          <w:bCs/>
        </w:rPr>
        <w:t xml:space="preserve">óintézet igazgatója a gyámhivatal </w:t>
      </w:r>
      <w:r>
        <w:t>határozatában foglaltak szerint gondoskodik a gyermek kiadásáról.</w:t>
      </w:r>
    </w:p>
    <w:p w:rsidR="005B73BB" w:rsidRPr="00571274" w:rsidRDefault="005B73BB" w:rsidP="005B73BB">
      <w:pPr>
        <w:pStyle w:val="Bek2"/>
      </w:pPr>
      <w:r>
        <w:t>(</w:t>
      </w:r>
      <w:r w:rsidR="00F20A28">
        <w:t>4</w:t>
      </w:r>
      <w:r>
        <w:t>) A</w:t>
      </w:r>
      <w:r>
        <w:rPr>
          <w:bCs/>
        </w:rPr>
        <w:t xml:space="preserve"> (</w:t>
      </w:r>
      <w:r w:rsidR="00F20A28">
        <w:rPr>
          <w:bCs/>
        </w:rPr>
        <w:t>2</w:t>
      </w:r>
      <w:r>
        <w:rPr>
          <w:bCs/>
        </w:rPr>
        <w:t xml:space="preserve">) bekezdés </w:t>
      </w:r>
      <w:r>
        <w:rPr>
          <w:bCs/>
          <w:i/>
        </w:rPr>
        <w:t>c)</w:t>
      </w:r>
      <w:r>
        <w:rPr>
          <w:bCs/>
        </w:rPr>
        <w:t xml:space="preserve"> pontja szerinti esetben a javítóintézet igazgatója a </w:t>
      </w:r>
      <w:r>
        <w:t>fiatalkorú gyermekének ügyében eljáró</w:t>
      </w:r>
      <w:r>
        <w:rPr>
          <w:bCs/>
        </w:rPr>
        <w:t xml:space="preserve"> gyámhivatal </w:t>
      </w:r>
      <w:r>
        <w:t>határozatában foglaltak szerint gondoskodik a gyermek kiadásáról.</w:t>
      </w:r>
    </w:p>
    <w:p w:rsidR="005B73BB" w:rsidRDefault="005B73BB" w:rsidP="005B73BB">
      <w:pPr>
        <w:pStyle w:val="Bek2"/>
        <w:rPr>
          <w:lang w:eastAsia="en-US"/>
        </w:rPr>
      </w:pPr>
      <w:r>
        <w:t>(</w:t>
      </w:r>
      <w:r w:rsidR="00F20A28">
        <w:t>5</w:t>
      </w:r>
      <w:r>
        <w:t>) A fiatalkorú gyermekének további gondozására a (</w:t>
      </w:r>
      <w:r w:rsidR="00F20A28">
        <w:t>3</w:t>
      </w:r>
      <w:r>
        <w:t>) vagy (</w:t>
      </w:r>
      <w:r w:rsidR="00F20A28">
        <w:t>4</w:t>
      </w:r>
      <w:r>
        <w:t>) bekezdés szerinti eljárásban hozott döntés alapján jogosult személy kérelmére a javítóintézet – szabad kapacitása terhére – gondoskodhat a gyermeket átvevő személynek és a gyermeknek a tartózkodási helyére történő szállításáról.”</w:t>
      </w:r>
    </w:p>
    <w:p w:rsidR="005B73BB" w:rsidRDefault="005B73BB" w:rsidP="005B73BB">
      <w:pPr>
        <w:pStyle w:val="Paragrafus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§</w:t>
      </w:r>
    </w:p>
    <w:p w:rsidR="005B73BB" w:rsidRDefault="005B73BB" w:rsidP="005B73BB">
      <w:pPr>
        <w:pStyle w:val="Bek2"/>
        <w:rPr>
          <w:lang w:eastAsia="en-US"/>
        </w:rPr>
      </w:pPr>
      <w:r>
        <w:rPr>
          <w:lang w:eastAsia="en-US"/>
        </w:rPr>
        <w:t xml:space="preserve">(1) A </w:t>
      </w:r>
      <w:proofErr w:type="spellStart"/>
      <w:r>
        <w:rPr>
          <w:lang w:eastAsia="en-US"/>
        </w:rPr>
        <w:t>Jr</w:t>
      </w:r>
      <w:proofErr w:type="spellEnd"/>
      <w:r>
        <w:rPr>
          <w:lang w:eastAsia="en-US"/>
        </w:rPr>
        <w:t>. 21. §</w:t>
      </w:r>
      <w:proofErr w:type="spellStart"/>
      <w:r>
        <w:rPr>
          <w:lang w:eastAsia="en-US"/>
        </w:rPr>
        <w:t>-t</w:t>
      </w:r>
      <w:proofErr w:type="spellEnd"/>
      <w:r>
        <w:rPr>
          <w:lang w:eastAsia="en-US"/>
        </w:rPr>
        <w:t xml:space="preserve"> megelőző alcím címmegjelölése helyébe a következő rendelkezés lép:</w:t>
      </w:r>
    </w:p>
    <w:p w:rsidR="005B73BB" w:rsidRDefault="005B73BB" w:rsidP="005B73BB">
      <w:pPr>
        <w:pStyle w:val="Bek2"/>
        <w:ind w:firstLine="0"/>
        <w:jc w:val="center"/>
        <w:rPr>
          <w:lang w:eastAsia="en-US"/>
        </w:rPr>
      </w:pPr>
      <w:r>
        <w:rPr>
          <w:lang w:eastAsia="en-US"/>
        </w:rPr>
        <w:t>„</w:t>
      </w:r>
      <w:r>
        <w:rPr>
          <w:i/>
          <w:lang w:eastAsia="en-US"/>
        </w:rPr>
        <w:t>11. Az együttes elhelyezés során a fiatalkorú gyermeke számára biztosított ellátás tartalma</w:t>
      </w:r>
      <w:r>
        <w:rPr>
          <w:lang w:eastAsia="en-US"/>
        </w:rPr>
        <w:t>”</w:t>
      </w:r>
    </w:p>
    <w:p w:rsidR="005B73BB" w:rsidRDefault="005B73BB" w:rsidP="005B73BB">
      <w:pPr>
        <w:pStyle w:val="Bek2"/>
        <w:rPr>
          <w:lang w:eastAsia="en-US"/>
        </w:rPr>
      </w:pPr>
      <w:r>
        <w:rPr>
          <w:lang w:eastAsia="en-US"/>
        </w:rPr>
        <w:t xml:space="preserve">(2) A </w:t>
      </w:r>
      <w:proofErr w:type="spellStart"/>
      <w:r>
        <w:rPr>
          <w:lang w:eastAsia="en-US"/>
        </w:rPr>
        <w:t>Jr</w:t>
      </w:r>
      <w:proofErr w:type="spellEnd"/>
      <w:r>
        <w:rPr>
          <w:lang w:eastAsia="en-US"/>
        </w:rPr>
        <w:t>. 21. § (1) bekezdése helyébe a következő rendelkezés lép:</w:t>
      </w:r>
    </w:p>
    <w:p w:rsidR="005B73BB" w:rsidRPr="009857DE" w:rsidRDefault="005B73BB" w:rsidP="005B73BB">
      <w:pPr>
        <w:pStyle w:val="Bek2"/>
        <w:rPr>
          <w:lang w:eastAsia="en-US"/>
        </w:rPr>
      </w:pPr>
      <w:r>
        <w:rPr>
          <w:lang w:eastAsia="en-US"/>
        </w:rPr>
        <w:t xml:space="preserve">„(1) Együttes elhelyezés során a javítóintézet szükség szerint, de legalább félévente tájékoztatja </w:t>
      </w:r>
      <w:r>
        <w:t xml:space="preserve">a fiatalkorú gyermekének ügyében eljáró </w:t>
      </w:r>
      <w:r w:rsidRPr="00C93201">
        <w:t>gyámhivatalt</w:t>
      </w:r>
      <w:r>
        <w:t xml:space="preserve"> a gyermeknek a fiatalkorú általi gondozásának tapasztalatairól.”</w:t>
      </w:r>
    </w:p>
    <w:p w:rsidR="005B73BB" w:rsidRDefault="005B73BB" w:rsidP="005B73BB">
      <w:pPr>
        <w:pStyle w:val="Paragrafus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§</w:t>
      </w:r>
    </w:p>
    <w:p w:rsidR="005B73BB" w:rsidRDefault="005B73BB" w:rsidP="005B73BB">
      <w:pPr>
        <w:pStyle w:val="Bek2"/>
      </w:pPr>
      <w:r>
        <w:rPr>
          <w:lang w:eastAsia="en-US"/>
        </w:rPr>
        <w:t xml:space="preserve">A </w:t>
      </w:r>
      <w:proofErr w:type="spellStart"/>
      <w:r>
        <w:rPr>
          <w:lang w:eastAsia="en-US"/>
        </w:rPr>
        <w:t>Jr</w:t>
      </w:r>
      <w:proofErr w:type="spellEnd"/>
      <w:r>
        <w:rPr>
          <w:lang w:eastAsia="en-US"/>
        </w:rPr>
        <w:t xml:space="preserve">. </w:t>
      </w:r>
      <w:r>
        <w:t>55.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(4) bekezdéssel egészül ki:</w:t>
      </w:r>
    </w:p>
    <w:p w:rsidR="005B73BB" w:rsidRDefault="005B73BB" w:rsidP="005B73BB">
      <w:pPr>
        <w:pStyle w:val="Bek2"/>
      </w:pPr>
      <w:r>
        <w:t>„(4) A befogadáskor a fiatalkorút tájékoztatni kell az orvosi vizsgálathoz való jogáról és arról, hogy kérelemre mely esetekben kötelező azt elvégezni.”</w:t>
      </w:r>
    </w:p>
    <w:p w:rsidR="005B73BB" w:rsidRDefault="005B73BB" w:rsidP="005B73BB">
      <w:pPr>
        <w:pStyle w:val="Paragrafus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§</w:t>
      </w:r>
    </w:p>
    <w:p w:rsidR="005B73BB" w:rsidRDefault="005B73BB" w:rsidP="005B73BB">
      <w:pPr>
        <w:pStyle w:val="Bek2"/>
        <w:rPr>
          <w:lang w:eastAsia="en-US"/>
        </w:rPr>
      </w:pPr>
      <w:r w:rsidRPr="009857DE">
        <w:rPr>
          <w:lang w:eastAsia="en-US"/>
        </w:rPr>
        <w:t xml:space="preserve">A </w:t>
      </w:r>
      <w:proofErr w:type="spellStart"/>
      <w:r w:rsidRPr="009857DE">
        <w:rPr>
          <w:lang w:eastAsia="en-US"/>
        </w:rPr>
        <w:t>Jr</w:t>
      </w:r>
      <w:proofErr w:type="spellEnd"/>
      <w:r w:rsidRPr="009857DE">
        <w:rPr>
          <w:lang w:eastAsia="en-US"/>
        </w:rPr>
        <w:t xml:space="preserve">. </w:t>
      </w:r>
      <w:proofErr w:type="gramStart"/>
      <w:r w:rsidRPr="009857DE">
        <w:rPr>
          <w:lang w:eastAsia="en-US"/>
        </w:rPr>
        <w:t>a</w:t>
      </w:r>
      <w:proofErr w:type="gramEnd"/>
      <w:r w:rsidRPr="009857DE">
        <w:rPr>
          <w:lang w:eastAsia="en-US"/>
        </w:rPr>
        <w:t xml:space="preserve"> következő 69. §</w:t>
      </w:r>
      <w:proofErr w:type="spellStart"/>
      <w:r w:rsidRPr="009857DE">
        <w:rPr>
          <w:lang w:eastAsia="en-US"/>
        </w:rPr>
        <w:t>-sal</w:t>
      </w:r>
      <w:proofErr w:type="spellEnd"/>
      <w:r w:rsidRPr="009857DE">
        <w:rPr>
          <w:lang w:eastAsia="en-US"/>
        </w:rPr>
        <w:t xml:space="preserve"> egészül ki:</w:t>
      </w:r>
    </w:p>
    <w:p w:rsidR="005B73BB" w:rsidRPr="009857DE" w:rsidRDefault="005B73BB" w:rsidP="005B73BB">
      <w:pPr>
        <w:pStyle w:val="Bek2"/>
        <w:rPr>
          <w:lang w:eastAsia="en-US"/>
        </w:rPr>
      </w:pPr>
      <w:r w:rsidRPr="009857DE">
        <w:rPr>
          <w:lang w:eastAsia="en-US"/>
        </w:rPr>
        <w:t>„(4) Ez a rendelet a büntetőeljárás során gyanúsított vagy vádlott gyermekek részére nyújtandó eljárási biztosítékokról szóló 2016. május 11-i 2016/800/EU európai parlamenti és tanácsi irányelv rendelkezéseinek való megfelelést szolgálja.”</w:t>
      </w:r>
    </w:p>
    <w:p w:rsidR="005B73BB" w:rsidRDefault="005B73BB" w:rsidP="005B73BB">
      <w:pPr>
        <w:pStyle w:val="Paragrafus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§</w:t>
      </w:r>
    </w:p>
    <w:p w:rsidR="005B73BB" w:rsidRPr="009857DE" w:rsidRDefault="005B73BB" w:rsidP="005B73BB">
      <w:pPr>
        <w:pStyle w:val="Bek2"/>
        <w:rPr>
          <w:lang w:eastAsia="en-US"/>
        </w:rPr>
      </w:pPr>
      <w:r>
        <w:t xml:space="preserve">A </w:t>
      </w:r>
      <w:proofErr w:type="spellStart"/>
      <w:r>
        <w:t>Jr</w:t>
      </w:r>
      <w:proofErr w:type="spellEnd"/>
      <w:r>
        <w:t xml:space="preserve">. </w:t>
      </w:r>
      <w:r w:rsidRPr="009857DE">
        <w:rPr>
          <w:i/>
        </w:rPr>
        <w:t>3. melléklet</w:t>
      </w:r>
      <w:r>
        <w:t xml:space="preserve"> 1.2.2.1. és 2.2.2.1. pontjában a „Camping út HRSZ 4918/10” szövegrész helyébe a </w:t>
      </w:r>
      <w:r w:rsidR="00A967C4">
        <w:t>„</w:t>
      </w:r>
      <w:r w:rsidR="006854D3">
        <w:t xml:space="preserve">Kemping </w:t>
      </w:r>
      <w:r>
        <w:t>utca 6.” szöveg lép.</w:t>
      </w:r>
    </w:p>
    <w:p w:rsidR="005B73BB" w:rsidRDefault="005B73BB" w:rsidP="005B73BB">
      <w:pPr>
        <w:pStyle w:val="Paragrafus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§</w:t>
      </w:r>
    </w:p>
    <w:p w:rsidR="005B73BB" w:rsidRDefault="005B73BB" w:rsidP="005B73BB">
      <w:pPr>
        <w:pStyle w:val="Bek2"/>
        <w:rPr>
          <w:lang w:eastAsia="en-US"/>
        </w:rPr>
      </w:pPr>
      <w:r>
        <w:rPr>
          <w:lang w:eastAsia="en-US"/>
        </w:rPr>
        <w:t>Ez a rendelet 2018. január 1-jén lép hatályba.</w:t>
      </w:r>
    </w:p>
    <w:p w:rsidR="0095735E" w:rsidRPr="00797216" w:rsidRDefault="0095735E" w:rsidP="00063686">
      <w:pPr>
        <w:tabs>
          <w:tab w:val="center" w:pos="57"/>
          <w:tab w:val="center" w:pos="198"/>
          <w:tab w:val="left" w:pos="425"/>
        </w:tabs>
        <w:rPr>
          <w:rFonts w:eastAsia="Times New Roman"/>
          <w:noProof/>
          <w:sz w:val="26"/>
          <w:szCs w:val="26"/>
        </w:rPr>
      </w:pPr>
    </w:p>
    <w:sectPr w:rsidR="0095735E" w:rsidRPr="00797216" w:rsidSect="002E1CEC">
      <w:pgSz w:w="11906" w:h="16838"/>
      <w:pgMar w:top="1418" w:right="992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F9" w:rsidRDefault="00FE31F9" w:rsidP="00275C35">
      <w:r>
        <w:separator/>
      </w:r>
    </w:p>
  </w:endnote>
  <w:endnote w:type="continuationSeparator" w:id="0">
    <w:p w:rsidR="00FE31F9" w:rsidRDefault="00FE31F9" w:rsidP="002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F9" w:rsidRDefault="00FE31F9" w:rsidP="00275C35">
      <w:r>
        <w:separator/>
      </w:r>
    </w:p>
  </w:footnote>
  <w:footnote w:type="continuationSeparator" w:id="0">
    <w:p w:rsidR="00FE31F9" w:rsidRDefault="00FE31F9" w:rsidP="0027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F9" w:rsidRDefault="00FE31F9">
    <w:pPr>
      <w:pStyle w:val="lfej"/>
      <w:jc w:val="center"/>
      <w:rPr>
        <w:sz w:val="18"/>
        <w:szCs w:val="18"/>
      </w:rPr>
    </w:pPr>
    <w:r w:rsidRPr="002538D4">
      <w:rPr>
        <w:sz w:val="18"/>
        <w:szCs w:val="18"/>
      </w:rPr>
      <w:fldChar w:fldCharType="begin"/>
    </w:r>
    <w:r w:rsidRPr="002538D4">
      <w:rPr>
        <w:sz w:val="18"/>
        <w:szCs w:val="18"/>
      </w:rPr>
      <w:instrText>PAGE   \* MERGEFORMAT</w:instrText>
    </w:r>
    <w:r w:rsidRPr="002538D4">
      <w:rPr>
        <w:sz w:val="18"/>
        <w:szCs w:val="18"/>
      </w:rPr>
      <w:fldChar w:fldCharType="separate"/>
    </w:r>
    <w:r w:rsidR="00A51A62">
      <w:rPr>
        <w:noProof/>
        <w:sz w:val="18"/>
        <w:szCs w:val="18"/>
      </w:rPr>
      <w:t>38</w:t>
    </w:r>
    <w:r w:rsidRPr="002538D4">
      <w:rPr>
        <w:sz w:val="18"/>
        <w:szCs w:val="18"/>
      </w:rPr>
      <w:fldChar w:fldCharType="end"/>
    </w:r>
  </w:p>
  <w:p w:rsidR="00FE31F9" w:rsidRPr="002538D4" w:rsidRDefault="00FE31F9">
    <w:pPr>
      <w:pStyle w:val="lfej"/>
      <w:jc w:val="center"/>
      <w:rPr>
        <w:sz w:val="18"/>
        <w:szCs w:val="18"/>
      </w:rPr>
    </w:pPr>
  </w:p>
  <w:sdt>
    <w:sdtPr>
      <w:rPr>
        <w:sz w:val="18"/>
        <w:szCs w:val="18"/>
      </w:rPr>
      <w:id w:val="452140058"/>
      <w:docPartObj>
        <w:docPartGallery w:val="Page Numbers (Top of Page)"/>
        <w:docPartUnique/>
      </w:docPartObj>
    </w:sdtPr>
    <w:sdtEndPr/>
    <w:sdtContent>
      <w:p w:rsidR="00FE31F9" w:rsidRPr="002538D4" w:rsidRDefault="00FE31F9" w:rsidP="00797216">
        <w:pPr>
          <w:pStyle w:val="lfej"/>
          <w:jc w:val="center"/>
          <w:rPr>
            <w:sz w:val="18"/>
            <w:szCs w:val="18"/>
          </w:rPr>
        </w:pPr>
        <w:r w:rsidRPr="002538D4">
          <w:rPr>
            <w:sz w:val="18"/>
            <w:szCs w:val="18"/>
          </w:rPr>
          <w:t>A tervezetben foglaltak nem tükrözik a miniszter végleges álláspontját.</w:t>
        </w:r>
      </w:p>
      <w:p w:rsidR="00FE31F9" w:rsidRDefault="00FE31F9" w:rsidP="00220FB3">
        <w:pPr>
          <w:pStyle w:val="lfej"/>
          <w:jc w:val="center"/>
          <w:rPr>
            <w:color w:val="808080"/>
            <w:sz w:val="18"/>
            <w:szCs w:val="18"/>
          </w:rPr>
        </w:pPr>
        <w:r w:rsidRPr="002538D4">
          <w:rPr>
            <w:color w:val="808080"/>
            <w:sz w:val="18"/>
            <w:szCs w:val="18"/>
          </w:rPr>
          <w:t>------------------------------------------------------------------------------------------------------------------------------------</w:t>
        </w:r>
      </w:p>
      <w:p w:rsidR="00FE31F9" w:rsidRPr="002538D4" w:rsidRDefault="00A51A62" w:rsidP="00220FB3">
        <w:pPr>
          <w:pStyle w:val="lfej"/>
          <w:jc w:val="center"/>
          <w:rPr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F9" w:rsidRDefault="00FE31F9">
    <w:pPr>
      <w:pStyle w:val="lfej"/>
      <w:jc w:val="center"/>
    </w:pPr>
  </w:p>
  <w:sdt>
    <w:sdtPr>
      <w:rPr>
        <w:sz w:val="18"/>
        <w:szCs w:val="18"/>
      </w:rPr>
      <w:id w:val="1283454728"/>
      <w:docPartObj>
        <w:docPartGallery w:val="Page Numbers (Top of Page)"/>
        <w:docPartUnique/>
      </w:docPartObj>
    </w:sdtPr>
    <w:sdtEndPr/>
    <w:sdtContent>
      <w:p w:rsidR="00FE31F9" w:rsidRDefault="00FE31F9" w:rsidP="000612AD">
        <w:pPr>
          <w:pStyle w:val="lfej"/>
          <w:jc w:val="center"/>
          <w:rPr>
            <w:sz w:val="18"/>
            <w:szCs w:val="18"/>
          </w:rPr>
        </w:pPr>
        <w:r w:rsidRPr="002538D4">
          <w:rPr>
            <w:sz w:val="18"/>
            <w:szCs w:val="18"/>
          </w:rPr>
          <w:t>A tervezetben foglaltak nem tükrözik a miniszter végleges álláspontját.</w:t>
        </w:r>
      </w:p>
      <w:p w:rsidR="00FE31F9" w:rsidRDefault="00FE31F9" w:rsidP="000612AD">
        <w:pPr>
          <w:pStyle w:val="lfej"/>
          <w:jc w:val="center"/>
          <w:rPr>
            <w:color w:val="808080"/>
            <w:sz w:val="18"/>
            <w:szCs w:val="18"/>
          </w:rPr>
        </w:pPr>
        <w:r w:rsidRPr="002538D4">
          <w:rPr>
            <w:color w:val="808080"/>
            <w:sz w:val="18"/>
            <w:szCs w:val="18"/>
          </w:rPr>
          <w:t>------------------------------------------------------------------------------------------------------------------------------------</w:t>
        </w:r>
      </w:p>
      <w:p w:rsidR="00FE31F9" w:rsidRDefault="00A51A62" w:rsidP="000612AD">
        <w:pPr>
          <w:pStyle w:val="lfej"/>
          <w:jc w:val="center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87F"/>
    <w:multiLevelType w:val="hybridMultilevel"/>
    <w:tmpl w:val="4E708F50"/>
    <w:lvl w:ilvl="0" w:tplc="270A0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6205"/>
    <w:multiLevelType w:val="hybridMultilevel"/>
    <w:tmpl w:val="12EE9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FB5"/>
    <w:multiLevelType w:val="hybridMultilevel"/>
    <w:tmpl w:val="F90CD93A"/>
    <w:lvl w:ilvl="0" w:tplc="14DA31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033A"/>
    <w:multiLevelType w:val="hybridMultilevel"/>
    <w:tmpl w:val="E180897A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1258B"/>
    <w:multiLevelType w:val="hybridMultilevel"/>
    <w:tmpl w:val="818EB774"/>
    <w:lvl w:ilvl="0" w:tplc="22CE81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4078A"/>
    <w:multiLevelType w:val="hybridMultilevel"/>
    <w:tmpl w:val="0876FB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463096">
      <w:numFmt w:val="bullet"/>
      <w:lvlText w:val="–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D4B77"/>
    <w:multiLevelType w:val="multilevel"/>
    <w:tmpl w:val="10A02EB6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6"/>
        <w:szCs w:val="26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1" w:firstLine="567"/>
      </w:pPr>
      <w:rPr>
        <w:rFonts w:ascii="Times New Roman" w:hAnsi="Times New Roman" w:hint="default"/>
        <w:b w:val="0"/>
        <w:i/>
        <w:sz w:val="26"/>
        <w:szCs w:val="26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>
    <w:nsid w:val="228E5443"/>
    <w:multiLevelType w:val="multilevel"/>
    <w:tmpl w:val="877AC1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5D0B8F"/>
    <w:multiLevelType w:val="hybridMultilevel"/>
    <w:tmpl w:val="01BC0ADC"/>
    <w:lvl w:ilvl="0" w:tplc="D98C6D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7C10"/>
    <w:multiLevelType w:val="hybridMultilevel"/>
    <w:tmpl w:val="9C3E8F72"/>
    <w:lvl w:ilvl="0" w:tplc="4B72B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303B9"/>
    <w:multiLevelType w:val="hybridMultilevel"/>
    <w:tmpl w:val="FEB4D432"/>
    <w:lvl w:ilvl="0" w:tplc="912CE66A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97E42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A72D2"/>
    <w:multiLevelType w:val="hybridMultilevel"/>
    <w:tmpl w:val="47A29916"/>
    <w:lvl w:ilvl="0" w:tplc="482631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2AC73F2D"/>
    <w:multiLevelType w:val="multilevel"/>
    <w:tmpl w:val="D2827D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z w:val="24"/>
        <w:szCs w:val="28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ascii="Times New Roman félkövér" w:hAnsi="Times New Roman félkövér" w:cs="Times New Roman" w:hint="default"/>
        <w:b/>
        <w:i w:val="0"/>
        <w:sz w:val="24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Restart w:val="3"/>
      <w:suff w:val="space"/>
      <w:lvlText w:val="%5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Letter"/>
      <w:lvlRestart w:val="4"/>
      <w:suff w:val="space"/>
      <w:lvlText w:val="%4%6)"/>
      <w:lvlJc w:val="left"/>
      <w:pPr>
        <w:ind w:left="567" w:firstLine="284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4">
    <w:nsid w:val="30957CB6"/>
    <w:multiLevelType w:val="multilevel"/>
    <w:tmpl w:val="92D2231C"/>
    <w:lvl w:ilvl="0">
      <w:start w:val="1"/>
      <w:numFmt w:val="decimal"/>
      <w:suff w:val="space"/>
      <w:lvlText w:val="%1."/>
      <w:lvlJc w:val="center"/>
      <w:pPr>
        <w:ind w:left="4253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5">
    <w:nsid w:val="32801442"/>
    <w:multiLevelType w:val="hybridMultilevel"/>
    <w:tmpl w:val="A2008ADE"/>
    <w:lvl w:ilvl="0" w:tplc="0D12CA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625F6"/>
    <w:multiLevelType w:val="hybridMultilevel"/>
    <w:tmpl w:val="D9041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31670"/>
    <w:multiLevelType w:val="hybridMultilevel"/>
    <w:tmpl w:val="12C45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23CC7"/>
    <w:multiLevelType w:val="hybridMultilevel"/>
    <w:tmpl w:val="461AE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5630D"/>
    <w:multiLevelType w:val="hybridMultilevel"/>
    <w:tmpl w:val="749AC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164DE"/>
    <w:multiLevelType w:val="hybridMultilevel"/>
    <w:tmpl w:val="EC02AD26"/>
    <w:lvl w:ilvl="0" w:tplc="FCF266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263E1"/>
    <w:multiLevelType w:val="hybridMultilevel"/>
    <w:tmpl w:val="746A93E2"/>
    <w:lvl w:ilvl="0" w:tplc="BCA6B17C">
      <w:start w:val="5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65506E"/>
    <w:multiLevelType w:val="hybridMultilevel"/>
    <w:tmpl w:val="306020AA"/>
    <w:lvl w:ilvl="0" w:tplc="E9587238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2223C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BC6CB7"/>
    <w:multiLevelType w:val="hybridMultilevel"/>
    <w:tmpl w:val="C9D20704"/>
    <w:lvl w:ilvl="0" w:tplc="E6D6536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4A24529"/>
    <w:multiLevelType w:val="multilevel"/>
    <w:tmpl w:val="F006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5591EBA"/>
    <w:multiLevelType w:val="hybridMultilevel"/>
    <w:tmpl w:val="090C5A90"/>
    <w:lvl w:ilvl="0" w:tplc="48263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68D4A72"/>
    <w:multiLevelType w:val="hybridMultilevel"/>
    <w:tmpl w:val="912CA7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834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7932641"/>
    <w:multiLevelType w:val="hybridMultilevel"/>
    <w:tmpl w:val="459C0368"/>
    <w:lvl w:ilvl="0" w:tplc="248C7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23B02"/>
    <w:multiLevelType w:val="hybridMultilevel"/>
    <w:tmpl w:val="048A8240"/>
    <w:lvl w:ilvl="0" w:tplc="D7F8F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5"/>
  </w:num>
  <w:num w:numId="5">
    <w:abstractNumId w:val="18"/>
  </w:num>
  <w:num w:numId="6">
    <w:abstractNumId w:val="27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8"/>
  </w:num>
  <w:num w:numId="25">
    <w:abstractNumId w:val="20"/>
  </w:num>
  <w:num w:numId="26">
    <w:abstractNumId w:val="12"/>
  </w:num>
  <w:num w:numId="27">
    <w:abstractNumId w:val="13"/>
  </w:num>
  <w:num w:numId="28">
    <w:abstractNumId w:val="24"/>
  </w:num>
  <w:num w:numId="29">
    <w:abstractNumId w:val="30"/>
  </w:num>
  <w:num w:numId="30">
    <w:abstractNumId w:val="15"/>
  </w:num>
  <w:num w:numId="31">
    <w:abstractNumId w:val="19"/>
  </w:num>
  <w:num w:numId="32">
    <w:abstractNumId w:val="4"/>
  </w:num>
  <w:num w:numId="33">
    <w:abstractNumId w:val="2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8"/>
  </w:num>
  <w:num w:numId="37">
    <w:abstractNumId w:val="3"/>
  </w:num>
  <w:num w:numId="38">
    <w:abstractNumId w:val="7"/>
  </w:num>
  <w:num w:numId="39">
    <w:abstractNumId w:val="0"/>
  </w:num>
  <w:num w:numId="40">
    <w:abstractNumId w:val="10"/>
  </w:num>
  <w:num w:numId="41">
    <w:abstractNumId w:val="16"/>
  </w:num>
  <w:num w:numId="42">
    <w:abstractNumId w:val="29"/>
  </w:num>
  <w:num w:numId="43">
    <w:abstractNumId w:val="25"/>
  </w:num>
  <w:num w:numId="44">
    <w:abstractNumId w:val="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"/>
  </w:num>
  <w:num w:numId="48">
    <w:abstractNumId w:val="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425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5E"/>
    <w:rsid w:val="0000224D"/>
    <w:rsid w:val="00002C96"/>
    <w:rsid w:val="00006707"/>
    <w:rsid w:val="00011AC8"/>
    <w:rsid w:val="000168D9"/>
    <w:rsid w:val="00023A7F"/>
    <w:rsid w:val="00032CCC"/>
    <w:rsid w:val="0003573C"/>
    <w:rsid w:val="00044BB9"/>
    <w:rsid w:val="00045345"/>
    <w:rsid w:val="00050D84"/>
    <w:rsid w:val="00052004"/>
    <w:rsid w:val="000612AD"/>
    <w:rsid w:val="00063686"/>
    <w:rsid w:val="00064B1B"/>
    <w:rsid w:val="00064DDF"/>
    <w:rsid w:val="00065103"/>
    <w:rsid w:val="000808B3"/>
    <w:rsid w:val="000825A9"/>
    <w:rsid w:val="00086EE9"/>
    <w:rsid w:val="00087127"/>
    <w:rsid w:val="000A0BB0"/>
    <w:rsid w:val="000A732C"/>
    <w:rsid w:val="000C0D2A"/>
    <w:rsid w:val="000E3407"/>
    <w:rsid w:val="000E659D"/>
    <w:rsid w:val="000F1AC4"/>
    <w:rsid w:val="000F75DD"/>
    <w:rsid w:val="00100273"/>
    <w:rsid w:val="0010283A"/>
    <w:rsid w:val="001056C8"/>
    <w:rsid w:val="00105730"/>
    <w:rsid w:val="0010712A"/>
    <w:rsid w:val="00123C96"/>
    <w:rsid w:val="00127817"/>
    <w:rsid w:val="00142903"/>
    <w:rsid w:val="0014439D"/>
    <w:rsid w:val="00151889"/>
    <w:rsid w:val="00152229"/>
    <w:rsid w:val="00160DEA"/>
    <w:rsid w:val="00164B9C"/>
    <w:rsid w:val="0017052F"/>
    <w:rsid w:val="00170CE7"/>
    <w:rsid w:val="00174E02"/>
    <w:rsid w:val="0017624A"/>
    <w:rsid w:val="00177D7A"/>
    <w:rsid w:val="00183D39"/>
    <w:rsid w:val="00190306"/>
    <w:rsid w:val="001A6E24"/>
    <w:rsid w:val="001B23E7"/>
    <w:rsid w:val="001C2A34"/>
    <w:rsid w:val="001C52AF"/>
    <w:rsid w:val="001C686D"/>
    <w:rsid w:val="001D46E3"/>
    <w:rsid w:val="001D6EFE"/>
    <w:rsid w:val="001E6CB3"/>
    <w:rsid w:val="001F11C0"/>
    <w:rsid w:val="001F47FE"/>
    <w:rsid w:val="001F7F0D"/>
    <w:rsid w:val="00200DB1"/>
    <w:rsid w:val="00202B2E"/>
    <w:rsid w:val="002075C3"/>
    <w:rsid w:val="002153FA"/>
    <w:rsid w:val="00220FB3"/>
    <w:rsid w:val="002250ED"/>
    <w:rsid w:val="00227193"/>
    <w:rsid w:val="00231559"/>
    <w:rsid w:val="00236502"/>
    <w:rsid w:val="002416E3"/>
    <w:rsid w:val="00242D7A"/>
    <w:rsid w:val="0025328D"/>
    <w:rsid w:val="002538D4"/>
    <w:rsid w:val="00263E75"/>
    <w:rsid w:val="00265B4A"/>
    <w:rsid w:val="00275C35"/>
    <w:rsid w:val="00275DE5"/>
    <w:rsid w:val="0027762E"/>
    <w:rsid w:val="002944B2"/>
    <w:rsid w:val="00296D75"/>
    <w:rsid w:val="00297FE0"/>
    <w:rsid w:val="002A33FD"/>
    <w:rsid w:val="002A41BF"/>
    <w:rsid w:val="002A4A2B"/>
    <w:rsid w:val="002B2179"/>
    <w:rsid w:val="002B31BB"/>
    <w:rsid w:val="002B351B"/>
    <w:rsid w:val="002B6D3C"/>
    <w:rsid w:val="002C218B"/>
    <w:rsid w:val="002C3B8F"/>
    <w:rsid w:val="002C7C01"/>
    <w:rsid w:val="002C7D76"/>
    <w:rsid w:val="002D2B51"/>
    <w:rsid w:val="002D3D5C"/>
    <w:rsid w:val="002E1A81"/>
    <w:rsid w:val="002E1CEC"/>
    <w:rsid w:val="002E5B2F"/>
    <w:rsid w:val="002F1429"/>
    <w:rsid w:val="00303BD7"/>
    <w:rsid w:val="003300BE"/>
    <w:rsid w:val="003341E4"/>
    <w:rsid w:val="003365FD"/>
    <w:rsid w:val="003452CF"/>
    <w:rsid w:val="003465BE"/>
    <w:rsid w:val="0035654F"/>
    <w:rsid w:val="003566FD"/>
    <w:rsid w:val="0037542F"/>
    <w:rsid w:val="00376802"/>
    <w:rsid w:val="00380ED7"/>
    <w:rsid w:val="00395C63"/>
    <w:rsid w:val="003972AE"/>
    <w:rsid w:val="003A3733"/>
    <w:rsid w:val="003A4738"/>
    <w:rsid w:val="003A5DF2"/>
    <w:rsid w:val="003A68C0"/>
    <w:rsid w:val="003B0402"/>
    <w:rsid w:val="003B65E1"/>
    <w:rsid w:val="003B70E4"/>
    <w:rsid w:val="003C1B5B"/>
    <w:rsid w:val="003C247C"/>
    <w:rsid w:val="003E39E6"/>
    <w:rsid w:val="003F6F75"/>
    <w:rsid w:val="00404F85"/>
    <w:rsid w:val="00405BCB"/>
    <w:rsid w:val="0040682E"/>
    <w:rsid w:val="0042172D"/>
    <w:rsid w:val="00422D7C"/>
    <w:rsid w:val="00423D5E"/>
    <w:rsid w:val="00424C80"/>
    <w:rsid w:val="004264E5"/>
    <w:rsid w:val="004322A4"/>
    <w:rsid w:val="00436D7A"/>
    <w:rsid w:val="00440E44"/>
    <w:rsid w:val="00441976"/>
    <w:rsid w:val="004421BA"/>
    <w:rsid w:val="004424A3"/>
    <w:rsid w:val="00443418"/>
    <w:rsid w:val="00450ADF"/>
    <w:rsid w:val="00452347"/>
    <w:rsid w:val="0046084F"/>
    <w:rsid w:val="0046124A"/>
    <w:rsid w:val="00466D8A"/>
    <w:rsid w:val="00467469"/>
    <w:rsid w:val="00474EAA"/>
    <w:rsid w:val="0048303E"/>
    <w:rsid w:val="00485C70"/>
    <w:rsid w:val="004A186C"/>
    <w:rsid w:val="004A2941"/>
    <w:rsid w:val="004A3531"/>
    <w:rsid w:val="004B1919"/>
    <w:rsid w:val="004C083E"/>
    <w:rsid w:val="004C4601"/>
    <w:rsid w:val="004C781A"/>
    <w:rsid w:val="004C7D5E"/>
    <w:rsid w:val="004D57B8"/>
    <w:rsid w:val="004D69B4"/>
    <w:rsid w:val="00500686"/>
    <w:rsid w:val="0050147D"/>
    <w:rsid w:val="00502AC2"/>
    <w:rsid w:val="00504201"/>
    <w:rsid w:val="0051265B"/>
    <w:rsid w:val="00512E01"/>
    <w:rsid w:val="00513C6C"/>
    <w:rsid w:val="005208C0"/>
    <w:rsid w:val="00531F33"/>
    <w:rsid w:val="00533318"/>
    <w:rsid w:val="005336F6"/>
    <w:rsid w:val="005342EB"/>
    <w:rsid w:val="00534C88"/>
    <w:rsid w:val="00537038"/>
    <w:rsid w:val="00540B08"/>
    <w:rsid w:val="005514AE"/>
    <w:rsid w:val="0057285C"/>
    <w:rsid w:val="00576AFF"/>
    <w:rsid w:val="0057798D"/>
    <w:rsid w:val="00580579"/>
    <w:rsid w:val="005850D0"/>
    <w:rsid w:val="00585326"/>
    <w:rsid w:val="00586E0E"/>
    <w:rsid w:val="00586FF7"/>
    <w:rsid w:val="00591C5A"/>
    <w:rsid w:val="005B15ED"/>
    <w:rsid w:val="005B262B"/>
    <w:rsid w:val="005B30A3"/>
    <w:rsid w:val="005B3457"/>
    <w:rsid w:val="005B42C2"/>
    <w:rsid w:val="005B73BB"/>
    <w:rsid w:val="005C39D4"/>
    <w:rsid w:val="005C6EB2"/>
    <w:rsid w:val="005C6F84"/>
    <w:rsid w:val="005D1ADA"/>
    <w:rsid w:val="005D60F2"/>
    <w:rsid w:val="005E40EE"/>
    <w:rsid w:val="006000D9"/>
    <w:rsid w:val="0060224B"/>
    <w:rsid w:val="00607196"/>
    <w:rsid w:val="00622E63"/>
    <w:rsid w:val="00623B2A"/>
    <w:rsid w:val="006241F8"/>
    <w:rsid w:val="006259D7"/>
    <w:rsid w:val="00643E6A"/>
    <w:rsid w:val="00653136"/>
    <w:rsid w:val="00655C98"/>
    <w:rsid w:val="00673159"/>
    <w:rsid w:val="0067561F"/>
    <w:rsid w:val="006854D3"/>
    <w:rsid w:val="00693611"/>
    <w:rsid w:val="006B0183"/>
    <w:rsid w:val="006B0E20"/>
    <w:rsid w:val="006B45F8"/>
    <w:rsid w:val="006B7088"/>
    <w:rsid w:val="006C13FC"/>
    <w:rsid w:val="006C1C31"/>
    <w:rsid w:val="006C63C2"/>
    <w:rsid w:val="006D64EC"/>
    <w:rsid w:val="006E0169"/>
    <w:rsid w:val="006E21DA"/>
    <w:rsid w:val="006E2DFC"/>
    <w:rsid w:val="006E474B"/>
    <w:rsid w:val="006E58E5"/>
    <w:rsid w:val="006E75CE"/>
    <w:rsid w:val="006F5491"/>
    <w:rsid w:val="0070099C"/>
    <w:rsid w:val="00703144"/>
    <w:rsid w:val="0071316A"/>
    <w:rsid w:val="00725D38"/>
    <w:rsid w:val="00726A30"/>
    <w:rsid w:val="00727D38"/>
    <w:rsid w:val="00741864"/>
    <w:rsid w:val="00741942"/>
    <w:rsid w:val="00744DC2"/>
    <w:rsid w:val="00747D14"/>
    <w:rsid w:val="00752BB8"/>
    <w:rsid w:val="007537E6"/>
    <w:rsid w:val="007578E5"/>
    <w:rsid w:val="00766C80"/>
    <w:rsid w:val="0077389D"/>
    <w:rsid w:val="00773E75"/>
    <w:rsid w:val="00792744"/>
    <w:rsid w:val="00793ACF"/>
    <w:rsid w:val="00797216"/>
    <w:rsid w:val="007A0157"/>
    <w:rsid w:val="007A5CF0"/>
    <w:rsid w:val="007C0F09"/>
    <w:rsid w:val="007C7F1C"/>
    <w:rsid w:val="007D28CF"/>
    <w:rsid w:val="007E721E"/>
    <w:rsid w:val="00800CEB"/>
    <w:rsid w:val="00803491"/>
    <w:rsid w:val="008052E1"/>
    <w:rsid w:val="00811D17"/>
    <w:rsid w:val="0083092C"/>
    <w:rsid w:val="00830B1B"/>
    <w:rsid w:val="00834322"/>
    <w:rsid w:val="00835BFF"/>
    <w:rsid w:val="00840239"/>
    <w:rsid w:val="00844078"/>
    <w:rsid w:val="00846E2C"/>
    <w:rsid w:val="00881444"/>
    <w:rsid w:val="00887CAD"/>
    <w:rsid w:val="0089171B"/>
    <w:rsid w:val="0089507E"/>
    <w:rsid w:val="008A68E5"/>
    <w:rsid w:val="008B0A0E"/>
    <w:rsid w:val="008B16A2"/>
    <w:rsid w:val="008B3013"/>
    <w:rsid w:val="008B6192"/>
    <w:rsid w:val="008B7AAD"/>
    <w:rsid w:val="008C34C1"/>
    <w:rsid w:val="008C4954"/>
    <w:rsid w:val="008D5EF1"/>
    <w:rsid w:val="008D6508"/>
    <w:rsid w:val="008D7B7B"/>
    <w:rsid w:val="008E7028"/>
    <w:rsid w:val="008F09E5"/>
    <w:rsid w:val="00900AAE"/>
    <w:rsid w:val="00902704"/>
    <w:rsid w:val="009042DE"/>
    <w:rsid w:val="00905BDF"/>
    <w:rsid w:val="009176A5"/>
    <w:rsid w:val="00920465"/>
    <w:rsid w:val="009348CC"/>
    <w:rsid w:val="009452D5"/>
    <w:rsid w:val="00953F72"/>
    <w:rsid w:val="0095523D"/>
    <w:rsid w:val="0095735E"/>
    <w:rsid w:val="0096166D"/>
    <w:rsid w:val="00970EE1"/>
    <w:rsid w:val="00975642"/>
    <w:rsid w:val="00983E19"/>
    <w:rsid w:val="009841B8"/>
    <w:rsid w:val="009879F5"/>
    <w:rsid w:val="00990C88"/>
    <w:rsid w:val="00994AB8"/>
    <w:rsid w:val="00995AB5"/>
    <w:rsid w:val="009A2BB2"/>
    <w:rsid w:val="009A7EE0"/>
    <w:rsid w:val="009B002D"/>
    <w:rsid w:val="009B0A2A"/>
    <w:rsid w:val="009B16FA"/>
    <w:rsid w:val="009B5BC4"/>
    <w:rsid w:val="009C2AD7"/>
    <w:rsid w:val="009C2F6E"/>
    <w:rsid w:val="009D2794"/>
    <w:rsid w:val="009E0CAC"/>
    <w:rsid w:val="00A20659"/>
    <w:rsid w:val="00A20AD1"/>
    <w:rsid w:val="00A21058"/>
    <w:rsid w:val="00A32C4F"/>
    <w:rsid w:val="00A366CC"/>
    <w:rsid w:val="00A47251"/>
    <w:rsid w:val="00A51A62"/>
    <w:rsid w:val="00A57B94"/>
    <w:rsid w:val="00A57D6B"/>
    <w:rsid w:val="00A6316C"/>
    <w:rsid w:val="00A6316D"/>
    <w:rsid w:val="00A7387F"/>
    <w:rsid w:val="00A826B1"/>
    <w:rsid w:val="00A9463B"/>
    <w:rsid w:val="00A949DA"/>
    <w:rsid w:val="00A967C4"/>
    <w:rsid w:val="00A96DF4"/>
    <w:rsid w:val="00A97415"/>
    <w:rsid w:val="00AA43C0"/>
    <w:rsid w:val="00AA64BF"/>
    <w:rsid w:val="00AB044D"/>
    <w:rsid w:val="00AC25DD"/>
    <w:rsid w:val="00AC7B29"/>
    <w:rsid w:val="00AD0176"/>
    <w:rsid w:val="00AD45C8"/>
    <w:rsid w:val="00AE5E22"/>
    <w:rsid w:val="00AF15BF"/>
    <w:rsid w:val="00AF36F5"/>
    <w:rsid w:val="00AF5A69"/>
    <w:rsid w:val="00AF645F"/>
    <w:rsid w:val="00B027CD"/>
    <w:rsid w:val="00B118F1"/>
    <w:rsid w:val="00B13926"/>
    <w:rsid w:val="00B24525"/>
    <w:rsid w:val="00B340FA"/>
    <w:rsid w:val="00B44969"/>
    <w:rsid w:val="00B62F34"/>
    <w:rsid w:val="00B675A3"/>
    <w:rsid w:val="00B70502"/>
    <w:rsid w:val="00B7178A"/>
    <w:rsid w:val="00B846C2"/>
    <w:rsid w:val="00B916C1"/>
    <w:rsid w:val="00BA691D"/>
    <w:rsid w:val="00BC0B72"/>
    <w:rsid w:val="00BC32D1"/>
    <w:rsid w:val="00BC410B"/>
    <w:rsid w:val="00BC5CDA"/>
    <w:rsid w:val="00BC6FC5"/>
    <w:rsid w:val="00BD0F2C"/>
    <w:rsid w:val="00BD0F80"/>
    <w:rsid w:val="00BD248F"/>
    <w:rsid w:val="00BE00BF"/>
    <w:rsid w:val="00BE2C01"/>
    <w:rsid w:val="00BF44C9"/>
    <w:rsid w:val="00C01703"/>
    <w:rsid w:val="00C01DFA"/>
    <w:rsid w:val="00C025BE"/>
    <w:rsid w:val="00C03060"/>
    <w:rsid w:val="00C03F57"/>
    <w:rsid w:val="00C06598"/>
    <w:rsid w:val="00C06883"/>
    <w:rsid w:val="00C150AE"/>
    <w:rsid w:val="00C167B7"/>
    <w:rsid w:val="00C217A2"/>
    <w:rsid w:val="00C21D28"/>
    <w:rsid w:val="00C27A1E"/>
    <w:rsid w:val="00C27DA7"/>
    <w:rsid w:val="00C37FAC"/>
    <w:rsid w:val="00C440F9"/>
    <w:rsid w:val="00C458C0"/>
    <w:rsid w:val="00C61CC9"/>
    <w:rsid w:val="00C73E1E"/>
    <w:rsid w:val="00C852F7"/>
    <w:rsid w:val="00C8733F"/>
    <w:rsid w:val="00C8758A"/>
    <w:rsid w:val="00C91EA2"/>
    <w:rsid w:val="00CA3184"/>
    <w:rsid w:val="00CB20AE"/>
    <w:rsid w:val="00CC5E58"/>
    <w:rsid w:val="00CE1AEA"/>
    <w:rsid w:val="00CE2A4E"/>
    <w:rsid w:val="00CE32B9"/>
    <w:rsid w:val="00CF5781"/>
    <w:rsid w:val="00D06D7B"/>
    <w:rsid w:val="00D10F67"/>
    <w:rsid w:val="00D1792B"/>
    <w:rsid w:val="00D17970"/>
    <w:rsid w:val="00D20F3C"/>
    <w:rsid w:val="00D21EDB"/>
    <w:rsid w:val="00D22B80"/>
    <w:rsid w:val="00D246E7"/>
    <w:rsid w:val="00D34739"/>
    <w:rsid w:val="00D36ABE"/>
    <w:rsid w:val="00D370EC"/>
    <w:rsid w:val="00D40C71"/>
    <w:rsid w:val="00D41FA6"/>
    <w:rsid w:val="00D42B1E"/>
    <w:rsid w:val="00D75559"/>
    <w:rsid w:val="00D76F95"/>
    <w:rsid w:val="00D95E37"/>
    <w:rsid w:val="00DA2B1C"/>
    <w:rsid w:val="00DA4711"/>
    <w:rsid w:val="00DA4AD1"/>
    <w:rsid w:val="00DA706C"/>
    <w:rsid w:val="00DB062A"/>
    <w:rsid w:val="00DB09AB"/>
    <w:rsid w:val="00DB1C57"/>
    <w:rsid w:val="00DB4F5C"/>
    <w:rsid w:val="00DB66D7"/>
    <w:rsid w:val="00DB6877"/>
    <w:rsid w:val="00DE4EA6"/>
    <w:rsid w:val="00DE5BA2"/>
    <w:rsid w:val="00DE7497"/>
    <w:rsid w:val="00DF06CA"/>
    <w:rsid w:val="00DF0AF2"/>
    <w:rsid w:val="00E02075"/>
    <w:rsid w:val="00E034E8"/>
    <w:rsid w:val="00E03D0D"/>
    <w:rsid w:val="00E0601F"/>
    <w:rsid w:val="00E11951"/>
    <w:rsid w:val="00E14F27"/>
    <w:rsid w:val="00E24312"/>
    <w:rsid w:val="00E46B58"/>
    <w:rsid w:val="00E54254"/>
    <w:rsid w:val="00E60CE8"/>
    <w:rsid w:val="00E6424C"/>
    <w:rsid w:val="00E65D98"/>
    <w:rsid w:val="00E7375E"/>
    <w:rsid w:val="00E963C9"/>
    <w:rsid w:val="00E9715B"/>
    <w:rsid w:val="00EA7DFC"/>
    <w:rsid w:val="00EB5757"/>
    <w:rsid w:val="00EC152B"/>
    <w:rsid w:val="00EC3A4B"/>
    <w:rsid w:val="00EC3D98"/>
    <w:rsid w:val="00ED42DA"/>
    <w:rsid w:val="00EE3F99"/>
    <w:rsid w:val="00EF2D95"/>
    <w:rsid w:val="00F01B32"/>
    <w:rsid w:val="00F119F8"/>
    <w:rsid w:val="00F16899"/>
    <w:rsid w:val="00F20A28"/>
    <w:rsid w:val="00F24629"/>
    <w:rsid w:val="00F37D2E"/>
    <w:rsid w:val="00F42737"/>
    <w:rsid w:val="00F54A13"/>
    <w:rsid w:val="00F71579"/>
    <w:rsid w:val="00F742F5"/>
    <w:rsid w:val="00F7492F"/>
    <w:rsid w:val="00F844D8"/>
    <w:rsid w:val="00F85491"/>
    <w:rsid w:val="00F906D1"/>
    <w:rsid w:val="00F9719C"/>
    <w:rsid w:val="00FA0B1A"/>
    <w:rsid w:val="00FB14E0"/>
    <w:rsid w:val="00FB2D3C"/>
    <w:rsid w:val="00FC199A"/>
    <w:rsid w:val="00FC268A"/>
    <w:rsid w:val="00FC2A82"/>
    <w:rsid w:val="00FC506C"/>
    <w:rsid w:val="00FC7953"/>
    <w:rsid w:val="00FD01D9"/>
    <w:rsid w:val="00FD63CA"/>
    <w:rsid w:val="00FD7628"/>
    <w:rsid w:val="00FE31F9"/>
    <w:rsid w:val="00FE72B7"/>
    <w:rsid w:val="00FF4A26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6CC"/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A68E5"/>
    <w:pPr>
      <w:keepNext/>
      <w:spacing w:before="240" w:after="60" w:line="240" w:lineRule="auto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semiHidden/>
    <w:qFormat/>
    <w:rsid w:val="008A68E5"/>
    <w:pPr>
      <w:keepNext/>
      <w:spacing w:before="240" w:after="60" w:line="240" w:lineRule="auto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semiHidden/>
    <w:qFormat/>
    <w:rsid w:val="008A68E5"/>
    <w:pPr>
      <w:keepNext/>
      <w:spacing w:before="240" w:after="60" w:line="240" w:lineRule="auto"/>
      <w:ind w:left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Sorszám"/>
    <w:basedOn w:val="Norml"/>
    <w:link w:val="lfejChar"/>
    <w:rsid w:val="0095735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Sorszám Char"/>
    <w:basedOn w:val="Bekezdsalapbettpusa"/>
    <w:link w:val="lfej"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573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95735E"/>
    <w:pPr>
      <w:numPr>
        <w:ilvl w:val="3"/>
        <w:numId w:val="15"/>
      </w:numPr>
      <w:tabs>
        <w:tab w:val="left" w:pos="540"/>
        <w:tab w:val="left" w:pos="567"/>
        <w:tab w:val="left" w:pos="4500"/>
      </w:tabs>
      <w:spacing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95735E"/>
    <w:pPr>
      <w:tabs>
        <w:tab w:val="left" w:pos="540"/>
        <w:tab w:val="left" w:pos="567"/>
      </w:tabs>
      <w:spacing w:before="240" w:line="240" w:lineRule="auto"/>
      <w:ind w:left="0" w:firstLine="567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95735E"/>
    <w:pPr>
      <w:numPr>
        <w:ilvl w:val="1"/>
        <w:numId w:val="15"/>
      </w:numPr>
      <w:tabs>
        <w:tab w:val="left" w:pos="540"/>
        <w:tab w:val="left" w:pos="567"/>
      </w:tabs>
      <w:spacing w:before="24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Bek2"/>
    <w:uiPriority w:val="99"/>
    <w:qFormat/>
    <w:rsid w:val="0095735E"/>
    <w:pPr>
      <w:keepNext/>
      <w:numPr>
        <w:numId w:val="15"/>
      </w:numPr>
      <w:tabs>
        <w:tab w:val="center" w:pos="57"/>
        <w:tab w:val="center" w:pos="198"/>
      </w:tabs>
      <w:spacing w:before="32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95735E"/>
    <w:pPr>
      <w:numPr>
        <w:ilvl w:val="2"/>
      </w:numPr>
      <w:spacing w:before="0"/>
      <w:ind w:left="0"/>
    </w:pPr>
  </w:style>
  <w:style w:type="character" w:styleId="Jegyzethivatkozs">
    <w:name w:val="annotation reference"/>
    <w:basedOn w:val="Bekezdsalapbettpusa"/>
    <w:uiPriority w:val="99"/>
    <w:semiHidden/>
    <w:rsid w:val="009573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573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735E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Pont3">
    <w:name w:val="Pont3"/>
    <w:basedOn w:val="Pont"/>
    <w:qFormat/>
    <w:rsid w:val="0095735E"/>
    <w:pPr>
      <w:numPr>
        <w:ilvl w:val="4"/>
      </w:numPr>
      <w:tabs>
        <w:tab w:val="num" w:pos="360"/>
      </w:tabs>
    </w:pPr>
  </w:style>
  <w:style w:type="character" w:customStyle="1" w:styleId="Bek2Char">
    <w:name w:val="Bek2 Char"/>
    <w:basedOn w:val="Bekezdsalapbettpusa"/>
    <w:link w:val="Bek2"/>
    <w:uiPriority w:val="99"/>
    <w:locked/>
    <w:rsid w:val="0095735E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3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35E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5EF1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3F6F75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99"/>
    <w:rsid w:val="003F6F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0FA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0FA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340FA"/>
    <w:pPr>
      <w:spacing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8A68E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8A68E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8A68E5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A68E5"/>
  </w:style>
  <w:style w:type="paragraph" w:styleId="Lbjegyzetszveg">
    <w:name w:val="footnote text"/>
    <w:basedOn w:val="Norml"/>
    <w:link w:val="LbjegyzetszvegChar"/>
    <w:rsid w:val="008A68E5"/>
    <w:pPr>
      <w:spacing w:line="240" w:lineRule="auto"/>
      <w:ind w:left="0"/>
      <w:jc w:val="left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A68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8A68E5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semiHidden/>
    <w:rsid w:val="008A68E5"/>
    <w:rPr>
      <w:rFonts w:cs="Times New Roman"/>
    </w:rPr>
  </w:style>
  <w:style w:type="table" w:customStyle="1" w:styleId="Rcsostblzat2">
    <w:name w:val="Rácsos táblázat2"/>
    <w:basedOn w:val="Normltblzat"/>
    <w:next w:val="Rcsostblzat"/>
    <w:uiPriority w:val="99"/>
    <w:rsid w:val="008A68E5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A68E5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8A68E5"/>
    <w:pPr>
      <w:keepNext/>
      <w:keepLines/>
      <w:widowControl w:val="0"/>
      <w:numPr>
        <w:numId w:val="26"/>
      </w:numPr>
      <w:tabs>
        <w:tab w:val="left" w:pos="540"/>
        <w:tab w:val="left" w:pos="567"/>
      </w:tabs>
      <w:adjustRightInd w:val="0"/>
      <w:spacing w:before="400" w:line="240" w:lineRule="auto"/>
      <w:ind w:left="0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Alpont2">
    <w:name w:val="Alpont2"/>
    <w:basedOn w:val="Alpont"/>
    <w:uiPriority w:val="99"/>
    <w:qFormat/>
    <w:rsid w:val="008A68E5"/>
    <w:pPr>
      <w:numPr>
        <w:ilvl w:val="0"/>
        <w:numId w:val="0"/>
      </w:numPr>
      <w:ind w:left="567" w:firstLine="284"/>
    </w:pPr>
    <w:rPr>
      <w:rFonts w:eastAsia="Times New Roman"/>
      <w:lang w:eastAsia="en-US"/>
    </w:rPr>
  </w:style>
  <w:style w:type="paragraph" w:customStyle="1" w:styleId="Dltlezr">
    <w:name w:val="Dőlt lezáró"/>
    <w:next w:val="Bekezds"/>
    <w:uiPriority w:val="99"/>
    <w:qFormat/>
    <w:rsid w:val="008A68E5"/>
    <w:pPr>
      <w:widowControl w:val="0"/>
      <w:tabs>
        <w:tab w:val="left" w:pos="540"/>
        <w:tab w:val="left" w:pos="567"/>
      </w:tabs>
      <w:adjustRightInd w:val="0"/>
      <w:spacing w:before="240" w:line="240" w:lineRule="auto"/>
      <w:ind w:left="0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8A68E5"/>
    <w:rPr>
      <w:rFonts w:eastAsia="Times New Roman"/>
      <w:i/>
    </w:rPr>
  </w:style>
  <w:style w:type="paragraph" w:customStyle="1" w:styleId="Lezr">
    <w:name w:val="Lezáró"/>
    <w:basedOn w:val="Bek2"/>
    <w:next w:val="Bek2"/>
    <w:uiPriority w:val="99"/>
    <w:qFormat/>
    <w:rsid w:val="008A68E5"/>
    <w:pPr>
      <w:ind w:firstLine="0"/>
    </w:pPr>
    <w:rPr>
      <w:rFonts w:eastAsia="Times New Roman"/>
      <w:lang w:eastAsia="en-US"/>
    </w:rPr>
  </w:style>
  <w:style w:type="paragraph" w:customStyle="1" w:styleId="Pont2">
    <w:name w:val="Pont2"/>
    <w:basedOn w:val="Pont"/>
    <w:uiPriority w:val="99"/>
    <w:qFormat/>
    <w:rsid w:val="008A68E5"/>
    <w:pPr>
      <w:numPr>
        <w:ilvl w:val="0"/>
        <w:numId w:val="0"/>
      </w:numPr>
      <w:ind w:firstLine="567"/>
    </w:pPr>
    <w:rPr>
      <w:rFonts w:eastAsia="Times New Roman"/>
    </w:rPr>
  </w:style>
  <w:style w:type="character" w:customStyle="1" w:styleId="epbold1">
    <w:name w:val="ep_bold1"/>
    <w:basedOn w:val="Bekezdsalapbettpusa"/>
    <w:uiPriority w:val="99"/>
    <w:semiHidden/>
    <w:rsid w:val="008A68E5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8A68E5"/>
    <w:pPr>
      <w:spacing w:before="240"/>
    </w:pPr>
  </w:style>
  <w:style w:type="paragraph" w:styleId="NormlWeb">
    <w:name w:val="Normal (Web)"/>
    <w:basedOn w:val="Norml"/>
    <w:link w:val="NormlWebChar"/>
    <w:rsid w:val="008A68E5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8A68E5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8A68E5"/>
    <w:pPr>
      <w:keepNext/>
      <w:spacing w:after="360" w:line="360" w:lineRule="auto"/>
      <w:ind w:left="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numbering" w:customStyle="1" w:styleId="Alcmjsz3">
    <w:name w:val="Alcímjsz3"/>
    <w:rsid w:val="008A68E5"/>
    <w:pPr>
      <w:numPr>
        <w:numId w:val="26"/>
      </w:numPr>
    </w:pPr>
  </w:style>
  <w:style w:type="character" w:customStyle="1" w:styleId="epbold">
    <w:name w:val="ep_bold"/>
    <w:basedOn w:val="Bekezdsalapbettpusa"/>
    <w:rsid w:val="008A68E5"/>
  </w:style>
  <w:style w:type="paragraph" w:customStyle="1" w:styleId="Cm1">
    <w:name w:val="Cím1"/>
    <w:basedOn w:val="Norml"/>
    <w:next w:val="Cm"/>
    <w:link w:val="CmChar"/>
    <w:uiPriority w:val="10"/>
    <w:qFormat/>
    <w:locked/>
    <w:rsid w:val="008A68E5"/>
    <w:pPr>
      <w:pBdr>
        <w:bottom w:val="single" w:sz="8" w:space="4" w:color="4F81BD"/>
      </w:pBdr>
      <w:spacing w:after="300" w:line="240" w:lineRule="auto"/>
      <w:ind w:left="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1"/>
    <w:uiPriority w:val="10"/>
    <w:rsid w:val="008A68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8A68E5"/>
    <w:rPr>
      <w:color w:val="800080"/>
      <w:u w:val="single"/>
    </w:rPr>
  </w:style>
  <w:style w:type="paragraph" w:customStyle="1" w:styleId="CharChar2">
    <w:name w:val="Char Char2"/>
    <w:basedOn w:val="Norml"/>
    <w:next w:val="Norml"/>
    <w:autoRedefine/>
    <w:rsid w:val="008A68E5"/>
    <w:pPr>
      <w:spacing w:after="160" w:line="360" w:lineRule="auto"/>
      <w:ind w:left="0"/>
    </w:pPr>
    <w:rPr>
      <w:rFonts w:ascii="Bookman Old Style" w:eastAsia="Times New Roman" w:hAnsi="Bookman Old Style"/>
      <w:sz w:val="18"/>
      <w:szCs w:val="18"/>
      <w:lang w:val="en-US" w:eastAsia="en-US"/>
    </w:rPr>
  </w:style>
  <w:style w:type="table" w:customStyle="1" w:styleId="Rcsostblzat11">
    <w:name w:val="Rácsos táblázat11"/>
    <w:basedOn w:val="Normltblzat"/>
    <w:next w:val="Rcsostblzat"/>
    <w:uiPriority w:val="59"/>
    <w:rsid w:val="008A68E5"/>
    <w:pPr>
      <w:spacing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lcmjsz31">
    <w:name w:val="Alcímjsz31"/>
    <w:rsid w:val="008A68E5"/>
  </w:style>
  <w:style w:type="table" w:customStyle="1" w:styleId="Rcsostblzat21">
    <w:name w:val="Rácsos táblázat21"/>
    <w:basedOn w:val="Normltblzat"/>
    <w:next w:val="Rcsostblzat"/>
    <w:uiPriority w:val="59"/>
    <w:rsid w:val="008A68E5"/>
    <w:pPr>
      <w:spacing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next w:val="Csakszveg"/>
    <w:link w:val="CsakszvegChar"/>
    <w:uiPriority w:val="99"/>
    <w:semiHidden/>
    <w:unhideWhenUsed/>
    <w:rsid w:val="008A68E5"/>
    <w:pPr>
      <w:spacing w:line="240" w:lineRule="auto"/>
      <w:ind w:left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1"/>
    <w:uiPriority w:val="99"/>
    <w:semiHidden/>
    <w:rsid w:val="008A68E5"/>
    <w:rPr>
      <w:rFonts w:ascii="Calibri" w:eastAsia="Calibri" w:hAnsi="Calibri" w:cs="Times New Roman"/>
      <w:szCs w:val="21"/>
      <w:lang w:eastAsia="en-US"/>
    </w:rPr>
  </w:style>
  <w:style w:type="character" w:customStyle="1" w:styleId="NormlWebChar">
    <w:name w:val="Normál (Web) Char"/>
    <w:link w:val="NormlWeb"/>
    <w:rsid w:val="008A68E5"/>
    <w:rPr>
      <w:rFonts w:ascii="Times New Roman" w:eastAsia="Times New Roman" w:hAnsi="Times New Roman" w:cs="Times New Roman"/>
      <w:color w:val="000000"/>
      <w:sz w:val="24"/>
      <w:szCs w:val="24"/>
      <w:lang w:eastAsia="hu-HU" w:bidi="bn-IN"/>
    </w:rPr>
  </w:style>
  <w:style w:type="paragraph" w:customStyle="1" w:styleId="Default">
    <w:name w:val="Default"/>
    <w:rsid w:val="008A68E5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1"/>
    <w:uiPriority w:val="10"/>
    <w:qFormat/>
    <w:rsid w:val="008A68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1">
    <w:name w:val="Cím Char1"/>
    <w:basedOn w:val="Bekezdsalapbettpusa"/>
    <w:link w:val="Cm"/>
    <w:uiPriority w:val="10"/>
    <w:rsid w:val="008A6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68E5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1"/>
    <w:uiPriority w:val="99"/>
    <w:semiHidden/>
    <w:unhideWhenUsed/>
    <w:rsid w:val="008A68E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CsakszvegChar1">
    <w:name w:val="Csak szöveg Char1"/>
    <w:basedOn w:val="Bekezdsalapbettpusa"/>
    <w:link w:val="Csakszveg"/>
    <w:uiPriority w:val="99"/>
    <w:semiHidden/>
    <w:rsid w:val="008A68E5"/>
    <w:rPr>
      <w:rFonts w:ascii="Consolas" w:hAnsi="Consolas" w:cs="Times New Roman"/>
      <w:sz w:val="21"/>
      <w:szCs w:val="21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D20F3C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6CC"/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A68E5"/>
    <w:pPr>
      <w:keepNext/>
      <w:spacing w:before="240" w:after="60" w:line="240" w:lineRule="auto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semiHidden/>
    <w:qFormat/>
    <w:rsid w:val="008A68E5"/>
    <w:pPr>
      <w:keepNext/>
      <w:spacing w:before="240" w:after="60" w:line="240" w:lineRule="auto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semiHidden/>
    <w:qFormat/>
    <w:rsid w:val="008A68E5"/>
    <w:pPr>
      <w:keepNext/>
      <w:spacing w:before="240" w:after="60" w:line="240" w:lineRule="auto"/>
      <w:ind w:left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Sorszám"/>
    <w:basedOn w:val="Norml"/>
    <w:link w:val="lfejChar"/>
    <w:rsid w:val="0095735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Sorszám Char"/>
    <w:basedOn w:val="Bekezdsalapbettpusa"/>
    <w:link w:val="lfej"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573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95735E"/>
    <w:pPr>
      <w:numPr>
        <w:ilvl w:val="3"/>
        <w:numId w:val="15"/>
      </w:numPr>
      <w:tabs>
        <w:tab w:val="left" w:pos="540"/>
        <w:tab w:val="left" w:pos="567"/>
        <w:tab w:val="left" w:pos="4500"/>
      </w:tabs>
      <w:spacing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95735E"/>
    <w:pPr>
      <w:tabs>
        <w:tab w:val="left" w:pos="540"/>
        <w:tab w:val="left" w:pos="567"/>
      </w:tabs>
      <w:spacing w:before="240" w:line="240" w:lineRule="auto"/>
      <w:ind w:left="0" w:firstLine="567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95735E"/>
    <w:pPr>
      <w:numPr>
        <w:ilvl w:val="1"/>
        <w:numId w:val="15"/>
      </w:numPr>
      <w:tabs>
        <w:tab w:val="left" w:pos="540"/>
        <w:tab w:val="left" w:pos="567"/>
      </w:tabs>
      <w:spacing w:before="24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Bek2"/>
    <w:uiPriority w:val="99"/>
    <w:qFormat/>
    <w:rsid w:val="0095735E"/>
    <w:pPr>
      <w:keepNext/>
      <w:numPr>
        <w:numId w:val="15"/>
      </w:numPr>
      <w:tabs>
        <w:tab w:val="center" w:pos="57"/>
        <w:tab w:val="center" w:pos="198"/>
      </w:tabs>
      <w:spacing w:before="32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95735E"/>
    <w:pPr>
      <w:numPr>
        <w:ilvl w:val="2"/>
      </w:numPr>
      <w:spacing w:before="0"/>
      <w:ind w:left="0"/>
    </w:pPr>
  </w:style>
  <w:style w:type="character" w:styleId="Jegyzethivatkozs">
    <w:name w:val="annotation reference"/>
    <w:basedOn w:val="Bekezdsalapbettpusa"/>
    <w:uiPriority w:val="99"/>
    <w:semiHidden/>
    <w:rsid w:val="009573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573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735E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Pont3">
    <w:name w:val="Pont3"/>
    <w:basedOn w:val="Pont"/>
    <w:qFormat/>
    <w:rsid w:val="0095735E"/>
    <w:pPr>
      <w:numPr>
        <w:ilvl w:val="4"/>
      </w:numPr>
      <w:tabs>
        <w:tab w:val="num" w:pos="360"/>
      </w:tabs>
    </w:pPr>
  </w:style>
  <w:style w:type="character" w:customStyle="1" w:styleId="Bek2Char">
    <w:name w:val="Bek2 Char"/>
    <w:basedOn w:val="Bekezdsalapbettpusa"/>
    <w:link w:val="Bek2"/>
    <w:uiPriority w:val="99"/>
    <w:locked/>
    <w:rsid w:val="0095735E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95735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3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35E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5EF1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3F6F75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99"/>
    <w:rsid w:val="003F6F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0FA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0FA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340FA"/>
    <w:pPr>
      <w:spacing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8A68E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8A68E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8A68E5"/>
    <w:rPr>
      <w:rFonts w:ascii="Arial" w:eastAsia="Times New Roman" w:hAnsi="Arial" w:cs="Arial"/>
      <w:b/>
      <w:b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A68E5"/>
  </w:style>
  <w:style w:type="paragraph" w:styleId="Lbjegyzetszveg">
    <w:name w:val="footnote text"/>
    <w:basedOn w:val="Norml"/>
    <w:link w:val="LbjegyzetszvegChar"/>
    <w:rsid w:val="008A68E5"/>
    <w:pPr>
      <w:spacing w:line="240" w:lineRule="auto"/>
      <w:ind w:left="0"/>
      <w:jc w:val="left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A68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8A68E5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semiHidden/>
    <w:rsid w:val="008A68E5"/>
    <w:rPr>
      <w:rFonts w:cs="Times New Roman"/>
    </w:rPr>
  </w:style>
  <w:style w:type="table" w:customStyle="1" w:styleId="Rcsostblzat2">
    <w:name w:val="Rácsos táblázat2"/>
    <w:basedOn w:val="Normltblzat"/>
    <w:next w:val="Rcsostblzat"/>
    <w:uiPriority w:val="99"/>
    <w:rsid w:val="008A68E5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A68E5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8A68E5"/>
    <w:pPr>
      <w:keepNext/>
      <w:keepLines/>
      <w:widowControl w:val="0"/>
      <w:numPr>
        <w:numId w:val="26"/>
      </w:numPr>
      <w:tabs>
        <w:tab w:val="left" w:pos="540"/>
        <w:tab w:val="left" w:pos="567"/>
      </w:tabs>
      <w:adjustRightInd w:val="0"/>
      <w:spacing w:before="400" w:line="240" w:lineRule="auto"/>
      <w:ind w:left="0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Alpont2">
    <w:name w:val="Alpont2"/>
    <w:basedOn w:val="Alpont"/>
    <w:uiPriority w:val="99"/>
    <w:qFormat/>
    <w:rsid w:val="008A68E5"/>
    <w:pPr>
      <w:numPr>
        <w:ilvl w:val="0"/>
        <w:numId w:val="0"/>
      </w:numPr>
      <w:ind w:left="567" w:firstLine="284"/>
    </w:pPr>
    <w:rPr>
      <w:rFonts w:eastAsia="Times New Roman"/>
      <w:lang w:eastAsia="en-US"/>
    </w:rPr>
  </w:style>
  <w:style w:type="paragraph" w:customStyle="1" w:styleId="Dltlezr">
    <w:name w:val="Dőlt lezáró"/>
    <w:next w:val="Bekezds"/>
    <w:uiPriority w:val="99"/>
    <w:qFormat/>
    <w:rsid w:val="008A68E5"/>
    <w:pPr>
      <w:widowControl w:val="0"/>
      <w:tabs>
        <w:tab w:val="left" w:pos="540"/>
        <w:tab w:val="left" w:pos="567"/>
      </w:tabs>
      <w:adjustRightInd w:val="0"/>
      <w:spacing w:before="240" w:line="240" w:lineRule="auto"/>
      <w:ind w:left="0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8A68E5"/>
    <w:rPr>
      <w:rFonts w:eastAsia="Times New Roman"/>
      <w:i/>
    </w:rPr>
  </w:style>
  <w:style w:type="paragraph" w:customStyle="1" w:styleId="Lezr">
    <w:name w:val="Lezáró"/>
    <w:basedOn w:val="Bek2"/>
    <w:next w:val="Bek2"/>
    <w:uiPriority w:val="99"/>
    <w:qFormat/>
    <w:rsid w:val="008A68E5"/>
    <w:pPr>
      <w:ind w:firstLine="0"/>
    </w:pPr>
    <w:rPr>
      <w:rFonts w:eastAsia="Times New Roman"/>
      <w:lang w:eastAsia="en-US"/>
    </w:rPr>
  </w:style>
  <w:style w:type="paragraph" w:customStyle="1" w:styleId="Pont2">
    <w:name w:val="Pont2"/>
    <w:basedOn w:val="Pont"/>
    <w:uiPriority w:val="99"/>
    <w:qFormat/>
    <w:rsid w:val="008A68E5"/>
    <w:pPr>
      <w:numPr>
        <w:ilvl w:val="0"/>
        <w:numId w:val="0"/>
      </w:numPr>
      <w:ind w:firstLine="567"/>
    </w:pPr>
    <w:rPr>
      <w:rFonts w:eastAsia="Times New Roman"/>
    </w:rPr>
  </w:style>
  <w:style w:type="character" w:customStyle="1" w:styleId="epbold1">
    <w:name w:val="ep_bold1"/>
    <w:basedOn w:val="Bekezdsalapbettpusa"/>
    <w:uiPriority w:val="99"/>
    <w:semiHidden/>
    <w:rsid w:val="008A68E5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8A68E5"/>
    <w:pPr>
      <w:spacing w:before="240"/>
    </w:pPr>
  </w:style>
  <w:style w:type="paragraph" w:styleId="NormlWeb">
    <w:name w:val="Normal (Web)"/>
    <w:basedOn w:val="Norml"/>
    <w:link w:val="NormlWebChar"/>
    <w:rsid w:val="008A68E5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8A68E5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8A68E5"/>
    <w:pPr>
      <w:keepNext/>
      <w:spacing w:after="360" w:line="360" w:lineRule="auto"/>
      <w:ind w:left="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numbering" w:customStyle="1" w:styleId="Alcmjsz3">
    <w:name w:val="Alcímjsz3"/>
    <w:rsid w:val="008A68E5"/>
    <w:pPr>
      <w:numPr>
        <w:numId w:val="26"/>
      </w:numPr>
    </w:pPr>
  </w:style>
  <w:style w:type="character" w:customStyle="1" w:styleId="epbold">
    <w:name w:val="ep_bold"/>
    <w:basedOn w:val="Bekezdsalapbettpusa"/>
    <w:rsid w:val="008A68E5"/>
  </w:style>
  <w:style w:type="paragraph" w:customStyle="1" w:styleId="Cm1">
    <w:name w:val="Cím1"/>
    <w:basedOn w:val="Norml"/>
    <w:next w:val="Cm"/>
    <w:link w:val="CmChar"/>
    <w:uiPriority w:val="10"/>
    <w:qFormat/>
    <w:locked/>
    <w:rsid w:val="008A68E5"/>
    <w:pPr>
      <w:pBdr>
        <w:bottom w:val="single" w:sz="8" w:space="4" w:color="4F81BD"/>
      </w:pBdr>
      <w:spacing w:after="300" w:line="240" w:lineRule="auto"/>
      <w:ind w:left="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1"/>
    <w:uiPriority w:val="10"/>
    <w:rsid w:val="008A68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8A68E5"/>
    <w:rPr>
      <w:color w:val="800080"/>
      <w:u w:val="single"/>
    </w:rPr>
  </w:style>
  <w:style w:type="paragraph" w:customStyle="1" w:styleId="CharChar2">
    <w:name w:val="Char Char2"/>
    <w:basedOn w:val="Norml"/>
    <w:next w:val="Norml"/>
    <w:autoRedefine/>
    <w:rsid w:val="008A68E5"/>
    <w:pPr>
      <w:spacing w:after="160" w:line="360" w:lineRule="auto"/>
      <w:ind w:left="0"/>
    </w:pPr>
    <w:rPr>
      <w:rFonts w:ascii="Bookman Old Style" w:eastAsia="Times New Roman" w:hAnsi="Bookman Old Style"/>
      <w:sz w:val="18"/>
      <w:szCs w:val="18"/>
      <w:lang w:val="en-US" w:eastAsia="en-US"/>
    </w:rPr>
  </w:style>
  <w:style w:type="table" w:customStyle="1" w:styleId="Rcsostblzat11">
    <w:name w:val="Rácsos táblázat11"/>
    <w:basedOn w:val="Normltblzat"/>
    <w:next w:val="Rcsostblzat"/>
    <w:uiPriority w:val="59"/>
    <w:rsid w:val="008A68E5"/>
    <w:pPr>
      <w:spacing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lcmjsz31">
    <w:name w:val="Alcímjsz31"/>
    <w:rsid w:val="008A68E5"/>
  </w:style>
  <w:style w:type="table" w:customStyle="1" w:styleId="Rcsostblzat21">
    <w:name w:val="Rácsos táblázat21"/>
    <w:basedOn w:val="Normltblzat"/>
    <w:next w:val="Rcsostblzat"/>
    <w:uiPriority w:val="59"/>
    <w:rsid w:val="008A68E5"/>
    <w:pPr>
      <w:spacing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next w:val="Csakszveg"/>
    <w:link w:val="CsakszvegChar"/>
    <w:uiPriority w:val="99"/>
    <w:semiHidden/>
    <w:unhideWhenUsed/>
    <w:rsid w:val="008A68E5"/>
    <w:pPr>
      <w:spacing w:line="240" w:lineRule="auto"/>
      <w:ind w:left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1"/>
    <w:uiPriority w:val="99"/>
    <w:semiHidden/>
    <w:rsid w:val="008A68E5"/>
    <w:rPr>
      <w:rFonts w:ascii="Calibri" w:eastAsia="Calibri" w:hAnsi="Calibri" w:cs="Times New Roman"/>
      <w:szCs w:val="21"/>
      <w:lang w:eastAsia="en-US"/>
    </w:rPr>
  </w:style>
  <w:style w:type="character" w:customStyle="1" w:styleId="NormlWebChar">
    <w:name w:val="Normál (Web) Char"/>
    <w:link w:val="NormlWeb"/>
    <w:rsid w:val="008A68E5"/>
    <w:rPr>
      <w:rFonts w:ascii="Times New Roman" w:eastAsia="Times New Roman" w:hAnsi="Times New Roman" w:cs="Times New Roman"/>
      <w:color w:val="000000"/>
      <w:sz w:val="24"/>
      <w:szCs w:val="24"/>
      <w:lang w:eastAsia="hu-HU" w:bidi="bn-IN"/>
    </w:rPr>
  </w:style>
  <w:style w:type="paragraph" w:customStyle="1" w:styleId="Default">
    <w:name w:val="Default"/>
    <w:rsid w:val="008A68E5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1"/>
    <w:uiPriority w:val="10"/>
    <w:qFormat/>
    <w:rsid w:val="008A68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1">
    <w:name w:val="Cím Char1"/>
    <w:basedOn w:val="Bekezdsalapbettpusa"/>
    <w:link w:val="Cm"/>
    <w:uiPriority w:val="10"/>
    <w:rsid w:val="008A6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68E5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1"/>
    <w:uiPriority w:val="99"/>
    <w:semiHidden/>
    <w:unhideWhenUsed/>
    <w:rsid w:val="008A68E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CsakszvegChar1">
    <w:name w:val="Csak szöveg Char1"/>
    <w:basedOn w:val="Bekezdsalapbettpusa"/>
    <w:link w:val="Csakszveg"/>
    <w:uiPriority w:val="99"/>
    <w:semiHidden/>
    <w:rsid w:val="008A68E5"/>
    <w:rPr>
      <w:rFonts w:ascii="Consolas" w:hAnsi="Consolas" w:cs="Times New Roman"/>
      <w:sz w:val="21"/>
      <w:szCs w:val="21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D20F3C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575B-EB30-4B84-A4A1-ACBAFE79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17648</Words>
  <Characters>121776</Characters>
  <Application>Microsoft Office Word</Application>
  <DocSecurity>0</DocSecurity>
  <Lines>1014</Lines>
  <Paragraphs>278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Várallyay Emőke Dr.</dc:creator>
  <cp:lastModifiedBy>Mattenheim Gréta Dr.</cp:lastModifiedBy>
  <cp:revision>3</cp:revision>
  <cp:lastPrinted>2017-10-09T12:47:00Z</cp:lastPrinted>
  <dcterms:created xsi:type="dcterms:W3CDTF">2017-10-10T08:41:00Z</dcterms:created>
  <dcterms:modified xsi:type="dcterms:W3CDTF">2017-10-10T08:45:00Z</dcterms:modified>
</cp:coreProperties>
</file>