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5F" w:rsidRDefault="00100C5F" w:rsidP="004F2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4"/>
          <w:lang w:eastAsia="hu-HU"/>
        </w:rPr>
      </w:pPr>
    </w:p>
    <w:p w:rsidR="00A82552" w:rsidRPr="00024D29" w:rsidRDefault="00A82552" w:rsidP="00024D29">
      <w:pPr>
        <w:pStyle w:val="Nincstrkz"/>
        <w:ind w:left="360"/>
        <w:jc w:val="right"/>
        <w:rPr>
          <w:i/>
          <w:szCs w:val="24"/>
        </w:rPr>
      </w:pPr>
    </w:p>
    <w:p w:rsidR="00A82552" w:rsidRPr="00544C33" w:rsidRDefault="00A82552" w:rsidP="00A82552">
      <w:pPr>
        <w:pStyle w:val="Nincstrkz"/>
        <w:jc w:val="center"/>
        <w:rPr>
          <w:b/>
          <w:szCs w:val="24"/>
        </w:rPr>
      </w:pPr>
    </w:p>
    <w:p w:rsidR="00A82552" w:rsidRDefault="00A82552" w:rsidP="00A82552">
      <w:pPr>
        <w:pStyle w:val="Nincstrkz"/>
        <w:jc w:val="center"/>
        <w:rPr>
          <w:b/>
          <w:szCs w:val="24"/>
        </w:rPr>
      </w:pPr>
    </w:p>
    <w:p w:rsidR="00E61A26" w:rsidRDefault="00E61A26" w:rsidP="00A82552">
      <w:pPr>
        <w:pStyle w:val="Nincstrkz"/>
        <w:jc w:val="center"/>
        <w:rPr>
          <w:b/>
          <w:szCs w:val="24"/>
        </w:rPr>
      </w:pPr>
    </w:p>
    <w:p w:rsidR="00E61A26" w:rsidRDefault="00E61A26" w:rsidP="00A82552">
      <w:pPr>
        <w:pStyle w:val="Nincstrkz"/>
        <w:jc w:val="center"/>
        <w:rPr>
          <w:b/>
          <w:szCs w:val="24"/>
        </w:rPr>
      </w:pPr>
    </w:p>
    <w:p w:rsidR="00E61A26" w:rsidRDefault="00E61A26" w:rsidP="00A82552">
      <w:pPr>
        <w:pStyle w:val="Nincstrkz"/>
        <w:jc w:val="center"/>
        <w:rPr>
          <w:b/>
          <w:szCs w:val="24"/>
        </w:rPr>
      </w:pPr>
    </w:p>
    <w:p w:rsidR="00E61A26" w:rsidRDefault="00E61A26" w:rsidP="00A82552">
      <w:pPr>
        <w:pStyle w:val="Nincstrkz"/>
        <w:jc w:val="center"/>
        <w:rPr>
          <w:b/>
          <w:szCs w:val="24"/>
        </w:rPr>
      </w:pPr>
    </w:p>
    <w:p w:rsidR="00E61A26" w:rsidRDefault="00E61A26" w:rsidP="00A82552">
      <w:pPr>
        <w:pStyle w:val="Nincstrkz"/>
        <w:jc w:val="center"/>
        <w:rPr>
          <w:b/>
          <w:szCs w:val="24"/>
        </w:rPr>
      </w:pPr>
    </w:p>
    <w:p w:rsidR="00E61A26" w:rsidRDefault="00E61A26" w:rsidP="00A82552">
      <w:pPr>
        <w:pStyle w:val="Nincstrkz"/>
        <w:jc w:val="center"/>
        <w:rPr>
          <w:b/>
          <w:szCs w:val="24"/>
        </w:rPr>
      </w:pPr>
    </w:p>
    <w:p w:rsidR="00E61A26" w:rsidRDefault="00E61A26" w:rsidP="00A82552">
      <w:pPr>
        <w:pStyle w:val="Nincstrkz"/>
        <w:jc w:val="center"/>
        <w:rPr>
          <w:b/>
          <w:szCs w:val="24"/>
        </w:rPr>
      </w:pPr>
    </w:p>
    <w:p w:rsidR="00E61A26" w:rsidRPr="00544C33" w:rsidRDefault="00E61A26" w:rsidP="00A82552">
      <w:pPr>
        <w:pStyle w:val="Nincstrkz"/>
        <w:jc w:val="center"/>
        <w:rPr>
          <w:b/>
          <w:szCs w:val="24"/>
        </w:rPr>
      </w:pPr>
    </w:p>
    <w:p w:rsidR="00A82552" w:rsidRPr="00544C33" w:rsidRDefault="00A82552" w:rsidP="00A82552">
      <w:pPr>
        <w:pStyle w:val="Nincstrkz"/>
        <w:jc w:val="center"/>
        <w:rPr>
          <w:b/>
          <w:szCs w:val="24"/>
        </w:rPr>
      </w:pPr>
      <w:r w:rsidRPr="00544C33">
        <w:rPr>
          <w:b/>
          <w:szCs w:val="24"/>
        </w:rPr>
        <w:t>KONCEPCIÓ</w:t>
      </w:r>
    </w:p>
    <w:p w:rsidR="00A82552" w:rsidRPr="00544C33" w:rsidRDefault="00A82552" w:rsidP="00A82552">
      <w:pPr>
        <w:pStyle w:val="Nincstrkz"/>
        <w:jc w:val="center"/>
        <w:rPr>
          <w:b/>
          <w:szCs w:val="24"/>
        </w:rPr>
      </w:pPr>
    </w:p>
    <w:p w:rsidR="00A82552" w:rsidRPr="00544C33" w:rsidRDefault="00A82552" w:rsidP="00A82552">
      <w:pPr>
        <w:pStyle w:val="Nincstrkz"/>
        <w:jc w:val="center"/>
        <w:rPr>
          <w:b/>
          <w:szCs w:val="24"/>
        </w:rPr>
      </w:pPr>
    </w:p>
    <w:p w:rsidR="00A82552" w:rsidRPr="00544C33" w:rsidRDefault="00A82552" w:rsidP="00A82552">
      <w:pPr>
        <w:pStyle w:val="Nincstrkz"/>
        <w:jc w:val="center"/>
        <w:rPr>
          <w:b/>
          <w:szCs w:val="24"/>
        </w:rPr>
      </w:pPr>
    </w:p>
    <w:p w:rsidR="008B57ED" w:rsidRPr="00544C33" w:rsidRDefault="00E61A26" w:rsidP="00A82552">
      <w:pPr>
        <w:pStyle w:val="Nincstrkz"/>
        <w:jc w:val="center"/>
        <w:rPr>
          <w:b/>
          <w:i/>
          <w:iCs/>
          <w:szCs w:val="24"/>
        </w:rPr>
      </w:pPr>
      <w:r>
        <w:rPr>
          <w:b/>
          <w:szCs w:val="24"/>
        </w:rPr>
        <w:t>a</w:t>
      </w:r>
      <w:r w:rsidR="00A82552" w:rsidRPr="00544C33">
        <w:rPr>
          <w:b/>
          <w:szCs w:val="24"/>
        </w:rPr>
        <w:t xml:space="preserve"> globális felelősségvállalásra nevelés</w:t>
      </w:r>
      <w:r w:rsidR="00AB1D2B">
        <w:rPr>
          <w:b/>
          <w:szCs w:val="24"/>
        </w:rPr>
        <w:t>ről</w:t>
      </w:r>
      <w:r w:rsidR="00A82552" w:rsidRPr="00544C33">
        <w:rPr>
          <w:b/>
          <w:szCs w:val="24"/>
        </w:rPr>
        <w:t xml:space="preserve"> a formális és </w:t>
      </w:r>
      <w:proofErr w:type="gramStart"/>
      <w:r w:rsidR="00A82552" w:rsidRPr="00544C33">
        <w:rPr>
          <w:b/>
          <w:szCs w:val="24"/>
        </w:rPr>
        <w:t>nem</w:t>
      </w:r>
      <w:r w:rsidR="00474B78">
        <w:rPr>
          <w:b/>
          <w:szCs w:val="24"/>
        </w:rPr>
        <w:t>-</w:t>
      </w:r>
      <w:r w:rsidR="00A82552" w:rsidRPr="00544C33">
        <w:rPr>
          <w:b/>
          <w:szCs w:val="24"/>
        </w:rPr>
        <w:t>formális oktatásban</w:t>
      </w:r>
      <w:proofErr w:type="gramEnd"/>
      <w:r w:rsidR="00A82552" w:rsidRPr="00544C33">
        <w:rPr>
          <w:b/>
          <w:szCs w:val="24"/>
        </w:rPr>
        <w:t xml:space="preserve"> Magyarországon </w:t>
      </w:r>
    </w:p>
    <w:p w:rsidR="00E22333" w:rsidRPr="00544C33" w:rsidRDefault="00E22333" w:rsidP="00E22333">
      <w:pPr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55E80" w:rsidRPr="00544C33" w:rsidRDefault="00955E80" w:rsidP="00955E8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2CD7" w:rsidRPr="00544C33" w:rsidRDefault="004F2CD7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52" w:rsidRPr="00544C33" w:rsidRDefault="00A82552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52" w:rsidRPr="00544C33" w:rsidRDefault="00A82552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52" w:rsidRPr="00544C33" w:rsidRDefault="00A82552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52" w:rsidRPr="00544C33" w:rsidRDefault="00A82552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52" w:rsidRDefault="00A82552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Pr="00544C33" w:rsidRDefault="00E61A26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52" w:rsidRPr="00544C33" w:rsidRDefault="00A82552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52" w:rsidRPr="00544C33" w:rsidRDefault="00A82552" w:rsidP="00A825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Budapest, 2016.</w:t>
      </w:r>
      <w:r w:rsidR="00A408DA">
        <w:rPr>
          <w:rFonts w:ascii="Times New Roman" w:hAnsi="Times New Roman"/>
          <w:sz w:val="24"/>
          <w:szCs w:val="24"/>
        </w:rPr>
        <w:t xml:space="preserve"> </w:t>
      </w:r>
      <w:r w:rsidR="00B72BC5">
        <w:rPr>
          <w:rFonts w:ascii="Times New Roman" w:hAnsi="Times New Roman"/>
          <w:sz w:val="24"/>
          <w:szCs w:val="24"/>
        </w:rPr>
        <w:t>december</w:t>
      </w:r>
    </w:p>
    <w:p w:rsidR="00A82552" w:rsidRPr="00544C33" w:rsidRDefault="00A82552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82552" w:rsidRPr="00544C33" w:rsidRDefault="00A82552" w:rsidP="008B57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1A26" w:rsidRDefault="00E61A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C58DA" w:rsidRPr="00544C33" w:rsidRDefault="002C58DA" w:rsidP="00E32DE0">
      <w:pPr>
        <w:pStyle w:val="Nincstrkz"/>
        <w:rPr>
          <w:b/>
          <w:bCs/>
          <w:szCs w:val="24"/>
          <w:u w:val="single"/>
        </w:rPr>
      </w:pPr>
    </w:p>
    <w:p w:rsidR="00E32DE0" w:rsidRPr="00544C33" w:rsidRDefault="00E32DE0" w:rsidP="00024D29">
      <w:pPr>
        <w:pStyle w:val="Nincstrkz"/>
        <w:spacing w:after="200"/>
        <w:jc w:val="center"/>
        <w:rPr>
          <w:b/>
          <w:bCs/>
          <w:szCs w:val="24"/>
          <w:u w:val="single"/>
        </w:rPr>
      </w:pPr>
      <w:r w:rsidRPr="00460C45">
        <w:rPr>
          <w:b/>
          <w:bCs/>
          <w:szCs w:val="24"/>
        </w:rPr>
        <w:t>I.</w:t>
      </w:r>
    </w:p>
    <w:p w:rsidR="002E4741" w:rsidRDefault="002E4741" w:rsidP="00024D29">
      <w:pPr>
        <w:pStyle w:val="Nincstrkz"/>
        <w:tabs>
          <w:tab w:val="left" w:pos="284"/>
        </w:tabs>
        <w:spacing w:after="200"/>
        <w:rPr>
          <w:b/>
          <w:bCs/>
          <w:szCs w:val="24"/>
          <w:u w:val="single"/>
        </w:rPr>
      </w:pPr>
    </w:p>
    <w:p w:rsidR="00E32DE0" w:rsidRPr="00FF4B9A" w:rsidRDefault="00A408DA" w:rsidP="008E25B7">
      <w:pPr>
        <w:pStyle w:val="Nincstrkz"/>
        <w:numPr>
          <w:ilvl w:val="0"/>
          <w:numId w:val="40"/>
        </w:numPr>
        <w:tabs>
          <w:tab w:val="left" w:pos="284"/>
        </w:tabs>
        <w:spacing w:after="200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Bevezető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A nemzetközi fejlesztési együttműködés (</w:t>
      </w:r>
      <w:r w:rsidR="002C58DA">
        <w:rPr>
          <w:rFonts w:ascii="Times New Roman" w:hAnsi="Times New Roman"/>
          <w:sz w:val="24"/>
          <w:szCs w:val="24"/>
        </w:rPr>
        <w:t xml:space="preserve">a továbbiakban: </w:t>
      </w:r>
      <w:r w:rsidRPr="00544C33">
        <w:rPr>
          <w:rFonts w:ascii="Times New Roman" w:hAnsi="Times New Roman"/>
          <w:sz w:val="24"/>
          <w:szCs w:val="24"/>
        </w:rPr>
        <w:t>NEFE) és</w:t>
      </w:r>
      <w:r w:rsidR="007D00DF">
        <w:rPr>
          <w:rFonts w:ascii="Times New Roman" w:hAnsi="Times New Roman"/>
          <w:sz w:val="24"/>
          <w:szCs w:val="24"/>
        </w:rPr>
        <w:t xml:space="preserve"> a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F40214">
        <w:rPr>
          <w:rFonts w:ascii="Times New Roman" w:hAnsi="Times New Roman"/>
          <w:sz w:val="24"/>
          <w:szCs w:val="24"/>
        </w:rPr>
        <w:t xml:space="preserve">nemzetközi </w:t>
      </w:r>
      <w:r w:rsidRPr="00544C33">
        <w:rPr>
          <w:rFonts w:ascii="Times New Roman" w:hAnsi="Times New Roman"/>
          <w:sz w:val="24"/>
          <w:szCs w:val="24"/>
        </w:rPr>
        <w:t>humanitárius segítségnyújtás olyan külkapcsolati szakpolitikák, melyek eredményes működéséhez elkerülhetetlen a globális nevelés alkalmazása.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globális nevelés működtetése a fejlett országok többségében alapvetően kormányzati feladat </w:t>
      </w:r>
      <w:r w:rsidR="007D00DF">
        <w:rPr>
          <w:rFonts w:ascii="Times New Roman" w:hAnsi="Times New Roman"/>
          <w:sz w:val="24"/>
          <w:szCs w:val="24"/>
        </w:rPr>
        <w:t>é</w:t>
      </w:r>
      <w:r w:rsidRPr="00544C33">
        <w:rPr>
          <w:rFonts w:ascii="Times New Roman" w:hAnsi="Times New Roman"/>
          <w:sz w:val="24"/>
          <w:szCs w:val="24"/>
        </w:rPr>
        <w:t>s az oktatási tárcákra tartozik, de mivel jelentősen befolyásolja a fejlesztési külkapcsolatokat, az országok donortevékenységét, táplálja, segíti a fejlesztési oktatást, a szegény</w:t>
      </w:r>
      <w:r w:rsidR="002038E2">
        <w:rPr>
          <w:rFonts w:ascii="Times New Roman" w:hAnsi="Times New Roman"/>
          <w:sz w:val="24"/>
          <w:szCs w:val="24"/>
        </w:rPr>
        <w:t>s</w:t>
      </w:r>
      <w:r w:rsidRPr="00544C33">
        <w:rPr>
          <w:rFonts w:ascii="Times New Roman" w:hAnsi="Times New Roman"/>
          <w:sz w:val="24"/>
          <w:szCs w:val="24"/>
        </w:rPr>
        <w:t>ég-csökkentésre irányuló globális felelősségvállalást, növeli a társadalmi tudatosságot, az érzékenyítést a világ dolgai iránt és az akcióképességet a problémák megoldásához, nem választható el élesen más pl. külügyi, környezetvédelmi, klímapolitika</w:t>
      </w:r>
      <w:r w:rsidR="00523264">
        <w:rPr>
          <w:rFonts w:ascii="Times New Roman" w:hAnsi="Times New Roman"/>
          <w:sz w:val="24"/>
          <w:szCs w:val="24"/>
        </w:rPr>
        <w:t>i</w:t>
      </w:r>
      <w:r w:rsidRPr="00544C33">
        <w:rPr>
          <w:rFonts w:ascii="Times New Roman" w:hAnsi="Times New Roman"/>
          <w:sz w:val="24"/>
          <w:szCs w:val="24"/>
        </w:rPr>
        <w:t xml:space="preserve"> stb. tárcák kompetenciáitól. 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A fejlett (donor) országokban a NEFE és</w:t>
      </w:r>
      <w:r w:rsidR="00F40214">
        <w:rPr>
          <w:rFonts w:ascii="Times New Roman" w:hAnsi="Times New Roman"/>
          <w:sz w:val="24"/>
          <w:szCs w:val="24"/>
        </w:rPr>
        <w:t xml:space="preserve"> a</w:t>
      </w:r>
      <w:r w:rsidRPr="00544C33">
        <w:rPr>
          <w:rFonts w:ascii="Times New Roman" w:hAnsi="Times New Roman"/>
          <w:sz w:val="24"/>
          <w:szCs w:val="24"/>
        </w:rPr>
        <w:t xml:space="preserve"> humanitárius</w:t>
      </w:r>
      <w:r w:rsidR="002038E2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szakpolitikát a külügyi, külgazdasági, vagy fejlesztési együttműködési minisztériumok működtetik, vagyis olyan tárcák, amelyek a globális </w:t>
      </w:r>
      <w:r w:rsidR="00560491">
        <w:rPr>
          <w:rFonts w:ascii="Times New Roman" w:hAnsi="Times New Roman"/>
          <w:sz w:val="24"/>
          <w:szCs w:val="24"/>
        </w:rPr>
        <w:t xml:space="preserve">felelősségvállalásra </w:t>
      </w:r>
      <w:r w:rsidRPr="00544C33">
        <w:rPr>
          <w:rFonts w:ascii="Times New Roman" w:hAnsi="Times New Roman"/>
          <w:sz w:val="24"/>
          <w:szCs w:val="24"/>
        </w:rPr>
        <w:t xml:space="preserve">nevelés formális oktatásba történő alkalmazásában csak közvetve vesznek részt. A nemzetközi gyakorlatban általában </w:t>
      </w:r>
      <w:r w:rsidRPr="00544C33">
        <w:rPr>
          <w:rFonts w:ascii="Times New Roman" w:hAnsi="Times New Roman"/>
          <w:b/>
          <w:sz w:val="24"/>
          <w:szCs w:val="24"/>
        </w:rPr>
        <w:t>tárcaközi koordinációban</w:t>
      </w:r>
      <w:r w:rsidRPr="00544C33">
        <w:rPr>
          <w:rFonts w:ascii="Times New Roman" w:hAnsi="Times New Roman"/>
          <w:sz w:val="24"/>
          <w:szCs w:val="24"/>
        </w:rPr>
        <w:t xml:space="preserve">, a külügyi és oktatási tárcák együttműködésével valósul meg a globális felelősségre nevelés alkalmazása a formális és </w:t>
      </w:r>
      <w:proofErr w:type="gramStart"/>
      <w:r w:rsidRPr="00544C33">
        <w:rPr>
          <w:rFonts w:ascii="Times New Roman" w:hAnsi="Times New Roman"/>
          <w:sz w:val="24"/>
          <w:szCs w:val="24"/>
        </w:rPr>
        <w:t>nem</w:t>
      </w:r>
      <w:r w:rsidR="00474B78">
        <w:rPr>
          <w:rFonts w:ascii="Times New Roman" w:hAnsi="Times New Roman"/>
          <w:sz w:val="24"/>
          <w:szCs w:val="24"/>
        </w:rPr>
        <w:t>-</w:t>
      </w:r>
      <w:r w:rsidRPr="00544C33">
        <w:rPr>
          <w:rFonts w:ascii="Times New Roman" w:hAnsi="Times New Roman"/>
          <w:sz w:val="24"/>
          <w:szCs w:val="24"/>
        </w:rPr>
        <w:t>formális oktatásban</w:t>
      </w:r>
      <w:proofErr w:type="gramEnd"/>
      <w:r w:rsidRPr="00544C33">
        <w:rPr>
          <w:rFonts w:ascii="Times New Roman" w:hAnsi="Times New Roman"/>
          <w:sz w:val="24"/>
          <w:szCs w:val="24"/>
        </w:rPr>
        <w:t>. Ezek az együttműködések a NEFE szakpolitikát is meghatározó stratégiák és hatályos jogszabályok alapján alakulnak.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44C33">
        <w:rPr>
          <w:rFonts w:ascii="Times New Roman" w:hAnsi="Times New Roman"/>
          <w:sz w:val="24"/>
          <w:szCs w:val="24"/>
        </w:rPr>
        <w:t xml:space="preserve">A környező országok gyakorlatát nézve a tárcaközi együttműködések többnyire stratégiákon alapulnak: </w:t>
      </w:r>
      <w:r w:rsidRPr="00544C33">
        <w:rPr>
          <w:rFonts w:ascii="Times New Roman" w:hAnsi="Times New Roman"/>
          <w:b/>
          <w:sz w:val="24"/>
          <w:szCs w:val="24"/>
        </w:rPr>
        <w:t>Ausztriában</w:t>
      </w:r>
      <w:r w:rsidRPr="00544C33">
        <w:rPr>
          <w:rFonts w:ascii="Times New Roman" w:hAnsi="Times New Roman"/>
          <w:sz w:val="24"/>
          <w:szCs w:val="24"/>
        </w:rPr>
        <w:t xml:space="preserve"> 2003-tól az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Austrian</w:t>
      </w:r>
      <w:proofErr w:type="spellEnd"/>
      <w:r w:rsidRPr="00544C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Strategy</w:t>
      </w:r>
      <w:proofErr w:type="spellEnd"/>
      <w:r w:rsidRPr="00544C33">
        <w:rPr>
          <w:rFonts w:ascii="Times New Roman" w:hAnsi="Times New Roman"/>
          <w:i/>
          <w:sz w:val="24"/>
          <w:szCs w:val="24"/>
        </w:rPr>
        <w:t xml:space="preserve"> Group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For</w:t>
      </w:r>
      <w:proofErr w:type="spellEnd"/>
      <w:r w:rsidRPr="00544C33">
        <w:rPr>
          <w:rFonts w:ascii="Times New Roman" w:hAnsi="Times New Roman"/>
          <w:i/>
          <w:sz w:val="24"/>
          <w:szCs w:val="24"/>
        </w:rPr>
        <w:t xml:space="preserve"> Global Education</w:t>
      </w:r>
      <w:r w:rsidRPr="00544C33">
        <w:rPr>
          <w:rFonts w:ascii="Times New Roman" w:hAnsi="Times New Roman"/>
          <w:sz w:val="24"/>
          <w:szCs w:val="24"/>
        </w:rPr>
        <w:t xml:space="preserve"> alapján a külügyi, oktatási és környezetvédelmi tárca és az osztrák NEFE ügynökség, az </w:t>
      </w:r>
      <w:proofErr w:type="spellStart"/>
      <w:r w:rsidRPr="00544C33">
        <w:rPr>
          <w:rFonts w:ascii="Times New Roman" w:hAnsi="Times New Roman"/>
          <w:sz w:val="24"/>
          <w:szCs w:val="24"/>
        </w:rPr>
        <w:t>Aust</w:t>
      </w:r>
      <w:r w:rsidR="00460C45">
        <w:rPr>
          <w:rFonts w:ascii="Times New Roman" w:hAnsi="Times New Roman"/>
          <w:sz w:val="24"/>
          <w:szCs w:val="24"/>
        </w:rPr>
        <w:t>r</w:t>
      </w:r>
      <w:r w:rsidRPr="00544C33">
        <w:rPr>
          <w:rFonts w:ascii="Times New Roman" w:hAnsi="Times New Roman"/>
          <w:sz w:val="24"/>
          <w:szCs w:val="24"/>
        </w:rPr>
        <w:t>ian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C33">
        <w:rPr>
          <w:rFonts w:ascii="Times New Roman" w:hAnsi="Times New Roman"/>
          <w:sz w:val="24"/>
          <w:szCs w:val="24"/>
        </w:rPr>
        <w:t>Development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C33">
        <w:rPr>
          <w:rFonts w:ascii="Times New Roman" w:hAnsi="Times New Roman"/>
          <w:sz w:val="24"/>
          <w:szCs w:val="24"/>
        </w:rPr>
        <w:t>Agency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működésében valósul meg a globális nevelés; </w:t>
      </w:r>
      <w:r w:rsidRPr="00544C33">
        <w:rPr>
          <w:rFonts w:ascii="Times New Roman" w:hAnsi="Times New Roman"/>
          <w:b/>
          <w:sz w:val="24"/>
          <w:szCs w:val="24"/>
        </w:rPr>
        <w:t>Csehországban</w:t>
      </w:r>
      <w:r w:rsidRPr="00544C33">
        <w:rPr>
          <w:rFonts w:ascii="Times New Roman" w:hAnsi="Times New Roman"/>
          <w:sz w:val="24"/>
          <w:szCs w:val="24"/>
        </w:rPr>
        <w:t xml:space="preserve"> a </w:t>
      </w:r>
      <w:r w:rsidRPr="00544C33">
        <w:rPr>
          <w:rFonts w:ascii="Times New Roman" w:hAnsi="Times New Roman"/>
          <w:i/>
          <w:sz w:val="24"/>
          <w:szCs w:val="24"/>
        </w:rPr>
        <w:t xml:space="preserve">National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Strategy</w:t>
      </w:r>
      <w:proofErr w:type="spellEnd"/>
      <w:r w:rsidRPr="00544C3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for</w:t>
      </w:r>
      <w:proofErr w:type="spellEnd"/>
      <w:r w:rsidRPr="00544C33">
        <w:rPr>
          <w:rFonts w:ascii="Times New Roman" w:hAnsi="Times New Roman"/>
          <w:i/>
          <w:sz w:val="24"/>
          <w:szCs w:val="24"/>
        </w:rPr>
        <w:t xml:space="preserve"> Global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Development</w:t>
      </w:r>
      <w:proofErr w:type="spellEnd"/>
      <w:r w:rsidRPr="00544C33">
        <w:rPr>
          <w:rFonts w:ascii="Times New Roman" w:hAnsi="Times New Roman"/>
          <w:i/>
          <w:sz w:val="24"/>
          <w:szCs w:val="24"/>
        </w:rPr>
        <w:t xml:space="preserve"> Education</w:t>
      </w:r>
      <w:r w:rsidRPr="00544C33">
        <w:rPr>
          <w:rFonts w:ascii="Times New Roman" w:hAnsi="Times New Roman"/>
          <w:sz w:val="24"/>
          <w:szCs w:val="24"/>
        </w:rPr>
        <w:t xml:space="preserve"> (2011-2015) </w:t>
      </w:r>
      <w:r w:rsidR="00D61399">
        <w:rPr>
          <w:rFonts w:ascii="Times New Roman" w:hAnsi="Times New Roman"/>
          <w:sz w:val="24"/>
          <w:szCs w:val="24"/>
        </w:rPr>
        <w:t xml:space="preserve">alapján </w:t>
      </w:r>
      <w:r w:rsidRPr="00544C33">
        <w:rPr>
          <w:rFonts w:ascii="Times New Roman" w:hAnsi="Times New Roman"/>
          <w:sz w:val="24"/>
          <w:szCs w:val="24"/>
        </w:rPr>
        <w:t xml:space="preserve">a külügyi és oktatási tárca működteti, a cseh NEFE ügynökség, kutató intézetek és egyetemek, továbbá a civil szervezetek a végrehajtók; </w:t>
      </w:r>
      <w:r w:rsidRPr="00544C33">
        <w:rPr>
          <w:rFonts w:ascii="Times New Roman" w:hAnsi="Times New Roman"/>
          <w:b/>
          <w:sz w:val="24"/>
          <w:szCs w:val="24"/>
        </w:rPr>
        <w:t>Szlovákiában</w:t>
      </w:r>
      <w:r w:rsidRPr="00544C33">
        <w:rPr>
          <w:rFonts w:ascii="Times New Roman" w:hAnsi="Times New Roman"/>
          <w:sz w:val="24"/>
          <w:szCs w:val="24"/>
        </w:rPr>
        <w:t xml:space="preserve"> a 2012–</w:t>
      </w:r>
      <w:proofErr w:type="spellStart"/>
      <w:r w:rsidRPr="00544C33">
        <w:rPr>
          <w:rFonts w:ascii="Times New Roman" w:hAnsi="Times New Roman"/>
          <w:sz w:val="24"/>
          <w:szCs w:val="24"/>
        </w:rPr>
        <w:t>ben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elfogadott </w:t>
      </w:r>
      <w:r w:rsidRPr="00544C33">
        <w:rPr>
          <w:rFonts w:ascii="Times New Roman" w:hAnsi="Times New Roman"/>
          <w:i/>
          <w:sz w:val="24"/>
          <w:szCs w:val="24"/>
        </w:rPr>
        <w:t xml:space="preserve">National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Strategy</w:t>
      </w:r>
      <w:proofErr w:type="spellEnd"/>
      <w:proofErr w:type="gramEnd"/>
      <w:r w:rsidRPr="00544C33">
        <w:rPr>
          <w:rFonts w:ascii="Times New Roman" w:hAnsi="Times New Roman"/>
          <w:i/>
          <w:sz w:val="24"/>
          <w:szCs w:val="24"/>
        </w:rPr>
        <w:t xml:space="preserve"> of Global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Education</w:t>
      </w:r>
      <w:r w:rsidR="00F40214">
        <w:rPr>
          <w:rFonts w:ascii="Times New Roman" w:hAnsi="Times New Roman"/>
          <w:sz w:val="24"/>
          <w:szCs w:val="24"/>
        </w:rPr>
        <w:t>-nek</w:t>
      </w:r>
      <w:proofErr w:type="spellEnd"/>
      <w:r w:rsidR="00F40214">
        <w:rPr>
          <w:rFonts w:ascii="Times New Roman" w:hAnsi="Times New Roman"/>
          <w:sz w:val="24"/>
          <w:szCs w:val="24"/>
        </w:rPr>
        <w:t xml:space="preserve"> megfelelően </w:t>
      </w:r>
      <w:r w:rsidRPr="00544C33">
        <w:rPr>
          <w:rFonts w:ascii="Times New Roman" w:hAnsi="Times New Roman"/>
          <w:sz w:val="24"/>
          <w:szCs w:val="24"/>
        </w:rPr>
        <w:t xml:space="preserve">a külügyi és oktatási tárca közös feladata, a </w:t>
      </w:r>
      <w:r w:rsidRPr="006D0C58">
        <w:rPr>
          <w:rFonts w:ascii="Times New Roman" w:hAnsi="Times New Roman"/>
          <w:sz w:val="24"/>
          <w:szCs w:val="24"/>
        </w:rPr>
        <w:t>kutató intézetek szakértőinek és az NGDO platform végrehajtása mellett;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sz w:val="24"/>
          <w:szCs w:val="24"/>
        </w:rPr>
        <w:t>Lengyelországban</w:t>
      </w:r>
      <w:r w:rsidRPr="00544C33">
        <w:rPr>
          <w:rFonts w:ascii="Times New Roman" w:hAnsi="Times New Roman"/>
          <w:sz w:val="24"/>
          <w:szCs w:val="24"/>
        </w:rPr>
        <w:t xml:space="preserve"> 2011-től a külügyi és oktatási tárca közötti </w:t>
      </w:r>
      <w:r w:rsidRPr="00544C33">
        <w:rPr>
          <w:rFonts w:ascii="Times New Roman" w:hAnsi="Times New Roman"/>
          <w:i/>
          <w:sz w:val="24"/>
          <w:szCs w:val="24"/>
        </w:rPr>
        <w:t xml:space="preserve">Memorandum of </w:t>
      </w:r>
      <w:proofErr w:type="spellStart"/>
      <w:r w:rsidRPr="00544C33">
        <w:rPr>
          <w:rFonts w:ascii="Times New Roman" w:hAnsi="Times New Roman"/>
          <w:i/>
          <w:sz w:val="24"/>
          <w:szCs w:val="24"/>
        </w:rPr>
        <w:t>Understanding</w:t>
      </w:r>
      <w:proofErr w:type="spellEnd"/>
      <w:r w:rsidRPr="00544C33">
        <w:rPr>
          <w:rFonts w:ascii="Times New Roman" w:hAnsi="Times New Roman"/>
          <w:i/>
          <w:sz w:val="24"/>
          <w:szCs w:val="24"/>
        </w:rPr>
        <w:t xml:space="preserve"> rögzíti a globális nevelés iskolai keretek közötti és azon kívüli működés</w:t>
      </w:r>
      <w:r w:rsidR="00FD1B2D">
        <w:rPr>
          <w:rFonts w:ascii="Times New Roman" w:hAnsi="Times New Roman"/>
          <w:i/>
          <w:sz w:val="24"/>
          <w:szCs w:val="24"/>
        </w:rPr>
        <w:t>é</w:t>
      </w:r>
      <w:r w:rsidRPr="00544C33">
        <w:rPr>
          <w:rFonts w:ascii="Times New Roman" w:hAnsi="Times New Roman"/>
          <w:i/>
          <w:sz w:val="24"/>
          <w:szCs w:val="24"/>
        </w:rPr>
        <w:t>t</w:t>
      </w:r>
      <w:r w:rsidRPr="00544C33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544C33">
        <w:rPr>
          <w:rFonts w:ascii="Times New Roman" w:hAnsi="Times New Roman"/>
          <w:sz w:val="24"/>
          <w:szCs w:val="24"/>
        </w:rPr>
        <w:t>Zagranica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Group, fejlesztési, demokráciafejlesztést támogató és humanitárius szervezeteket tömörítő NGO ernyőszervezet végrehajtása mellett.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sz w:val="24"/>
          <w:szCs w:val="24"/>
        </w:rPr>
        <w:t>Magyarországon nem készült stratégia a globális</w:t>
      </w:r>
      <w:r w:rsidR="00560491" w:rsidRPr="00560491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sz w:val="24"/>
          <w:szCs w:val="24"/>
        </w:rPr>
        <w:t>nevelésről</w:t>
      </w:r>
      <w:r w:rsidRPr="00544C33">
        <w:rPr>
          <w:rFonts w:ascii="Times New Roman" w:hAnsi="Times New Roman"/>
          <w:sz w:val="24"/>
          <w:szCs w:val="24"/>
        </w:rPr>
        <w:t>, ugyanakkor a külügyi és oktatási feladatokat ellátó tárc</w:t>
      </w:r>
      <w:r w:rsidR="00FD1B2D">
        <w:rPr>
          <w:rFonts w:ascii="Times New Roman" w:hAnsi="Times New Roman"/>
          <w:sz w:val="24"/>
          <w:szCs w:val="24"/>
        </w:rPr>
        <w:t>ák</w:t>
      </w:r>
      <w:r w:rsidRPr="00544C33">
        <w:rPr>
          <w:rFonts w:ascii="Times New Roman" w:hAnsi="Times New Roman"/>
          <w:sz w:val="24"/>
          <w:szCs w:val="24"/>
        </w:rPr>
        <w:t xml:space="preserve"> és más intézmények, továbbá a civil szervezetek több mint tíz éve, különböző formában támogatják és elősegítik a globális nevelés gyakorlatának meghonosítását a magyar oktatási rendszerekben és azokon kívül. Ezek a kezdeményezések </w:t>
      </w:r>
      <w:r w:rsidRPr="00544C33">
        <w:rPr>
          <w:rFonts w:ascii="Times New Roman" w:hAnsi="Times New Roman"/>
          <w:sz w:val="24"/>
          <w:szCs w:val="24"/>
        </w:rPr>
        <w:lastRenderedPageBreak/>
        <w:t xml:space="preserve">azonban nem tükröznek átfogó szemléletet és nem kapcsolódnak egymáshoz, nem épülnek egymásra. </w:t>
      </w:r>
    </w:p>
    <w:p w:rsidR="00E32DE0" w:rsidRPr="00544C33" w:rsidRDefault="0054336B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</w:t>
      </w:r>
      <w:r w:rsidR="005C6B8E">
        <w:rPr>
          <w:rFonts w:ascii="Times New Roman" w:hAnsi="Times New Roman"/>
          <w:sz w:val="24"/>
          <w:szCs w:val="24"/>
        </w:rPr>
        <w:t>Külgazdasági és Külügyminisztérium (a továbbiakban: KKM)</w:t>
      </w:r>
      <w:r w:rsidR="00E32DE0" w:rsidRPr="00544C33">
        <w:rPr>
          <w:rFonts w:ascii="Times New Roman" w:hAnsi="Times New Roman"/>
          <w:sz w:val="24"/>
          <w:szCs w:val="24"/>
        </w:rPr>
        <w:t xml:space="preserve"> támogatta a </w:t>
      </w:r>
      <w:proofErr w:type="spellStart"/>
      <w:r w:rsidR="00E32DE0" w:rsidRPr="00544C33">
        <w:rPr>
          <w:rFonts w:ascii="Times New Roman" w:hAnsi="Times New Roman"/>
          <w:sz w:val="24"/>
          <w:szCs w:val="24"/>
        </w:rPr>
        <w:t>Development</w:t>
      </w:r>
      <w:proofErr w:type="spellEnd"/>
      <w:r w:rsidR="00E32DE0" w:rsidRPr="00544C33">
        <w:rPr>
          <w:rFonts w:ascii="Times New Roman" w:hAnsi="Times New Roman"/>
          <w:sz w:val="24"/>
          <w:szCs w:val="24"/>
        </w:rPr>
        <w:t xml:space="preserve"> Education, a fejlesztési oktatás és a NEFE társadalmi tudatosságot növelő (Public </w:t>
      </w:r>
      <w:proofErr w:type="spellStart"/>
      <w:r w:rsidR="00E32DE0" w:rsidRPr="00544C33">
        <w:rPr>
          <w:rFonts w:ascii="Times New Roman" w:hAnsi="Times New Roman"/>
          <w:sz w:val="24"/>
          <w:szCs w:val="24"/>
        </w:rPr>
        <w:t>Awareness</w:t>
      </w:r>
      <w:proofErr w:type="spellEnd"/>
      <w:r w:rsidR="00E32DE0" w:rsidRPr="00544C33">
        <w:rPr>
          <w:rFonts w:ascii="Times New Roman" w:hAnsi="Times New Roman"/>
          <w:sz w:val="24"/>
          <w:szCs w:val="24"/>
        </w:rPr>
        <w:t>) projektek</w:t>
      </w:r>
      <w:r w:rsidR="0023571B">
        <w:rPr>
          <w:rFonts w:ascii="Times New Roman" w:hAnsi="Times New Roman"/>
          <w:sz w:val="24"/>
          <w:szCs w:val="24"/>
        </w:rPr>
        <w:t>et</w:t>
      </w:r>
      <w:r w:rsidR="00E32DE0" w:rsidRPr="00544C33">
        <w:rPr>
          <w:rFonts w:ascii="Times New Roman" w:hAnsi="Times New Roman"/>
          <w:sz w:val="24"/>
          <w:szCs w:val="24"/>
        </w:rPr>
        <w:t xml:space="preserve"> a magyar fejlesztési és oktatási szakértők és civil szer</w:t>
      </w:r>
      <w:bookmarkStart w:id="0" w:name="_GoBack"/>
      <w:bookmarkEnd w:id="0"/>
      <w:r w:rsidR="00E32DE0" w:rsidRPr="00544C33">
        <w:rPr>
          <w:rFonts w:ascii="Times New Roman" w:hAnsi="Times New Roman"/>
          <w:sz w:val="24"/>
          <w:szCs w:val="24"/>
        </w:rPr>
        <w:t xml:space="preserve">vezetek végrehajtásával. A jó gyakorlatok sorába tartozik a környezettudatos nevelés eredményének köszönhetően a Zöld Óvoda </w:t>
      </w:r>
      <w:r w:rsidR="0023571B">
        <w:rPr>
          <w:rFonts w:ascii="Times New Roman" w:hAnsi="Times New Roman"/>
          <w:sz w:val="24"/>
          <w:szCs w:val="24"/>
        </w:rPr>
        <w:t>P</w:t>
      </w:r>
      <w:r w:rsidR="00E32DE0" w:rsidRPr="00544C33">
        <w:rPr>
          <w:rFonts w:ascii="Times New Roman" w:hAnsi="Times New Roman"/>
          <w:sz w:val="24"/>
          <w:szCs w:val="24"/>
        </w:rPr>
        <w:t>rogram és Hálózat kiépülése, illetve a már jól ismert</w:t>
      </w:r>
      <w:r w:rsidR="00CE09E9">
        <w:rPr>
          <w:rFonts w:ascii="Times New Roman" w:hAnsi="Times New Roman"/>
          <w:sz w:val="24"/>
          <w:szCs w:val="24"/>
        </w:rPr>
        <w:t>,</w:t>
      </w:r>
      <w:r w:rsidR="00E32DE0" w:rsidRPr="00544C33">
        <w:rPr>
          <w:rFonts w:ascii="Times New Roman" w:hAnsi="Times New Roman"/>
          <w:sz w:val="24"/>
          <w:szCs w:val="24"/>
        </w:rPr>
        <w:t xml:space="preserve"> 2000-től k</w:t>
      </w:r>
      <w:r w:rsidRPr="00544C33">
        <w:rPr>
          <w:rFonts w:ascii="Times New Roman" w:hAnsi="Times New Roman"/>
          <w:sz w:val="24"/>
          <w:szCs w:val="24"/>
        </w:rPr>
        <w:t xml:space="preserve">ibontakozó országos </w:t>
      </w:r>
      <w:proofErr w:type="spellStart"/>
      <w:r w:rsidRPr="00544C33">
        <w:rPr>
          <w:rFonts w:ascii="Times New Roman" w:hAnsi="Times New Roman"/>
          <w:sz w:val="24"/>
          <w:szCs w:val="24"/>
        </w:rPr>
        <w:t>Ökoiskolai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P</w:t>
      </w:r>
      <w:r w:rsidR="00E32DE0" w:rsidRPr="00544C33">
        <w:rPr>
          <w:rFonts w:ascii="Times New Roman" w:hAnsi="Times New Roman"/>
          <w:sz w:val="24"/>
          <w:szCs w:val="24"/>
        </w:rPr>
        <w:t xml:space="preserve">rogram és Hálózat kiépülése, továbbá a századelős </w:t>
      </w:r>
      <w:r w:rsidRPr="00544C33">
        <w:rPr>
          <w:rFonts w:ascii="Times New Roman" w:hAnsi="Times New Roman"/>
          <w:sz w:val="24"/>
          <w:szCs w:val="24"/>
        </w:rPr>
        <w:t>hagyományokra épülő erdei óvoda, erdei</w:t>
      </w:r>
      <w:r w:rsidR="00E32DE0" w:rsidRPr="00544C33">
        <w:rPr>
          <w:rFonts w:ascii="Times New Roman" w:hAnsi="Times New Roman"/>
          <w:sz w:val="24"/>
          <w:szCs w:val="24"/>
        </w:rPr>
        <w:t xml:space="preserve"> iskola programok is.</w:t>
      </w:r>
    </w:p>
    <w:p w:rsidR="00E32DE0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A széles körben lefolytatott társadalmi konzultáció eredménye, hogy a benne résztvevők elfogadták és támogatták, hogy</w:t>
      </w:r>
      <w:r w:rsidR="00CE09E9">
        <w:rPr>
          <w:rFonts w:ascii="Times New Roman" w:hAnsi="Times New Roman"/>
          <w:sz w:val="24"/>
          <w:szCs w:val="24"/>
        </w:rPr>
        <w:t xml:space="preserve"> egy egységes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FF4B9A">
        <w:rPr>
          <w:rFonts w:ascii="Times New Roman" w:hAnsi="Times New Roman"/>
          <w:sz w:val="24"/>
          <w:szCs w:val="24"/>
        </w:rPr>
        <w:t>k</w:t>
      </w:r>
      <w:r w:rsidRPr="00544C33">
        <w:rPr>
          <w:rFonts w:ascii="Times New Roman" w:hAnsi="Times New Roman"/>
          <w:sz w:val="24"/>
          <w:szCs w:val="24"/>
        </w:rPr>
        <w:t>oncepció</w:t>
      </w:r>
      <w:r w:rsidR="00FF4B9A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mentén alakítsuk ki a hiányzó láncszemeket és alkossunk egységes szemléletet, beemelve a meglévő eredményeket.</w:t>
      </w:r>
    </w:p>
    <w:p w:rsidR="00054A04" w:rsidRPr="00B72BC5" w:rsidRDefault="00D84654" w:rsidP="00E32DE0">
      <w:pPr>
        <w:jc w:val="both"/>
        <w:rPr>
          <w:rFonts w:ascii="Times New Roman" w:hAnsi="Times New Roman"/>
          <w:sz w:val="24"/>
          <w:szCs w:val="24"/>
        </w:rPr>
      </w:pPr>
      <w:r w:rsidRPr="00B72BC5">
        <w:rPr>
          <w:rFonts w:ascii="Times New Roman" w:hAnsi="Times New Roman"/>
          <w:sz w:val="24"/>
          <w:szCs w:val="24"/>
        </w:rPr>
        <w:t xml:space="preserve">Jelen koncepció (a továbbiakban: </w:t>
      </w:r>
      <w:r w:rsidRPr="00B72BC5">
        <w:rPr>
          <w:rFonts w:ascii="Times New Roman" w:hAnsi="Times New Roman"/>
          <w:b/>
          <w:bCs/>
          <w:sz w:val="24"/>
          <w:szCs w:val="24"/>
        </w:rPr>
        <w:t>Koncepció</w:t>
      </w:r>
      <w:r w:rsidRPr="00B72BC5">
        <w:rPr>
          <w:rFonts w:ascii="Times New Roman" w:hAnsi="Times New Roman"/>
          <w:bCs/>
          <w:sz w:val="24"/>
          <w:szCs w:val="24"/>
        </w:rPr>
        <w:t xml:space="preserve">) </w:t>
      </w:r>
      <w:r w:rsidR="00054A04" w:rsidRPr="00B72BC5">
        <w:rPr>
          <w:rFonts w:ascii="Times New Roman" w:hAnsi="Times New Roman"/>
          <w:sz w:val="24"/>
          <w:szCs w:val="24"/>
        </w:rPr>
        <w:t xml:space="preserve">összhangban van a Nemzeti Alaptantervvel, az abban nevesített </w:t>
      </w:r>
      <w:r w:rsidR="00054A04" w:rsidRPr="00B72BC5">
        <w:rPr>
          <w:rFonts w:ascii="Times New Roman" w:hAnsi="Times New Roman"/>
          <w:b/>
          <w:sz w:val="24"/>
          <w:szCs w:val="24"/>
        </w:rPr>
        <w:t>hazafias</w:t>
      </w:r>
      <w:r w:rsidR="00010709" w:rsidRPr="00B72BC5">
        <w:rPr>
          <w:rFonts w:ascii="Times New Roman" w:hAnsi="Times New Roman"/>
          <w:b/>
          <w:sz w:val="24"/>
          <w:szCs w:val="24"/>
        </w:rPr>
        <w:t>, nemzeti</w:t>
      </w:r>
      <w:r w:rsidR="00054A04" w:rsidRPr="00B72BC5">
        <w:rPr>
          <w:rFonts w:ascii="Times New Roman" w:hAnsi="Times New Roman"/>
          <w:b/>
          <w:sz w:val="24"/>
          <w:szCs w:val="24"/>
        </w:rPr>
        <w:t xml:space="preserve"> neveléssel</w:t>
      </w:r>
      <w:r w:rsidR="00054A04" w:rsidRPr="00B72BC5">
        <w:rPr>
          <w:rFonts w:ascii="Times New Roman" w:hAnsi="Times New Roman"/>
          <w:sz w:val="24"/>
          <w:szCs w:val="24"/>
        </w:rPr>
        <w:t xml:space="preserve"> tartalmilag koherens</w:t>
      </w:r>
      <w:r w:rsidR="00175052" w:rsidRPr="00B72BC5">
        <w:rPr>
          <w:rFonts w:ascii="Times New Roman" w:hAnsi="Times New Roman"/>
          <w:sz w:val="24"/>
          <w:szCs w:val="24"/>
        </w:rPr>
        <w:t xml:space="preserve"> és</w:t>
      </w:r>
      <w:r w:rsidR="007B7195" w:rsidRPr="00B72BC5">
        <w:rPr>
          <w:rFonts w:ascii="Times New Roman" w:hAnsi="Times New Roman"/>
          <w:sz w:val="24"/>
          <w:szCs w:val="24"/>
        </w:rPr>
        <w:t xml:space="preserve"> </w:t>
      </w:r>
      <w:r w:rsidR="006F4178" w:rsidRPr="00B72BC5">
        <w:rPr>
          <w:rFonts w:ascii="Times New Roman" w:hAnsi="Times New Roman"/>
          <w:sz w:val="24"/>
          <w:szCs w:val="24"/>
        </w:rPr>
        <w:t xml:space="preserve">az </w:t>
      </w:r>
      <w:r w:rsidR="007B7195" w:rsidRPr="00B72BC5">
        <w:rPr>
          <w:rFonts w:ascii="Times New Roman" w:hAnsi="Times New Roman"/>
          <w:sz w:val="24"/>
          <w:szCs w:val="24"/>
        </w:rPr>
        <w:t>megfelelő</w:t>
      </w:r>
      <w:r w:rsidR="00D43FF1" w:rsidRPr="00B72BC5">
        <w:rPr>
          <w:rFonts w:ascii="Times New Roman" w:hAnsi="Times New Roman"/>
          <w:sz w:val="24"/>
          <w:szCs w:val="24"/>
        </w:rPr>
        <w:t xml:space="preserve"> hangsúllyal szerepel</w:t>
      </w:r>
      <w:r w:rsidR="006F4178" w:rsidRPr="00B72BC5">
        <w:rPr>
          <w:rFonts w:ascii="Times New Roman" w:hAnsi="Times New Roman"/>
          <w:sz w:val="24"/>
          <w:szCs w:val="24"/>
        </w:rPr>
        <w:t xml:space="preserve"> a Koncepcióban.</w:t>
      </w:r>
    </w:p>
    <w:p w:rsidR="00E32DE0" w:rsidRPr="00544C33" w:rsidRDefault="00E32DE0" w:rsidP="00024D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>2. A globális felelősségvállalás új összefüggései - az Agenda 2030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Magyarország az ENSZ és az EU tagállamaként is felelősséget vállal a világban kialakult szegénység és egyenlőtlenségek csökkentésében</w:t>
      </w:r>
      <w:r w:rsidR="00CE09E9">
        <w:rPr>
          <w:rFonts w:ascii="Times New Roman" w:hAnsi="Times New Roman"/>
          <w:sz w:val="24"/>
          <w:szCs w:val="24"/>
        </w:rPr>
        <w:t>,</w:t>
      </w:r>
      <w:r w:rsidRPr="00544C33">
        <w:rPr>
          <w:rFonts w:ascii="Times New Roman" w:hAnsi="Times New Roman"/>
          <w:sz w:val="24"/>
          <w:szCs w:val="24"/>
        </w:rPr>
        <w:t xml:space="preserve"> és vállalja az ENSZ Közgyűlésén 2015 szeptemberében a világszervezet által elfogadott Fenntartható Fejlődési Célok megismertetését, népszerűsítését, és a megfogalmazott célok megvalósításában való részvételt.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globális felelősségvállalásra neveléssel kapcsolatban két fontos nemzetközi dokumentum a mérvadó, az ENSZ által 2000-ben elfogadott ún.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Millenniumi Fejlesztési Célokat </w:t>
      </w:r>
      <w:r w:rsidRPr="00544C33">
        <w:rPr>
          <w:rFonts w:ascii="Times New Roman" w:hAnsi="Times New Roman"/>
          <w:sz w:val="24"/>
          <w:szCs w:val="24"/>
        </w:rPr>
        <w:t>tartalmazó</w:t>
      </w:r>
      <w:r w:rsidR="00E96D28">
        <w:rPr>
          <w:rFonts w:ascii="Times New Roman" w:hAnsi="Times New Roman"/>
          <w:sz w:val="24"/>
          <w:szCs w:val="24"/>
        </w:rPr>
        <w:t xml:space="preserve"> nyilatkozat</w:t>
      </w:r>
      <w:r w:rsidRPr="00544C33">
        <w:rPr>
          <w:rFonts w:ascii="Times New Roman" w:hAnsi="Times New Roman"/>
          <w:sz w:val="24"/>
          <w:szCs w:val="24"/>
        </w:rPr>
        <w:t xml:space="preserve">, és a 2015. szeptemberi ENSZ Közgyűlésen az azt felváltó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Fenntartható Fejlődési Célokat </w:t>
      </w:r>
      <w:r w:rsidRPr="00544C33">
        <w:rPr>
          <w:rFonts w:ascii="Times New Roman" w:hAnsi="Times New Roman"/>
          <w:sz w:val="24"/>
          <w:szCs w:val="24"/>
        </w:rPr>
        <w:t>megfogalmazó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Agenda 2030.</w:t>
      </w:r>
      <w:r w:rsidRPr="00544C33">
        <w:rPr>
          <w:rFonts w:ascii="Times New Roman" w:hAnsi="Times New Roman"/>
          <w:sz w:val="24"/>
          <w:szCs w:val="24"/>
        </w:rPr>
        <w:t xml:space="preserve"> A két fejlődési célrendszer között hangsúlyos különbség az, hogy míg az előbbi egy egyoldalú fejlesztést vizionál, az utóbbi </w:t>
      </w:r>
      <w:r w:rsidRPr="00544C33">
        <w:rPr>
          <w:rFonts w:ascii="Times New Roman" w:hAnsi="Times New Roman"/>
          <w:b/>
          <w:i/>
          <w:sz w:val="24"/>
          <w:szCs w:val="24"/>
        </w:rPr>
        <w:t xml:space="preserve">összekötve a fenntarthatóság környezeti, </w:t>
      </w:r>
      <w:r w:rsidR="00560491">
        <w:rPr>
          <w:rFonts w:ascii="Times New Roman" w:hAnsi="Times New Roman"/>
          <w:b/>
          <w:i/>
          <w:sz w:val="24"/>
          <w:szCs w:val="24"/>
        </w:rPr>
        <w:t>társadalmi</w:t>
      </w:r>
      <w:r w:rsidRPr="00544C33">
        <w:rPr>
          <w:rFonts w:ascii="Times New Roman" w:hAnsi="Times New Roman"/>
          <w:b/>
          <w:i/>
          <w:sz w:val="24"/>
          <w:szCs w:val="24"/>
        </w:rPr>
        <w:t xml:space="preserve"> és gazdasági </w:t>
      </w:r>
      <w:r w:rsidR="0054336B" w:rsidRPr="00544C33">
        <w:rPr>
          <w:rFonts w:ascii="Times New Roman" w:hAnsi="Times New Roman"/>
          <w:b/>
          <w:i/>
          <w:sz w:val="24"/>
          <w:szCs w:val="24"/>
        </w:rPr>
        <w:t>dimenzióit egy átfogó, rendszer</w:t>
      </w:r>
      <w:r w:rsidRPr="00544C33">
        <w:rPr>
          <w:rFonts w:ascii="Times New Roman" w:hAnsi="Times New Roman"/>
          <w:b/>
          <w:i/>
          <w:sz w:val="24"/>
          <w:szCs w:val="24"/>
        </w:rPr>
        <w:t xml:space="preserve">szintű fejlődést céloz meg.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rendszerszintű változások kiváltásához bizonyos alapértékek és kritériumok kellenek, </w:t>
      </w:r>
      <w:r w:rsidR="006B7478">
        <w:rPr>
          <w:rFonts w:ascii="Times New Roman" w:hAnsi="Times New Roman"/>
          <w:sz w:val="24"/>
          <w:szCs w:val="24"/>
        </w:rPr>
        <w:t>é</w:t>
      </w:r>
      <w:r w:rsidRPr="00544C33">
        <w:rPr>
          <w:rFonts w:ascii="Times New Roman" w:hAnsi="Times New Roman"/>
          <w:sz w:val="24"/>
          <w:szCs w:val="24"/>
        </w:rPr>
        <w:t xml:space="preserve">s a FFC keretrendszer gyakorlatba ültetése során elengedhetetlen ezeknek az alapvető elveknek az érvényesülése. A FFC kidolgozásának folyamatában alapul vett értékek a következők: </w:t>
      </w:r>
      <w:r w:rsidRPr="00544C33">
        <w:rPr>
          <w:rFonts w:ascii="Times New Roman" w:hAnsi="Times New Roman"/>
          <w:i/>
          <w:iCs/>
          <w:sz w:val="24"/>
          <w:szCs w:val="24"/>
        </w:rPr>
        <w:t xml:space="preserve">a környezeti fenntarthatóság, az emberi jogok, a szegénység felszámolása, az emberi jólét, a béke és biztonság, a méltányosság és </w:t>
      </w:r>
      <w:r w:rsidRPr="00544C33">
        <w:rPr>
          <w:rFonts w:ascii="Times New Roman" w:hAnsi="Times New Roman"/>
          <w:b/>
          <w:bCs/>
          <w:i/>
          <w:iCs/>
          <w:sz w:val="24"/>
          <w:szCs w:val="24"/>
        </w:rPr>
        <w:t>a globális felelősségvállalás.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Mindezek az alapértékek a végső célokon belül az oktatáshoz kötődő 4. alapvető cél egyik </w:t>
      </w:r>
      <w:proofErr w:type="spellStart"/>
      <w:r w:rsidRPr="00544C33">
        <w:rPr>
          <w:rFonts w:ascii="Times New Roman" w:hAnsi="Times New Roman"/>
          <w:sz w:val="24"/>
          <w:szCs w:val="24"/>
        </w:rPr>
        <w:t>alcéljában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konkrét megfogalmazást is nyertek </w:t>
      </w:r>
      <w:r w:rsidRPr="00544C33">
        <w:rPr>
          <w:rFonts w:ascii="Times New Roman" w:hAnsi="Times New Roman"/>
          <w:b/>
          <w:bCs/>
          <w:i/>
          <w:iCs/>
          <w:sz w:val="24"/>
          <w:szCs w:val="24"/>
        </w:rPr>
        <w:t>a globális felelősségvállalásra, fenntarthatóságra nevelés és egyéb nevelési területek tekintetében, ezáltal minden ENSZ tagország, így Magyarország számára is teljesítendő célt kijelölve</w:t>
      </w:r>
      <w:r w:rsidR="006B7478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:rsidR="00AD7297" w:rsidRPr="00560491" w:rsidRDefault="00D84654" w:rsidP="00E046A7">
      <w:pPr>
        <w:autoSpaceDE w:val="0"/>
        <w:autoSpaceDN w:val="0"/>
        <w:adjustRightInd w:val="0"/>
        <w:jc w:val="both"/>
      </w:pPr>
      <w:r w:rsidRPr="00D84654">
        <w:rPr>
          <w:rFonts w:ascii="Times New Roman" w:hAnsi="Times New Roman"/>
          <w:b/>
          <w:sz w:val="24"/>
          <w:szCs w:val="24"/>
          <w:u w:val="single"/>
        </w:rPr>
        <w:t>A</w:t>
      </w:r>
      <w:r w:rsidR="006B7478" w:rsidRPr="00024D2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>Koncepció célja, hogy az eddig elért eredményekre</w:t>
      </w:r>
      <w:r w:rsidR="006B7478">
        <w:rPr>
          <w:rFonts w:ascii="Times New Roman" w:hAnsi="Times New Roman"/>
          <w:b/>
          <w:bCs/>
          <w:sz w:val="24"/>
          <w:szCs w:val="24"/>
          <w:u w:val="single"/>
        </w:rPr>
        <w:t xml:space="preserve"> és a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B7478" w:rsidRPr="00544C33">
        <w:rPr>
          <w:rFonts w:ascii="Times New Roman" w:hAnsi="Times New Roman"/>
          <w:b/>
          <w:sz w:val="24"/>
          <w:szCs w:val="24"/>
          <w:u w:val="single"/>
        </w:rPr>
        <w:t xml:space="preserve">széles hazai partneri együttműködésre 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támaszkodva, egységes szemlélettel, tárcaközi együttműködéssel az 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Agenda 2030 szellemében újragondolt globális nevelés kerüljön bevezetés</w:t>
      </w:r>
      <w:r w:rsidR="00CE09E9">
        <w:rPr>
          <w:rFonts w:ascii="Times New Roman" w:hAnsi="Times New Roman"/>
          <w:b/>
          <w:bCs/>
          <w:sz w:val="24"/>
          <w:szCs w:val="24"/>
          <w:u w:val="single"/>
        </w:rPr>
        <w:t>r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e a formális oktatásba és a </w:t>
      </w:r>
      <w:proofErr w:type="gramStart"/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>nem</w:t>
      </w:r>
      <w:r w:rsidR="00474B78">
        <w:rPr>
          <w:rFonts w:ascii="Times New Roman" w:hAnsi="Times New Roman"/>
          <w:b/>
          <w:bCs/>
          <w:sz w:val="24"/>
          <w:szCs w:val="24"/>
          <w:u w:val="single"/>
        </w:rPr>
        <w:t>-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>formális oktatásba</w:t>
      </w:r>
      <w:proofErr w:type="gramEnd"/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="00E32DE0" w:rsidRPr="00544C33">
        <w:rPr>
          <w:rFonts w:ascii="Times New Roman" w:hAnsi="Times New Roman"/>
          <w:b/>
          <w:sz w:val="24"/>
          <w:szCs w:val="24"/>
          <w:u w:val="single"/>
        </w:rPr>
        <w:t>korunk történéseinek és kihívásainak figyelembevételével.</w:t>
      </w:r>
      <w:r w:rsidR="00E046A7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E32DE0" w:rsidRPr="004A294E" w:rsidRDefault="00322D4F" w:rsidP="002214D0">
      <w:pPr>
        <w:pStyle w:val="Nincstrkz"/>
        <w:tabs>
          <w:tab w:val="left" w:pos="284"/>
        </w:tabs>
        <w:spacing w:after="200"/>
        <w:jc w:val="both"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 xml:space="preserve">3. </w:t>
      </w:r>
      <w:r w:rsidR="00CE09E9">
        <w:rPr>
          <w:b/>
          <w:bCs/>
          <w:szCs w:val="24"/>
          <w:u w:val="single"/>
        </w:rPr>
        <w:t xml:space="preserve">A </w:t>
      </w:r>
      <w:r w:rsidR="002E4741">
        <w:rPr>
          <w:b/>
          <w:bCs/>
          <w:szCs w:val="24"/>
          <w:u w:val="single"/>
        </w:rPr>
        <w:t xml:space="preserve">problémák beazonosítása a NEFE </w:t>
      </w:r>
      <w:proofErr w:type="gramStart"/>
      <w:r w:rsidR="002E4741">
        <w:rPr>
          <w:b/>
          <w:bCs/>
          <w:szCs w:val="24"/>
          <w:u w:val="single"/>
        </w:rPr>
        <w:t xml:space="preserve">Stratégia  </w:t>
      </w:r>
      <w:r w:rsidR="00C844F3">
        <w:rPr>
          <w:b/>
          <w:bCs/>
          <w:szCs w:val="24"/>
          <w:u w:val="single"/>
        </w:rPr>
        <w:t>elfogadását</w:t>
      </w:r>
      <w:proofErr w:type="gramEnd"/>
      <w:r w:rsidR="00C844F3">
        <w:rPr>
          <w:b/>
          <w:bCs/>
          <w:szCs w:val="24"/>
          <w:u w:val="single"/>
        </w:rPr>
        <w:t xml:space="preserve"> </w:t>
      </w:r>
      <w:r w:rsidR="002E4741">
        <w:rPr>
          <w:b/>
          <w:bCs/>
          <w:szCs w:val="24"/>
          <w:u w:val="single"/>
        </w:rPr>
        <w:t xml:space="preserve">és a NEFE törvény hatálybalépését követően  </w:t>
      </w:r>
    </w:p>
    <w:p w:rsidR="00E32DE0" w:rsidRPr="00544C33" w:rsidRDefault="002461E5" w:rsidP="00E32DE0">
      <w:pPr>
        <w:jc w:val="both"/>
        <w:rPr>
          <w:rFonts w:ascii="Times New Roman" w:hAnsi="Times New Roman"/>
          <w:sz w:val="24"/>
          <w:szCs w:val="24"/>
        </w:rPr>
      </w:pPr>
      <w:r w:rsidRPr="00024D29">
        <w:rPr>
          <w:rFonts w:ascii="Times New Roman" w:hAnsi="Times New Roman"/>
          <w:i/>
          <w:sz w:val="24"/>
          <w:szCs w:val="24"/>
        </w:rPr>
        <w:t>Magyarország nemzetközi fejlesztési együttműködés</w:t>
      </w:r>
      <w:r w:rsidR="00DB18F0" w:rsidRPr="00024D29">
        <w:rPr>
          <w:rFonts w:ascii="Times New Roman" w:hAnsi="Times New Roman"/>
          <w:i/>
          <w:sz w:val="24"/>
          <w:szCs w:val="24"/>
        </w:rPr>
        <w:t xml:space="preserve">ére vonatkozó szakpolitikai </w:t>
      </w:r>
      <w:r w:rsidRPr="00024D29">
        <w:rPr>
          <w:rFonts w:ascii="Times New Roman" w:hAnsi="Times New Roman"/>
          <w:i/>
          <w:sz w:val="24"/>
          <w:szCs w:val="24"/>
        </w:rPr>
        <w:t>stra</w:t>
      </w:r>
      <w:r w:rsidR="00DB18F0" w:rsidRPr="00024D29">
        <w:rPr>
          <w:rFonts w:ascii="Times New Roman" w:hAnsi="Times New Roman"/>
          <w:i/>
          <w:sz w:val="24"/>
          <w:szCs w:val="24"/>
        </w:rPr>
        <w:t>tégiájáról és nemzetközi humanitárius segítségnyújtására vonatkozó szakpolitikai koncepciójáról (2014-2020)</w:t>
      </w:r>
      <w:r w:rsidR="00E32DE0" w:rsidRPr="00024D29">
        <w:rPr>
          <w:rFonts w:ascii="Times New Roman" w:hAnsi="Times New Roman"/>
          <w:i/>
          <w:sz w:val="24"/>
          <w:szCs w:val="24"/>
        </w:rPr>
        <w:t xml:space="preserve"> szóló</w:t>
      </w:r>
      <w:r w:rsidR="00DB18F0" w:rsidRPr="00024D29">
        <w:rPr>
          <w:rFonts w:ascii="Times New Roman" w:hAnsi="Times New Roman"/>
          <w:i/>
          <w:sz w:val="24"/>
          <w:szCs w:val="24"/>
        </w:rPr>
        <w:t xml:space="preserve"> 1182/2014. (III. 27.)</w:t>
      </w:r>
      <w:r w:rsidR="00E32DE0" w:rsidRPr="00024D29">
        <w:rPr>
          <w:rFonts w:ascii="Times New Roman" w:hAnsi="Times New Roman"/>
          <w:i/>
          <w:sz w:val="24"/>
          <w:szCs w:val="24"/>
        </w:rPr>
        <w:t xml:space="preserve"> </w:t>
      </w:r>
      <w:r w:rsidR="00DB18F0" w:rsidRPr="00024D29">
        <w:rPr>
          <w:rFonts w:ascii="Times New Roman" w:hAnsi="Times New Roman"/>
          <w:i/>
          <w:sz w:val="24"/>
          <w:szCs w:val="24"/>
        </w:rPr>
        <w:t>K</w:t>
      </w:r>
      <w:r w:rsidR="00E32DE0" w:rsidRPr="00024D29">
        <w:rPr>
          <w:rFonts w:ascii="Times New Roman" w:hAnsi="Times New Roman"/>
          <w:i/>
          <w:sz w:val="24"/>
          <w:szCs w:val="24"/>
        </w:rPr>
        <w:t>orm</w:t>
      </w:r>
      <w:r w:rsidR="00DB18F0" w:rsidRPr="00024D29">
        <w:rPr>
          <w:rFonts w:ascii="Times New Roman" w:hAnsi="Times New Roman"/>
          <w:i/>
          <w:sz w:val="24"/>
          <w:szCs w:val="24"/>
        </w:rPr>
        <w:t xml:space="preserve">. </w:t>
      </w:r>
      <w:r w:rsidR="00E32DE0" w:rsidRPr="00024D29">
        <w:rPr>
          <w:rFonts w:ascii="Times New Roman" w:hAnsi="Times New Roman"/>
          <w:i/>
          <w:sz w:val="24"/>
          <w:szCs w:val="24"/>
        </w:rPr>
        <w:t>határozat</w:t>
      </w:r>
      <w:r w:rsidR="00DB18F0">
        <w:rPr>
          <w:rFonts w:ascii="Times New Roman" w:hAnsi="Times New Roman"/>
          <w:sz w:val="24"/>
          <w:szCs w:val="24"/>
        </w:rPr>
        <w:t xml:space="preserve"> (a továbbiakban: </w:t>
      </w:r>
      <w:r w:rsidR="00CE09E9">
        <w:rPr>
          <w:rFonts w:ascii="Times New Roman" w:hAnsi="Times New Roman"/>
          <w:sz w:val="24"/>
          <w:szCs w:val="24"/>
        </w:rPr>
        <w:t>1182/2014. (III. 27.)</w:t>
      </w:r>
      <w:r w:rsidR="00CE09E9" w:rsidRPr="00544C33">
        <w:rPr>
          <w:rFonts w:ascii="Times New Roman" w:hAnsi="Times New Roman"/>
          <w:sz w:val="24"/>
          <w:szCs w:val="24"/>
        </w:rPr>
        <w:t xml:space="preserve"> </w:t>
      </w:r>
      <w:r w:rsidR="00DB18F0">
        <w:rPr>
          <w:rFonts w:ascii="Times New Roman" w:hAnsi="Times New Roman"/>
          <w:sz w:val="24"/>
          <w:szCs w:val="24"/>
        </w:rPr>
        <w:t>Korm. határozat)</w:t>
      </w:r>
      <w:r w:rsidR="00E32DE0" w:rsidRPr="00544C33">
        <w:rPr>
          <w:rFonts w:ascii="Times New Roman" w:hAnsi="Times New Roman"/>
          <w:sz w:val="24"/>
          <w:szCs w:val="24"/>
        </w:rPr>
        <w:t xml:space="preserve"> 12 pontban foglalta össze a</w:t>
      </w:r>
      <w:r w:rsidR="00A408DA">
        <w:rPr>
          <w:rFonts w:ascii="Times New Roman" w:hAnsi="Times New Roman"/>
          <w:sz w:val="24"/>
          <w:szCs w:val="24"/>
        </w:rPr>
        <w:t xml:space="preserve"> NEFE</w:t>
      </w:r>
      <w:r w:rsidR="00E32DE0" w:rsidRPr="00544C33">
        <w:rPr>
          <w:rFonts w:ascii="Times New Roman" w:hAnsi="Times New Roman"/>
          <w:sz w:val="24"/>
          <w:szCs w:val="24"/>
        </w:rPr>
        <w:t xml:space="preserve"> </w:t>
      </w:r>
      <w:r w:rsidR="00A408DA">
        <w:rPr>
          <w:rFonts w:ascii="Times New Roman" w:hAnsi="Times New Roman"/>
          <w:sz w:val="24"/>
          <w:szCs w:val="24"/>
        </w:rPr>
        <w:t>S</w:t>
      </w:r>
      <w:r w:rsidR="00E32DE0" w:rsidRPr="00544C33">
        <w:rPr>
          <w:rFonts w:ascii="Times New Roman" w:hAnsi="Times New Roman"/>
          <w:sz w:val="24"/>
          <w:szCs w:val="24"/>
        </w:rPr>
        <w:t>tratégia legfontosabb végrehajtási elemeit</w:t>
      </w:r>
      <w:r w:rsidR="00DB18F0">
        <w:rPr>
          <w:rFonts w:ascii="Times New Roman" w:hAnsi="Times New Roman"/>
          <w:sz w:val="24"/>
          <w:szCs w:val="24"/>
        </w:rPr>
        <w:t>.</w:t>
      </w:r>
      <w:r w:rsidR="00E32DE0" w:rsidRPr="00544C33">
        <w:rPr>
          <w:rFonts w:ascii="Times New Roman" w:hAnsi="Times New Roman"/>
          <w:sz w:val="24"/>
          <w:szCs w:val="24"/>
        </w:rPr>
        <w:t xml:space="preserve"> 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CE09E9">
        <w:rPr>
          <w:rFonts w:ascii="Times New Roman" w:hAnsi="Times New Roman"/>
          <w:sz w:val="24"/>
          <w:szCs w:val="24"/>
        </w:rPr>
        <w:t>1182/2014. (III. 27.)</w:t>
      </w:r>
      <w:r w:rsidR="00CE09E9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iCs/>
          <w:sz w:val="24"/>
          <w:szCs w:val="24"/>
        </w:rPr>
        <w:t>Korm. határozat 1.8</w:t>
      </w:r>
      <w:r w:rsidR="00DB18F0">
        <w:rPr>
          <w:rFonts w:ascii="Times New Roman" w:hAnsi="Times New Roman"/>
          <w:bCs/>
          <w:iCs/>
          <w:sz w:val="24"/>
          <w:szCs w:val="24"/>
        </w:rPr>
        <w:t>.</w:t>
      </w:r>
      <w:r w:rsidRPr="00544C33">
        <w:rPr>
          <w:rFonts w:ascii="Times New Roman" w:hAnsi="Times New Roman"/>
          <w:bCs/>
          <w:iCs/>
          <w:sz w:val="24"/>
          <w:szCs w:val="24"/>
        </w:rPr>
        <w:t xml:space="preserve"> pontja</w:t>
      </w:r>
      <w:r w:rsidR="00DB18F0">
        <w:rPr>
          <w:rFonts w:ascii="Times New Roman" w:hAnsi="Times New Roman"/>
          <w:bCs/>
          <w:iCs/>
          <w:sz w:val="24"/>
          <w:szCs w:val="24"/>
        </w:rPr>
        <w:t xml:space="preserve"> alapján a Kormány</w:t>
      </w:r>
      <w:r w:rsidRPr="00544C33">
        <w:rPr>
          <w:rFonts w:ascii="Times New Roman" w:hAnsi="Times New Roman"/>
          <w:bCs/>
          <w:i/>
          <w:iCs/>
          <w:sz w:val="24"/>
          <w:szCs w:val="24"/>
        </w:rPr>
        <w:t xml:space="preserve"> „felhívja a külügyminisztert és az emberi erőforrások miniszterét, hogy dolgozzák ki a globális nevelés és NEFE ismereteknek a formális oktatásba történő bevezetésének koncepcióját a NEFE és a nemzetközi humanitárius tudatosság növelése érdekében.”</w:t>
      </w:r>
      <w:r w:rsidRPr="00544C33">
        <w:rPr>
          <w:rFonts w:ascii="Times New Roman" w:hAnsi="Times New Roman"/>
          <w:i/>
          <w:sz w:val="24"/>
          <w:szCs w:val="24"/>
        </w:rPr>
        <w:t xml:space="preserve"> </w:t>
      </w:r>
    </w:p>
    <w:p w:rsidR="00E32DE0" w:rsidRPr="00024D29" w:rsidRDefault="00E32DE0" w:rsidP="00024D29">
      <w:pPr>
        <w:pStyle w:val="Nincstrkz"/>
        <w:spacing w:line="276" w:lineRule="auto"/>
        <w:jc w:val="both"/>
        <w:rPr>
          <w:i/>
          <w:szCs w:val="24"/>
        </w:rPr>
      </w:pPr>
      <w:r w:rsidRPr="00544C33">
        <w:rPr>
          <w:szCs w:val="24"/>
        </w:rPr>
        <w:t xml:space="preserve">A </w:t>
      </w:r>
      <w:r w:rsidR="00DB18F0">
        <w:rPr>
          <w:szCs w:val="24"/>
        </w:rPr>
        <w:t xml:space="preserve">nemzetközi fejlesztési együttműködésről és a nemzetközi humanitárius segítségnyújtásról szóló </w:t>
      </w:r>
      <w:r w:rsidR="00F978BD">
        <w:rPr>
          <w:szCs w:val="24"/>
        </w:rPr>
        <w:t>2</w:t>
      </w:r>
      <w:r w:rsidRPr="00544C33">
        <w:rPr>
          <w:szCs w:val="24"/>
        </w:rPr>
        <w:t>01</w:t>
      </w:r>
      <w:r w:rsidR="00F978BD">
        <w:rPr>
          <w:szCs w:val="24"/>
        </w:rPr>
        <w:t>4</w:t>
      </w:r>
      <w:r w:rsidRPr="00544C33">
        <w:rPr>
          <w:szCs w:val="24"/>
        </w:rPr>
        <w:t xml:space="preserve">. évi </w:t>
      </w:r>
      <w:r w:rsidR="00C844F3">
        <w:rPr>
          <w:szCs w:val="24"/>
        </w:rPr>
        <w:t xml:space="preserve">XC. </w:t>
      </w:r>
      <w:r w:rsidRPr="00544C33">
        <w:rPr>
          <w:szCs w:val="24"/>
        </w:rPr>
        <w:t>törvény</w:t>
      </w:r>
      <w:r w:rsidR="00F978BD">
        <w:rPr>
          <w:szCs w:val="24"/>
        </w:rPr>
        <w:t xml:space="preserve"> (a továbbiakban: NEFE törvény) </w:t>
      </w:r>
      <w:r w:rsidRPr="00544C33">
        <w:rPr>
          <w:szCs w:val="24"/>
        </w:rPr>
        <w:t>12. §</w:t>
      </w:r>
      <w:proofErr w:type="spellStart"/>
      <w:r w:rsidRPr="00544C33">
        <w:rPr>
          <w:szCs w:val="24"/>
        </w:rPr>
        <w:t>-a</w:t>
      </w:r>
      <w:proofErr w:type="spellEnd"/>
      <w:r w:rsidRPr="00544C33">
        <w:rPr>
          <w:szCs w:val="24"/>
        </w:rPr>
        <w:t xml:space="preserve"> kimondja: </w:t>
      </w:r>
      <w:r w:rsidRPr="00024D29">
        <w:rPr>
          <w:i/>
          <w:szCs w:val="24"/>
        </w:rPr>
        <w:t>„</w:t>
      </w:r>
      <w:proofErr w:type="gramStart"/>
      <w:r w:rsidRPr="00024D29">
        <w:rPr>
          <w:i/>
          <w:szCs w:val="24"/>
        </w:rPr>
        <w:t>A</w:t>
      </w:r>
      <w:proofErr w:type="gramEnd"/>
      <w:r w:rsidRPr="00024D29">
        <w:rPr>
          <w:i/>
          <w:szCs w:val="24"/>
        </w:rPr>
        <w:t xml:space="preserve"> külpolitikáért felelős miniszter és az oktatásért felelős miniszter együttműködik a nemzetközi fejlesztési együttműködési és nemzetközi humanitárius segítségnyújtási tevékenység hazai társadalmi támogatottságának növelésében, és ennek részeként a fiatal generáció szemléletformálásában, az önkéntesség szerepének erősítésében és a globális felelősségvállalásra nevelés előmozdításában.”</w:t>
      </w:r>
    </w:p>
    <w:p w:rsidR="00E32DE0" w:rsidRPr="00544C33" w:rsidRDefault="00E32DE0" w:rsidP="00E32DE0">
      <w:pPr>
        <w:pStyle w:val="Nincstrkz"/>
        <w:jc w:val="both"/>
        <w:rPr>
          <w:szCs w:val="24"/>
        </w:rPr>
      </w:pP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544C33">
        <w:rPr>
          <w:rFonts w:ascii="Times New Roman" w:hAnsi="Times New Roman"/>
          <w:sz w:val="24"/>
          <w:szCs w:val="24"/>
        </w:rPr>
        <w:t xml:space="preserve">A szakpolitikáért felelős </w:t>
      </w:r>
      <w:r w:rsidR="00A15C27">
        <w:rPr>
          <w:rFonts w:ascii="Times New Roman" w:hAnsi="Times New Roman"/>
          <w:sz w:val="24"/>
          <w:szCs w:val="24"/>
        </w:rPr>
        <w:t>KKM</w:t>
      </w:r>
      <w:r w:rsidRPr="00544C33">
        <w:rPr>
          <w:rFonts w:ascii="Times New Roman" w:hAnsi="Times New Roman"/>
          <w:sz w:val="24"/>
          <w:szCs w:val="24"/>
        </w:rPr>
        <w:t xml:space="preserve"> Nemzetközi Fejlesztési és Humanitárius Főosztálya a Külügyi és Külgazdasági Intézettel együttműködve, az </w:t>
      </w:r>
      <w:r w:rsidR="00D3625F">
        <w:rPr>
          <w:rFonts w:ascii="Times New Roman" w:hAnsi="Times New Roman"/>
          <w:sz w:val="24"/>
          <w:szCs w:val="24"/>
        </w:rPr>
        <w:t xml:space="preserve">Emberi Erőforrások Minisztériuma (a továbbiakban: EMMI) </w:t>
      </w:r>
      <w:r w:rsidRPr="00544C33">
        <w:rPr>
          <w:rFonts w:ascii="Times New Roman" w:hAnsi="Times New Roman"/>
          <w:sz w:val="24"/>
          <w:szCs w:val="24"/>
        </w:rPr>
        <w:t xml:space="preserve">Köznevelés-stratégiai Főosztályának részvételével 2015. január 28-án egy </w:t>
      </w:r>
      <w:r w:rsidRPr="00544C33">
        <w:rPr>
          <w:rFonts w:ascii="Times New Roman" w:hAnsi="Times New Roman"/>
          <w:b/>
          <w:sz w:val="24"/>
          <w:szCs w:val="24"/>
        </w:rPr>
        <w:t>helyzetfeltáró társadalmi egyeztető konzultációt</w:t>
      </w:r>
      <w:r w:rsidRPr="00544C33">
        <w:rPr>
          <w:rFonts w:ascii="Times New Roman" w:hAnsi="Times New Roman"/>
          <w:sz w:val="24"/>
          <w:szCs w:val="24"/>
        </w:rPr>
        <w:t xml:space="preserve"> rendezett a témában érintett intézmények, civil szervezetek és szakértők közreműködésével annak érdekében, hogy megállapítsa, eddig milyen </w:t>
      </w:r>
      <w:r w:rsidRPr="00544C33">
        <w:rPr>
          <w:rFonts w:ascii="Times New Roman" w:hAnsi="Times New Roman"/>
          <w:b/>
          <w:sz w:val="24"/>
          <w:szCs w:val="24"/>
        </w:rPr>
        <w:t>eredményű</w:t>
      </w:r>
      <w:r w:rsidRPr="00544C33">
        <w:rPr>
          <w:rFonts w:ascii="Times New Roman" w:hAnsi="Times New Roman"/>
          <w:sz w:val="24"/>
          <w:szCs w:val="24"/>
        </w:rPr>
        <w:t xml:space="preserve"> tevékenység folyt Magyarországon,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milyen hiányosságok</w:t>
      </w:r>
      <w:r w:rsidRPr="00544C33">
        <w:rPr>
          <w:rFonts w:ascii="Times New Roman" w:hAnsi="Times New Roman"/>
          <w:sz w:val="24"/>
          <w:szCs w:val="24"/>
        </w:rPr>
        <w:t xml:space="preserve"> vannak, s honnan lehet folytatni a NEFE tudatosság növelése érdekében a globális nevelés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44C33">
        <w:rPr>
          <w:rFonts w:ascii="Times New Roman" w:hAnsi="Times New Roman"/>
          <w:sz w:val="24"/>
          <w:szCs w:val="24"/>
        </w:rPr>
        <w:t>hazai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alkalmazását. A társadalmi konzultáció első köre eredményesen zárult.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</w:t>
      </w:r>
      <w:r w:rsidR="00C628B2">
        <w:rPr>
          <w:rFonts w:ascii="Times New Roman" w:hAnsi="Times New Roman"/>
          <w:sz w:val="24"/>
          <w:szCs w:val="24"/>
        </w:rPr>
        <w:t>1182/2014. (III. 27.)</w:t>
      </w:r>
      <w:r w:rsidR="00C628B2" w:rsidRPr="00544C33">
        <w:rPr>
          <w:rFonts w:ascii="Times New Roman" w:hAnsi="Times New Roman"/>
          <w:sz w:val="24"/>
          <w:szCs w:val="24"/>
        </w:rPr>
        <w:t xml:space="preserve"> </w:t>
      </w:r>
      <w:r w:rsidR="00F978BD" w:rsidRPr="00544C33">
        <w:rPr>
          <w:rFonts w:ascii="Times New Roman" w:hAnsi="Times New Roman"/>
          <w:sz w:val="24"/>
          <w:szCs w:val="24"/>
        </w:rPr>
        <w:t>Korm</w:t>
      </w:r>
      <w:r w:rsidR="00F978BD">
        <w:rPr>
          <w:rFonts w:ascii="Times New Roman" w:hAnsi="Times New Roman"/>
          <w:sz w:val="24"/>
          <w:szCs w:val="24"/>
        </w:rPr>
        <w:t xml:space="preserve">. </w:t>
      </w:r>
      <w:r w:rsidR="00F978BD" w:rsidRPr="00544C33">
        <w:rPr>
          <w:rFonts w:ascii="Times New Roman" w:hAnsi="Times New Roman"/>
          <w:sz w:val="24"/>
          <w:szCs w:val="24"/>
        </w:rPr>
        <w:t xml:space="preserve">határozat </w:t>
      </w:r>
      <w:r w:rsidRPr="00544C33">
        <w:rPr>
          <w:rFonts w:ascii="Times New Roman" w:hAnsi="Times New Roman"/>
          <w:sz w:val="24"/>
          <w:szCs w:val="24"/>
        </w:rPr>
        <w:t>két minisztériumot nevesít a koncepció kidolgozására</w:t>
      </w:r>
      <w:r w:rsidR="00F978BD">
        <w:rPr>
          <w:rFonts w:ascii="Times New Roman" w:hAnsi="Times New Roman"/>
          <w:sz w:val="24"/>
          <w:szCs w:val="24"/>
        </w:rPr>
        <w:t>,</w:t>
      </w:r>
      <w:r w:rsidRPr="00544C3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AB4BCA">
        <w:rPr>
          <w:rFonts w:ascii="Times New Roman" w:hAnsi="Times New Roman"/>
          <w:sz w:val="24"/>
          <w:szCs w:val="24"/>
        </w:rPr>
        <w:t>KKM-et</w:t>
      </w:r>
      <w:proofErr w:type="spellEnd"/>
      <w:r w:rsidR="00AB4BCA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és az </w:t>
      </w:r>
      <w:proofErr w:type="spellStart"/>
      <w:r w:rsidR="00F978BD">
        <w:rPr>
          <w:rFonts w:ascii="Times New Roman" w:hAnsi="Times New Roman"/>
          <w:sz w:val="24"/>
          <w:szCs w:val="24"/>
        </w:rPr>
        <w:t>EMMI</w:t>
      </w:r>
      <w:r w:rsidR="00D3625F">
        <w:rPr>
          <w:rFonts w:ascii="Times New Roman" w:hAnsi="Times New Roman"/>
          <w:sz w:val="24"/>
          <w:szCs w:val="24"/>
        </w:rPr>
        <w:t>-t</w:t>
      </w:r>
      <w:proofErr w:type="spellEnd"/>
      <w:r w:rsidRPr="00544C33">
        <w:rPr>
          <w:rFonts w:ascii="Times New Roman" w:hAnsi="Times New Roman"/>
          <w:sz w:val="24"/>
          <w:szCs w:val="24"/>
        </w:rPr>
        <w:t>. A Koncepció elfogadása után a feladatok végrehajtása több minisztériumot is érint a NEFE szakpolitika szerteágazó tematikája miatt. A 2014. december 19-én megalakult NEFE Koordinációs Tárcaközi Bizottság</w:t>
      </w:r>
      <w:r w:rsidR="00AE6639">
        <w:rPr>
          <w:rFonts w:ascii="Times New Roman" w:hAnsi="Times New Roman"/>
          <w:sz w:val="24"/>
          <w:szCs w:val="24"/>
        </w:rPr>
        <w:t xml:space="preserve"> (a továbbiakban: NEFE TB)</w:t>
      </w:r>
      <w:r w:rsidRPr="00544C33">
        <w:rPr>
          <w:rFonts w:ascii="Times New Roman" w:hAnsi="Times New Roman"/>
          <w:sz w:val="24"/>
          <w:szCs w:val="24"/>
        </w:rPr>
        <w:t xml:space="preserve"> határozatában, a NEFE Cselekvési Tervben rögzítette a globális nevelés fontosságát a NEFE szakpolitika fejlesztési célú koherenciája miatt</w:t>
      </w:r>
      <w:r w:rsidR="00D3625F">
        <w:rPr>
          <w:rFonts w:ascii="Times New Roman" w:hAnsi="Times New Roman"/>
          <w:sz w:val="24"/>
          <w:szCs w:val="24"/>
        </w:rPr>
        <w:t>,</w:t>
      </w:r>
      <w:r w:rsidRPr="00544C33">
        <w:rPr>
          <w:rStyle w:val="Lbjegyzet-hivatkozs"/>
          <w:rFonts w:ascii="Times New Roman" w:hAnsi="Times New Roman"/>
          <w:sz w:val="24"/>
          <w:szCs w:val="24"/>
        </w:rPr>
        <w:footnoteReference w:id="1"/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D3625F">
        <w:rPr>
          <w:rFonts w:ascii="Times New Roman" w:hAnsi="Times New Roman"/>
          <w:sz w:val="24"/>
          <w:szCs w:val="24"/>
        </w:rPr>
        <w:t>m</w:t>
      </w:r>
      <w:r w:rsidRPr="00544C33">
        <w:rPr>
          <w:rFonts w:ascii="Times New Roman" w:hAnsi="Times New Roman"/>
          <w:sz w:val="24"/>
          <w:szCs w:val="24"/>
        </w:rPr>
        <w:t xml:space="preserve">ivel a fejlesztéssel igen sok szakpolitika hozható összefüggésbe, pl. a klímapolitika, az élelmezésbiztonság, a katasztrófa kockázat csökkentés, a </w:t>
      </w:r>
      <w:r w:rsidR="00AE6639" w:rsidRPr="00024D29">
        <w:rPr>
          <w:rFonts w:ascii="Times New Roman" w:hAnsi="Times New Roman"/>
          <w:sz w:val="24"/>
          <w:szCs w:val="24"/>
        </w:rPr>
        <w:t>migráció</w:t>
      </w:r>
      <w:r w:rsidRPr="00AE6639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stb. 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AE6639">
        <w:rPr>
          <w:rFonts w:ascii="Times New Roman" w:hAnsi="Times New Roman"/>
          <w:sz w:val="24"/>
          <w:szCs w:val="24"/>
        </w:rPr>
        <w:lastRenderedPageBreak/>
        <w:t>A KKM és az EMMI között</w:t>
      </w:r>
      <w:r w:rsidR="00AE6639" w:rsidRPr="00024D29">
        <w:rPr>
          <w:rFonts w:ascii="Times New Roman" w:hAnsi="Times New Roman"/>
          <w:sz w:val="24"/>
          <w:szCs w:val="24"/>
        </w:rPr>
        <w:t xml:space="preserve"> a témával kapcsolatos</w:t>
      </w:r>
      <w:r w:rsidRPr="00AE6639">
        <w:rPr>
          <w:rFonts w:ascii="Times New Roman" w:hAnsi="Times New Roman"/>
          <w:sz w:val="24"/>
          <w:szCs w:val="24"/>
        </w:rPr>
        <w:t xml:space="preserve"> </w:t>
      </w:r>
      <w:r w:rsidRPr="00AE6639">
        <w:rPr>
          <w:rFonts w:ascii="Times New Roman" w:hAnsi="Times New Roman"/>
          <w:b/>
          <w:bCs/>
          <w:sz w:val="24"/>
          <w:szCs w:val="24"/>
        </w:rPr>
        <w:t>feladat</w:t>
      </w:r>
      <w:r w:rsidR="00AE6639" w:rsidRPr="00024D29">
        <w:rPr>
          <w:rFonts w:ascii="Times New Roman" w:hAnsi="Times New Roman"/>
          <w:b/>
          <w:bCs/>
          <w:sz w:val="24"/>
          <w:szCs w:val="24"/>
        </w:rPr>
        <w:t>megosztásra</w:t>
      </w:r>
      <w:r w:rsidRPr="00AE66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E6639">
        <w:rPr>
          <w:rFonts w:ascii="Times New Roman" w:hAnsi="Times New Roman"/>
          <w:sz w:val="24"/>
          <w:szCs w:val="24"/>
        </w:rPr>
        <w:t>került sor</w:t>
      </w:r>
      <w:r w:rsidR="00AE6639" w:rsidRPr="00024D29">
        <w:rPr>
          <w:rFonts w:ascii="Times New Roman" w:hAnsi="Times New Roman"/>
          <w:sz w:val="24"/>
          <w:szCs w:val="24"/>
        </w:rPr>
        <w:t xml:space="preserve"> annak tisztázása érdekében, hogy </w:t>
      </w:r>
      <w:r w:rsidRPr="00AE6639">
        <w:rPr>
          <w:rFonts w:ascii="Times New Roman" w:hAnsi="Times New Roman"/>
          <w:sz w:val="24"/>
          <w:szCs w:val="24"/>
        </w:rPr>
        <w:t xml:space="preserve">mely témák és feladatok tartoznak az </w:t>
      </w:r>
      <w:r w:rsidR="00AE6639" w:rsidRPr="00024D29">
        <w:rPr>
          <w:rFonts w:ascii="Times New Roman" w:hAnsi="Times New Roman"/>
          <w:sz w:val="24"/>
          <w:szCs w:val="24"/>
        </w:rPr>
        <w:t>egyes tárcák</w:t>
      </w:r>
      <w:r w:rsidRPr="00AE6639">
        <w:rPr>
          <w:rFonts w:ascii="Times New Roman" w:hAnsi="Times New Roman"/>
          <w:sz w:val="24"/>
          <w:szCs w:val="24"/>
        </w:rPr>
        <w:t xml:space="preserve"> kompetenciájába, továbbá milyen közös feladatok vannak</w:t>
      </w:r>
      <w:r w:rsidR="00AE6639" w:rsidRPr="00024D29">
        <w:rPr>
          <w:rFonts w:ascii="Times New Roman" w:hAnsi="Times New Roman"/>
          <w:sz w:val="24"/>
          <w:szCs w:val="24"/>
        </w:rPr>
        <w:t xml:space="preserve">, tekintettel az </w:t>
      </w:r>
      <w:r w:rsidRPr="00AE6639">
        <w:rPr>
          <w:rFonts w:ascii="Times New Roman" w:hAnsi="Times New Roman"/>
          <w:sz w:val="24"/>
          <w:szCs w:val="24"/>
        </w:rPr>
        <w:t xml:space="preserve">ENSZ </w:t>
      </w:r>
      <w:r w:rsidR="00E6630D">
        <w:rPr>
          <w:rFonts w:ascii="Times New Roman" w:hAnsi="Times New Roman"/>
          <w:i/>
          <w:sz w:val="24"/>
          <w:szCs w:val="24"/>
        </w:rPr>
        <w:t>Fenntartható Fejlődési Célok</w:t>
      </w:r>
      <w:r w:rsidR="00E6630D" w:rsidRPr="00AE6639">
        <w:rPr>
          <w:rFonts w:ascii="Times New Roman" w:hAnsi="Times New Roman"/>
          <w:i/>
          <w:sz w:val="24"/>
          <w:szCs w:val="24"/>
        </w:rPr>
        <w:t xml:space="preserve"> </w:t>
      </w:r>
      <w:r w:rsidRPr="00AE6639">
        <w:rPr>
          <w:rFonts w:ascii="Times New Roman" w:hAnsi="Times New Roman"/>
          <w:i/>
          <w:sz w:val="24"/>
          <w:szCs w:val="24"/>
        </w:rPr>
        <w:t>keretrendszerre</w:t>
      </w:r>
      <w:r w:rsidRPr="00AE6639">
        <w:rPr>
          <w:rFonts w:ascii="Times New Roman" w:hAnsi="Times New Roman"/>
          <w:sz w:val="24"/>
          <w:szCs w:val="24"/>
        </w:rPr>
        <w:t xml:space="preserve">, az </w:t>
      </w:r>
      <w:r w:rsidRPr="00AE6639">
        <w:rPr>
          <w:rFonts w:ascii="Times New Roman" w:hAnsi="Times New Roman"/>
          <w:b/>
          <w:sz w:val="24"/>
          <w:szCs w:val="24"/>
        </w:rPr>
        <w:t>Agenda 2030</w:t>
      </w:r>
      <w:r w:rsidRPr="00AE6639">
        <w:rPr>
          <w:rFonts w:ascii="Times New Roman" w:hAnsi="Times New Roman"/>
          <w:sz w:val="24"/>
          <w:szCs w:val="24"/>
        </w:rPr>
        <w:t xml:space="preserve"> tartalmi gazdagságára és a változásokra, </w:t>
      </w:r>
      <w:r w:rsidR="005B3A14">
        <w:rPr>
          <w:rFonts w:ascii="Times New Roman" w:hAnsi="Times New Roman"/>
          <w:sz w:val="24"/>
          <w:szCs w:val="24"/>
        </w:rPr>
        <w:t>amelyeket</w:t>
      </w:r>
      <w:r w:rsidR="005B3A14" w:rsidRPr="00AE6639">
        <w:rPr>
          <w:rFonts w:ascii="Times New Roman" w:hAnsi="Times New Roman"/>
          <w:sz w:val="24"/>
          <w:szCs w:val="24"/>
        </w:rPr>
        <w:t xml:space="preserve"> </w:t>
      </w:r>
      <w:r w:rsidRPr="00AE6639">
        <w:rPr>
          <w:rFonts w:ascii="Times New Roman" w:hAnsi="Times New Roman"/>
          <w:sz w:val="24"/>
          <w:szCs w:val="24"/>
        </w:rPr>
        <w:t>figyelembe kell venni a NEFE szakpolitika további teendői során</w:t>
      </w:r>
      <w:r w:rsidR="00AE6639" w:rsidRPr="00024D29">
        <w:rPr>
          <w:rFonts w:ascii="Times New Roman" w:hAnsi="Times New Roman"/>
          <w:sz w:val="24"/>
          <w:szCs w:val="24"/>
        </w:rPr>
        <w:t xml:space="preserve">, valamint </w:t>
      </w:r>
      <w:r w:rsidR="005B3A14">
        <w:rPr>
          <w:rFonts w:ascii="Times New Roman" w:hAnsi="Times New Roman"/>
          <w:sz w:val="24"/>
          <w:szCs w:val="24"/>
        </w:rPr>
        <w:t>amelyeket</w:t>
      </w:r>
      <w:r w:rsidR="005B3A14" w:rsidRPr="00024D29">
        <w:rPr>
          <w:rFonts w:ascii="Times New Roman" w:hAnsi="Times New Roman"/>
          <w:sz w:val="24"/>
          <w:szCs w:val="24"/>
        </w:rPr>
        <w:t xml:space="preserve"> </w:t>
      </w:r>
      <w:r w:rsidR="00AE6639" w:rsidRPr="00024D29">
        <w:rPr>
          <w:rFonts w:ascii="Times New Roman" w:hAnsi="Times New Roman"/>
          <w:sz w:val="24"/>
          <w:szCs w:val="24"/>
        </w:rPr>
        <w:t>kiemelten</w:t>
      </w:r>
      <w:r w:rsidRPr="00AE6639">
        <w:rPr>
          <w:rFonts w:ascii="Times New Roman" w:hAnsi="Times New Roman"/>
          <w:sz w:val="24"/>
          <w:szCs w:val="24"/>
        </w:rPr>
        <w:t xml:space="preserve"> kell </w:t>
      </w:r>
      <w:r w:rsidR="00AE6639" w:rsidRPr="00024D29">
        <w:rPr>
          <w:rFonts w:ascii="Times New Roman" w:hAnsi="Times New Roman"/>
          <w:sz w:val="24"/>
          <w:szCs w:val="24"/>
        </w:rPr>
        <w:t>kezelni</w:t>
      </w:r>
      <w:r w:rsidRPr="00AE6639">
        <w:rPr>
          <w:rFonts w:ascii="Times New Roman" w:hAnsi="Times New Roman"/>
          <w:sz w:val="24"/>
          <w:szCs w:val="24"/>
        </w:rPr>
        <w:t xml:space="preserve"> a fenntarthatóság fogalmának megváltozásában, gazdagodásában a globális nevelést illetően is.</w:t>
      </w:r>
      <w:proofErr w:type="gramEnd"/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koncepció arra a feladatmegosztásra épült, hogy az </w:t>
      </w:r>
      <w:r w:rsidRPr="00544C33">
        <w:rPr>
          <w:rFonts w:ascii="Times New Roman" w:hAnsi="Times New Roman"/>
          <w:b/>
          <w:bCs/>
          <w:sz w:val="24"/>
          <w:szCs w:val="24"/>
        </w:rPr>
        <w:t>EMMI</w:t>
      </w:r>
      <w:r w:rsidRPr="00544C33">
        <w:rPr>
          <w:rFonts w:ascii="Times New Roman" w:hAnsi="Times New Roman"/>
          <w:sz w:val="24"/>
          <w:szCs w:val="24"/>
        </w:rPr>
        <w:t xml:space="preserve"> a globális felelősségvállalásra nevelés </w:t>
      </w:r>
      <w:r w:rsidRPr="00544C33">
        <w:rPr>
          <w:rFonts w:ascii="Times New Roman" w:hAnsi="Times New Roman"/>
          <w:b/>
          <w:bCs/>
          <w:sz w:val="24"/>
          <w:szCs w:val="24"/>
        </w:rPr>
        <w:t>formális oktatásba történő bevezetésének és működtetésének</w:t>
      </w:r>
      <w:r w:rsidRPr="00544C33">
        <w:rPr>
          <w:rFonts w:ascii="Times New Roman" w:hAnsi="Times New Roman"/>
          <w:sz w:val="24"/>
          <w:szCs w:val="24"/>
        </w:rPr>
        <w:t xml:space="preserve"> feladataira és az ehhez szükséges </w:t>
      </w:r>
      <w:r w:rsidRPr="00544C33">
        <w:rPr>
          <w:rFonts w:ascii="Times New Roman" w:hAnsi="Times New Roman"/>
          <w:b/>
          <w:bCs/>
          <w:sz w:val="24"/>
          <w:szCs w:val="24"/>
        </w:rPr>
        <w:t>kapacitásteremtésre</w:t>
      </w:r>
      <w:r w:rsidRPr="00544C33">
        <w:rPr>
          <w:rFonts w:ascii="Times New Roman" w:hAnsi="Times New Roman"/>
          <w:sz w:val="24"/>
          <w:szCs w:val="24"/>
        </w:rPr>
        <w:t xml:space="preserve">; míg a KKM a magyar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társadalom NEFE tudatosságának növelése </w:t>
      </w:r>
      <w:r w:rsidRPr="00544C33">
        <w:rPr>
          <w:rFonts w:ascii="Times New Roman" w:hAnsi="Times New Roman"/>
          <w:sz w:val="24"/>
          <w:szCs w:val="24"/>
        </w:rPr>
        <w:t xml:space="preserve">érdekében a </w:t>
      </w:r>
      <w:r w:rsidRPr="00544C33">
        <w:rPr>
          <w:rFonts w:ascii="Times New Roman" w:hAnsi="Times New Roman"/>
          <w:b/>
          <w:sz w:val="24"/>
          <w:szCs w:val="24"/>
        </w:rPr>
        <w:t>fejlesztési oktatásra</w:t>
      </w:r>
      <w:r w:rsidRPr="00544C33">
        <w:rPr>
          <w:rFonts w:ascii="Times New Roman" w:hAnsi="Times New Roman"/>
          <w:sz w:val="24"/>
          <w:szCs w:val="24"/>
        </w:rPr>
        <w:t xml:space="preserve">, a </w:t>
      </w:r>
      <w:r w:rsidRPr="00544C33">
        <w:rPr>
          <w:rFonts w:ascii="Times New Roman" w:hAnsi="Times New Roman"/>
          <w:b/>
          <w:bCs/>
          <w:sz w:val="24"/>
          <w:szCs w:val="24"/>
        </w:rPr>
        <w:t>globális nevelés nem</w:t>
      </w:r>
      <w:r w:rsidR="00474B78">
        <w:rPr>
          <w:rFonts w:ascii="Times New Roman" w:hAnsi="Times New Roman"/>
          <w:b/>
          <w:bCs/>
          <w:sz w:val="24"/>
          <w:szCs w:val="24"/>
        </w:rPr>
        <w:t>-</w:t>
      </w:r>
      <w:r w:rsidRPr="00544C33">
        <w:rPr>
          <w:rFonts w:ascii="Times New Roman" w:hAnsi="Times New Roman"/>
          <w:b/>
          <w:bCs/>
          <w:sz w:val="24"/>
          <w:szCs w:val="24"/>
        </w:rPr>
        <w:t>formális</w:t>
      </w:r>
      <w:r w:rsidRPr="00544C33">
        <w:rPr>
          <w:rFonts w:ascii="Times New Roman" w:hAnsi="Times New Roman"/>
          <w:sz w:val="24"/>
          <w:szCs w:val="24"/>
        </w:rPr>
        <w:t xml:space="preserve"> és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informális hálózatának kialakítására </w:t>
      </w:r>
      <w:r w:rsidRPr="00544C33">
        <w:rPr>
          <w:rFonts w:ascii="Times New Roman" w:hAnsi="Times New Roman"/>
          <w:sz w:val="24"/>
          <w:szCs w:val="24"/>
        </w:rPr>
        <w:t xml:space="preserve">fókuszál, továbbá </w:t>
      </w:r>
      <w:r w:rsidRPr="00544C33">
        <w:rPr>
          <w:rFonts w:ascii="Times New Roman" w:hAnsi="Times New Roman"/>
          <w:b/>
          <w:sz w:val="24"/>
          <w:szCs w:val="24"/>
        </w:rPr>
        <w:t>szakpolitikai ismereteivel segíti</w:t>
      </w:r>
      <w:r w:rsidRPr="00544C33">
        <w:rPr>
          <w:rFonts w:ascii="Times New Roman" w:hAnsi="Times New Roman"/>
          <w:sz w:val="24"/>
          <w:szCs w:val="24"/>
        </w:rPr>
        <w:t xml:space="preserve"> a formális oktatás számára is szükséges kapacitásteremtést, kapacitásépítést. 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Az </w:t>
      </w:r>
      <w:r w:rsidRPr="00544C33">
        <w:rPr>
          <w:rFonts w:ascii="Times New Roman" w:hAnsi="Times New Roman"/>
          <w:i/>
          <w:iCs/>
          <w:sz w:val="24"/>
          <w:szCs w:val="24"/>
        </w:rPr>
        <w:t xml:space="preserve">KKM Nemzetközi Fejlesztési és Humanitárius Főosztálya és az EMMI Köznevelési </w:t>
      </w:r>
      <w:r w:rsidR="00F97413" w:rsidRPr="00544C33">
        <w:rPr>
          <w:rFonts w:ascii="Times New Roman" w:hAnsi="Times New Roman"/>
          <w:i/>
          <w:iCs/>
          <w:sz w:val="24"/>
          <w:szCs w:val="24"/>
        </w:rPr>
        <w:t>Intézmény</w:t>
      </w:r>
      <w:r w:rsidR="00F97413">
        <w:rPr>
          <w:rFonts w:ascii="Times New Roman" w:hAnsi="Times New Roman"/>
          <w:i/>
          <w:iCs/>
          <w:sz w:val="24"/>
          <w:szCs w:val="24"/>
        </w:rPr>
        <w:t>rendszer Fejlesztésé</w:t>
      </w:r>
      <w:r w:rsidR="00C85CA5">
        <w:rPr>
          <w:rFonts w:ascii="Times New Roman" w:hAnsi="Times New Roman"/>
          <w:i/>
          <w:iCs/>
          <w:sz w:val="24"/>
          <w:szCs w:val="24"/>
        </w:rPr>
        <w:t>é</w:t>
      </w:r>
      <w:r w:rsidR="00F97413">
        <w:rPr>
          <w:rFonts w:ascii="Times New Roman" w:hAnsi="Times New Roman"/>
          <w:i/>
          <w:iCs/>
          <w:sz w:val="24"/>
          <w:szCs w:val="24"/>
        </w:rPr>
        <w:t xml:space="preserve">rt </w:t>
      </w:r>
      <w:r w:rsidRPr="00544C33">
        <w:rPr>
          <w:rFonts w:ascii="Times New Roman" w:hAnsi="Times New Roman"/>
          <w:i/>
          <w:iCs/>
          <w:sz w:val="24"/>
          <w:szCs w:val="24"/>
        </w:rPr>
        <w:t xml:space="preserve">Felelős Helyettes Államtitkárságának Köznevelés-stratégiai Főosztálya </w:t>
      </w:r>
      <w:r w:rsidRPr="00544C33">
        <w:rPr>
          <w:rFonts w:ascii="Times New Roman" w:hAnsi="Times New Roman"/>
          <w:sz w:val="24"/>
          <w:szCs w:val="24"/>
        </w:rPr>
        <w:t xml:space="preserve">koordinálásával létrejött egy </w:t>
      </w:r>
      <w:r w:rsidRPr="00544C33">
        <w:rPr>
          <w:rFonts w:ascii="Times New Roman" w:hAnsi="Times New Roman"/>
          <w:b/>
          <w:sz w:val="24"/>
          <w:szCs w:val="24"/>
        </w:rPr>
        <w:t>szakmai munkacsoport:</w:t>
      </w:r>
      <w:r w:rsidRPr="00544C33">
        <w:rPr>
          <w:rFonts w:ascii="Times New Roman" w:hAnsi="Times New Roman"/>
          <w:sz w:val="24"/>
          <w:szCs w:val="24"/>
        </w:rPr>
        <w:t xml:space="preserve"> a KKM, az EMMI és az Oktatáskutató és Fejlesztő Intézet </w:t>
      </w:r>
      <w:r w:rsidR="008A74F2">
        <w:rPr>
          <w:rFonts w:ascii="Times New Roman" w:hAnsi="Times New Roman"/>
          <w:sz w:val="24"/>
          <w:szCs w:val="24"/>
        </w:rPr>
        <w:t xml:space="preserve">(a továbbiakban: OFI) </w:t>
      </w:r>
      <w:r w:rsidRPr="00544C33">
        <w:rPr>
          <w:rFonts w:ascii="Times New Roman" w:hAnsi="Times New Roman"/>
          <w:sz w:val="24"/>
          <w:szCs w:val="24"/>
        </w:rPr>
        <w:t>képviselőiből, szakértőiből, a kormányzati oldalról</w:t>
      </w:r>
      <w:r w:rsidR="00AE6639">
        <w:rPr>
          <w:rFonts w:ascii="Times New Roman" w:hAnsi="Times New Roman"/>
          <w:sz w:val="24"/>
          <w:szCs w:val="24"/>
        </w:rPr>
        <w:t>, valamint</w:t>
      </w:r>
      <w:r w:rsidRPr="00544C33">
        <w:rPr>
          <w:rFonts w:ascii="Times New Roman" w:hAnsi="Times New Roman"/>
          <w:sz w:val="24"/>
          <w:szCs w:val="24"/>
        </w:rPr>
        <w:t xml:space="preserve"> a </w:t>
      </w:r>
      <w:r w:rsidRPr="00532C7C">
        <w:rPr>
          <w:rFonts w:ascii="Times New Roman" w:hAnsi="Times New Roman"/>
          <w:sz w:val="24"/>
          <w:szCs w:val="24"/>
        </w:rPr>
        <w:t>HAND</w:t>
      </w:r>
      <w:r w:rsidR="00532C7C">
        <w:rPr>
          <w:rFonts w:ascii="Times New Roman" w:hAnsi="Times New Roman"/>
          <w:sz w:val="24"/>
          <w:szCs w:val="24"/>
        </w:rPr>
        <w:t xml:space="preserve"> Szövetség</w:t>
      </w:r>
      <w:r w:rsidRPr="00532C7C">
        <w:rPr>
          <w:rFonts w:ascii="Times New Roman" w:hAnsi="Times New Roman"/>
          <w:sz w:val="24"/>
          <w:szCs w:val="24"/>
        </w:rPr>
        <w:t xml:space="preserve"> Globális </w:t>
      </w:r>
      <w:r w:rsidR="00532C7C">
        <w:rPr>
          <w:rFonts w:ascii="Times New Roman" w:hAnsi="Times New Roman"/>
          <w:sz w:val="24"/>
          <w:szCs w:val="24"/>
        </w:rPr>
        <w:t xml:space="preserve">Nevelés </w:t>
      </w:r>
      <w:r w:rsidRPr="00532C7C">
        <w:rPr>
          <w:rFonts w:ascii="Times New Roman" w:hAnsi="Times New Roman"/>
          <w:sz w:val="24"/>
          <w:szCs w:val="24"/>
        </w:rPr>
        <w:t>Munkacsoportja</w:t>
      </w:r>
      <w:r w:rsidRPr="00544C33">
        <w:rPr>
          <w:rFonts w:ascii="Times New Roman" w:hAnsi="Times New Roman"/>
          <w:sz w:val="24"/>
          <w:szCs w:val="24"/>
        </w:rPr>
        <w:t xml:space="preserve"> és más hazai civil szervezet szakértőiből, a civil oldalról. 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szakmai munkacsoport megtárgyalta a </w:t>
      </w:r>
      <w:r w:rsidRPr="00544C33">
        <w:rPr>
          <w:rFonts w:ascii="Times New Roman" w:hAnsi="Times New Roman"/>
          <w:b/>
          <w:sz w:val="24"/>
          <w:szCs w:val="24"/>
        </w:rPr>
        <w:t>HAND Szövetség</w:t>
      </w:r>
      <w:r w:rsidRPr="00544C33">
        <w:rPr>
          <w:rFonts w:ascii="Times New Roman" w:hAnsi="Times New Roman"/>
          <w:sz w:val="24"/>
          <w:szCs w:val="24"/>
        </w:rPr>
        <w:t xml:space="preserve"> által készített, az elmúlt évtizedben a civil szervezetek által végrehajtott projekteket feldolgozó </w:t>
      </w:r>
      <w:r w:rsidRPr="00544C33">
        <w:rPr>
          <w:rFonts w:ascii="Times New Roman" w:hAnsi="Times New Roman"/>
          <w:b/>
          <w:sz w:val="24"/>
          <w:szCs w:val="24"/>
        </w:rPr>
        <w:t>tanulmányát,</w:t>
      </w:r>
      <w:r w:rsidRPr="00544C33">
        <w:rPr>
          <w:rFonts w:ascii="Times New Roman" w:hAnsi="Times New Roman"/>
          <w:sz w:val="24"/>
          <w:szCs w:val="24"/>
        </w:rPr>
        <w:t xml:space="preserve"> mely felmérte azt is</w:t>
      </w:r>
      <w:r w:rsidR="00AE6639">
        <w:rPr>
          <w:rFonts w:ascii="Times New Roman" w:hAnsi="Times New Roman"/>
          <w:sz w:val="24"/>
          <w:szCs w:val="24"/>
        </w:rPr>
        <w:t>,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422091" w:rsidRPr="00544C33">
        <w:rPr>
          <w:rFonts w:ascii="Times New Roman" w:hAnsi="Times New Roman"/>
          <w:b/>
          <w:sz w:val="24"/>
          <w:szCs w:val="24"/>
        </w:rPr>
        <w:t>milyen segédanyagok</w:t>
      </w:r>
      <w:r w:rsidRPr="00544C33">
        <w:rPr>
          <w:rFonts w:ascii="Times New Roman" w:hAnsi="Times New Roman"/>
          <w:b/>
          <w:sz w:val="24"/>
          <w:szCs w:val="24"/>
        </w:rPr>
        <w:t xml:space="preserve"> állnak</w:t>
      </w:r>
      <w:r w:rsidR="00422091" w:rsidRPr="00544C33">
        <w:rPr>
          <w:rFonts w:ascii="Times New Roman" w:hAnsi="Times New Roman"/>
          <w:sz w:val="24"/>
          <w:szCs w:val="24"/>
        </w:rPr>
        <w:t xml:space="preserve"> </w:t>
      </w:r>
      <w:r w:rsidR="00544C33" w:rsidRPr="00544C33">
        <w:rPr>
          <w:rFonts w:ascii="Times New Roman" w:hAnsi="Times New Roman"/>
          <w:sz w:val="24"/>
          <w:szCs w:val="24"/>
        </w:rPr>
        <w:t xml:space="preserve">a pedagógusok, az oktatók </w:t>
      </w:r>
      <w:r w:rsidRPr="00544C33">
        <w:rPr>
          <w:rFonts w:ascii="Times New Roman" w:hAnsi="Times New Roman"/>
          <w:sz w:val="24"/>
          <w:szCs w:val="24"/>
        </w:rPr>
        <w:t>rendelkezésére jelenleg a globális nevelés alkalmazása során.</w:t>
      </w:r>
    </w:p>
    <w:p w:rsidR="00E32DE0" w:rsidRPr="00544C33" w:rsidRDefault="00422091" w:rsidP="00E32DE0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HAND </w:t>
      </w:r>
      <w:proofErr w:type="gramStart"/>
      <w:r w:rsidRPr="00544C33">
        <w:rPr>
          <w:rFonts w:ascii="Times New Roman" w:hAnsi="Times New Roman"/>
          <w:sz w:val="24"/>
          <w:szCs w:val="24"/>
        </w:rPr>
        <w:t xml:space="preserve">Szövetség </w:t>
      </w:r>
      <w:r w:rsidR="00E32DE0" w:rsidRPr="00544C33">
        <w:rPr>
          <w:rFonts w:ascii="Times New Roman" w:hAnsi="Times New Roman"/>
          <w:b/>
          <w:sz w:val="24"/>
          <w:szCs w:val="24"/>
        </w:rPr>
        <w:t>ajánlásokat</w:t>
      </w:r>
      <w:proofErr w:type="gramEnd"/>
      <w:r w:rsidR="00E32DE0" w:rsidRPr="00544C33">
        <w:rPr>
          <w:rFonts w:ascii="Times New Roman" w:hAnsi="Times New Roman"/>
          <w:b/>
          <w:sz w:val="24"/>
          <w:szCs w:val="24"/>
        </w:rPr>
        <w:t xml:space="preserve"> </w:t>
      </w:r>
      <w:r w:rsidR="00E32DE0" w:rsidRPr="00544C33">
        <w:rPr>
          <w:rFonts w:ascii="Times New Roman" w:hAnsi="Times New Roman"/>
          <w:sz w:val="24"/>
          <w:szCs w:val="24"/>
        </w:rPr>
        <w:t xml:space="preserve">is tartalmazó dolgozatát a </w:t>
      </w:r>
      <w:r w:rsidR="00E32DE0" w:rsidRPr="00544C33">
        <w:rPr>
          <w:rFonts w:ascii="Times New Roman" w:hAnsi="Times New Roman"/>
          <w:b/>
          <w:sz w:val="24"/>
          <w:szCs w:val="24"/>
        </w:rPr>
        <w:t>Fejlesztés Európai Éve jegyében</w:t>
      </w:r>
      <w:r w:rsidR="00E32DE0" w:rsidRPr="00544C33">
        <w:rPr>
          <w:rFonts w:ascii="Times New Roman" w:hAnsi="Times New Roman"/>
          <w:sz w:val="24"/>
          <w:szCs w:val="24"/>
        </w:rPr>
        <w:t xml:space="preserve"> 2015. július 27-én mutatta be a KKM Nemzetközi Fejlesztési és Humanitárius Főosztályán. Az ENSZ Agenda 2030 elfogadását követően szükségessé vált az anyag átdolgozása, melyet az EMMI</w:t>
      </w:r>
      <w:r w:rsidR="00133D6E">
        <w:rPr>
          <w:rFonts w:ascii="Times New Roman" w:hAnsi="Times New Roman"/>
          <w:sz w:val="24"/>
          <w:szCs w:val="24"/>
        </w:rPr>
        <w:t xml:space="preserve"> és a </w:t>
      </w:r>
      <w:r w:rsidR="00E32DE0" w:rsidRPr="00544C33">
        <w:rPr>
          <w:rFonts w:ascii="Times New Roman" w:hAnsi="Times New Roman"/>
          <w:sz w:val="24"/>
          <w:szCs w:val="24"/>
        </w:rPr>
        <w:t xml:space="preserve">KKM közös szakmai fóruma </w:t>
      </w:r>
      <w:r w:rsidR="00E32DE0" w:rsidRPr="00544C33">
        <w:rPr>
          <w:rFonts w:ascii="Times New Roman" w:hAnsi="Times New Roman"/>
          <w:i/>
          <w:iCs/>
          <w:sz w:val="24"/>
          <w:szCs w:val="24"/>
        </w:rPr>
        <w:t>2015. november 30-án vitatott meg. A szakmai fórumo</w:t>
      </w:r>
      <w:r w:rsidR="00133D6E">
        <w:rPr>
          <w:rFonts w:ascii="Times New Roman" w:hAnsi="Times New Roman"/>
          <w:i/>
          <w:iCs/>
          <w:sz w:val="24"/>
          <w:szCs w:val="24"/>
        </w:rPr>
        <w:t>n</w:t>
      </w:r>
      <w:r w:rsidR="00E32DE0" w:rsidRPr="00544C33">
        <w:rPr>
          <w:rFonts w:ascii="Times New Roman" w:hAnsi="Times New Roman"/>
          <w:i/>
          <w:iCs/>
          <w:sz w:val="24"/>
          <w:szCs w:val="24"/>
        </w:rPr>
        <w:t xml:space="preserve"> az EMMI részéről </w:t>
      </w:r>
      <w:r w:rsidR="00E32DE0" w:rsidRPr="00544C33">
        <w:rPr>
          <w:rFonts w:ascii="Times New Roman" w:hAnsi="Times New Roman"/>
          <w:b/>
          <w:i/>
          <w:iCs/>
          <w:sz w:val="24"/>
          <w:szCs w:val="24"/>
        </w:rPr>
        <w:t xml:space="preserve">a köznevelési intézményrendszer fejlesztésért felelős helyettes államtitkár </w:t>
      </w:r>
      <w:r w:rsidR="00E32DE0" w:rsidRPr="00544C33">
        <w:rPr>
          <w:rFonts w:ascii="Times New Roman" w:hAnsi="Times New Roman"/>
          <w:i/>
          <w:iCs/>
          <w:sz w:val="24"/>
          <w:szCs w:val="24"/>
        </w:rPr>
        <w:t>ismertette a tárca álláspontját a kérdésben. Az álláspont találkozott a szakmai fórum nézeteivel, elképzeléseivel így a Koncepció már ezekre a közösen kialakított elvekre épülhetett rá.</w:t>
      </w:r>
    </w:p>
    <w:p w:rsidR="00E32DE0" w:rsidRPr="00544C33" w:rsidRDefault="00322D4F" w:rsidP="005D7243">
      <w:pPr>
        <w:pStyle w:val="Listaszerbekezds"/>
        <w:tabs>
          <w:tab w:val="left" w:pos="0"/>
        </w:tabs>
        <w:autoSpaceDE w:val="0"/>
        <w:autoSpaceDN w:val="0"/>
        <w:adjustRightInd w:val="0"/>
        <w:spacing w:line="240" w:lineRule="auto"/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4. </w:t>
      </w:r>
      <w:r w:rsidR="00A408DA">
        <w:rPr>
          <w:rFonts w:ascii="Times New Roman" w:hAnsi="Times New Roman"/>
          <w:b/>
          <w:bCs/>
          <w:sz w:val="24"/>
          <w:szCs w:val="24"/>
          <w:u w:val="single"/>
        </w:rPr>
        <w:t>Helyzetelemzés:</w:t>
      </w:r>
      <w:r w:rsidR="002E4741">
        <w:rPr>
          <w:rFonts w:ascii="Times New Roman" w:hAnsi="Times New Roman"/>
          <w:b/>
          <w:bCs/>
          <w:sz w:val="24"/>
          <w:szCs w:val="24"/>
          <w:u w:val="single"/>
        </w:rPr>
        <w:t xml:space="preserve"> a nemzetközi és hazai </w:t>
      </w:r>
      <w:proofErr w:type="gramStart"/>
      <w:r w:rsidR="002E4741">
        <w:rPr>
          <w:rFonts w:ascii="Times New Roman" w:hAnsi="Times New Roman"/>
          <w:b/>
          <w:bCs/>
          <w:sz w:val="24"/>
          <w:szCs w:val="24"/>
          <w:u w:val="single"/>
        </w:rPr>
        <w:t xml:space="preserve">tervdokumentumok 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 és</w:t>
      </w:r>
      <w:proofErr w:type="gramEnd"/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 jogszabályi keretek</w:t>
      </w:r>
      <w:r w:rsidR="002E4741">
        <w:rPr>
          <w:rFonts w:ascii="Times New Roman" w:hAnsi="Times New Roman"/>
          <w:b/>
          <w:bCs/>
          <w:sz w:val="24"/>
          <w:szCs w:val="24"/>
          <w:u w:val="single"/>
        </w:rPr>
        <w:t xml:space="preserve"> között</w:t>
      </w:r>
    </w:p>
    <w:p w:rsidR="00E32DE0" w:rsidRPr="00544C33" w:rsidRDefault="00E32DE0" w:rsidP="00E32DE0">
      <w:pPr>
        <w:jc w:val="both"/>
        <w:rPr>
          <w:rFonts w:ascii="Times New Roman" w:hAnsi="Times New Roman"/>
          <w:i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jövő iránt érzett felelősség feltételezi, hogy a </w:t>
      </w:r>
      <w:r w:rsidRPr="00544C33">
        <w:rPr>
          <w:rFonts w:ascii="Times New Roman" w:hAnsi="Times New Roman"/>
          <w:i/>
          <w:sz w:val="24"/>
          <w:szCs w:val="24"/>
        </w:rPr>
        <w:t>tudatos magyar állampolgárok, aktív polgárként éljék meg identitásukat, őrizzék az emberiség értékeit és a kor szellemét megértve készek legyenek a</w:t>
      </w:r>
      <w:r w:rsidR="00E6630D" w:rsidRPr="00E6630D">
        <w:rPr>
          <w:rFonts w:ascii="Times New Roman" w:hAnsi="Times New Roman"/>
          <w:i/>
          <w:sz w:val="24"/>
          <w:szCs w:val="24"/>
        </w:rPr>
        <w:t xml:space="preserve"> </w:t>
      </w:r>
      <w:r w:rsidR="00E6630D">
        <w:rPr>
          <w:rFonts w:ascii="Times New Roman" w:hAnsi="Times New Roman"/>
          <w:i/>
          <w:sz w:val="24"/>
          <w:szCs w:val="24"/>
        </w:rPr>
        <w:t>Fenntartható Fejlődési Célok</w:t>
      </w:r>
      <w:r w:rsidR="00133D6E">
        <w:rPr>
          <w:rFonts w:ascii="Times New Roman" w:hAnsi="Times New Roman"/>
          <w:i/>
          <w:sz w:val="24"/>
          <w:szCs w:val="24"/>
        </w:rPr>
        <w:t xml:space="preserve"> </w:t>
      </w:r>
      <w:r w:rsidRPr="00544C33">
        <w:rPr>
          <w:rFonts w:ascii="Times New Roman" w:hAnsi="Times New Roman"/>
          <w:i/>
          <w:sz w:val="24"/>
          <w:szCs w:val="24"/>
        </w:rPr>
        <w:t>befogadására és megvalósítására.</w:t>
      </w:r>
    </w:p>
    <w:p w:rsidR="00E32DE0" w:rsidRPr="00544C33" w:rsidRDefault="00E32DE0" w:rsidP="00024D29">
      <w:pPr>
        <w:jc w:val="both"/>
      </w:pPr>
      <w:r w:rsidRPr="00544C33">
        <w:rPr>
          <w:rFonts w:ascii="Times New Roman" w:hAnsi="Times New Roman"/>
          <w:sz w:val="24"/>
          <w:szCs w:val="24"/>
        </w:rPr>
        <w:t xml:space="preserve">A globális nevelés bevezetése a formális oktatásba </w:t>
      </w:r>
      <w:r w:rsidRPr="00544C33">
        <w:rPr>
          <w:rFonts w:ascii="Times New Roman" w:hAnsi="Times New Roman"/>
          <w:b/>
          <w:sz w:val="24"/>
          <w:szCs w:val="24"/>
        </w:rPr>
        <w:t xml:space="preserve">elsősorban azt jelenti, hogy szemléletváltozásra van szükség, hogy az új generációk ne csupán ismereteket szerezzenek a globális világ eseményeiről, hanem a globális felelősségvállalással, mint </w:t>
      </w:r>
      <w:r w:rsidRPr="00544C33">
        <w:rPr>
          <w:rFonts w:ascii="Times New Roman" w:hAnsi="Times New Roman"/>
          <w:b/>
          <w:sz w:val="24"/>
          <w:szCs w:val="24"/>
        </w:rPr>
        <w:lastRenderedPageBreak/>
        <w:t xml:space="preserve">megszerzett képességgel részt vállaljanak maguk is a közvetlen és tágabb környezetük alakításában. </w:t>
      </w:r>
    </w:p>
    <w:p w:rsidR="00E32DE0" w:rsidRPr="00544C33" w:rsidRDefault="00E32DE0" w:rsidP="00024D29">
      <w:pPr>
        <w:pStyle w:val="Default"/>
        <w:spacing w:after="200"/>
        <w:jc w:val="both"/>
      </w:pPr>
      <w:r w:rsidRPr="00544C33">
        <w:rPr>
          <w:u w:val="single"/>
        </w:rPr>
        <w:t>4.1.</w:t>
      </w:r>
      <w:r w:rsidR="00322D4F">
        <w:rPr>
          <w:u w:val="single"/>
        </w:rPr>
        <w:t xml:space="preserve"> </w:t>
      </w:r>
      <w:r w:rsidRPr="00544C33">
        <w:rPr>
          <w:u w:val="single"/>
        </w:rPr>
        <w:t>A civil szervezetek tevékenysége során szerzett tapasztalatok - jó gyakorlat</w:t>
      </w:r>
      <w:r w:rsidR="00AD7297">
        <w:rPr>
          <w:u w:val="single"/>
        </w:rPr>
        <w:t>ok</w:t>
      </w:r>
      <w:r w:rsidRPr="00544C33">
        <w:rPr>
          <w:u w:val="single"/>
        </w:rPr>
        <w:t xml:space="preserve"> </w:t>
      </w:r>
    </w:p>
    <w:p w:rsidR="00E32DE0" w:rsidRPr="00544C33" w:rsidRDefault="00E32DE0" w:rsidP="00024D29">
      <w:pPr>
        <w:pStyle w:val="Default"/>
        <w:spacing w:after="200" w:line="276" w:lineRule="auto"/>
        <w:jc w:val="both"/>
      </w:pPr>
      <w:r w:rsidRPr="00544C33">
        <w:t xml:space="preserve">Az elmúlt egy évtized során a </w:t>
      </w:r>
      <w:r w:rsidR="00387628">
        <w:t>KKM</w:t>
      </w:r>
      <w:r w:rsidRPr="00544C33">
        <w:t xml:space="preserve"> NEFE szakpolitikáért felelős főosztálya együttműködve a HAND Szövetséggel és más fejlesztésben és humanitárius segítségnyújtásban jártas civil szervezete</w:t>
      </w:r>
      <w:r w:rsidR="00B70BCD">
        <w:t>kke</w:t>
      </w:r>
      <w:r w:rsidRPr="00544C33">
        <w:t xml:space="preserve">l, pályázati felhívásokon keresztül számos globális nevelés témakörű projektet hajtott végre, s sokat tett annak érdekében, hogy a NEFE és a globális felelősségvállalásra nevelés gondolatvilága, fogalma, értékei hazánkban ismertté váljanak. Magyarország EU tagsága után már több nemzetközi és EU-s projektben is részt vettek a magyar civil szervezetek. Ilyen volt az EU </w:t>
      </w:r>
      <w:proofErr w:type="spellStart"/>
      <w:r w:rsidRPr="00544C33">
        <w:t>EuropeAid</w:t>
      </w:r>
      <w:proofErr w:type="spellEnd"/>
      <w:r w:rsidRPr="00544C33">
        <w:t xml:space="preserve"> programjának keretében megvalósult </w:t>
      </w:r>
      <w:proofErr w:type="spellStart"/>
      <w:r w:rsidRPr="00544C33">
        <w:t>Trialóg</w:t>
      </w:r>
      <w:proofErr w:type="spellEnd"/>
      <w:r w:rsidRPr="00544C33">
        <w:t xml:space="preserve"> és DEAR (</w:t>
      </w:r>
      <w:proofErr w:type="spellStart"/>
      <w:r w:rsidRPr="00544C33">
        <w:t>Development</w:t>
      </w:r>
      <w:proofErr w:type="spellEnd"/>
      <w:r w:rsidRPr="00544C33">
        <w:t xml:space="preserve"> Education and </w:t>
      </w:r>
      <w:proofErr w:type="spellStart"/>
      <w:r w:rsidRPr="00544C33">
        <w:t>Awareness</w:t>
      </w:r>
      <w:proofErr w:type="spellEnd"/>
      <w:r w:rsidRPr="00544C33">
        <w:t xml:space="preserve"> </w:t>
      </w:r>
      <w:proofErr w:type="spellStart"/>
      <w:r w:rsidRPr="00544C33">
        <w:t>Raising</w:t>
      </w:r>
      <w:proofErr w:type="spellEnd"/>
      <w:r w:rsidRPr="00544C33">
        <w:t>) fejlesztési oktatási, és tudatosságnövelés programok, amelyekben a HA</w:t>
      </w:r>
      <w:r w:rsidR="00422091" w:rsidRPr="00544C33">
        <w:t xml:space="preserve">ND Szövetség és tagszervezetei vettek </w:t>
      </w:r>
      <w:r w:rsidRPr="00544C33">
        <w:t xml:space="preserve">részt a </w:t>
      </w:r>
      <w:r w:rsidR="00387628">
        <w:t>KKM</w:t>
      </w:r>
      <w:r w:rsidRPr="00544C33">
        <w:t xml:space="preserve"> támogatásával.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</w:pPr>
      <w:r w:rsidRPr="00544C33">
        <w:rPr>
          <w:rFonts w:ascii="Times New Roman" w:hAnsi="Times New Roman"/>
          <w:sz w:val="24"/>
          <w:szCs w:val="24"/>
        </w:rPr>
        <w:t>A HAND Szövetség már a nemzetközi tap</w:t>
      </w:r>
      <w:r w:rsidR="00422091" w:rsidRPr="00544C33">
        <w:rPr>
          <w:rFonts w:ascii="Times New Roman" w:hAnsi="Times New Roman"/>
          <w:sz w:val="24"/>
          <w:szCs w:val="24"/>
        </w:rPr>
        <w:t xml:space="preserve">asztalatok birtokában 2007-ben létrehozta </w:t>
      </w:r>
      <w:proofErr w:type="spellStart"/>
      <w:r w:rsidRPr="00544C33">
        <w:rPr>
          <w:rFonts w:ascii="Times New Roman" w:hAnsi="Times New Roman"/>
          <w:sz w:val="24"/>
          <w:szCs w:val="24"/>
        </w:rPr>
        <w:t>HAND-en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belül a </w:t>
      </w:r>
      <w:r w:rsidRPr="00544C33">
        <w:rPr>
          <w:rFonts w:ascii="Times New Roman" w:hAnsi="Times New Roman"/>
          <w:b/>
          <w:sz w:val="24"/>
          <w:szCs w:val="24"/>
        </w:rPr>
        <w:t>Globális Nevelés Munkacsoportot</w:t>
      </w:r>
      <w:r w:rsidRPr="00544C33">
        <w:rPr>
          <w:rFonts w:ascii="Times New Roman" w:hAnsi="Times New Roman"/>
          <w:sz w:val="24"/>
          <w:szCs w:val="24"/>
        </w:rPr>
        <w:t xml:space="preserve">, mely konferenciákat szervezett, s többször kezdeményezte a kormányzatnál, más európai ország mintájára, hogy Magyarország is készítsen </w:t>
      </w:r>
      <w:r w:rsidR="00E046A7" w:rsidRPr="00544C33">
        <w:rPr>
          <w:rFonts w:ascii="Times New Roman" w:hAnsi="Times New Roman"/>
          <w:sz w:val="24"/>
          <w:szCs w:val="24"/>
        </w:rPr>
        <w:t xml:space="preserve">a globális nevelésre </w:t>
      </w:r>
      <w:r w:rsidR="00E046A7">
        <w:rPr>
          <w:rFonts w:ascii="Times New Roman" w:hAnsi="Times New Roman"/>
          <w:sz w:val="24"/>
          <w:szCs w:val="24"/>
        </w:rPr>
        <w:t xml:space="preserve">vonatkozó </w:t>
      </w:r>
      <w:r w:rsidRPr="00544C33">
        <w:rPr>
          <w:rFonts w:ascii="Times New Roman" w:hAnsi="Times New Roman"/>
          <w:sz w:val="24"/>
          <w:szCs w:val="24"/>
        </w:rPr>
        <w:t xml:space="preserve">nemzeti stratégiát a környező országokhoz hasonlóan. 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A HAND Szövetség két alkalommal jelentetett meg összefoglaló kiadványt, 2007-ben és 2009-ben, melyekben összegyűjtötték a civil szervezet </w:t>
      </w:r>
      <w:r w:rsidR="00422091" w:rsidRPr="00544C33">
        <w:rPr>
          <w:rFonts w:ascii="Times New Roman" w:hAnsi="Times New Roman"/>
          <w:color w:val="000000"/>
          <w:sz w:val="24"/>
          <w:szCs w:val="24"/>
        </w:rPr>
        <w:t>által kidolgozott gyakorlatokat</w:t>
      </w:r>
      <w:r w:rsidR="00532C7C">
        <w:rPr>
          <w:rFonts w:ascii="Times New Roman" w:hAnsi="Times New Roman"/>
          <w:color w:val="000000"/>
          <w:sz w:val="24"/>
          <w:szCs w:val="24"/>
        </w:rPr>
        <w:t>,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 segédanyagokat és a szervezetek </w:t>
      </w:r>
      <w:r w:rsidRPr="00544C33">
        <w:rPr>
          <w:rFonts w:ascii="Times New Roman" w:hAnsi="Times New Roman"/>
          <w:b/>
          <w:i/>
          <w:color w:val="000000"/>
          <w:sz w:val="24"/>
          <w:szCs w:val="24"/>
        </w:rPr>
        <w:t>on-line működő adatbázisa egyre gazdagodott.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HAND Szövetségen kívül más hazai szervezetek, intézmények is jeleskedtek NEFE és humanitárius tudatosságnövelő programokban, amelyek a formális és </w:t>
      </w:r>
      <w:proofErr w:type="gramStart"/>
      <w:r w:rsidRPr="00544C33">
        <w:rPr>
          <w:rFonts w:ascii="Times New Roman" w:hAnsi="Times New Roman"/>
          <w:sz w:val="24"/>
          <w:szCs w:val="24"/>
        </w:rPr>
        <w:t>nem</w:t>
      </w:r>
      <w:r w:rsidR="00474B78">
        <w:rPr>
          <w:rFonts w:ascii="Times New Roman" w:hAnsi="Times New Roman"/>
          <w:sz w:val="24"/>
          <w:szCs w:val="24"/>
        </w:rPr>
        <w:t>-</w:t>
      </w:r>
      <w:r w:rsidRPr="00544C33">
        <w:rPr>
          <w:rFonts w:ascii="Times New Roman" w:hAnsi="Times New Roman"/>
          <w:sz w:val="24"/>
          <w:szCs w:val="24"/>
        </w:rPr>
        <w:t>formális oktatásban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jól hasznosítható tapasztalatokat gyűjtöttek össze, illetve az elvégzett projektek „melléktermékeként” segédanyagokat készítettek az óvoda- és iskolapedagógusok számára, illetve felnőttoktatás szervezésével, fejlesztési oktatással segítették elő a tudatos támogatói magatartást, </w:t>
      </w:r>
      <w:r w:rsidRPr="00544C33">
        <w:rPr>
          <w:rFonts w:ascii="Times New Roman" w:hAnsi="Times New Roman"/>
          <w:iCs/>
          <w:color w:val="000000"/>
          <w:sz w:val="24"/>
          <w:szCs w:val="24"/>
        </w:rPr>
        <w:t>pl. Mag</w:t>
      </w:r>
      <w:r w:rsidR="00544C33" w:rsidRPr="00544C33">
        <w:rPr>
          <w:rFonts w:ascii="Times New Roman" w:hAnsi="Times New Roman"/>
          <w:iCs/>
          <w:color w:val="000000"/>
          <w:sz w:val="24"/>
          <w:szCs w:val="24"/>
        </w:rPr>
        <w:t>yar Ökumenikus Segélyszervezet</w:t>
      </w:r>
      <w:r w:rsidRPr="00544C33">
        <w:rPr>
          <w:rFonts w:ascii="Times New Roman" w:hAnsi="Times New Roman"/>
          <w:iCs/>
          <w:color w:val="000000"/>
          <w:sz w:val="24"/>
          <w:szCs w:val="24"/>
        </w:rPr>
        <w:t>, UNICEF magyar szervezete, Baptista Szeretetszolgálat</w:t>
      </w:r>
      <w:r w:rsidR="00544C33" w:rsidRPr="00544C33">
        <w:rPr>
          <w:rFonts w:ascii="Times New Roman" w:hAnsi="Times New Roman"/>
          <w:iCs/>
          <w:color w:val="000000"/>
          <w:sz w:val="24"/>
          <w:szCs w:val="24"/>
        </w:rPr>
        <w:t xml:space="preserve"> Alapítvány</w:t>
      </w:r>
      <w:r w:rsidRPr="00544C33">
        <w:rPr>
          <w:rFonts w:ascii="Times New Roman" w:hAnsi="Times New Roman"/>
          <w:iCs/>
          <w:color w:val="000000"/>
          <w:sz w:val="24"/>
          <w:szCs w:val="24"/>
        </w:rPr>
        <w:t xml:space="preserve">, </w:t>
      </w:r>
      <w:proofErr w:type="spellStart"/>
      <w:r w:rsidRPr="00544C33">
        <w:rPr>
          <w:rFonts w:ascii="Times New Roman" w:hAnsi="Times New Roman"/>
          <w:iCs/>
          <w:color w:val="000000"/>
          <w:sz w:val="24"/>
          <w:szCs w:val="24"/>
        </w:rPr>
        <w:t>Kultúrafrika</w:t>
      </w:r>
      <w:proofErr w:type="spellEnd"/>
      <w:r w:rsidRPr="00544C33">
        <w:rPr>
          <w:rFonts w:ascii="Times New Roman" w:hAnsi="Times New Roman"/>
          <w:iCs/>
          <w:color w:val="000000"/>
          <w:sz w:val="24"/>
          <w:szCs w:val="24"/>
        </w:rPr>
        <w:t xml:space="preserve"> Alapítvány stb.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Mindezek a törekvések hozzájárultak ahhoz, hogy a globális</w:t>
      </w:r>
      <w:r w:rsidR="00E046A7" w:rsidRPr="00E046A7">
        <w:rPr>
          <w:rFonts w:ascii="Times New Roman" w:hAnsi="Times New Roman"/>
          <w:sz w:val="24"/>
          <w:szCs w:val="24"/>
        </w:rPr>
        <w:t xml:space="preserve"> </w:t>
      </w:r>
      <w:r w:rsidR="00E046A7">
        <w:rPr>
          <w:rFonts w:ascii="Times New Roman" w:hAnsi="Times New Roman"/>
          <w:sz w:val="24"/>
          <w:szCs w:val="24"/>
        </w:rPr>
        <w:t>felelősségvállalásra</w:t>
      </w:r>
      <w:r w:rsidRPr="00544C33">
        <w:rPr>
          <w:rFonts w:ascii="Times New Roman" w:hAnsi="Times New Roman"/>
          <w:sz w:val="24"/>
          <w:szCs w:val="24"/>
        </w:rPr>
        <w:t xml:space="preserve"> nevelés témája és a hozz</w:t>
      </w:r>
      <w:r w:rsidR="00544C33" w:rsidRPr="00544C33">
        <w:rPr>
          <w:rFonts w:ascii="Times New Roman" w:hAnsi="Times New Roman"/>
          <w:sz w:val="24"/>
          <w:szCs w:val="24"/>
        </w:rPr>
        <w:t>á kötődő tevékenységek beépüljenek</w:t>
      </w:r>
      <w:r w:rsidRPr="00544C33">
        <w:rPr>
          <w:rFonts w:ascii="Times New Roman" w:hAnsi="Times New Roman"/>
          <w:sz w:val="24"/>
          <w:szCs w:val="24"/>
        </w:rPr>
        <w:t xml:space="preserve"> a társadalmi tudatosságot növelő akciókba, </w:t>
      </w:r>
      <w:r w:rsidR="003B0C13">
        <w:rPr>
          <w:rFonts w:ascii="Times New Roman" w:hAnsi="Times New Roman"/>
          <w:sz w:val="24"/>
          <w:szCs w:val="24"/>
        </w:rPr>
        <w:t>é</w:t>
      </w:r>
      <w:r w:rsidR="00544C33" w:rsidRPr="00544C33">
        <w:rPr>
          <w:rFonts w:ascii="Times New Roman" w:hAnsi="Times New Roman"/>
          <w:sz w:val="24"/>
          <w:szCs w:val="24"/>
        </w:rPr>
        <w:t xml:space="preserve">s bár nem országos méretekben, de </w:t>
      </w:r>
      <w:r w:rsidRPr="00544C33">
        <w:rPr>
          <w:rFonts w:ascii="Times New Roman" w:hAnsi="Times New Roman"/>
          <w:sz w:val="24"/>
          <w:szCs w:val="24"/>
        </w:rPr>
        <w:t xml:space="preserve">ismertté </w:t>
      </w:r>
      <w:r w:rsidR="00544C33" w:rsidRPr="00544C33">
        <w:rPr>
          <w:rFonts w:ascii="Times New Roman" w:hAnsi="Times New Roman"/>
          <w:sz w:val="24"/>
          <w:szCs w:val="24"/>
        </w:rPr>
        <w:t xml:space="preserve">váltak a szakmai </w:t>
      </w:r>
      <w:r w:rsidRPr="00544C33">
        <w:rPr>
          <w:rFonts w:ascii="Times New Roman" w:hAnsi="Times New Roman"/>
          <w:sz w:val="24"/>
          <w:szCs w:val="24"/>
        </w:rPr>
        <w:t>és az állampolgári közösségek előtt.</w:t>
      </w:r>
    </w:p>
    <w:p w:rsidR="00E32DE0" w:rsidRPr="00024D29" w:rsidRDefault="00C844F3" w:rsidP="00024D29">
      <w:pPr>
        <w:pStyle w:val="Listaszerbekezds"/>
        <w:numPr>
          <w:ilvl w:val="1"/>
          <w:numId w:val="37"/>
        </w:num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E32DE0" w:rsidRPr="00024D29">
        <w:rPr>
          <w:rFonts w:ascii="Times New Roman" w:hAnsi="Times New Roman"/>
          <w:sz w:val="24"/>
          <w:szCs w:val="24"/>
          <w:u w:val="single"/>
        </w:rPr>
        <w:t>Kormányzati kezdeményezések, intézkedések</w:t>
      </w:r>
    </w:p>
    <w:p w:rsidR="00E32DE0" w:rsidRPr="003B0C13" w:rsidRDefault="00322D4F" w:rsidP="00024D29">
      <w:r>
        <w:rPr>
          <w:rFonts w:ascii="Times New Roman" w:hAnsi="Times New Roman"/>
          <w:sz w:val="24"/>
          <w:szCs w:val="24"/>
          <w:u w:val="single"/>
        </w:rPr>
        <w:t>4.2.1.</w:t>
      </w:r>
      <w:r w:rsidR="00C84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32DE0" w:rsidRPr="00024D29">
        <w:rPr>
          <w:rFonts w:ascii="Times New Roman" w:hAnsi="Times New Roman"/>
          <w:sz w:val="24"/>
          <w:szCs w:val="24"/>
          <w:u w:val="single"/>
        </w:rPr>
        <w:t>Külgazdasági és Külügyminisztérium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</w:pPr>
      <w:r w:rsidRPr="00544C33">
        <w:rPr>
          <w:rFonts w:ascii="Times New Roman" w:hAnsi="Times New Roman"/>
          <w:sz w:val="24"/>
          <w:szCs w:val="24"/>
        </w:rPr>
        <w:t xml:space="preserve">A NEFE sikere szorosan összefügg a globális felelősségvállalásra neveléssel, </w:t>
      </w:r>
      <w:r w:rsidR="003B0C13">
        <w:rPr>
          <w:rFonts w:ascii="Times New Roman" w:hAnsi="Times New Roman"/>
          <w:sz w:val="24"/>
          <w:szCs w:val="24"/>
        </w:rPr>
        <w:t>é</w:t>
      </w:r>
      <w:r w:rsidRPr="00544C33">
        <w:rPr>
          <w:rFonts w:ascii="Times New Roman" w:hAnsi="Times New Roman"/>
          <w:sz w:val="24"/>
          <w:szCs w:val="24"/>
        </w:rPr>
        <w:t xml:space="preserve">s annak eredményével, a NEFE tudatossággal. A </w:t>
      </w:r>
      <w:r w:rsidR="003B0C13">
        <w:rPr>
          <w:rFonts w:ascii="Times New Roman" w:hAnsi="Times New Roman"/>
          <w:sz w:val="24"/>
          <w:szCs w:val="24"/>
        </w:rPr>
        <w:t>NEFE</w:t>
      </w:r>
      <w:r w:rsidRPr="00544C33">
        <w:rPr>
          <w:rFonts w:ascii="Times New Roman" w:hAnsi="Times New Roman"/>
          <w:sz w:val="24"/>
          <w:szCs w:val="24"/>
        </w:rPr>
        <w:t xml:space="preserve"> szakpolitika 2001-ben megfogalmazott feladatai között a tudatosságnövelé</w:t>
      </w:r>
      <w:r w:rsidR="00544C33" w:rsidRPr="00544C33">
        <w:rPr>
          <w:rFonts w:ascii="Times New Roman" w:hAnsi="Times New Roman"/>
          <w:sz w:val="24"/>
          <w:szCs w:val="24"/>
        </w:rPr>
        <w:t>si feladat már megfogalmazódott</w:t>
      </w:r>
      <w:r w:rsidRPr="00544C33">
        <w:rPr>
          <w:rFonts w:ascii="Times New Roman" w:hAnsi="Times New Roman"/>
          <w:sz w:val="24"/>
          <w:szCs w:val="24"/>
        </w:rPr>
        <w:t>, de a formális oktatással való szoros kapcsolata csak a 2014-ben</w:t>
      </w:r>
      <w:r w:rsidR="00B70BCD">
        <w:rPr>
          <w:rFonts w:ascii="Times New Roman" w:hAnsi="Times New Roman"/>
          <w:sz w:val="24"/>
          <w:szCs w:val="24"/>
        </w:rPr>
        <w:t>,</w:t>
      </w:r>
      <w:r w:rsidR="00CA3ED8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a </w:t>
      </w:r>
      <w:r w:rsidR="003B0C13">
        <w:rPr>
          <w:rFonts w:ascii="Times New Roman" w:hAnsi="Times New Roman"/>
          <w:sz w:val="24"/>
          <w:szCs w:val="24"/>
        </w:rPr>
        <w:t>K</w:t>
      </w:r>
      <w:r w:rsidRPr="00544C33">
        <w:rPr>
          <w:rFonts w:ascii="Times New Roman" w:hAnsi="Times New Roman"/>
          <w:sz w:val="24"/>
          <w:szCs w:val="24"/>
        </w:rPr>
        <w:t xml:space="preserve">ormány által elfogadott NEFE Stratégiában jelenik meg feladatként, különösen annak hatására, hogy a nemzetközi felmérések szerint hazánkban sokkal kevesebben ismerik, és tartják fontosnak a NEFE tevékenységet, mint pl. az </w:t>
      </w:r>
      <w:r w:rsidRPr="00544C33">
        <w:rPr>
          <w:rFonts w:ascii="Times New Roman" w:hAnsi="Times New Roman"/>
          <w:sz w:val="24"/>
          <w:szCs w:val="24"/>
        </w:rPr>
        <w:lastRenderedPageBreak/>
        <w:t xml:space="preserve">EU többi tagállamában. Ez derült ki pl. a legfrissebb </w:t>
      </w:r>
      <w:proofErr w:type="spellStart"/>
      <w:r w:rsidRPr="00544C33">
        <w:rPr>
          <w:rFonts w:ascii="Times New Roman" w:hAnsi="Times New Roman"/>
          <w:sz w:val="24"/>
          <w:szCs w:val="24"/>
        </w:rPr>
        <w:t>Eurobarometer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adataiból, valamint ezt igazolták vissza a hazai szakértők felmérései is. </w:t>
      </w:r>
      <w:r w:rsidRPr="00544C33">
        <w:rPr>
          <w:rFonts w:ascii="Times New Roman" w:hAnsi="Times New Roman"/>
          <w:b/>
          <w:sz w:val="24"/>
          <w:szCs w:val="24"/>
        </w:rPr>
        <w:t xml:space="preserve">Ezen változtatni szeretnénk, </w:t>
      </w:r>
      <w:r w:rsidR="00322D4F">
        <w:rPr>
          <w:rFonts w:ascii="Times New Roman" w:hAnsi="Times New Roman"/>
          <w:b/>
          <w:sz w:val="24"/>
          <w:szCs w:val="24"/>
        </w:rPr>
        <w:t>é</w:t>
      </w:r>
      <w:r w:rsidRPr="00544C33">
        <w:rPr>
          <w:rFonts w:ascii="Times New Roman" w:hAnsi="Times New Roman"/>
          <w:b/>
          <w:sz w:val="24"/>
          <w:szCs w:val="24"/>
        </w:rPr>
        <w:t>s remélhetőleg a Koncepció elfogadása és megvalósítása pozitív változást hoz majd.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</w:t>
      </w:r>
      <w:r w:rsidRPr="00544C33">
        <w:rPr>
          <w:rFonts w:ascii="Times New Roman" w:hAnsi="Times New Roman"/>
          <w:b/>
          <w:sz w:val="24"/>
          <w:szCs w:val="24"/>
        </w:rPr>
        <w:t>NEFE Stratégia</w:t>
      </w:r>
      <w:r w:rsidRPr="00544C33">
        <w:rPr>
          <w:rFonts w:ascii="Times New Roman" w:hAnsi="Times New Roman"/>
          <w:sz w:val="24"/>
          <w:szCs w:val="24"/>
        </w:rPr>
        <w:t xml:space="preserve"> 63-68. pontjai foglalkoznak a globális neveléssel összefüggő feladatokkal, nevezetesen azzal, hogy </w:t>
      </w:r>
      <w:r w:rsidR="00E046A7" w:rsidRPr="00544C33">
        <w:rPr>
          <w:rFonts w:ascii="Times New Roman" w:hAnsi="Times New Roman"/>
          <w:sz w:val="24"/>
          <w:szCs w:val="24"/>
        </w:rPr>
        <w:t xml:space="preserve">Magyarországon </w:t>
      </w:r>
      <w:r w:rsidRPr="00544C33">
        <w:rPr>
          <w:rFonts w:ascii="Times New Roman" w:hAnsi="Times New Roman"/>
          <w:sz w:val="24"/>
          <w:szCs w:val="24"/>
        </w:rPr>
        <w:t xml:space="preserve">a globális nevelés szempontjából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kiemelt célcsoport a fiatalok. </w:t>
      </w:r>
      <w:r w:rsidRPr="00544C33">
        <w:rPr>
          <w:rFonts w:ascii="Times New Roman" w:hAnsi="Times New Roman"/>
          <w:bCs/>
          <w:sz w:val="24"/>
          <w:szCs w:val="24"/>
        </w:rPr>
        <w:t>A</w:t>
      </w:r>
      <w:r w:rsidR="00E02198">
        <w:rPr>
          <w:rFonts w:ascii="Times New Roman" w:hAnsi="Times New Roman"/>
          <w:bCs/>
          <w:sz w:val="24"/>
          <w:szCs w:val="24"/>
        </w:rPr>
        <w:t xml:space="preserve"> NEFE</w:t>
      </w:r>
      <w:r w:rsidRPr="00544C33">
        <w:rPr>
          <w:rFonts w:ascii="Times New Roman" w:hAnsi="Times New Roman"/>
          <w:bCs/>
          <w:sz w:val="24"/>
          <w:szCs w:val="24"/>
        </w:rPr>
        <w:t xml:space="preserve"> </w:t>
      </w:r>
      <w:r w:rsidR="00491DBE">
        <w:rPr>
          <w:rFonts w:ascii="Times New Roman" w:hAnsi="Times New Roman"/>
          <w:bCs/>
          <w:sz w:val="24"/>
          <w:szCs w:val="24"/>
        </w:rPr>
        <w:t>S</w:t>
      </w:r>
      <w:r w:rsidRPr="00544C33">
        <w:rPr>
          <w:rFonts w:ascii="Times New Roman" w:hAnsi="Times New Roman"/>
          <w:bCs/>
          <w:sz w:val="24"/>
          <w:szCs w:val="24"/>
        </w:rPr>
        <w:t>tratégia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sz w:val="24"/>
          <w:szCs w:val="24"/>
        </w:rPr>
        <w:t>kiemeli, hogy n</w:t>
      </w:r>
      <w:r w:rsidRPr="00544C33">
        <w:rPr>
          <w:rFonts w:ascii="Times New Roman" w:hAnsi="Times New Roman"/>
          <w:sz w:val="24"/>
          <w:szCs w:val="24"/>
        </w:rPr>
        <w:t xml:space="preserve">agyobb súlyt kell helyezni a NEFE tevékenységgel kapcsolatos </w:t>
      </w:r>
      <w:r w:rsidRPr="00544C33">
        <w:rPr>
          <w:rFonts w:ascii="Times New Roman" w:hAnsi="Times New Roman"/>
          <w:b/>
          <w:bCs/>
          <w:sz w:val="24"/>
          <w:szCs w:val="24"/>
        </w:rPr>
        <w:t>felvilágosító munkára</w:t>
      </w:r>
      <w:r w:rsidRPr="00544C33">
        <w:rPr>
          <w:rFonts w:ascii="Times New Roman" w:hAnsi="Times New Roman"/>
          <w:sz w:val="24"/>
          <w:szCs w:val="24"/>
        </w:rPr>
        <w:t xml:space="preserve"> s ebben az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önkéntesség </w:t>
      </w:r>
      <w:r w:rsidRPr="00544C33">
        <w:rPr>
          <w:rFonts w:ascii="Times New Roman" w:hAnsi="Times New Roman"/>
          <w:sz w:val="24"/>
          <w:szCs w:val="24"/>
        </w:rPr>
        <w:t xml:space="preserve">erősítése jó lehetőséget teremt a szemléletformálásra. Megfogalmazza azt is, hogy a NEFE tudatosságnövelés másik </w:t>
      </w:r>
      <w:r w:rsidRPr="00544C33">
        <w:rPr>
          <w:rFonts w:ascii="Times New Roman" w:hAnsi="Times New Roman"/>
          <w:b/>
          <w:bCs/>
          <w:sz w:val="24"/>
          <w:szCs w:val="24"/>
        </w:rPr>
        <w:t>speciális célterülete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sz w:val="24"/>
          <w:szCs w:val="24"/>
        </w:rPr>
        <w:t>a hazai vállalatok NEFE ismereteinek bővítése</w:t>
      </w:r>
      <w:r w:rsidRPr="00544C33">
        <w:rPr>
          <w:rFonts w:ascii="Times New Roman" w:hAnsi="Times New Roman"/>
          <w:sz w:val="24"/>
          <w:szCs w:val="24"/>
        </w:rPr>
        <w:t xml:space="preserve">, amely a külkapcsolatainkra, beleértve az </w:t>
      </w:r>
      <w:r w:rsidR="002259B3">
        <w:rPr>
          <w:rFonts w:ascii="Times New Roman" w:hAnsi="Times New Roman"/>
          <w:b/>
          <w:sz w:val="24"/>
          <w:szCs w:val="24"/>
        </w:rPr>
        <w:t>EU</w:t>
      </w:r>
      <w:r w:rsidRPr="00544C33">
        <w:rPr>
          <w:rFonts w:ascii="Times New Roman" w:hAnsi="Times New Roman"/>
          <w:b/>
          <w:sz w:val="24"/>
          <w:szCs w:val="24"/>
        </w:rPr>
        <w:t xml:space="preserve"> külső fejlesztési célú tevékenységében való markánsabb részvételre </w:t>
      </w:r>
      <w:r w:rsidRPr="00544C33">
        <w:rPr>
          <w:rFonts w:ascii="Times New Roman" w:hAnsi="Times New Roman"/>
          <w:sz w:val="24"/>
          <w:szCs w:val="24"/>
        </w:rPr>
        <w:t>is jótékony hatást fejthet ki. (67. pont) Kiemeli a</w:t>
      </w:r>
      <w:r w:rsidR="00E33056">
        <w:rPr>
          <w:rFonts w:ascii="Times New Roman" w:hAnsi="Times New Roman"/>
          <w:sz w:val="24"/>
          <w:szCs w:val="24"/>
        </w:rPr>
        <w:t xml:space="preserve"> NEFE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E33056">
        <w:rPr>
          <w:rFonts w:ascii="Times New Roman" w:hAnsi="Times New Roman"/>
          <w:sz w:val="24"/>
          <w:szCs w:val="24"/>
        </w:rPr>
        <w:t>S</w:t>
      </w:r>
      <w:r w:rsidRPr="00544C33">
        <w:rPr>
          <w:rFonts w:ascii="Times New Roman" w:hAnsi="Times New Roman"/>
          <w:sz w:val="24"/>
          <w:szCs w:val="24"/>
        </w:rPr>
        <w:t xml:space="preserve">tratégia a NEFE tapasztalatokkal rendelkező civil szervezetek és a </w:t>
      </w:r>
      <w:r w:rsidRPr="00544C33">
        <w:rPr>
          <w:rFonts w:ascii="Times New Roman" w:hAnsi="Times New Roman"/>
          <w:b/>
          <w:sz w:val="24"/>
          <w:szCs w:val="24"/>
        </w:rPr>
        <w:t>sajtó szerepét</w:t>
      </w:r>
      <w:r w:rsidRPr="00544C33">
        <w:rPr>
          <w:rFonts w:ascii="Times New Roman" w:hAnsi="Times New Roman"/>
          <w:sz w:val="24"/>
          <w:szCs w:val="24"/>
        </w:rPr>
        <w:t xml:space="preserve">, továbbá külön pontot szentel a különböző szintű döntéshozókkal összefüggésben a </w:t>
      </w:r>
      <w:proofErr w:type="spellStart"/>
      <w:r w:rsidRPr="00544C33">
        <w:rPr>
          <w:rFonts w:ascii="Times New Roman" w:hAnsi="Times New Roman"/>
          <w:sz w:val="24"/>
          <w:szCs w:val="24"/>
        </w:rPr>
        <w:t>PCD-nek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és az ezzel kapcsolatos tudatosságnövelésnek.</w:t>
      </w:r>
    </w:p>
    <w:p w:rsidR="00E32DE0" w:rsidRPr="00544C33" w:rsidRDefault="00E32DE0" w:rsidP="00024D29">
      <w:pPr>
        <w:pStyle w:val="Nincstrkz"/>
        <w:autoSpaceDE w:val="0"/>
        <w:autoSpaceDN w:val="0"/>
        <w:adjustRightInd w:val="0"/>
        <w:spacing w:after="200" w:line="276" w:lineRule="auto"/>
        <w:jc w:val="both"/>
        <w:rPr>
          <w:szCs w:val="24"/>
        </w:rPr>
      </w:pPr>
      <w:r w:rsidRPr="00544C33">
        <w:rPr>
          <w:szCs w:val="24"/>
        </w:rPr>
        <w:t xml:space="preserve">A </w:t>
      </w:r>
      <w:r w:rsidRPr="00544C33">
        <w:rPr>
          <w:b/>
          <w:bCs/>
          <w:szCs w:val="24"/>
        </w:rPr>
        <w:t>NEFE törvény</w:t>
      </w:r>
      <w:r w:rsidRPr="00544C33">
        <w:rPr>
          <w:szCs w:val="24"/>
        </w:rPr>
        <w:t xml:space="preserve"> 12. §</w:t>
      </w:r>
      <w:proofErr w:type="spellStart"/>
      <w:r w:rsidRPr="00544C33">
        <w:rPr>
          <w:szCs w:val="24"/>
        </w:rPr>
        <w:t>-a</w:t>
      </w:r>
      <w:proofErr w:type="spellEnd"/>
      <w:r w:rsidRPr="00544C33">
        <w:rPr>
          <w:szCs w:val="24"/>
        </w:rPr>
        <w:t xml:space="preserve"> kimondja:</w:t>
      </w:r>
      <w:r w:rsidR="00A705F4">
        <w:rPr>
          <w:szCs w:val="24"/>
        </w:rPr>
        <w:t xml:space="preserve"> </w:t>
      </w:r>
      <w:r w:rsidRPr="00544C33">
        <w:rPr>
          <w:szCs w:val="24"/>
        </w:rPr>
        <w:t>„</w:t>
      </w:r>
      <w:proofErr w:type="gramStart"/>
      <w:r w:rsidRPr="00544C33">
        <w:rPr>
          <w:szCs w:val="24"/>
        </w:rPr>
        <w:t>A</w:t>
      </w:r>
      <w:proofErr w:type="gramEnd"/>
      <w:r w:rsidRPr="00544C33">
        <w:rPr>
          <w:szCs w:val="24"/>
        </w:rPr>
        <w:t xml:space="preserve"> külpolitikáért felelős miniszter és az oktatásért felelős miniszter együttműködik a nemzetközi fejlesztési együttműködési és nemzetközi humanitárius segítségnyújtási tevékenység hazai társadalmi támogatottságának növelésében, és ennek részeként a fiatal generáció szemléletformálásában, az önkéntesség szerepének erősítésében és a globális felelősségvállalásra nevelés előmozdításában.” A feladat teljesítésének elkezdéséhez jó kiindulópont az Agenda 2030 elfogadása és a fenntarthatóság újszerű értelmezése.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magyar fiatalok </w:t>
      </w:r>
      <w:r w:rsidRPr="00544C33">
        <w:rPr>
          <w:rFonts w:ascii="Times New Roman" w:hAnsi="Times New Roman"/>
          <w:b/>
          <w:sz w:val="24"/>
          <w:szCs w:val="24"/>
        </w:rPr>
        <w:t>2015-ben a Fejlesztés Európai Évében</w:t>
      </w:r>
      <w:r w:rsidRPr="00544C33">
        <w:rPr>
          <w:rFonts w:ascii="Times New Roman" w:hAnsi="Times New Roman"/>
          <w:sz w:val="24"/>
          <w:szCs w:val="24"/>
        </w:rPr>
        <w:t xml:space="preserve"> számos rendezvényen találkoztak a globális </w:t>
      </w:r>
      <w:proofErr w:type="gramStart"/>
      <w:r w:rsidRPr="00544C33">
        <w:rPr>
          <w:rFonts w:ascii="Times New Roman" w:hAnsi="Times New Roman"/>
          <w:sz w:val="24"/>
          <w:szCs w:val="24"/>
        </w:rPr>
        <w:t>neveléssel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kapcsolatos programokkal és feladatokkal, </w:t>
      </w:r>
      <w:r w:rsidR="004C7223">
        <w:rPr>
          <w:rFonts w:ascii="Times New Roman" w:hAnsi="Times New Roman"/>
          <w:sz w:val="24"/>
          <w:szCs w:val="24"/>
        </w:rPr>
        <w:t>é</w:t>
      </w:r>
      <w:r w:rsidRPr="00544C33">
        <w:rPr>
          <w:rFonts w:ascii="Times New Roman" w:hAnsi="Times New Roman"/>
          <w:sz w:val="24"/>
          <w:szCs w:val="24"/>
        </w:rPr>
        <w:t xml:space="preserve">s bemutathatták ismereteiket, képességeiket is. Ezek a programok nagy érdeklődést váltottak ki. </w:t>
      </w:r>
      <w:r w:rsidR="00E046A7" w:rsidRPr="00E046A7">
        <w:rPr>
          <w:rFonts w:ascii="Times New Roman" w:hAnsi="Times New Roman"/>
          <w:sz w:val="24"/>
          <w:szCs w:val="24"/>
        </w:rPr>
        <w:t xml:space="preserve">Sajnos az </w:t>
      </w:r>
      <w:r w:rsidR="00E046A7" w:rsidRPr="00E046A7">
        <w:rPr>
          <w:rFonts w:ascii="Times New Roman" w:hAnsi="Times New Roman"/>
          <w:b/>
          <w:sz w:val="24"/>
          <w:szCs w:val="24"/>
        </w:rPr>
        <w:t xml:space="preserve">informális tanulási és képzési eljárásokban rejlő lehetőségeket </w:t>
      </w:r>
      <w:r w:rsidR="00E046A7" w:rsidRPr="00E046A7">
        <w:rPr>
          <w:rFonts w:ascii="Times New Roman" w:hAnsi="Times New Roman"/>
          <w:sz w:val="24"/>
          <w:szCs w:val="24"/>
        </w:rPr>
        <w:t>(pl. a</w:t>
      </w:r>
      <w:r w:rsidR="00E046A7" w:rsidRPr="00E046A7">
        <w:rPr>
          <w:rFonts w:ascii="Times New Roman" w:hAnsi="Times New Roman"/>
          <w:b/>
          <w:sz w:val="24"/>
          <w:szCs w:val="24"/>
        </w:rPr>
        <w:t xml:space="preserve"> </w:t>
      </w:r>
      <w:r w:rsidR="00E046A7" w:rsidRPr="00E046A7">
        <w:rPr>
          <w:rFonts w:ascii="Times New Roman" w:eastAsiaTheme="minorHAnsi" w:hAnsi="Times New Roman"/>
          <w:i/>
          <w:iCs/>
          <w:sz w:val="24"/>
          <w:szCs w:val="24"/>
        </w:rPr>
        <w:t xml:space="preserve">tapasztalati </w:t>
      </w:r>
      <w:r w:rsidR="00E046A7" w:rsidRPr="00E046A7">
        <w:rPr>
          <w:rFonts w:ascii="Times New Roman" w:eastAsiaTheme="minorHAnsi" w:hAnsi="Times New Roman"/>
          <w:sz w:val="24"/>
          <w:szCs w:val="24"/>
        </w:rPr>
        <w:t xml:space="preserve">tanulást, a </w:t>
      </w:r>
      <w:r w:rsidR="00E046A7" w:rsidRPr="00E046A7">
        <w:rPr>
          <w:rFonts w:ascii="Times New Roman" w:eastAsiaTheme="minorHAnsi" w:hAnsi="Times New Roman"/>
          <w:i/>
          <w:iCs/>
          <w:sz w:val="24"/>
          <w:szCs w:val="24"/>
        </w:rPr>
        <w:t xml:space="preserve">szabad </w:t>
      </w:r>
      <w:r w:rsidR="00E046A7" w:rsidRPr="00E046A7">
        <w:rPr>
          <w:rFonts w:ascii="Times New Roman" w:eastAsiaTheme="minorHAnsi" w:hAnsi="Times New Roman"/>
          <w:sz w:val="24"/>
          <w:szCs w:val="24"/>
        </w:rPr>
        <w:t xml:space="preserve">tanulást, a </w:t>
      </w:r>
      <w:r w:rsidR="00E046A7" w:rsidRPr="00E046A7">
        <w:rPr>
          <w:rFonts w:ascii="Times New Roman" w:eastAsiaTheme="minorHAnsi" w:hAnsi="Times New Roman"/>
          <w:i/>
          <w:iCs/>
          <w:sz w:val="24"/>
          <w:szCs w:val="24"/>
        </w:rPr>
        <w:t xml:space="preserve">gyakorlati </w:t>
      </w:r>
      <w:r w:rsidR="00E046A7" w:rsidRPr="00E046A7">
        <w:rPr>
          <w:rFonts w:ascii="Times New Roman" w:eastAsiaTheme="minorHAnsi" w:hAnsi="Times New Roman"/>
          <w:sz w:val="24"/>
          <w:szCs w:val="24"/>
        </w:rPr>
        <w:t xml:space="preserve">tanulást, a </w:t>
      </w:r>
      <w:r w:rsidR="00E046A7" w:rsidRPr="00E046A7">
        <w:rPr>
          <w:rFonts w:ascii="Times New Roman" w:eastAsiaTheme="minorHAnsi" w:hAnsi="Times New Roman"/>
          <w:i/>
          <w:iCs/>
          <w:sz w:val="24"/>
          <w:szCs w:val="24"/>
        </w:rPr>
        <w:t xml:space="preserve">saját élményű </w:t>
      </w:r>
      <w:r w:rsidR="00E046A7" w:rsidRPr="00E046A7">
        <w:rPr>
          <w:rFonts w:ascii="Times New Roman" w:eastAsiaTheme="minorHAnsi" w:hAnsi="Times New Roman"/>
          <w:sz w:val="24"/>
          <w:szCs w:val="24"/>
        </w:rPr>
        <w:t xml:space="preserve">tanulást, a </w:t>
      </w:r>
      <w:r w:rsidR="00E046A7" w:rsidRPr="00E046A7">
        <w:rPr>
          <w:rFonts w:ascii="Times New Roman" w:eastAsiaTheme="minorHAnsi" w:hAnsi="Times New Roman"/>
          <w:i/>
          <w:iCs/>
          <w:sz w:val="24"/>
          <w:szCs w:val="24"/>
        </w:rPr>
        <w:t>média</w:t>
      </w:r>
      <w:r w:rsidR="00E046A7" w:rsidRPr="00E046A7">
        <w:rPr>
          <w:rFonts w:ascii="Times New Roman" w:eastAsiaTheme="minorHAnsi" w:hAnsi="Times New Roman"/>
          <w:sz w:val="24"/>
          <w:szCs w:val="24"/>
        </w:rPr>
        <w:t xml:space="preserve">-tanulást, az </w:t>
      </w:r>
      <w:proofErr w:type="spellStart"/>
      <w:r w:rsidR="00E046A7" w:rsidRPr="00E046A7">
        <w:rPr>
          <w:rFonts w:ascii="Times New Roman" w:eastAsiaTheme="minorHAnsi" w:hAnsi="Times New Roman"/>
          <w:sz w:val="24"/>
          <w:szCs w:val="24"/>
        </w:rPr>
        <w:t>e-learning-et</w:t>
      </w:r>
      <w:proofErr w:type="spellEnd"/>
      <w:r w:rsidR="00E046A7" w:rsidRPr="00E046A7">
        <w:rPr>
          <w:rFonts w:ascii="Times New Roman" w:eastAsiaTheme="minorHAnsi" w:hAnsi="Times New Roman"/>
          <w:sz w:val="24"/>
          <w:szCs w:val="24"/>
        </w:rPr>
        <w:t>, a digitális oktatást)</w:t>
      </w:r>
      <w:r w:rsidR="00E046A7" w:rsidRPr="00E046A7">
        <w:rPr>
          <w:rFonts w:ascii="Times New Roman" w:hAnsi="Times New Roman"/>
          <w:b/>
          <w:sz w:val="24"/>
          <w:szCs w:val="24"/>
        </w:rPr>
        <w:t xml:space="preserve"> kevésbé használták ki</w:t>
      </w:r>
      <w:r w:rsidRPr="00544C33">
        <w:rPr>
          <w:rFonts w:ascii="Times New Roman" w:hAnsi="Times New Roman"/>
          <w:sz w:val="24"/>
          <w:szCs w:val="24"/>
        </w:rPr>
        <w:t xml:space="preserve"> korábban. A modern tájékoztatási eszközök, az élménnyé váló tanulás a fiatalokat közelebb hozza a problémák megértéséhez. </w:t>
      </w:r>
    </w:p>
    <w:p w:rsidR="00E32DE0" w:rsidRPr="00024D29" w:rsidRDefault="004D56C6" w:rsidP="00024D29">
      <w:pPr>
        <w:pStyle w:val="Listaszerbekezds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4.2.2.</w:t>
      </w:r>
      <w:r w:rsidR="00C844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32DE0" w:rsidRPr="00024D29">
        <w:rPr>
          <w:rFonts w:ascii="Times New Roman" w:hAnsi="Times New Roman"/>
          <w:sz w:val="24"/>
          <w:szCs w:val="24"/>
          <w:u w:val="single"/>
        </w:rPr>
        <w:t>Emberi Erőforrások Minisztériuma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Annak ellenére, hogy Magyarországon nem született külön stratégia a globális nevelésről, annak számos eleme, így a környezettudatos nevelés </w:t>
      </w:r>
      <w:r w:rsidR="004C7223">
        <w:rPr>
          <w:rFonts w:ascii="Times New Roman" w:hAnsi="Times New Roman"/>
          <w:sz w:val="24"/>
          <w:szCs w:val="24"/>
        </w:rPr>
        <w:t xml:space="preserve">is </w:t>
      </w:r>
      <w:r w:rsidRPr="00544C33">
        <w:rPr>
          <w:rFonts w:ascii="Times New Roman" w:hAnsi="Times New Roman"/>
          <w:sz w:val="24"/>
          <w:szCs w:val="24"/>
        </w:rPr>
        <w:t>nagy teret nyert a magyar közoktatásban, köznevelésben</w:t>
      </w:r>
      <w:r w:rsidR="00BB1750">
        <w:rPr>
          <w:rFonts w:ascii="Times New Roman" w:hAnsi="Times New Roman"/>
          <w:sz w:val="24"/>
          <w:szCs w:val="24"/>
        </w:rPr>
        <w:t>, továbbá a N</w:t>
      </w:r>
      <w:r w:rsidR="00FC5DB6">
        <w:rPr>
          <w:rFonts w:ascii="Times New Roman" w:hAnsi="Times New Roman"/>
          <w:sz w:val="24"/>
          <w:szCs w:val="24"/>
        </w:rPr>
        <w:t>emzeti alaptanterv</w:t>
      </w:r>
      <w:r w:rsidR="00C844F3">
        <w:rPr>
          <w:rFonts w:ascii="Times New Roman" w:hAnsi="Times New Roman"/>
          <w:sz w:val="24"/>
          <w:szCs w:val="24"/>
        </w:rPr>
        <w:t xml:space="preserve"> kiadásáról,</w:t>
      </w:r>
      <w:r w:rsidR="00FC5DB6">
        <w:rPr>
          <w:rFonts w:ascii="Times New Roman" w:hAnsi="Times New Roman"/>
          <w:sz w:val="24"/>
          <w:szCs w:val="24"/>
        </w:rPr>
        <w:t xml:space="preserve"> bevezetéséről</w:t>
      </w:r>
      <w:r w:rsidR="00C844F3">
        <w:rPr>
          <w:rFonts w:ascii="Times New Roman" w:hAnsi="Times New Roman"/>
          <w:sz w:val="24"/>
          <w:szCs w:val="24"/>
        </w:rPr>
        <w:t xml:space="preserve"> és alkalmazásáról</w:t>
      </w:r>
      <w:r w:rsidR="008F32F8">
        <w:rPr>
          <w:rFonts w:ascii="Times New Roman" w:hAnsi="Times New Roman"/>
          <w:sz w:val="24"/>
          <w:szCs w:val="24"/>
        </w:rPr>
        <w:t xml:space="preserve"> szóló 110/2012. (VI. 4.) Korm. rendelet </w:t>
      </w:r>
      <w:r w:rsidR="00C844F3"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 w:rsidR="00C844F3">
        <w:rPr>
          <w:rFonts w:ascii="Times New Roman" w:hAnsi="Times New Roman"/>
          <w:sz w:val="24"/>
          <w:szCs w:val="24"/>
        </w:rPr>
        <w:t>Nat</w:t>
      </w:r>
      <w:proofErr w:type="spellEnd"/>
      <w:r w:rsidR="00C844F3">
        <w:rPr>
          <w:rFonts w:ascii="Times New Roman" w:hAnsi="Times New Roman"/>
          <w:sz w:val="24"/>
          <w:szCs w:val="24"/>
        </w:rPr>
        <w:t xml:space="preserve">) </w:t>
      </w:r>
      <w:r w:rsidR="008F32F8">
        <w:rPr>
          <w:rFonts w:ascii="Times New Roman" w:hAnsi="Times New Roman"/>
          <w:sz w:val="24"/>
          <w:szCs w:val="24"/>
        </w:rPr>
        <w:t>egyik kiemelt fejlesztési területe a fenntarthatóságra nevelés</w:t>
      </w:r>
      <w:r w:rsidRPr="00544C33">
        <w:rPr>
          <w:rFonts w:ascii="Times New Roman" w:hAnsi="Times New Roman"/>
          <w:sz w:val="24"/>
          <w:szCs w:val="24"/>
        </w:rPr>
        <w:t>. A zöld civil szervezetek kezdeményezésére már igen korán, a</w:t>
      </w:r>
      <w:r w:rsidR="004D56C6">
        <w:rPr>
          <w:rFonts w:ascii="Times New Roman" w:hAnsi="Times New Roman"/>
          <w:sz w:val="24"/>
          <w:szCs w:val="24"/>
        </w:rPr>
        <w:t>z</w:t>
      </w:r>
      <w:r w:rsidRPr="00544C33">
        <w:rPr>
          <w:rFonts w:ascii="Times New Roman" w:hAnsi="Times New Roman"/>
          <w:sz w:val="24"/>
          <w:szCs w:val="24"/>
        </w:rPr>
        <w:t xml:space="preserve"> 1997-1998-es években  a Magyar Környezeti Nevelési Egyesület irányításával megszületett, </w:t>
      </w:r>
      <w:r w:rsidR="004D56C6">
        <w:rPr>
          <w:rFonts w:ascii="Times New Roman" w:hAnsi="Times New Roman"/>
          <w:sz w:val="24"/>
          <w:szCs w:val="24"/>
        </w:rPr>
        <w:t>é</w:t>
      </w:r>
      <w:r w:rsidRPr="00544C33">
        <w:rPr>
          <w:rFonts w:ascii="Times New Roman" w:hAnsi="Times New Roman"/>
          <w:sz w:val="24"/>
          <w:szCs w:val="24"/>
        </w:rPr>
        <w:t xml:space="preserve">s </w:t>
      </w:r>
      <w:proofErr w:type="gramStart"/>
      <w:r w:rsidRPr="00544C33">
        <w:rPr>
          <w:rFonts w:ascii="Times New Roman" w:hAnsi="Times New Roman"/>
          <w:sz w:val="24"/>
          <w:szCs w:val="24"/>
        </w:rPr>
        <w:t>azóta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többször megújításra, frissítésre került a </w:t>
      </w:r>
      <w:r w:rsidRPr="00544C33">
        <w:rPr>
          <w:rFonts w:ascii="Times New Roman" w:hAnsi="Times New Roman"/>
          <w:sz w:val="24"/>
          <w:szCs w:val="24"/>
          <w:u w:val="single"/>
        </w:rPr>
        <w:t>Nemzeti Környezeti Nevelési Stratégia.</w:t>
      </w:r>
      <w:r w:rsidRPr="00544C33">
        <w:rPr>
          <w:rFonts w:ascii="Times New Roman" w:hAnsi="Times New Roman"/>
          <w:sz w:val="24"/>
          <w:szCs w:val="24"/>
        </w:rPr>
        <w:t xml:space="preserve"> Ez az alapvetés az élet minden területére vonatkoztatva sorolja fel példáit a fenntarthatóság értékrendjének megvalósítására.</w:t>
      </w:r>
    </w:p>
    <w:p w:rsidR="00E32DE0" w:rsidRPr="00544C33" w:rsidRDefault="00E32DE0" w:rsidP="00024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544C33">
        <w:rPr>
          <w:rFonts w:ascii="Times New Roman" w:hAnsi="Times New Roman"/>
          <w:sz w:val="24"/>
          <w:szCs w:val="24"/>
          <w:u w:val="single"/>
        </w:rPr>
        <w:t>Zöld Óvoda Program és Hálózat</w:t>
      </w:r>
      <w:r w:rsidR="004D56C6">
        <w:rPr>
          <w:rFonts w:ascii="Times New Roman" w:hAnsi="Times New Roman"/>
          <w:sz w:val="24"/>
          <w:szCs w:val="24"/>
          <w:u w:val="single"/>
        </w:rPr>
        <w:t>:</w:t>
      </w:r>
    </w:p>
    <w:p w:rsidR="00901D4A" w:rsidRDefault="00E32DE0" w:rsidP="00024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lastRenderedPageBreak/>
        <w:t>Magyarországon</w:t>
      </w:r>
      <w:r w:rsidR="00850388">
        <w:rPr>
          <w:rFonts w:ascii="Times New Roman" w:hAnsi="Times New Roman"/>
          <w:sz w:val="24"/>
          <w:szCs w:val="24"/>
        </w:rPr>
        <w:t xml:space="preserve"> - a világon</w:t>
      </w:r>
      <w:r w:rsidRPr="00544C33">
        <w:rPr>
          <w:rFonts w:ascii="Times New Roman" w:hAnsi="Times New Roman"/>
          <w:sz w:val="24"/>
          <w:szCs w:val="24"/>
        </w:rPr>
        <w:t xml:space="preserve"> szinte egyedülálló példaként </w:t>
      </w:r>
      <w:r w:rsidR="00850388">
        <w:rPr>
          <w:rFonts w:ascii="Times New Roman" w:hAnsi="Times New Roman"/>
          <w:sz w:val="24"/>
          <w:szCs w:val="24"/>
        </w:rPr>
        <w:t xml:space="preserve">- </w:t>
      </w:r>
      <w:r w:rsidRPr="00544C33">
        <w:rPr>
          <w:rFonts w:ascii="Times New Roman" w:hAnsi="Times New Roman"/>
          <w:sz w:val="24"/>
          <w:szCs w:val="24"/>
        </w:rPr>
        <w:t xml:space="preserve">létrejött a </w:t>
      </w:r>
      <w:r w:rsidR="00850388">
        <w:rPr>
          <w:rFonts w:ascii="Times New Roman" w:hAnsi="Times New Roman"/>
          <w:sz w:val="24"/>
          <w:szCs w:val="24"/>
        </w:rPr>
        <w:t>3-6 éves korosztály</w:t>
      </w:r>
      <w:r w:rsidR="00850388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számára kialakított </w:t>
      </w:r>
      <w:r w:rsidR="00460C45">
        <w:rPr>
          <w:rFonts w:ascii="Times New Roman" w:hAnsi="Times New Roman"/>
          <w:b/>
          <w:sz w:val="24"/>
          <w:szCs w:val="24"/>
        </w:rPr>
        <w:t>Zöld Óvoda Program és Hálózat.</w:t>
      </w:r>
    </w:p>
    <w:p w:rsidR="00E32DE0" w:rsidRPr="00544C33" w:rsidRDefault="00460C45" w:rsidP="00024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Zöld Óvoda program alapját maga az óvodai élet jelenti. A </w:t>
      </w:r>
      <w:r w:rsidR="00B47BF7">
        <w:rPr>
          <w:rFonts w:ascii="Times New Roman" w:hAnsi="Times New Roman"/>
          <w:sz w:val="24"/>
          <w:szCs w:val="24"/>
        </w:rPr>
        <w:t>Z</w:t>
      </w:r>
      <w:r w:rsidRPr="00544C33">
        <w:rPr>
          <w:rFonts w:ascii="Times New Roman" w:hAnsi="Times New Roman"/>
          <w:sz w:val="24"/>
          <w:szCs w:val="24"/>
        </w:rPr>
        <w:t>öld óvoda olyan óvoda, amely elkötelezett a fenntarthatóság pedagógiája iránt, értékeket közvetítve viselkedésmintákat nyújt, amely elősegíti a gyermekek pozitív viszonyulását az élő- és élettelen, az épített</w:t>
      </w:r>
      <w:r w:rsidR="008F32F8">
        <w:rPr>
          <w:rFonts w:ascii="Times New Roman" w:hAnsi="Times New Roman"/>
          <w:sz w:val="24"/>
          <w:szCs w:val="24"/>
        </w:rPr>
        <w:t xml:space="preserve"> és a természetes, valamint</w:t>
      </w:r>
      <w:r w:rsidRPr="00544C33">
        <w:rPr>
          <w:rFonts w:ascii="Times New Roman" w:hAnsi="Times New Roman"/>
          <w:sz w:val="24"/>
          <w:szCs w:val="24"/>
        </w:rPr>
        <w:t xml:space="preserve"> a társadalmi környezet</w:t>
      </w:r>
      <w:r w:rsidR="00850388">
        <w:rPr>
          <w:rFonts w:ascii="Times New Roman" w:hAnsi="Times New Roman"/>
          <w:sz w:val="24"/>
          <w:szCs w:val="24"/>
        </w:rPr>
        <w:t>hez</w:t>
      </w:r>
      <w:r w:rsidRPr="00544C33">
        <w:rPr>
          <w:rFonts w:ascii="Times New Roman" w:hAnsi="Times New Roman"/>
          <w:sz w:val="24"/>
          <w:szCs w:val="24"/>
        </w:rPr>
        <w:t xml:space="preserve">. </w:t>
      </w:r>
      <w:r w:rsidRPr="00544C33">
        <w:rPr>
          <w:rFonts w:ascii="Times New Roman" w:hAnsi="Times New Roman"/>
          <w:color w:val="000000"/>
          <w:sz w:val="24"/>
          <w:szCs w:val="24"/>
        </w:rPr>
        <w:t>A Zöld Óvoda Program 2005-ben készült el a 20 pontos kritérium- és indikátorrendszer kidolgozásával. 2006 áprilisától a környezetügyért és az oktatásügyért felelős tárcák közösen hirdet</w:t>
      </w:r>
      <w:r w:rsidR="00F7522A">
        <w:rPr>
          <w:rFonts w:ascii="Times New Roman" w:hAnsi="Times New Roman"/>
          <w:color w:val="000000"/>
          <w:sz w:val="24"/>
          <w:szCs w:val="24"/>
        </w:rPr>
        <w:t>ik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 meg a Zöld Óvoda cím elnyerésére irányuló pályázatot. </w:t>
      </w:r>
      <w:r w:rsidR="007D7B77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F7522A">
        <w:rPr>
          <w:rFonts w:ascii="Times New Roman" w:hAnsi="Times New Roman"/>
          <w:color w:val="000000"/>
          <w:sz w:val="24"/>
          <w:szCs w:val="24"/>
        </w:rPr>
        <w:t xml:space="preserve">Zöld Óvoda cím három évre szól, </w:t>
      </w:r>
      <w:r w:rsidR="007D7B77">
        <w:rPr>
          <w:rFonts w:ascii="Times New Roman" w:hAnsi="Times New Roman"/>
          <w:color w:val="000000"/>
          <w:sz w:val="24"/>
          <w:szCs w:val="24"/>
        </w:rPr>
        <w:t xml:space="preserve">utána újra megpályázható. 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2013-ban adták át </w:t>
      </w:r>
      <w:r w:rsidRPr="00544C33">
        <w:rPr>
          <w:rFonts w:ascii="Times New Roman" w:hAnsi="Times New Roman"/>
          <w:sz w:val="24"/>
          <w:szCs w:val="24"/>
        </w:rPr>
        <w:t>először az Örökös Zöld Óvoda címet, melyre a háromszoros Zöld Óvoda címmel rendelkezők pályázhattak.</w:t>
      </w:r>
      <w:r w:rsidR="00392701">
        <w:rPr>
          <w:rFonts w:ascii="Times New Roman" w:hAnsi="Times New Roman"/>
          <w:sz w:val="24"/>
          <w:szCs w:val="24"/>
        </w:rPr>
        <w:t xml:space="preserve">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sz w:val="24"/>
          <w:szCs w:val="24"/>
        </w:rPr>
        <w:t>Ma Magyarországon az óvodai intézmények 29 %-a Zöld Óvoda.</w:t>
      </w:r>
      <w:r w:rsidRPr="00544C33">
        <w:rPr>
          <w:rFonts w:ascii="Times New Roman" w:hAnsi="Times New Roman"/>
          <w:sz w:val="24"/>
          <w:szCs w:val="24"/>
        </w:rPr>
        <w:t xml:space="preserve"> (Ennek 5 %-</w:t>
      </w:r>
      <w:proofErr w:type="gramStart"/>
      <w:r w:rsidRPr="00544C33">
        <w:rPr>
          <w:rFonts w:ascii="Times New Roman" w:hAnsi="Times New Roman"/>
          <w:sz w:val="24"/>
          <w:szCs w:val="24"/>
        </w:rPr>
        <w:t>a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az Örökös Zöld Óvoda cím birtokosa.)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544C33">
        <w:rPr>
          <w:rFonts w:ascii="Times New Roman" w:hAnsi="Times New Roman"/>
          <w:sz w:val="24"/>
          <w:szCs w:val="24"/>
        </w:rPr>
        <w:t>Az óvodapedagógusi teendőket az Óvodai Nevelés Országos Alapprogramjáról szóló 363/2012. (XII.17.) Korm. rendelet szabályozza</w:t>
      </w:r>
      <w:r w:rsidR="00901D4A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E32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r w:rsidRPr="00544C33">
        <w:rPr>
          <w:rFonts w:ascii="Times New Roman" w:hAnsi="Times New Roman"/>
          <w:sz w:val="24"/>
          <w:szCs w:val="24"/>
          <w:u w:val="single"/>
        </w:rPr>
        <w:t>Ökoiskolák</w:t>
      </w:r>
      <w:proofErr w:type="spellEnd"/>
      <w:r w:rsidRPr="00544C33">
        <w:rPr>
          <w:rFonts w:ascii="Times New Roman" w:hAnsi="Times New Roman"/>
          <w:sz w:val="24"/>
          <w:szCs w:val="24"/>
          <w:u w:val="single"/>
        </w:rPr>
        <w:t>:</w:t>
      </w:r>
    </w:p>
    <w:p w:rsidR="007E5E0F" w:rsidRDefault="00E32DE0" w:rsidP="00024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másik sikeres folyamat a </w:t>
      </w:r>
      <w:r w:rsidR="00C25759">
        <w:rPr>
          <w:rFonts w:ascii="Times New Roman" w:hAnsi="Times New Roman"/>
          <w:sz w:val="24"/>
          <w:szCs w:val="24"/>
        </w:rPr>
        <w:t xml:space="preserve">környezeti nevelésben, illetve a </w:t>
      </w:r>
      <w:r w:rsidRPr="00544C33">
        <w:rPr>
          <w:rFonts w:ascii="Times New Roman" w:hAnsi="Times New Roman"/>
          <w:sz w:val="24"/>
          <w:szCs w:val="24"/>
        </w:rPr>
        <w:t>fenntartható</w:t>
      </w:r>
      <w:r w:rsidR="00392701">
        <w:rPr>
          <w:rFonts w:ascii="Times New Roman" w:hAnsi="Times New Roman"/>
          <w:sz w:val="24"/>
          <w:szCs w:val="24"/>
        </w:rPr>
        <w:t>ságra</w:t>
      </w:r>
      <w:r w:rsidRPr="00544C33">
        <w:rPr>
          <w:rFonts w:ascii="Times New Roman" w:hAnsi="Times New Roman"/>
          <w:sz w:val="24"/>
          <w:szCs w:val="24"/>
        </w:rPr>
        <w:t xml:space="preserve"> nevelésben </w:t>
      </w:r>
      <w:r w:rsidR="00422091" w:rsidRPr="00544C3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422091" w:rsidRPr="00544C33">
        <w:rPr>
          <w:rFonts w:ascii="Times New Roman" w:hAnsi="Times New Roman"/>
          <w:sz w:val="24"/>
          <w:szCs w:val="24"/>
        </w:rPr>
        <w:t>Ökoiskola</w:t>
      </w:r>
      <w:proofErr w:type="spellEnd"/>
      <w:r w:rsidR="00422091" w:rsidRPr="00544C33">
        <w:rPr>
          <w:rFonts w:ascii="Times New Roman" w:hAnsi="Times New Roman"/>
          <w:sz w:val="24"/>
          <w:szCs w:val="24"/>
        </w:rPr>
        <w:t xml:space="preserve"> Program és </w:t>
      </w:r>
      <w:r w:rsidRPr="00544C33">
        <w:rPr>
          <w:rFonts w:ascii="Times New Roman" w:hAnsi="Times New Roman"/>
          <w:sz w:val="24"/>
          <w:szCs w:val="24"/>
        </w:rPr>
        <w:t>Hálózat kiépítése volt</w:t>
      </w:r>
      <w:r w:rsidR="00392701" w:rsidRPr="00392701">
        <w:rPr>
          <w:rFonts w:ascii="Times New Roman" w:hAnsi="Times New Roman"/>
          <w:sz w:val="24"/>
          <w:szCs w:val="24"/>
        </w:rPr>
        <w:t xml:space="preserve"> </w:t>
      </w:r>
      <w:r w:rsidR="00392701" w:rsidRPr="00544C33">
        <w:rPr>
          <w:rFonts w:ascii="Times New Roman" w:hAnsi="Times New Roman"/>
          <w:sz w:val="24"/>
          <w:szCs w:val="24"/>
        </w:rPr>
        <w:t>Magyarországon</w:t>
      </w:r>
      <w:r w:rsidRPr="00544C33">
        <w:rPr>
          <w:rFonts w:ascii="Times New Roman" w:hAnsi="Times New Roman"/>
          <w:sz w:val="24"/>
          <w:szCs w:val="24"/>
        </w:rPr>
        <w:t xml:space="preserve">. Az </w:t>
      </w:r>
      <w:proofErr w:type="spellStart"/>
      <w:r w:rsidRPr="00544C33">
        <w:rPr>
          <w:rFonts w:ascii="Times New Roman" w:hAnsi="Times New Roman"/>
          <w:sz w:val="24"/>
          <w:szCs w:val="24"/>
        </w:rPr>
        <w:t>Ökoiskola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Progra</w:t>
      </w:r>
      <w:r w:rsidR="00544C33" w:rsidRPr="00544C33">
        <w:rPr>
          <w:rFonts w:ascii="Times New Roman" w:hAnsi="Times New Roman"/>
          <w:sz w:val="24"/>
          <w:szCs w:val="24"/>
        </w:rPr>
        <w:t>mot 2000-ben indította útjára az</w:t>
      </w:r>
      <w:r w:rsidRPr="00544C33">
        <w:rPr>
          <w:rFonts w:ascii="Times New Roman" w:hAnsi="Times New Roman"/>
          <w:sz w:val="24"/>
          <w:szCs w:val="24"/>
        </w:rPr>
        <w:t xml:space="preserve"> oktatási é</w:t>
      </w:r>
      <w:r w:rsidR="00544C33" w:rsidRPr="00544C33">
        <w:rPr>
          <w:rFonts w:ascii="Times New Roman" w:hAnsi="Times New Roman"/>
          <w:sz w:val="24"/>
          <w:szCs w:val="24"/>
        </w:rPr>
        <w:t xml:space="preserve">s </w:t>
      </w:r>
      <w:r w:rsidR="00392701">
        <w:rPr>
          <w:rFonts w:ascii="Times New Roman" w:hAnsi="Times New Roman"/>
          <w:sz w:val="24"/>
          <w:szCs w:val="24"/>
        </w:rPr>
        <w:t xml:space="preserve">a </w:t>
      </w:r>
      <w:r w:rsidR="00544C33" w:rsidRPr="00544C33">
        <w:rPr>
          <w:rFonts w:ascii="Times New Roman" w:hAnsi="Times New Roman"/>
          <w:sz w:val="24"/>
          <w:szCs w:val="24"/>
        </w:rPr>
        <w:t>környezetvédelmi minisztérium</w:t>
      </w:r>
      <w:r w:rsidRPr="00544C33">
        <w:rPr>
          <w:rFonts w:ascii="Times New Roman" w:hAnsi="Times New Roman"/>
          <w:sz w:val="24"/>
          <w:szCs w:val="24"/>
        </w:rPr>
        <w:t xml:space="preserve"> a fenntartható fejlődés tanítása és közvetítése iránt elkötelezett ún. „egész</w:t>
      </w:r>
      <w:r w:rsidR="00901D4A">
        <w:rPr>
          <w:rFonts w:ascii="Times New Roman" w:hAnsi="Times New Roman"/>
          <w:sz w:val="24"/>
          <w:szCs w:val="24"/>
        </w:rPr>
        <w:t xml:space="preserve"> iskolás</w:t>
      </w:r>
      <w:r w:rsidRPr="00544C33">
        <w:rPr>
          <w:rFonts w:ascii="Times New Roman" w:hAnsi="Times New Roman"/>
          <w:sz w:val="24"/>
          <w:szCs w:val="24"/>
        </w:rPr>
        <w:t xml:space="preserve"> megközelítés”</w:t>
      </w:r>
      <w:proofErr w:type="spellStart"/>
      <w:r w:rsidR="00392701">
        <w:rPr>
          <w:rFonts w:ascii="Times New Roman" w:hAnsi="Times New Roman"/>
          <w:sz w:val="24"/>
          <w:szCs w:val="24"/>
        </w:rPr>
        <w:t>-t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alkalmazó iskolák részére. A Program alapja az </w:t>
      </w:r>
      <w:r w:rsidR="00392701">
        <w:rPr>
          <w:rFonts w:ascii="Times New Roman" w:hAnsi="Times New Roman"/>
          <w:sz w:val="24"/>
          <w:szCs w:val="24"/>
        </w:rPr>
        <w:t>„</w:t>
      </w:r>
      <w:proofErr w:type="spellStart"/>
      <w:r w:rsidRPr="00544C33">
        <w:rPr>
          <w:rFonts w:ascii="Times New Roman" w:hAnsi="Times New Roman"/>
          <w:sz w:val="24"/>
          <w:szCs w:val="24"/>
        </w:rPr>
        <w:t>Ökoiskola</w:t>
      </w:r>
      <w:proofErr w:type="spellEnd"/>
      <w:r w:rsidR="00392701">
        <w:rPr>
          <w:rFonts w:ascii="Times New Roman" w:hAnsi="Times New Roman"/>
          <w:sz w:val="24"/>
          <w:szCs w:val="24"/>
        </w:rPr>
        <w:t>”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392701">
        <w:rPr>
          <w:rFonts w:ascii="Times New Roman" w:hAnsi="Times New Roman"/>
          <w:sz w:val="24"/>
          <w:szCs w:val="24"/>
        </w:rPr>
        <w:t>c</w:t>
      </w:r>
      <w:r w:rsidRPr="00544C33">
        <w:rPr>
          <w:rFonts w:ascii="Times New Roman" w:hAnsi="Times New Roman"/>
          <w:sz w:val="24"/>
          <w:szCs w:val="24"/>
        </w:rPr>
        <w:t xml:space="preserve">ím, melyet pályázat alapján a köznevelésért és a környezetvédelemért felelős </w:t>
      </w:r>
      <w:r w:rsidR="00872FCA" w:rsidRPr="00544C33">
        <w:rPr>
          <w:rFonts w:ascii="Times New Roman" w:hAnsi="Times New Roman"/>
          <w:sz w:val="24"/>
          <w:szCs w:val="24"/>
        </w:rPr>
        <w:t>miniszt</w:t>
      </w:r>
      <w:r w:rsidR="00872FCA">
        <w:rPr>
          <w:rFonts w:ascii="Times New Roman" w:hAnsi="Times New Roman"/>
          <w:sz w:val="24"/>
          <w:szCs w:val="24"/>
        </w:rPr>
        <w:t>er</w:t>
      </w:r>
      <w:r w:rsidR="00872FCA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adományoz. A Program</w:t>
      </w:r>
      <w:r w:rsidR="009E1EA9">
        <w:rPr>
          <w:rFonts w:ascii="Times New Roman" w:hAnsi="Times New Roman"/>
          <w:sz w:val="24"/>
          <w:szCs w:val="24"/>
        </w:rPr>
        <w:t>ot segíti</w:t>
      </w:r>
      <w:r w:rsidRPr="00544C33">
        <w:rPr>
          <w:rFonts w:ascii="Times New Roman" w:hAnsi="Times New Roman"/>
          <w:sz w:val="24"/>
          <w:szCs w:val="24"/>
        </w:rPr>
        <w:t xml:space="preserve"> a </w:t>
      </w:r>
      <w:r w:rsidR="002F319A">
        <w:rPr>
          <w:rFonts w:ascii="Times New Roman" w:hAnsi="Times New Roman"/>
          <w:sz w:val="24"/>
          <w:szCs w:val="24"/>
        </w:rPr>
        <w:t>c</w:t>
      </w:r>
      <w:r w:rsidRPr="00544C33">
        <w:rPr>
          <w:rFonts w:ascii="Times New Roman" w:hAnsi="Times New Roman"/>
          <w:sz w:val="24"/>
          <w:szCs w:val="24"/>
        </w:rPr>
        <w:t>ímmel rendelkező köznevelési intézmények tudásmegosztó és tudásbővítő hálózata</w:t>
      </w:r>
      <w:r w:rsidR="00AA012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A0121">
        <w:rPr>
          <w:rFonts w:ascii="Times New Roman" w:hAnsi="Times New Roman"/>
          <w:sz w:val="24"/>
          <w:szCs w:val="24"/>
        </w:rPr>
        <w:t>Ökoiskola</w:t>
      </w:r>
      <w:proofErr w:type="spellEnd"/>
      <w:r w:rsidR="00AA0121">
        <w:rPr>
          <w:rFonts w:ascii="Times New Roman" w:hAnsi="Times New Roman"/>
          <w:sz w:val="24"/>
          <w:szCs w:val="24"/>
        </w:rPr>
        <w:t xml:space="preserve"> Hálózat)</w:t>
      </w:r>
      <w:r w:rsidRPr="00544C33">
        <w:rPr>
          <w:rFonts w:ascii="Times New Roman" w:hAnsi="Times New Roman"/>
          <w:sz w:val="24"/>
          <w:szCs w:val="24"/>
        </w:rPr>
        <w:t>, egy tematikus honlap, egy hírlev</w:t>
      </w:r>
      <w:r w:rsidR="00AA0121">
        <w:rPr>
          <w:rFonts w:ascii="Times New Roman" w:hAnsi="Times New Roman"/>
          <w:sz w:val="24"/>
          <w:szCs w:val="24"/>
        </w:rPr>
        <w:t>él</w:t>
      </w:r>
      <w:r w:rsidRPr="00544C33">
        <w:rPr>
          <w:rFonts w:ascii="Times New Roman" w:hAnsi="Times New Roman"/>
          <w:sz w:val="24"/>
          <w:szCs w:val="24"/>
        </w:rPr>
        <w:t xml:space="preserve">, </w:t>
      </w:r>
      <w:r w:rsidR="00AA0121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AA0121">
        <w:rPr>
          <w:rFonts w:ascii="Times New Roman" w:hAnsi="Times New Roman"/>
          <w:sz w:val="24"/>
          <w:szCs w:val="24"/>
        </w:rPr>
        <w:t>Ökoiskolai</w:t>
      </w:r>
      <w:proofErr w:type="spellEnd"/>
      <w:r w:rsidR="00AA0121">
        <w:rPr>
          <w:rFonts w:ascii="Times New Roman" w:hAnsi="Times New Roman"/>
          <w:sz w:val="24"/>
          <w:szCs w:val="24"/>
        </w:rPr>
        <w:t xml:space="preserve"> nevelési-oktatási program modulgyűjteménnyel</w:t>
      </w:r>
      <w:r w:rsidRPr="00544C33">
        <w:rPr>
          <w:rFonts w:ascii="Times New Roman" w:hAnsi="Times New Roman"/>
          <w:sz w:val="24"/>
          <w:szCs w:val="24"/>
        </w:rPr>
        <w:t xml:space="preserve">, néhány pedagógus továbbképzés, évente több hazai szakmai rendezvény, valamint a nemzetközi és hazai szakmai-tudományos közéletben </w:t>
      </w:r>
      <w:r w:rsidR="00AA0121">
        <w:rPr>
          <w:rFonts w:ascii="Times New Roman" w:hAnsi="Times New Roman"/>
          <w:sz w:val="24"/>
          <w:szCs w:val="24"/>
        </w:rPr>
        <w:t xml:space="preserve">való részvételi lehetőség </w:t>
      </w:r>
      <w:r w:rsidRPr="00544C33">
        <w:rPr>
          <w:rFonts w:ascii="Times New Roman" w:hAnsi="Times New Roman"/>
          <w:sz w:val="24"/>
          <w:szCs w:val="24"/>
        </w:rPr>
        <w:t>a fenntarthatóság tanulása témájában.</w:t>
      </w:r>
    </w:p>
    <w:p w:rsidR="00E32DE0" w:rsidRPr="00544C33" w:rsidRDefault="00E32DE0" w:rsidP="00024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544C33">
        <w:rPr>
          <w:rFonts w:ascii="Times New Roman" w:hAnsi="Times New Roman"/>
          <w:sz w:val="24"/>
          <w:szCs w:val="24"/>
        </w:rPr>
        <w:t xml:space="preserve"> 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2000-ben indult kezdeményezés eredményei szerteágazóak. </w:t>
      </w:r>
      <w:r w:rsidRPr="00544C33">
        <w:rPr>
          <w:rFonts w:ascii="Times New Roman" w:hAnsi="Times New Roman"/>
          <w:b/>
          <w:sz w:val="24"/>
          <w:szCs w:val="24"/>
        </w:rPr>
        <w:t xml:space="preserve">2016 januárjától több mint 900 intézmény </w:t>
      </w:r>
      <w:r w:rsidRPr="00544C33">
        <w:rPr>
          <w:rFonts w:ascii="Times New Roman" w:hAnsi="Times New Roman"/>
          <w:sz w:val="24"/>
          <w:szCs w:val="24"/>
        </w:rPr>
        <w:t>(többsége általános iskola, néhány művészetoktatási intézmény és kollégium</w:t>
      </w:r>
      <w:r w:rsidR="00392701">
        <w:rPr>
          <w:rFonts w:ascii="Times New Roman" w:hAnsi="Times New Roman"/>
          <w:sz w:val="24"/>
          <w:szCs w:val="24"/>
        </w:rPr>
        <w:t>;</w:t>
      </w:r>
      <w:r w:rsidRPr="00544C33">
        <w:rPr>
          <w:rFonts w:ascii="Times New Roman" w:hAnsi="Times New Roman"/>
          <w:sz w:val="24"/>
          <w:szCs w:val="24"/>
        </w:rPr>
        <w:t xml:space="preserve"> negyede középiskola és szakiskola) </w:t>
      </w:r>
      <w:r w:rsidR="00392701">
        <w:rPr>
          <w:rFonts w:ascii="Times New Roman" w:hAnsi="Times New Roman"/>
          <w:sz w:val="24"/>
          <w:szCs w:val="24"/>
        </w:rPr>
        <w:t>viseli</w:t>
      </w:r>
      <w:r w:rsidR="00392701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büszkén az </w:t>
      </w:r>
      <w:r w:rsidR="00392701">
        <w:rPr>
          <w:rFonts w:ascii="Times New Roman" w:hAnsi="Times New Roman"/>
          <w:sz w:val="24"/>
          <w:szCs w:val="24"/>
        </w:rPr>
        <w:t>„</w:t>
      </w:r>
      <w:proofErr w:type="spellStart"/>
      <w:r w:rsidRPr="00544C33">
        <w:rPr>
          <w:rFonts w:ascii="Times New Roman" w:hAnsi="Times New Roman"/>
          <w:sz w:val="24"/>
          <w:szCs w:val="24"/>
        </w:rPr>
        <w:t>Ökoiskola</w:t>
      </w:r>
      <w:proofErr w:type="spellEnd"/>
      <w:r w:rsidR="00392701">
        <w:rPr>
          <w:rFonts w:ascii="Times New Roman" w:hAnsi="Times New Roman"/>
          <w:sz w:val="24"/>
          <w:szCs w:val="24"/>
        </w:rPr>
        <w:t>”</w:t>
      </w:r>
      <w:r w:rsidRPr="00544C33">
        <w:rPr>
          <w:rFonts w:ascii="Times New Roman" w:hAnsi="Times New Roman"/>
          <w:sz w:val="24"/>
          <w:szCs w:val="24"/>
        </w:rPr>
        <w:t xml:space="preserve">, </w:t>
      </w:r>
      <w:r w:rsidR="00392701">
        <w:rPr>
          <w:rFonts w:ascii="Times New Roman" w:hAnsi="Times New Roman"/>
          <w:sz w:val="24"/>
          <w:szCs w:val="24"/>
        </w:rPr>
        <w:t>„</w:t>
      </w:r>
      <w:r w:rsidRPr="00544C33">
        <w:rPr>
          <w:rFonts w:ascii="Times New Roman" w:hAnsi="Times New Roman"/>
          <w:sz w:val="24"/>
          <w:szCs w:val="24"/>
        </w:rPr>
        <w:t xml:space="preserve">Örökös </w:t>
      </w:r>
      <w:proofErr w:type="spellStart"/>
      <w:r w:rsidRPr="00544C33">
        <w:rPr>
          <w:rFonts w:ascii="Times New Roman" w:hAnsi="Times New Roman"/>
          <w:sz w:val="24"/>
          <w:szCs w:val="24"/>
        </w:rPr>
        <w:t>Ökoiskola</w:t>
      </w:r>
      <w:proofErr w:type="spellEnd"/>
      <w:r w:rsidR="00392701">
        <w:rPr>
          <w:rFonts w:ascii="Times New Roman" w:hAnsi="Times New Roman"/>
          <w:sz w:val="24"/>
          <w:szCs w:val="24"/>
        </w:rPr>
        <w:t>”</w:t>
      </w:r>
      <w:r w:rsidRPr="00544C33">
        <w:rPr>
          <w:rFonts w:ascii="Times New Roman" w:hAnsi="Times New Roman"/>
          <w:sz w:val="24"/>
          <w:szCs w:val="24"/>
        </w:rPr>
        <w:t xml:space="preserve"> címet az ország minden szegletében. </w:t>
      </w:r>
      <w:r w:rsidRPr="00544C33">
        <w:rPr>
          <w:rFonts w:ascii="Times New Roman" w:hAnsi="Times New Roman"/>
          <w:b/>
          <w:sz w:val="24"/>
          <w:szCs w:val="24"/>
        </w:rPr>
        <w:t xml:space="preserve">Ez a magyar iskolák 23 %-át teszi ki </w:t>
      </w:r>
      <w:r w:rsidR="00AA0121">
        <w:rPr>
          <w:rFonts w:ascii="Times New Roman" w:hAnsi="Times New Roman"/>
          <w:b/>
          <w:sz w:val="24"/>
          <w:szCs w:val="24"/>
        </w:rPr>
        <w:t>jelenleg</w:t>
      </w:r>
      <w:r w:rsidRPr="00544C33">
        <w:rPr>
          <w:rFonts w:ascii="Times New Roman" w:hAnsi="Times New Roman"/>
          <w:sz w:val="24"/>
          <w:szCs w:val="24"/>
        </w:rPr>
        <w:t xml:space="preserve">, amelynek egyharmada már </w:t>
      </w:r>
      <w:r w:rsidR="00392701">
        <w:rPr>
          <w:rFonts w:ascii="Times New Roman" w:hAnsi="Times New Roman"/>
          <w:sz w:val="24"/>
          <w:szCs w:val="24"/>
        </w:rPr>
        <w:t>az „</w:t>
      </w:r>
      <w:r w:rsidRPr="00544C33">
        <w:rPr>
          <w:rFonts w:ascii="Times New Roman" w:hAnsi="Times New Roman"/>
          <w:sz w:val="24"/>
          <w:szCs w:val="24"/>
        </w:rPr>
        <w:t xml:space="preserve">Örökös </w:t>
      </w:r>
      <w:proofErr w:type="spellStart"/>
      <w:r w:rsidRPr="00544C33">
        <w:rPr>
          <w:rFonts w:ascii="Times New Roman" w:hAnsi="Times New Roman"/>
          <w:sz w:val="24"/>
          <w:szCs w:val="24"/>
        </w:rPr>
        <w:t>Ökoiskola</w:t>
      </w:r>
      <w:proofErr w:type="spellEnd"/>
      <w:r w:rsidR="00392701">
        <w:rPr>
          <w:rFonts w:ascii="Times New Roman" w:hAnsi="Times New Roman"/>
          <w:sz w:val="24"/>
          <w:szCs w:val="24"/>
        </w:rPr>
        <w:t>”</w:t>
      </w:r>
      <w:r w:rsidRPr="00544C33">
        <w:rPr>
          <w:rFonts w:ascii="Times New Roman" w:hAnsi="Times New Roman"/>
          <w:sz w:val="24"/>
          <w:szCs w:val="24"/>
        </w:rPr>
        <w:t xml:space="preserve"> címet viseli.</w:t>
      </w:r>
    </w:p>
    <w:p w:rsidR="00E32DE0" w:rsidRPr="00544C33" w:rsidRDefault="0094312E" w:rsidP="003B7B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</w:t>
      </w:r>
      <w:r w:rsidR="00422091" w:rsidRPr="00544C33">
        <w:rPr>
          <w:rFonts w:ascii="Times New Roman" w:hAnsi="Times New Roman"/>
          <w:sz w:val="24"/>
          <w:szCs w:val="24"/>
          <w:u w:val="single"/>
        </w:rPr>
        <w:t xml:space="preserve"> Köznevelés</w:t>
      </w:r>
      <w:r w:rsidR="00E02198">
        <w:rPr>
          <w:rFonts w:ascii="Times New Roman" w:hAnsi="Times New Roman"/>
          <w:sz w:val="24"/>
          <w:szCs w:val="24"/>
          <w:u w:val="single"/>
        </w:rPr>
        <w:t>-fejlesztési</w:t>
      </w:r>
      <w:r w:rsidR="00422091" w:rsidRPr="00544C3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02198">
        <w:rPr>
          <w:rFonts w:ascii="Times New Roman" w:hAnsi="Times New Roman"/>
          <w:sz w:val="24"/>
          <w:szCs w:val="24"/>
          <w:u w:val="single"/>
        </w:rPr>
        <w:t>s</w:t>
      </w:r>
      <w:r w:rsidR="00422091" w:rsidRPr="00544C33">
        <w:rPr>
          <w:rFonts w:ascii="Times New Roman" w:hAnsi="Times New Roman"/>
          <w:sz w:val="24"/>
          <w:szCs w:val="24"/>
          <w:u w:val="single"/>
        </w:rPr>
        <w:t xml:space="preserve">tratégia </w:t>
      </w:r>
      <w:r w:rsidR="00E32DE0" w:rsidRPr="00544C33">
        <w:rPr>
          <w:rFonts w:ascii="Times New Roman" w:hAnsi="Times New Roman"/>
          <w:sz w:val="24"/>
          <w:szCs w:val="24"/>
          <w:u w:val="single"/>
        </w:rPr>
        <w:t xml:space="preserve">és a Nemzeti </w:t>
      </w:r>
      <w:r w:rsidR="00865922">
        <w:rPr>
          <w:rFonts w:ascii="Times New Roman" w:hAnsi="Times New Roman"/>
          <w:sz w:val="24"/>
          <w:szCs w:val="24"/>
          <w:u w:val="single"/>
        </w:rPr>
        <w:t>a</w:t>
      </w:r>
      <w:r w:rsidR="00E32DE0" w:rsidRPr="00544C33">
        <w:rPr>
          <w:rFonts w:ascii="Times New Roman" w:hAnsi="Times New Roman"/>
          <w:sz w:val="24"/>
          <w:szCs w:val="24"/>
          <w:u w:val="single"/>
        </w:rPr>
        <w:t>laptanterv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</w:t>
      </w:r>
      <w:r w:rsidR="004C316C">
        <w:rPr>
          <w:rFonts w:ascii="Times New Roman" w:hAnsi="Times New Roman"/>
          <w:b/>
          <w:sz w:val="24"/>
          <w:szCs w:val="24"/>
        </w:rPr>
        <w:t>n</w:t>
      </w:r>
      <w:r w:rsidRPr="00544C33">
        <w:rPr>
          <w:rFonts w:ascii="Times New Roman" w:hAnsi="Times New Roman"/>
          <w:b/>
          <w:sz w:val="24"/>
          <w:szCs w:val="24"/>
        </w:rPr>
        <w:t>emzeti köznevelésről szóló 2011.</w:t>
      </w:r>
      <w:r w:rsidR="00137186">
        <w:rPr>
          <w:rFonts w:ascii="Times New Roman" w:hAnsi="Times New Roman"/>
          <w:b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sz w:val="24"/>
          <w:szCs w:val="24"/>
        </w:rPr>
        <w:t>évi CXC törvény (</w:t>
      </w:r>
      <w:r w:rsidR="0094312E">
        <w:rPr>
          <w:rFonts w:ascii="Times New Roman" w:hAnsi="Times New Roman"/>
          <w:b/>
          <w:sz w:val="24"/>
          <w:szCs w:val="24"/>
        </w:rPr>
        <w:t xml:space="preserve">a továbbiakban: </w:t>
      </w:r>
      <w:proofErr w:type="spellStart"/>
      <w:r w:rsidRPr="00544C33">
        <w:rPr>
          <w:rFonts w:ascii="Times New Roman" w:hAnsi="Times New Roman"/>
          <w:b/>
          <w:sz w:val="24"/>
          <w:szCs w:val="24"/>
        </w:rPr>
        <w:t>Nkt</w:t>
      </w:r>
      <w:proofErr w:type="spellEnd"/>
      <w:r w:rsidR="002F319A">
        <w:rPr>
          <w:rFonts w:ascii="Times New Roman" w:hAnsi="Times New Roman"/>
          <w:b/>
          <w:sz w:val="24"/>
          <w:szCs w:val="24"/>
        </w:rPr>
        <w:t>.</w:t>
      </w:r>
      <w:r w:rsidRPr="00544C33">
        <w:rPr>
          <w:rFonts w:ascii="Times New Roman" w:hAnsi="Times New Roman"/>
          <w:b/>
          <w:sz w:val="24"/>
          <w:szCs w:val="24"/>
        </w:rPr>
        <w:t xml:space="preserve">) </w:t>
      </w:r>
      <w:r w:rsidRPr="00544C33">
        <w:rPr>
          <w:rFonts w:ascii="Times New Roman" w:hAnsi="Times New Roman"/>
          <w:sz w:val="24"/>
          <w:szCs w:val="24"/>
        </w:rPr>
        <w:t>és a</w:t>
      </w:r>
      <w:r w:rsidR="00422091" w:rsidRPr="00544C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02198" w:rsidRPr="00544C33">
        <w:rPr>
          <w:rFonts w:ascii="Times New Roman" w:hAnsi="Times New Roman"/>
          <w:b/>
          <w:sz w:val="24"/>
          <w:szCs w:val="24"/>
        </w:rPr>
        <w:t>N</w:t>
      </w:r>
      <w:r w:rsidR="00E02198">
        <w:rPr>
          <w:rFonts w:ascii="Times New Roman" w:hAnsi="Times New Roman"/>
          <w:b/>
          <w:sz w:val="24"/>
          <w:szCs w:val="24"/>
        </w:rPr>
        <w:t>at</w:t>
      </w:r>
      <w:proofErr w:type="spellEnd"/>
      <w:r w:rsidRPr="00544C33">
        <w:rPr>
          <w:rFonts w:ascii="Times New Roman" w:hAnsi="Times New Roman"/>
          <w:sz w:val="24"/>
          <w:szCs w:val="24"/>
        </w:rPr>
        <w:t>, figyelmet fordít az emberiség előtt álló közös, globális problémákra.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544C33">
        <w:rPr>
          <w:rFonts w:ascii="Times New Roman" w:hAnsi="Times New Roman"/>
          <w:sz w:val="24"/>
          <w:szCs w:val="24"/>
        </w:rPr>
        <w:t>N</w:t>
      </w:r>
      <w:r w:rsidR="00D458E5">
        <w:rPr>
          <w:rFonts w:ascii="Times New Roman" w:hAnsi="Times New Roman"/>
          <w:sz w:val="24"/>
          <w:szCs w:val="24"/>
        </w:rPr>
        <w:t>at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lehetővé teszi, és </w:t>
      </w:r>
      <w:r w:rsidRPr="00544C33">
        <w:rPr>
          <w:rFonts w:ascii="Times New Roman" w:hAnsi="Times New Roman"/>
          <w:b/>
          <w:sz w:val="24"/>
          <w:szCs w:val="24"/>
        </w:rPr>
        <w:t>több ponton is nevesíti a globális kihívásokra való felkészítés fontosságát</w:t>
      </w:r>
      <w:r w:rsidRPr="00544C33">
        <w:rPr>
          <w:rFonts w:ascii="Times New Roman" w:hAnsi="Times New Roman"/>
          <w:sz w:val="24"/>
          <w:szCs w:val="24"/>
        </w:rPr>
        <w:t>,</w:t>
      </w:r>
      <w:r w:rsidR="00460C45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továbbá kiemelt fejlesztési területként szerepel </w:t>
      </w:r>
      <w:r w:rsidR="0094312E">
        <w:rPr>
          <w:rFonts w:ascii="Times New Roman" w:hAnsi="Times New Roman"/>
          <w:sz w:val="24"/>
          <w:szCs w:val="24"/>
        </w:rPr>
        <w:t>benne</w:t>
      </w:r>
      <w:r w:rsidRPr="00544C33">
        <w:rPr>
          <w:rFonts w:ascii="Times New Roman" w:hAnsi="Times New Roman"/>
          <w:sz w:val="24"/>
          <w:szCs w:val="24"/>
        </w:rPr>
        <w:t xml:space="preserve"> a fenntarthatóságra nevelés</w:t>
      </w:r>
      <w:r w:rsidR="00137186">
        <w:rPr>
          <w:rFonts w:ascii="Times New Roman" w:hAnsi="Times New Roman"/>
          <w:sz w:val="24"/>
          <w:szCs w:val="24"/>
        </w:rPr>
        <w:t>, amely a rendszerszemlélet mentén számos műveltségterületre és tantárgyra terjed ki</w:t>
      </w:r>
      <w:r w:rsidRPr="00544C33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A különböző műveltségi területeken belül nevesíti továbbá az egyes tantárgyakban és a </w:t>
      </w:r>
      <w:proofErr w:type="spellStart"/>
      <w:r w:rsidRPr="00544C33">
        <w:rPr>
          <w:rFonts w:ascii="Times New Roman" w:hAnsi="Times New Roman"/>
          <w:b/>
          <w:sz w:val="24"/>
          <w:szCs w:val="24"/>
          <w:u w:val="single"/>
        </w:rPr>
        <w:t>N</w:t>
      </w:r>
      <w:r w:rsidR="00E02198">
        <w:rPr>
          <w:rFonts w:ascii="Times New Roman" w:hAnsi="Times New Roman"/>
          <w:b/>
          <w:sz w:val="24"/>
          <w:szCs w:val="24"/>
          <w:u w:val="single"/>
        </w:rPr>
        <w:t>at</w:t>
      </w:r>
      <w:r w:rsidRPr="00544C33">
        <w:rPr>
          <w:rFonts w:ascii="Times New Roman" w:hAnsi="Times New Roman"/>
          <w:b/>
          <w:sz w:val="24"/>
          <w:szCs w:val="24"/>
          <w:u w:val="single"/>
        </w:rPr>
        <w:t>-ra</w:t>
      </w:r>
      <w:proofErr w:type="spellEnd"/>
      <w:r w:rsidRPr="00544C33">
        <w:rPr>
          <w:rFonts w:ascii="Times New Roman" w:hAnsi="Times New Roman"/>
          <w:b/>
          <w:sz w:val="24"/>
          <w:szCs w:val="24"/>
          <w:u w:val="single"/>
        </w:rPr>
        <w:t xml:space="preserve"> épülő kerettanterv alapján a helyi pedagógiai programokhoz, a tantárgyakhoz történő kapcsolhatóságot.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Az egész világot érintő átfogó kérdésekre vonatkozóan az egyén, az állam, a civil szféra, a kisebb és nagyobb közösségek felelősségét, lehetőségeit, feladatait hangsúlyozza a világ globalizálódásában rejlő lehetőségek kihasználásában és a veszélyek csökkentésében, elhárításában. A </w:t>
      </w:r>
      <w:proofErr w:type="spellStart"/>
      <w:r w:rsidRPr="00544C33">
        <w:rPr>
          <w:rFonts w:ascii="Times New Roman" w:hAnsi="Times New Roman"/>
          <w:sz w:val="24"/>
          <w:szCs w:val="24"/>
        </w:rPr>
        <w:t>N</w:t>
      </w:r>
      <w:r w:rsidR="00D458E5">
        <w:rPr>
          <w:rFonts w:ascii="Times New Roman" w:hAnsi="Times New Roman"/>
          <w:sz w:val="24"/>
          <w:szCs w:val="24"/>
        </w:rPr>
        <w:t>at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az iskolai műveltséget – </w:t>
      </w:r>
      <w:r w:rsidRPr="008E25B7">
        <w:rPr>
          <w:rFonts w:ascii="Times New Roman" w:hAnsi="Times New Roman"/>
          <w:sz w:val="24"/>
          <w:szCs w:val="24"/>
        </w:rPr>
        <w:t xml:space="preserve">az </w:t>
      </w:r>
      <w:r w:rsidR="003B7B61" w:rsidRPr="008E25B7">
        <w:rPr>
          <w:rFonts w:ascii="Times New Roman" w:hAnsi="Times New Roman"/>
          <w:sz w:val="24"/>
          <w:szCs w:val="24"/>
        </w:rPr>
        <w:t>EU</w:t>
      </w:r>
      <w:r w:rsidRPr="008E25B7">
        <w:rPr>
          <w:rFonts w:ascii="Times New Roman" w:hAnsi="Times New Roman"/>
          <w:sz w:val="24"/>
          <w:szCs w:val="24"/>
        </w:rPr>
        <w:t xml:space="preserve"> oktatáspolitikai elveinek </w:t>
      </w:r>
      <w:r w:rsidR="008F4A09" w:rsidRPr="008E25B7">
        <w:rPr>
          <w:rStyle w:val="Lbjegyzet-hivatkozs"/>
          <w:rFonts w:ascii="Times New Roman" w:hAnsi="Times New Roman"/>
          <w:sz w:val="24"/>
          <w:szCs w:val="24"/>
        </w:rPr>
        <w:footnoteReference w:id="2"/>
      </w:r>
      <w:r w:rsidRPr="008E25B7">
        <w:rPr>
          <w:rFonts w:ascii="Times New Roman" w:hAnsi="Times New Roman"/>
          <w:sz w:val="24"/>
          <w:szCs w:val="24"/>
        </w:rPr>
        <w:t xml:space="preserve">megfelelően </w:t>
      </w:r>
      <w:r w:rsidRPr="00544C33">
        <w:rPr>
          <w:rFonts w:ascii="Times New Roman" w:hAnsi="Times New Roman"/>
          <w:sz w:val="24"/>
          <w:szCs w:val="24"/>
        </w:rPr>
        <w:t>– ún. kulcskompetenciák köré rendezi.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44C33">
        <w:rPr>
          <w:rFonts w:ascii="Times New Roman" w:hAnsi="Times New Roman"/>
          <w:sz w:val="24"/>
          <w:szCs w:val="24"/>
        </w:rPr>
        <w:t xml:space="preserve">A </w:t>
      </w:r>
      <w:r w:rsidRPr="00544C33">
        <w:rPr>
          <w:rFonts w:ascii="Times New Roman" w:hAnsi="Times New Roman"/>
          <w:i/>
          <w:iCs/>
          <w:sz w:val="24"/>
          <w:szCs w:val="24"/>
        </w:rPr>
        <w:t xml:space="preserve">szociális (társas) és állampolgári kompetencia </w:t>
      </w:r>
      <w:r w:rsidRPr="00544C33">
        <w:rPr>
          <w:rFonts w:ascii="Times New Roman" w:hAnsi="Times New Roman"/>
          <w:sz w:val="24"/>
          <w:szCs w:val="24"/>
        </w:rPr>
        <w:t xml:space="preserve"> tartalmazza </w:t>
      </w:r>
      <w:r w:rsidR="00BA5D27">
        <w:rPr>
          <w:rFonts w:ascii="Times New Roman" w:hAnsi="Times New Roman"/>
          <w:sz w:val="24"/>
          <w:szCs w:val="24"/>
        </w:rPr>
        <w:t xml:space="preserve">egyebek között </w:t>
      </w:r>
      <w:r w:rsidRPr="00544C33">
        <w:rPr>
          <w:rFonts w:ascii="Times New Roman" w:hAnsi="Times New Roman"/>
          <w:sz w:val="24"/>
          <w:szCs w:val="24"/>
        </w:rPr>
        <w:t>a közjó iránt</w:t>
      </w:r>
      <w:r w:rsidR="00BA5D27">
        <w:rPr>
          <w:rFonts w:ascii="Times New Roman" w:hAnsi="Times New Roman"/>
          <w:sz w:val="24"/>
          <w:szCs w:val="24"/>
        </w:rPr>
        <w:t>i</w:t>
      </w:r>
      <w:r w:rsidRPr="00544C33">
        <w:rPr>
          <w:rFonts w:ascii="Times New Roman" w:hAnsi="Times New Roman"/>
          <w:sz w:val="24"/>
          <w:szCs w:val="24"/>
        </w:rPr>
        <w:t xml:space="preserve"> elkötelezett</w:t>
      </w:r>
      <w:r w:rsidR="00BA5D27">
        <w:rPr>
          <w:rFonts w:ascii="Times New Roman" w:hAnsi="Times New Roman"/>
          <w:sz w:val="24"/>
          <w:szCs w:val="24"/>
        </w:rPr>
        <w:t>séghez</w:t>
      </w:r>
      <w:r w:rsidRPr="00544C33">
        <w:rPr>
          <w:rFonts w:ascii="Times New Roman" w:hAnsi="Times New Roman"/>
          <w:sz w:val="24"/>
          <w:szCs w:val="24"/>
        </w:rPr>
        <w:t xml:space="preserve"> szükséges ismeretek, gondolkodásmód és készségek elsajátítását, az e tevékenységek végzése iránti igény </w:t>
      </w:r>
      <w:r w:rsidR="00BA5D27">
        <w:rPr>
          <w:rFonts w:ascii="Times New Roman" w:hAnsi="Times New Roman"/>
          <w:sz w:val="24"/>
          <w:szCs w:val="24"/>
        </w:rPr>
        <w:t>felkeltését</w:t>
      </w:r>
      <w:r w:rsidRPr="00544C33">
        <w:rPr>
          <w:rFonts w:ascii="Times New Roman" w:hAnsi="Times New Roman"/>
          <w:sz w:val="24"/>
          <w:szCs w:val="24"/>
        </w:rPr>
        <w:t>, az egészséges életvitel kialakítását, a személyes előítéletek leküzdését, az emberi jogok teljes</w:t>
      </w:r>
      <w:r w:rsidR="004102D1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körű tiszteletét, a közösségi, a helyi, a magyar és az európai identitás kialakulását és tartalommal</w:t>
      </w:r>
      <w:r w:rsidR="004102D1">
        <w:rPr>
          <w:rFonts w:ascii="Times New Roman" w:hAnsi="Times New Roman"/>
          <w:sz w:val="24"/>
          <w:szCs w:val="24"/>
        </w:rPr>
        <w:t xml:space="preserve"> való</w:t>
      </w:r>
      <w:r w:rsidRPr="00544C33">
        <w:rPr>
          <w:rFonts w:ascii="Times New Roman" w:hAnsi="Times New Roman"/>
          <w:sz w:val="24"/>
          <w:szCs w:val="24"/>
        </w:rPr>
        <w:t xml:space="preserve"> „megtöltését”</w:t>
      </w:r>
      <w:r w:rsidR="008F4A09">
        <w:rPr>
          <w:rFonts w:ascii="Times New Roman" w:hAnsi="Times New Roman"/>
          <w:sz w:val="24"/>
          <w:szCs w:val="24"/>
        </w:rPr>
        <w:t>.</w:t>
      </w:r>
      <w:r w:rsidRPr="00544C33">
        <w:rPr>
          <w:rFonts w:ascii="Times New Roman" w:hAnsi="Times New Roman"/>
          <w:sz w:val="24"/>
          <w:szCs w:val="24"/>
        </w:rPr>
        <w:t xml:space="preserve"> A kulcskompetenciák rendszere tehát az egyik olyan fogalmi keret, amelyben a N</w:t>
      </w:r>
      <w:r w:rsidR="003B7B61">
        <w:rPr>
          <w:rFonts w:ascii="Times New Roman" w:hAnsi="Times New Roman"/>
          <w:sz w:val="24"/>
          <w:szCs w:val="24"/>
        </w:rPr>
        <w:t>AT</w:t>
      </w:r>
      <w:r w:rsidRPr="00544C33">
        <w:rPr>
          <w:rFonts w:ascii="Times New Roman" w:hAnsi="Times New Roman"/>
          <w:sz w:val="24"/>
          <w:szCs w:val="24"/>
        </w:rPr>
        <w:t xml:space="preserve"> megjeleníti a globális szempontokat.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Az aktív állampolgári magatartáshoz szükséges részképességek, </w:t>
      </w:r>
      <w:r w:rsidR="008F4A09">
        <w:rPr>
          <w:rFonts w:ascii="Times New Roman" w:hAnsi="Times New Roman"/>
          <w:sz w:val="24"/>
          <w:szCs w:val="24"/>
        </w:rPr>
        <w:t xml:space="preserve">értékorientációk, beállítódások </w:t>
      </w:r>
      <w:r w:rsidRPr="00544C33">
        <w:rPr>
          <w:rFonts w:ascii="Times New Roman" w:hAnsi="Times New Roman"/>
          <w:sz w:val="24"/>
          <w:szCs w:val="24"/>
        </w:rPr>
        <w:t>elsajátítását döntően a tanulók aktív részvételére építő tanítás és tanulásszervezési eljárások minősége, illetve az iskolai élet demokratikus gyakorlata biztosíthatja.</w:t>
      </w:r>
    </w:p>
    <w:p w:rsidR="00544A0D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sz w:val="24"/>
          <w:szCs w:val="24"/>
        </w:rPr>
        <w:t>A globális felelősségvállalásra nevelés tartalmai és módszerei gyakorlatilag minden műveltségterületen megjelennek, ezért szinte minden tantárgyba beágyazhatóak. A</w:t>
      </w:r>
      <w:r w:rsidR="00422091" w:rsidRPr="00544C33">
        <w:rPr>
          <w:rFonts w:ascii="Times New Roman" w:hAnsi="Times New Roman"/>
          <w:b/>
          <w:sz w:val="24"/>
          <w:szCs w:val="24"/>
        </w:rPr>
        <w:t xml:space="preserve"> globális felelősségvállalásra nevelésnek helye van </w:t>
      </w:r>
      <w:r w:rsidR="004102D1">
        <w:rPr>
          <w:rFonts w:ascii="Times New Roman" w:hAnsi="Times New Roman"/>
          <w:b/>
          <w:sz w:val="24"/>
          <w:szCs w:val="24"/>
        </w:rPr>
        <w:t>mind a</w:t>
      </w:r>
      <w:r w:rsidR="004102D1" w:rsidRPr="00544C33">
        <w:rPr>
          <w:rFonts w:ascii="Times New Roman" w:hAnsi="Times New Roman"/>
          <w:b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sz w:val="24"/>
          <w:szCs w:val="24"/>
        </w:rPr>
        <w:t xml:space="preserve">tanórai, </w:t>
      </w:r>
      <w:r w:rsidR="004102D1">
        <w:rPr>
          <w:rFonts w:ascii="Times New Roman" w:hAnsi="Times New Roman"/>
          <w:b/>
          <w:sz w:val="24"/>
          <w:szCs w:val="24"/>
        </w:rPr>
        <w:t>mind a</w:t>
      </w:r>
      <w:r w:rsidR="004102D1" w:rsidRPr="00544C33">
        <w:rPr>
          <w:rFonts w:ascii="Times New Roman" w:hAnsi="Times New Roman"/>
          <w:b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sz w:val="24"/>
          <w:szCs w:val="24"/>
        </w:rPr>
        <w:t xml:space="preserve">tanórán kívüli keretek között.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544C33">
        <w:rPr>
          <w:rFonts w:ascii="Times New Roman" w:hAnsi="Times New Roman"/>
          <w:sz w:val="24"/>
          <w:szCs w:val="24"/>
        </w:rPr>
        <w:t xml:space="preserve">A globális felelősségvállalásra nevelés kapcsolódik a társadalmi felelősségvállaláshoz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az iskolai közösségi szolgálat </w:t>
      </w:r>
      <w:r w:rsidR="00544C33" w:rsidRPr="00544C33">
        <w:rPr>
          <w:rFonts w:ascii="Times New Roman" w:hAnsi="Times New Roman"/>
          <w:sz w:val="24"/>
          <w:szCs w:val="24"/>
        </w:rPr>
        <w:t xml:space="preserve">révén is. </w:t>
      </w:r>
      <w:r w:rsidR="00006F20">
        <w:rPr>
          <w:rFonts w:ascii="Times New Roman" w:hAnsi="Times New Roman"/>
          <w:sz w:val="24"/>
          <w:szCs w:val="24"/>
        </w:rPr>
        <w:t>[</w:t>
      </w:r>
      <w:proofErr w:type="spellStart"/>
      <w:r w:rsidR="00544C33" w:rsidRPr="00544C33">
        <w:rPr>
          <w:rFonts w:ascii="Times New Roman" w:hAnsi="Times New Roman"/>
          <w:sz w:val="24"/>
          <w:szCs w:val="24"/>
        </w:rPr>
        <w:t>Nkt</w:t>
      </w:r>
      <w:proofErr w:type="spellEnd"/>
      <w:r w:rsidR="00544C33" w:rsidRPr="00544C33">
        <w:rPr>
          <w:rFonts w:ascii="Times New Roman" w:hAnsi="Times New Roman"/>
          <w:sz w:val="24"/>
          <w:szCs w:val="24"/>
        </w:rPr>
        <w:t>.</w:t>
      </w:r>
      <w:r w:rsidRPr="00544C33">
        <w:rPr>
          <w:rFonts w:ascii="Times New Roman" w:hAnsi="Times New Roman"/>
          <w:sz w:val="24"/>
          <w:szCs w:val="24"/>
        </w:rPr>
        <w:t xml:space="preserve"> 4.</w:t>
      </w:r>
      <w:r w:rsidR="003B7B61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§ 15</w:t>
      </w:r>
      <w:r w:rsidR="00C11890">
        <w:rPr>
          <w:rFonts w:ascii="Times New Roman" w:hAnsi="Times New Roman"/>
          <w:sz w:val="24"/>
          <w:szCs w:val="24"/>
        </w:rPr>
        <w:t>. pont</w:t>
      </w:r>
      <w:r w:rsidRPr="00544C33">
        <w:rPr>
          <w:rFonts w:ascii="Times New Roman" w:hAnsi="Times New Roman"/>
          <w:sz w:val="24"/>
          <w:szCs w:val="24"/>
        </w:rPr>
        <w:t>; 6.</w:t>
      </w:r>
      <w:r w:rsidR="003B7B61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§ </w:t>
      </w:r>
      <w:r w:rsidR="003B7B61">
        <w:rPr>
          <w:rFonts w:ascii="Times New Roman" w:hAnsi="Times New Roman"/>
          <w:sz w:val="24"/>
          <w:szCs w:val="24"/>
        </w:rPr>
        <w:t>(</w:t>
      </w:r>
      <w:r w:rsidRPr="00544C33">
        <w:rPr>
          <w:rFonts w:ascii="Times New Roman" w:hAnsi="Times New Roman"/>
          <w:sz w:val="24"/>
          <w:szCs w:val="24"/>
        </w:rPr>
        <w:t>4</w:t>
      </w:r>
      <w:r w:rsidR="003B7B61">
        <w:rPr>
          <w:rFonts w:ascii="Times New Roman" w:hAnsi="Times New Roman"/>
          <w:sz w:val="24"/>
          <w:szCs w:val="24"/>
        </w:rPr>
        <w:t>)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4C33">
        <w:rPr>
          <w:rFonts w:ascii="Times New Roman" w:hAnsi="Times New Roman"/>
          <w:sz w:val="24"/>
          <w:szCs w:val="24"/>
        </w:rPr>
        <w:t>bek</w:t>
      </w:r>
      <w:proofErr w:type="spellEnd"/>
      <w:r w:rsidRPr="00544C33">
        <w:rPr>
          <w:rFonts w:ascii="Times New Roman" w:hAnsi="Times New Roman"/>
          <w:sz w:val="24"/>
          <w:szCs w:val="24"/>
        </w:rPr>
        <w:t>.</w:t>
      </w:r>
      <w:r w:rsidR="00006F20">
        <w:rPr>
          <w:rFonts w:ascii="Times New Roman" w:hAnsi="Times New Roman"/>
          <w:sz w:val="24"/>
          <w:szCs w:val="24"/>
        </w:rPr>
        <w:t>]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B12EE9">
        <w:rPr>
          <w:rFonts w:ascii="Times New Roman" w:hAnsi="Times New Roman"/>
          <w:sz w:val="24"/>
          <w:szCs w:val="24"/>
        </w:rPr>
        <w:t>F</w:t>
      </w:r>
      <w:r w:rsidR="00B12EE9" w:rsidRPr="00544C33">
        <w:rPr>
          <w:rFonts w:ascii="Times New Roman" w:hAnsi="Times New Roman"/>
          <w:sz w:val="24"/>
          <w:szCs w:val="24"/>
        </w:rPr>
        <w:t xml:space="preserve">ontos, hogy </w:t>
      </w:r>
      <w:r w:rsidR="00B12EE9">
        <w:rPr>
          <w:rFonts w:ascii="Times New Roman" w:hAnsi="Times New Roman"/>
          <w:sz w:val="24"/>
          <w:szCs w:val="24"/>
        </w:rPr>
        <w:t>m</w:t>
      </w:r>
      <w:r w:rsidRPr="00544C33">
        <w:rPr>
          <w:rFonts w:ascii="Times New Roman" w:hAnsi="Times New Roman"/>
          <w:sz w:val="24"/>
          <w:szCs w:val="24"/>
        </w:rPr>
        <w:t>inden közép</w:t>
      </w:r>
      <w:r w:rsidR="00B12EE9">
        <w:rPr>
          <w:rFonts w:ascii="Times New Roman" w:hAnsi="Times New Roman"/>
          <w:sz w:val="24"/>
          <w:szCs w:val="24"/>
        </w:rPr>
        <w:t>fokú</w:t>
      </w:r>
      <w:r w:rsidRPr="00544C33">
        <w:rPr>
          <w:rFonts w:ascii="Times New Roman" w:hAnsi="Times New Roman"/>
          <w:sz w:val="24"/>
          <w:szCs w:val="24"/>
        </w:rPr>
        <w:t xml:space="preserve"> oktatási intézményben hangsúlyos legyen a globális felelősségvállalásra nevelés</w:t>
      </w:r>
      <w:r w:rsidR="00C11890">
        <w:rPr>
          <w:rFonts w:ascii="Times New Roman" w:hAnsi="Times New Roman"/>
          <w:sz w:val="24"/>
          <w:szCs w:val="24"/>
        </w:rPr>
        <w:t>, és az, hogy</w:t>
      </w:r>
      <w:r w:rsidRPr="00544C33">
        <w:rPr>
          <w:rFonts w:ascii="Times New Roman" w:hAnsi="Times New Roman"/>
          <w:sz w:val="24"/>
          <w:szCs w:val="24"/>
        </w:rPr>
        <w:t xml:space="preserve"> illeszkedjen egy komplex, alaposan átgondolt aktív állampolgárságra nevelés</w:t>
      </w:r>
      <w:r w:rsidR="00B12EE9">
        <w:rPr>
          <w:rFonts w:ascii="Times New Roman" w:hAnsi="Times New Roman"/>
          <w:sz w:val="24"/>
          <w:szCs w:val="24"/>
        </w:rPr>
        <w:t>i</w:t>
      </w:r>
      <w:r w:rsidRPr="00544C33">
        <w:rPr>
          <w:rFonts w:ascii="Times New Roman" w:hAnsi="Times New Roman"/>
          <w:sz w:val="24"/>
          <w:szCs w:val="24"/>
        </w:rPr>
        <w:t xml:space="preserve"> programhoz. </w:t>
      </w:r>
      <w:r w:rsidRPr="00544C33">
        <w:rPr>
          <w:rFonts w:ascii="Times New Roman" w:hAnsi="Times New Roman"/>
          <w:b/>
          <w:sz w:val="24"/>
          <w:szCs w:val="24"/>
        </w:rPr>
        <w:t>Erre kiváló alkalom a diákok közösségi szolgálata</w:t>
      </w:r>
      <w:r w:rsidRPr="00460C45">
        <w:rPr>
          <w:rFonts w:ascii="Times New Roman" w:hAnsi="Times New Roman"/>
          <w:sz w:val="24"/>
          <w:szCs w:val="24"/>
        </w:rPr>
        <w:t xml:space="preserve">. </w:t>
      </w:r>
      <w:r w:rsidRPr="00544C33">
        <w:rPr>
          <w:rFonts w:ascii="Times New Roman" w:hAnsi="Times New Roman"/>
          <w:b/>
          <w:sz w:val="24"/>
          <w:szCs w:val="24"/>
          <w:u w:val="single"/>
        </w:rPr>
        <w:t>Az iskolai közösségi szolgálat tapasztalatai</w:t>
      </w:r>
      <w:r w:rsidR="00AF27BB">
        <w:rPr>
          <w:rFonts w:ascii="Times New Roman" w:hAnsi="Times New Roman"/>
          <w:b/>
          <w:sz w:val="24"/>
          <w:szCs w:val="24"/>
          <w:u w:val="single"/>
        </w:rPr>
        <w:t>t a tanulók</w:t>
      </w:r>
      <w:r w:rsidRPr="00544C33">
        <w:rPr>
          <w:rFonts w:ascii="Times New Roman" w:hAnsi="Times New Roman"/>
          <w:b/>
          <w:sz w:val="24"/>
          <w:szCs w:val="24"/>
          <w:u w:val="single"/>
        </w:rPr>
        <w:t xml:space="preserve"> jól fel</w:t>
      </w:r>
      <w:r w:rsidR="00AF27BB">
        <w:rPr>
          <w:rFonts w:ascii="Times New Roman" w:hAnsi="Times New Roman"/>
          <w:b/>
          <w:sz w:val="24"/>
          <w:szCs w:val="24"/>
          <w:u w:val="single"/>
        </w:rPr>
        <w:t xml:space="preserve"> tudják </w:t>
      </w:r>
      <w:r w:rsidRPr="00544C33">
        <w:rPr>
          <w:rFonts w:ascii="Times New Roman" w:hAnsi="Times New Roman"/>
          <w:b/>
          <w:sz w:val="24"/>
          <w:szCs w:val="24"/>
          <w:u w:val="single"/>
        </w:rPr>
        <w:t>használ</w:t>
      </w:r>
      <w:r w:rsidR="00AF27BB">
        <w:rPr>
          <w:rFonts w:ascii="Times New Roman" w:hAnsi="Times New Roman"/>
          <w:b/>
          <w:sz w:val="24"/>
          <w:szCs w:val="24"/>
          <w:u w:val="single"/>
        </w:rPr>
        <w:t>ni a</w:t>
      </w:r>
      <w:r w:rsidRPr="00544C33">
        <w:rPr>
          <w:rFonts w:ascii="Times New Roman" w:hAnsi="Times New Roman"/>
          <w:b/>
          <w:sz w:val="24"/>
          <w:szCs w:val="24"/>
          <w:u w:val="single"/>
        </w:rPr>
        <w:t xml:space="preserve"> később</w:t>
      </w:r>
      <w:r w:rsidR="00AF27BB">
        <w:rPr>
          <w:rFonts w:ascii="Times New Roman" w:hAnsi="Times New Roman"/>
          <w:b/>
          <w:sz w:val="24"/>
          <w:szCs w:val="24"/>
          <w:u w:val="single"/>
        </w:rPr>
        <w:t>iek során</w:t>
      </w:r>
      <w:r w:rsidRPr="00544C33">
        <w:rPr>
          <w:rFonts w:ascii="Times New Roman" w:hAnsi="Times New Roman"/>
          <w:b/>
          <w:sz w:val="24"/>
          <w:szCs w:val="24"/>
          <w:u w:val="single"/>
        </w:rPr>
        <w:t xml:space="preserve"> az önkéntes </w:t>
      </w:r>
      <w:r w:rsidR="007449BE">
        <w:rPr>
          <w:rFonts w:ascii="Times New Roman" w:hAnsi="Times New Roman"/>
          <w:b/>
          <w:sz w:val="24"/>
          <w:szCs w:val="24"/>
          <w:u w:val="single"/>
        </w:rPr>
        <w:t xml:space="preserve">tevékenységek </w:t>
      </w:r>
      <w:r w:rsidRPr="00544C33">
        <w:rPr>
          <w:rFonts w:ascii="Times New Roman" w:hAnsi="Times New Roman"/>
          <w:b/>
          <w:sz w:val="24"/>
          <w:szCs w:val="24"/>
          <w:u w:val="single"/>
        </w:rPr>
        <w:t>vállalás</w:t>
      </w:r>
      <w:r w:rsidR="007449BE">
        <w:rPr>
          <w:rFonts w:ascii="Times New Roman" w:hAnsi="Times New Roman"/>
          <w:b/>
          <w:sz w:val="24"/>
          <w:szCs w:val="24"/>
          <w:u w:val="single"/>
        </w:rPr>
        <w:t>akor</w:t>
      </w:r>
      <w:r w:rsidRPr="00544C33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E32DE0" w:rsidRPr="00544C33" w:rsidRDefault="00460C45" w:rsidP="00E32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A </w:t>
      </w:r>
      <w:r w:rsidR="00E32DE0" w:rsidRPr="00544C33">
        <w:rPr>
          <w:rFonts w:ascii="Times New Roman" w:hAnsi="Times New Roman"/>
          <w:color w:val="000000"/>
          <w:sz w:val="24"/>
          <w:szCs w:val="24"/>
          <w:u w:val="single"/>
        </w:rPr>
        <w:t>globális nevelés megjelenése a felsőoktatásban:</w:t>
      </w:r>
    </w:p>
    <w:p w:rsidR="00E32DE0" w:rsidRPr="00544C33" w:rsidRDefault="00AA44AF" w:rsidP="00024D29">
      <w:pPr>
        <w:pStyle w:val="Szvegtrzs"/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44AF">
        <w:rPr>
          <w:rFonts w:ascii="Times New Roman" w:hAnsi="Times New Roman" w:cs="Times New Roman"/>
          <w:color w:val="000000"/>
          <w:sz w:val="24"/>
          <w:szCs w:val="24"/>
        </w:rPr>
        <w:t>A nemzeti felsőoktatásról szóló törvény célja a széles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körű külkapcsolati rendszerben </w:t>
      </w:r>
      <w:r w:rsidRPr="00AA44AF">
        <w:rPr>
          <w:rFonts w:ascii="Times New Roman" w:hAnsi="Times New Roman" w:cs="Times New Roman"/>
          <w:color w:val="000000"/>
          <w:sz w:val="24"/>
          <w:szCs w:val="24"/>
        </w:rPr>
        <w:t xml:space="preserve">versenyképes tudás átadásához és megszerzéséhez szükséges feltételrendszer megteremtése, a felsőoktatás színvonalának emelése, illetve a nemzeti felsőoktatási intézményrendszer működésének biztosítása. A felsőoktatás társadalmi funkciója a korszerű ismeretek közvetítése és átadása, a fenntartható fejlődés biztosítása az ország tudományos, műszaki fejlődésében, az oktatás, kutatás és a gazdaság együttműködésében. A Fenntartható Fejlődési Keretrendszer, az Agenda 2030 létrejötte 2015-ben megnyitotta az utat a fenntarthatóság környezeti, társadalmi és gazdasági dimenzióit összekötő, átfogó, rendszerszintű fejlődés </w:t>
      </w:r>
      <w:r w:rsidRPr="00AA44AF">
        <w:rPr>
          <w:rFonts w:ascii="Times New Roman" w:hAnsi="Times New Roman" w:cs="Times New Roman"/>
          <w:color w:val="000000"/>
          <w:sz w:val="24"/>
          <w:szCs w:val="24"/>
        </w:rPr>
        <w:lastRenderedPageBreak/>
        <w:t>előtt. Ennek következménye, hogy a felsőoktatás társadalmi funkciója is új, nemzetközi elemekkel bővül.</w:t>
      </w:r>
    </w:p>
    <w:p w:rsidR="00E32DE0" w:rsidRPr="00544C33" w:rsidRDefault="00E32DE0" w:rsidP="00E32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544C33">
        <w:rPr>
          <w:rFonts w:ascii="Times New Roman" w:hAnsi="Times New Roman"/>
          <w:color w:val="000000"/>
          <w:sz w:val="24"/>
          <w:szCs w:val="24"/>
          <w:u w:val="single"/>
        </w:rPr>
        <w:t>Pedagógus-továbbképzés:</w:t>
      </w:r>
    </w:p>
    <w:p w:rsidR="00E32DE0" w:rsidRPr="00544C33" w:rsidRDefault="00E32DE0" w:rsidP="00024D29">
      <w:pPr>
        <w:pStyle w:val="NormlWeb"/>
        <w:autoSpaceDE w:val="0"/>
        <w:autoSpaceDN w:val="0"/>
        <w:adjustRightInd w:val="0"/>
        <w:spacing w:after="200" w:line="276" w:lineRule="auto"/>
        <w:jc w:val="both"/>
        <w:rPr>
          <w:color w:val="00000A"/>
        </w:rPr>
      </w:pPr>
      <w:r w:rsidRPr="00544C33">
        <w:t xml:space="preserve">A felsőoktatási intézmények közül az Eötvös Loránd Tudományegyetem létesített egyedül a fenntartható fejlődés témájában </w:t>
      </w:r>
      <w:r w:rsidRPr="00544C33">
        <w:rPr>
          <w:b/>
          <w:i/>
        </w:rPr>
        <w:t>szakirányú továbbképzést</w:t>
      </w:r>
      <w:r w:rsidRPr="00544C33">
        <w:t xml:space="preserve">. A szakirányú továbbképzés pedagógus-továbbképzésként beszámítható. </w:t>
      </w:r>
    </w:p>
    <w:p w:rsidR="00E32DE0" w:rsidRPr="00544C33" w:rsidRDefault="00E32DE0" w:rsidP="00024D29">
      <w:pPr>
        <w:pStyle w:val="NormlWeb"/>
        <w:spacing w:after="120" w:line="276" w:lineRule="auto"/>
        <w:jc w:val="both"/>
      </w:pPr>
      <w:r w:rsidRPr="00544C33">
        <w:t>A pedagógus-továbbképzésről, a pedagógus-szakvizsgáról, valamint a továbbképzésben részt vevők juttatásairól és kedvezményeiről szóló 277/1997. (XII. 22.) Korm. rendelet 7. §</w:t>
      </w:r>
      <w:proofErr w:type="spellStart"/>
      <w:r w:rsidRPr="00544C33">
        <w:t>-a</w:t>
      </w:r>
      <w:proofErr w:type="spellEnd"/>
      <w:r w:rsidRPr="00544C33">
        <w:t xml:space="preserve"> szabályozza a pedagógus-továbbképzési programok alapításának körülményeit. </w:t>
      </w:r>
    </w:p>
    <w:p w:rsidR="00E32DE0" w:rsidRPr="00544C33" w:rsidRDefault="00E32DE0" w:rsidP="00024D29">
      <w:pPr>
        <w:pStyle w:val="NormlWeb"/>
        <w:spacing w:after="120" w:line="276" w:lineRule="auto"/>
        <w:jc w:val="both"/>
      </w:pPr>
      <w:r w:rsidRPr="00544C33">
        <w:t>Jelenleg 50-nél is több</w:t>
      </w:r>
      <w:r w:rsidR="00B12EE9">
        <w:t>,</w:t>
      </w:r>
      <w:r w:rsidRPr="00544C33">
        <w:t xml:space="preserve"> a </w:t>
      </w:r>
      <w:r w:rsidRPr="00544C33">
        <w:rPr>
          <w:b/>
          <w:bCs/>
          <w:i/>
          <w:iCs/>
        </w:rPr>
        <w:t>globális nevelés</w:t>
      </w:r>
      <w:r w:rsidRPr="00544C33">
        <w:t xml:space="preserve">hez, a </w:t>
      </w:r>
      <w:r w:rsidRPr="00544C33">
        <w:rPr>
          <w:b/>
          <w:bCs/>
          <w:i/>
          <w:iCs/>
        </w:rPr>
        <w:t>fenntartható fejlődés</w:t>
      </w:r>
      <w:r w:rsidRPr="00544C33">
        <w:t>hez kapcsolható pedagógus-továbbképzést akkreditáltak az Oktatási Hivatalban. (A továbbképzések 30, 40, 60, 90 és 120 órás kép</w:t>
      </w:r>
      <w:r w:rsidR="00422091" w:rsidRPr="00544C33">
        <w:t xml:space="preserve">zések.) Ezek a továbbképzések alapvetően </w:t>
      </w:r>
      <w:r w:rsidRPr="00544C33">
        <w:rPr>
          <w:color w:val="000000"/>
        </w:rPr>
        <w:t>a környezeti nevelés, a fenntarthatóságra nevelés elvárásainak megvalósítására törekednek, a diákok</w:t>
      </w:r>
      <w:r w:rsidR="00B12EE9">
        <w:rPr>
          <w:color w:val="000000"/>
        </w:rPr>
        <w:t>ban a</w:t>
      </w:r>
      <w:r w:rsidRPr="00544C33">
        <w:rPr>
          <w:color w:val="000000"/>
        </w:rPr>
        <w:t xml:space="preserve"> környezettudatos </w:t>
      </w:r>
      <w:r w:rsidR="00422091" w:rsidRPr="00544C33">
        <w:rPr>
          <w:color w:val="000000"/>
        </w:rPr>
        <w:t>gondolkodás és viselkedés</w:t>
      </w:r>
      <w:r w:rsidR="00B12EE9">
        <w:rPr>
          <w:color w:val="000000"/>
        </w:rPr>
        <w:t xml:space="preserve"> kialakításá</w:t>
      </w:r>
      <w:r w:rsidR="00422091" w:rsidRPr="00544C33">
        <w:rPr>
          <w:color w:val="000000"/>
        </w:rPr>
        <w:t>t</w:t>
      </w:r>
      <w:r w:rsidRPr="00544C33">
        <w:rPr>
          <w:color w:val="000000"/>
        </w:rPr>
        <w:t xml:space="preserve"> célozzák meg.</w:t>
      </w:r>
    </w:p>
    <w:p w:rsidR="00E32DE0" w:rsidRPr="00544C33" w:rsidRDefault="00E32DE0" w:rsidP="00024D29">
      <w:p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>A pedagógu</w:t>
      </w:r>
      <w:r w:rsidR="00422091" w:rsidRPr="00544C33">
        <w:rPr>
          <w:rFonts w:ascii="Times New Roman" w:hAnsi="Times New Roman"/>
          <w:bCs/>
          <w:sz w:val="24"/>
          <w:szCs w:val="24"/>
        </w:rPr>
        <w:t xml:space="preserve">sok számára rendelkezésre álló </w:t>
      </w:r>
      <w:r w:rsidRPr="00544C33">
        <w:rPr>
          <w:rFonts w:ascii="Times New Roman" w:hAnsi="Times New Roman"/>
          <w:bCs/>
          <w:sz w:val="24"/>
          <w:szCs w:val="24"/>
          <w:u w:val="single"/>
        </w:rPr>
        <w:t>segédeszközök</w:t>
      </w:r>
      <w:r w:rsidR="00422091" w:rsidRPr="00544C33">
        <w:rPr>
          <w:rFonts w:ascii="Times New Roman" w:hAnsi="Times New Roman"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sz w:val="24"/>
          <w:szCs w:val="24"/>
        </w:rPr>
        <w:t>sokfélék</w:t>
      </w:r>
      <w:r w:rsidR="00B12EE9">
        <w:rPr>
          <w:rFonts w:ascii="Times New Roman" w:hAnsi="Times New Roman"/>
          <w:bCs/>
          <w:sz w:val="24"/>
          <w:szCs w:val="24"/>
        </w:rPr>
        <w:t>;</w:t>
      </w:r>
      <w:r w:rsidRPr="00544C33">
        <w:rPr>
          <w:rFonts w:ascii="Times New Roman" w:hAnsi="Times New Roman"/>
          <w:bCs/>
          <w:sz w:val="24"/>
          <w:szCs w:val="24"/>
        </w:rPr>
        <w:t xml:space="preserve"> nincsenek egységes rendszerbe fog</w:t>
      </w:r>
      <w:r w:rsidR="00A450BE">
        <w:rPr>
          <w:rFonts w:ascii="Times New Roman" w:hAnsi="Times New Roman"/>
          <w:bCs/>
          <w:sz w:val="24"/>
          <w:szCs w:val="24"/>
        </w:rPr>
        <w:t>lal</w:t>
      </w:r>
      <w:r w:rsidRPr="00544C33">
        <w:rPr>
          <w:rFonts w:ascii="Times New Roman" w:hAnsi="Times New Roman"/>
          <w:bCs/>
          <w:sz w:val="24"/>
          <w:szCs w:val="24"/>
        </w:rPr>
        <w:t>va</w:t>
      </w:r>
      <w:r w:rsidR="00A450BE">
        <w:rPr>
          <w:rFonts w:ascii="Times New Roman" w:hAnsi="Times New Roman"/>
          <w:bCs/>
          <w:sz w:val="24"/>
          <w:szCs w:val="24"/>
        </w:rPr>
        <w:t>,</w:t>
      </w:r>
      <w:r w:rsidR="00C11890">
        <w:rPr>
          <w:rFonts w:ascii="Times New Roman" w:hAnsi="Times New Roman"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sz w:val="24"/>
          <w:szCs w:val="24"/>
        </w:rPr>
        <w:t>a civil szervezetek szakértői és az OFI szakemberei dolgozt</w:t>
      </w:r>
      <w:r w:rsidR="00B12EE9">
        <w:rPr>
          <w:rFonts w:ascii="Times New Roman" w:hAnsi="Times New Roman"/>
          <w:bCs/>
          <w:sz w:val="24"/>
          <w:szCs w:val="24"/>
        </w:rPr>
        <w:t>á</w:t>
      </w:r>
      <w:r w:rsidRPr="00544C33">
        <w:rPr>
          <w:rFonts w:ascii="Times New Roman" w:hAnsi="Times New Roman"/>
          <w:bCs/>
          <w:sz w:val="24"/>
          <w:szCs w:val="24"/>
        </w:rPr>
        <w:t>k ki a globális nevelés</w:t>
      </w:r>
      <w:r w:rsidR="00B12EE9">
        <w:rPr>
          <w:rFonts w:ascii="Times New Roman" w:hAnsi="Times New Roman"/>
          <w:bCs/>
          <w:sz w:val="24"/>
          <w:szCs w:val="24"/>
        </w:rPr>
        <w:t>hez</w:t>
      </w:r>
      <w:r w:rsidRPr="00544C33">
        <w:rPr>
          <w:rFonts w:ascii="Times New Roman" w:hAnsi="Times New Roman"/>
          <w:bCs/>
          <w:sz w:val="24"/>
          <w:szCs w:val="24"/>
        </w:rPr>
        <w:t xml:space="preserve"> a </w:t>
      </w:r>
      <w:r w:rsidRPr="00544C33">
        <w:rPr>
          <w:rFonts w:ascii="Times New Roman" w:hAnsi="Times New Roman"/>
          <w:bCs/>
          <w:sz w:val="24"/>
          <w:szCs w:val="24"/>
          <w:u w:val="single"/>
        </w:rPr>
        <w:t xml:space="preserve">formális és </w:t>
      </w:r>
      <w:proofErr w:type="gramStart"/>
      <w:r w:rsidRPr="00544C33">
        <w:rPr>
          <w:rFonts w:ascii="Times New Roman" w:hAnsi="Times New Roman"/>
          <w:bCs/>
          <w:sz w:val="24"/>
          <w:szCs w:val="24"/>
          <w:u w:val="single"/>
        </w:rPr>
        <w:t>nem</w:t>
      </w:r>
      <w:r w:rsidR="00474B78">
        <w:rPr>
          <w:rFonts w:ascii="Times New Roman" w:hAnsi="Times New Roman"/>
          <w:bCs/>
          <w:sz w:val="24"/>
          <w:szCs w:val="24"/>
          <w:u w:val="single"/>
        </w:rPr>
        <w:t>-</w:t>
      </w:r>
      <w:r w:rsidRPr="00544C33">
        <w:rPr>
          <w:rFonts w:ascii="Times New Roman" w:hAnsi="Times New Roman"/>
          <w:bCs/>
          <w:sz w:val="24"/>
          <w:szCs w:val="24"/>
          <w:u w:val="single"/>
        </w:rPr>
        <w:t>formális</w:t>
      </w:r>
      <w:r w:rsidRPr="00544C33">
        <w:rPr>
          <w:rFonts w:ascii="Times New Roman" w:hAnsi="Times New Roman"/>
          <w:bCs/>
          <w:sz w:val="24"/>
          <w:szCs w:val="24"/>
        </w:rPr>
        <w:t xml:space="preserve"> oktatás</w:t>
      </w:r>
      <w:proofErr w:type="gramEnd"/>
      <w:r w:rsidRPr="00544C33">
        <w:rPr>
          <w:rFonts w:ascii="Times New Roman" w:hAnsi="Times New Roman"/>
          <w:bCs/>
          <w:sz w:val="24"/>
          <w:szCs w:val="24"/>
        </w:rPr>
        <w:t xml:space="preserve"> számára.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32DE0" w:rsidRPr="00544C33" w:rsidRDefault="00E32DE0" w:rsidP="00024D29">
      <w:p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544C33">
        <w:rPr>
          <w:rFonts w:ascii="Times New Roman" w:hAnsi="Times New Roman"/>
          <w:color w:val="000000"/>
          <w:sz w:val="24"/>
          <w:szCs w:val="24"/>
        </w:rPr>
        <w:t xml:space="preserve">Az eddigi eredmények külön-külön és együttvéve is fontos fejlemények, ám </w:t>
      </w:r>
      <w:r w:rsidR="00A450BE" w:rsidRPr="00544C33">
        <w:rPr>
          <w:rFonts w:ascii="Times New Roman" w:hAnsi="Times New Roman"/>
          <w:b/>
          <w:color w:val="000000"/>
          <w:sz w:val="24"/>
          <w:szCs w:val="24"/>
        </w:rPr>
        <w:t xml:space="preserve">nem hatják át </w:t>
      </w:r>
      <w:r w:rsidRPr="00544C33">
        <w:rPr>
          <w:rFonts w:ascii="Times New Roman" w:hAnsi="Times New Roman"/>
          <w:b/>
          <w:color w:val="000000"/>
          <w:sz w:val="24"/>
          <w:szCs w:val="24"/>
        </w:rPr>
        <w:t>a köznevelési rendszer</w:t>
      </w:r>
      <w:r w:rsidR="00885793">
        <w:rPr>
          <w:rFonts w:ascii="Times New Roman" w:hAnsi="Times New Roman"/>
          <w:b/>
          <w:color w:val="000000"/>
          <w:sz w:val="24"/>
          <w:szCs w:val="24"/>
        </w:rPr>
        <w:t xml:space="preserve"> és a felsőoktatás</w:t>
      </w:r>
      <w:r w:rsidRPr="00544C33">
        <w:rPr>
          <w:rFonts w:ascii="Times New Roman" w:hAnsi="Times New Roman"/>
          <w:b/>
          <w:color w:val="000000"/>
          <w:sz w:val="24"/>
          <w:szCs w:val="24"/>
        </w:rPr>
        <w:t xml:space="preserve"> egészét,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color w:val="000000"/>
          <w:sz w:val="24"/>
          <w:szCs w:val="24"/>
        </w:rPr>
        <w:t xml:space="preserve">a jó gyakorlatok </w:t>
      </w:r>
      <w:r w:rsidR="007E5E0F">
        <w:rPr>
          <w:rFonts w:ascii="Times New Roman" w:hAnsi="Times New Roman"/>
          <w:b/>
          <w:color w:val="000000"/>
          <w:sz w:val="24"/>
          <w:szCs w:val="24"/>
        </w:rPr>
        <w:t xml:space="preserve">széles körben </w:t>
      </w:r>
      <w:r w:rsidRPr="00544C33">
        <w:rPr>
          <w:rFonts w:ascii="Times New Roman" w:hAnsi="Times New Roman"/>
          <w:b/>
          <w:color w:val="000000"/>
          <w:sz w:val="24"/>
          <w:szCs w:val="24"/>
        </w:rPr>
        <w:t>nem ismertek</w:t>
      </w:r>
      <w:r w:rsidRPr="00544C33">
        <w:rPr>
          <w:rFonts w:ascii="Times New Roman" w:hAnsi="Times New Roman"/>
          <w:color w:val="000000"/>
          <w:sz w:val="24"/>
          <w:szCs w:val="24"/>
        </w:rPr>
        <w:t>.</w:t>
      </w:r>
    </w:p>
    <w:p w:rsidR="00544A0D" w:rsidRDefault="00E32DE0" w:rsidP="00024D29">
      <w:p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544C33">
        <w:rPr>
          <w:rFonts w:ascii="Times New Roman" w:hAnsi="Times New Roman"/>
          <w:b/>
          <w:sz w:val="24"/>
          <w:szCs w:val="24"/>
        </w:rPr>
        <w:t>A fentiek alapján megállapítható, hogy adottak</w:t>
      </w:r>
      <w:r w:rsidR="00885793">
        <w:rPr>
          <w:rFonts w:ascii="Times New Roman" w:hAnsi="Times New Roman"/>
          <w:b/>
          <w:sz w:val="24"/>
          <w:szCs w:val="24"/>
        </w:rPr>
        <w:t xml:space="preserve"> a</w:t>
      </w:r>
      <w:r w:rsidRPr="00544C33">
        <w:rPr>
          <w:rFonts w:ascii="Times New Roman" w:hAnsi="Times New Roman"/>
          <w:b/>
          <w:sz w:val="24"/>
          <w:szCs w:val="24"/>
        </w:rPr>
        <w:t xml:space="preserve"> jogszabályok és </w:t>
      </w:r>
      <w:r w:rsidR="00885793">
        <w:rPr>
          <w:rFonts w:ascii="Times New Roman" w:hAnsi="Times New Roman"/>
          <w:b/>
          <w:sz w:val="24"/>
          <w:szCs w:val="24"/>
        </w:rPr>
        <w:t xml:space="preserve">a </w:t>
      </w:r>
      <w:r w:rsidRPr="00544C33">
        <w:rPr>
          <w:rFonts w:ascii="Times New Roman" w:hAnsi="Times New Roman"/>
          <w:b/>
          <w:sz w:val="24"/>
          <w:szCs w:val="24"/>
        </w:rPr>
        <w:t>tervdokumentumok, amel</w:t>
      </w:r>
      <w:r w:rsidR="00422091" w:rsidRPr="00544C33">
        <w:rPr>
          <w:rFonts w:ascii="Times New Roman" w:hAnsi="Times New Roman"/>
          <w:b/>
          <w:sz w:val="24"/>
          <w:szCs w:val="24"/>
        </w:rPr>
        <w:t>yek lehetővé teszik a globális felelősségvállalásra nevelés</w:t>
      </w:r>
      <w:r w:rsidRPr="00544C33">
        <w:rPr>
          <w:rFonts w:ascii="Times New Roman" w:hAnsi="Times New Roman"/>
          <w:b/>
          <w:sz w:val="24"/>
          <w:szCs w:val="24"/>
        </w:rPr>
        <w:t xml:space="preserve"> alkalmazását.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A globális nevelés bevezetéséhez rendelkezésre álló hatályos jogszabályok és stratégiai dokumentumok megléte fontos, de nem elégséges feltétele annak, hogy Magyarországon a globális felelősségvállalásra nevelés sikeresen megvalósuljon. Szükség van a szemléletformáláshoz alkalmazható megfelelő módszerek, gyakorlatok, </w:t>
      </w:r>
      <w:r w:rsidR="005C3E9B">
        <w:rPr>
          <w:rFonts w:ascii="Times New Roman" w:hAnsi="Times New Roman"/>
          <w:color w:val="000000"/>
          <w:sz w:val="24"/>
          <w:szCs w:val="24"/>
        </w:rPr>
        <w:t xml:space="preserve">és </w:t>
      </w:r>
      <w:r w:rsidRPr="00544C33">
        <w:rPr>
          <w:rFonts w:ascii="Times New Roman" w:hAnsi="Times New Roman"/>
          <w:color w:val="000000"/>
          <w:sz w:val="24"/>
          <w:szCs w:val="24"/>
        </w:rPr>
        <w:t>tananyagok kidolgozására.</w:t>
      </w:r>
      <w:r w:rsidRPr="00544C33">
        <w:rPr>
          <w:rStyle w:val="Lbjegyzet-hivatkozs"/>
          <w:rFonts w:ascii="Times New Roman" w:hAnsi="Times New Roman"/>
          <w:color w:val="000000"/>
          <w:sz w:val="24"/>
          <w:szCs w:val="24"/>
        </w:rPr>
        <w:footnoteReference w:id="3"/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02198" w:rsidRPr="00544C33" w:rsidRDefault="00E02198" w:rsidP="00024D29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E32DE0" w:rsidRPr="00544C33" w:rsidRDefault="00E32DE0" w:rsidP="00024D2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sz w:val="24"/>
          <w:szCs w:val="24"/>
        </w:rPr>
        <w:t>II.</w:t>
      </w:r>
    </w:p>
    <w:p w:rsidR="002E4741" w:rsidRDefault="002E4741" w:rsidP="00024D29">
      <w:pPr>
        <w:pStyle w:val="Listaszerbekezds"/>
        <w:ind w:left="0"/>
        <w:contextualSpacing w:val="0"/>
        <w:rPr>
          <w:rFonts w:ascii="Times New Roman" w:hAnsi="Times New Roman"/>
          <w:b/>
          <w:sz w:val="24"/>
          <w:szCs w:val="24"/>
          <w:u w:val="single"/>
        </w:rPr>
      </w:pPr>
    </w:p>
    <w:p w:rsidR="00E32DE0" w:rsidRPr="00544C33" w:rsidRDefault="004A02B1" w:rsidP="00024D29">
      <w:pPr>
        <w:pStyle w:val="Listaszerbekezds"/>
        <w:ind w:left="0"/>
        <w:contextualSpacing w:val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1. </w:t>
      </w:r>
      <w:r w:rsidR="00E32DE0" w:rsidRPr="00544C33">
        <w:rPr>
          <w:rFonts w:ascii="Times New Roman" w:hAnsi="Times New Roman"/>
          <w:b/>
          <w:sz w:val="24"/>
          <w:szCs w:val="24"/>
          <w:u w:val="single"/>
        </w:rPr>
        <w:t>A szemléletváltás tartalma</w:t>
      </w:r>
      <w:r w:rsidR="00837632">
        <w:rPr>
          <w:rFonts w:ascii="Times New Roman" w:hAnsi="Times New Roman"/>
          <w:b/>
          <w:sz w:val="24"/>
          <w:szCs w:val="24"/>
          <w:u w:val="single"/>
        </w:rPr>
        <w:t>,</w:t>
      </w:r>
      <w:r w:rsidR="00E32DE0" w:rsidRPr="00544C33">
        <w:rPr>
          <w:rFonts w:ascii="Times New Roman" w:hAnsi="Times New Roman"/>
          <w:b/>
          <w:sz w:val="24"/>
          <w:szCs w:val="24"/>
          <w:u w:val="single"/>
        </w:rPr>
        <w:t xml:space="preserve"> megvalósításának módja</w:t>
      </w:r>
    </w:p>
    <w:p w:rsidR="00E32DE0" w:rsidRPr="00544C33" w:rsidRDefault="00E32DE0" w:rsidP="00024D29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lastRenderedPageBreak/>
        <w:t>A NEFE</w:t>
      </w:r>
      <w:r w:rsidR="005C3E9B">
        <w:rPr>
          <w:rFonts w:ascii="Times New Roman" w:hAnsi="Times New Roman"/>
          <w:sz w:val="24"/>
          <w:szCs w:val="24"/>
        </w:rPr>
        <w:t xml:space="preserve"> Stratégia</w:t>
      </w:r>
      <w:r w:rsidRPr="00544C33">
        <w:rPr>
          <w:rFonts w:ascii="Times New Roman" w:hAnsi="Times New Roman"/>
          <w:sz w:val="24"/>
          <w:szCs w:val="24"/>
        </w:rPr>
        <w:t xml:space="preserve"> és a </w:t>
      </w:r>
      <w:r w:rsidR="005C3E9B">
        <w:rPr>
          <w:rFonts w:ascii="Times New Roman" w:hAnsi="Times New Roman"/>
          <w:sz w:val="24"/>
          <w:szCs w:val="24"/>
        </w:rPr>
        <w:t>K</w:t>
      </w:r>
      <w:r w:rsidRPr="00544C33">
        <w:rPr>
          <w:rFonts w:ascii="Times New Roman" w:hAnsi="Times New Roman"/>
          <w:sz w:val="24"/>
          <w:szCs w:val="24"/>
        </w:rPr>
        <w:t>öznevelés</w:t>
      </w:r>
      <w:r w:rsidR="00E33056">
        <w:rPr>
          <w:rFonts w:ascii="Times New Roman" w:hAnsi="Times New Roman"/>
          <w:sz w:val="24"/>
          <w:szCs w:val="24"/>
        </w:rPr>
        <w:t>-fejlesztési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E33056">
        <w:rPr>
          <w:rFonts w:ascii="Times New Roman" w:hAnsi="Times New Roman"/>
          <w:sz w:val="24"/>
          <w:szCs w:val="24"/>
        </w:rPr>
        <w:t>s</w:t>
      </w:r>
      <w:r w:rsidRPr="00544C33">
        <w:rPr>
          <w:rFonts w:ascii="Times New Roman" w:hAnsi="Times New Roman"/>
          <w:sz w:val="24"/>
          <w:szCs w:val="24"/>
        </w:rPr>
        <w:t>tratégia, a hatályos NEFE</w:t>
      </w:r>
      <w:r w:rsidR="005C3E9B">
        <w:rPr>
          <w:rFonts w:ascii="Times New Roman" w:hAnsi="Times New Roman"/>
          <w:sz w:val="24"/>
          <w:szCs w:val="24"/>
        </w:rPr>
        <w:t xml:space="preserve"> törvény</w:t>
      </w:r>
      <w:r w:rsidRPr="00544C33">
        <w:rPr>
          <w:rFonts w:ascii="Times New Roman" w:hAnsi="Times New Roman"/>
          <w:sz w:val="24"/>
          <w:szCs w:val="24"/>
        </w:rPr>
        <w:t xml:space="preserve"> és </w:t>
      </w:r>
      <w:r w:rsidR="005C3E9B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5C3E9B">
        <w:rPr>
          <w:rFonts w:ascii="Times New Roman" w:hAnsi="Times New Roman"/>
          <w:sz w:val="24"/>
          <w:szCs w:val="24"/>
        </w:rPr>
        <w:t>Nkt</w:t>
      </w:r>
      <w:proofErr w:type="spellEnd"/>
      <w:r w:rsidR="005C3E9B">
        <w:rPr>
          <w:rFonts w:ascii="Times New Roman" w:hAnsi="Times New Roman"/>
          <w:sz w:val="24"/>
          <w:szCs w:val="24"/>
        </w:rPr>
        <w:t>.</w:t>
      </w:r>
      <w:r w:rsidRPr="00544C33">
        <w:rPr>
          <w:rFonts w:ascii="Times New Roman" w:hAnsi="Times New Roman"/>
          <w:sz w:val="24"/>
          <w:szCs w:val="24"/>
        </w:rPr>
        <w:t xml:space="preserve"> alapot ad arra, hogy végrehajtásukhoz egy átfogó komplex szemléletre támaszkodó globális felelősségre nevelési koncepció valósuljon meg</w:t>
      </w:r>
      <w:r w:rsidR="009939B4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a kormányzati és nem kormányzati </w:t>
      </w:r>
      <w:r w:rsidR="00E02198">
        <w:rPr>
          <w:rFonts w:ascii="Times New Roman" w:hAnsi="Times New Roman"/>
          <w:sz w:val="24"/>
          <w:szCs w:val="24"/>
        </w:rPr>
        <w:t>közreműködők</w:t>
      </w:r>
      <w:r w:rsidR="009939B4">
        <w:rPr>
          <w:rFonts w:ascii="Times New Roman" w:hAnsi="Times New Roman"/>
          <w:sz w:val="24"/>
          <w:szCs w:val="24"/>
        </w:rPr>
        <w:t xml:space="preserve"> részvételével</w:t>
      </w:r>
      <w:r w:rsidRPr="00544C33">
        <w:rPr>
          <w:rFonts w:ascii="Times New Roman" w:hAnsi="Times New Roman"/>
          <w:sz w:val="24"/>
          <w:szCs w:val="24"/>
        </w:rPr>
        <w:t xml:space="preserve">. </w:t>
      </w:r>
      <w:r w:rsidRPr="00544C33">
        <w:rPr>
          <w:rFonts w:ascii="Times New Roman" w:hAnsi="Times New Roman"/>
          <w:b/>
          <w:sz w:val="24"/>
          <w:szCs w:val="24"/>
        </w:rPr>
        <w:t>Ezekkel az érvekkel és elvekkel a társadalmi konzul</w:t>
      </w:r>
      <w:r w:rsidR="00422091" w:rsidRPr="00544C33">
        <w:rPr>
          <w:rFonts w:ascii="Times New Roman" w:hAnsi="Times New Roman"/>
          <w:b/>
          <w:sz w:val="24"/>
          <w:szCs w:val="24"/>
        </w:rPr>
        <w:t xml:space="preserve">táció résztvevői egyetértettek és a </w:t>
      </w:r>
      <w:r w:rsidRPr="00544C33">
        <w:rPr>
          <w:rFonts w:ascii="Times New Roman" w:hAnsi="Times New Roman"/>
          <w:b/>
          <w:sz w:val="24"/>
          <w:szCs w:val="24"/>
        </w:rPr>
        <w:t xml:space="preserve">Koncepciót elfogadásra javasolták. </w:t>
      </w:r>
    </w:p>
    <w:p w:rsidR="00E32DE0" w:rsidRPr="00544C33" w:rsidRDefault="00E32DE0" w:rsidP="00024D29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1.1</w:t>
      </w:r>
      <w:r w:rsidR="004A02B1" w:rsidRPr="00024D29">
        <w:rPr>
          <w:rFonts w:ascii="Times New Roman" w:hAnsi="Times New Roman"/>
          <w:bCs/>
          <w:sz w:val="24"/>
          <w:szCs w:val="24"/>
          <w:u w:val="single"/>
        </w:rPr>
        <w:t>.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 xml:space="preserve"> A </w:t>
      </w:r>
      <w:r w:rsidR="004A02B1" w:rsidRPr="00024D29">
        <w:rPr>
          <w:rFonts w:ascii="Times New Roman" w:hAnsi="Times New Roman"/>
          <w:bCs/>
          <w:sz w:val="24"/>
          <w:szCs w:val="24"/>
          <w:u w:val="single"/>
        </w:rPr>
        <w:t>K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oncepció elfogadja azt a munkadefiníciót</w:t>
      </w: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sz w:val="24"/>
          <w:szCs w:val="24"/>
        </w:rPr>
        <w:t xml:space="preserve">amelyet </w:t>
      </w:r>
      <w:r w:rsidRPr="00544C33">
        <w:rPr>
          <w:rFonts w:ascii="Times New Roman" w:hAnsi="Times New Roman"/>
          <w:sz w:val="24"/>
          <w:szCs w:val="24"/>
        </w:rPr>
        <w:t xml:space="preserve">a </w:t>
      </w:r>
      <w:r w:rsidRPr="00544C33">
        <w:rPr>
          <w:rFonts w:ascii="Times New Roman" w:hAnsi="Times New Roman"/>
          <w:b/>
          <w:sz w:val="24"/>
          <w:szCs w:val="24"/>
        </w:rPr>
        <w:t xml:space="preserve">HAND </w:t>
      </w:r>
      <w:r w:rsidRPr="00544C33">
        <w:rPr>
          <w:rFonts w:ascii="Times New Roman" w:hAnsi="Times New Roman"/>
          <w:sz w:val="24"/>
          <w:szCs w:val="24"/>
        </w:rPr>
        <w:t xml:space="preserve">Szövetség Globális Nevelés Munkacsoportja dolgozott ki és használt a 2015-ös </w:t>
      </w:r>
      <w:r w:rsidR="00471B97">
        <w:rPr>
          <w:rFonts w:ascii="Times New Roman" w:hAnsi="Times New Roman"/>
          <w:sz w:val="24"/>
          <w:szCs w:val="24"/>
        </w:rPr>
        <w:t>tanulmány</w:t>
      </w:r>
      <w:r w:rsidRPr="00544C33">
        <w:rPr>
          <w:rFonts w:ascii="Times New Roman" w:hAnsi="Times New Roman"/>
          <w:sz w:val="24"/>
          <w:szCs w:val="24"/>
        </w:rPr>
        <w:t xml:space="preserve">ában: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„A globális nevelés a globalizáció hatására növekvő társadalmi, gazdasági, technológiai, politikai, demográfiai és környezeti egyenlőtlenségek, globális folyamatok megismerését és alakítását szolgálja. Célja </w:t>
      </w:r>
      <w:r w:rsidRPr="00544C33">
        <w:rPr>
          <w:rFonts w:ascii="Times New Roman" w:hAnsi="Times New Roman"/>
          <w:sz w:val="24"/>
          <w:szCs w:val="24"/>
          <w:u w:val="single"/>
        </w:rPr>
        <w:t xml:space="preserve">a résztvevők társadalmi részvételének erősítése, a jövő generációk iránt érzett felelősségének a növelése, illetve az ezekhez tartozó attitűdök és kompetenciák fejlesztése. </w:t>
      </w:r>
      <w:r w:rsidRPr="00544C33">
        <w:rPr>
          <w:rFonts w:ascii="Times New Roman" w:hAnsi="Times New Roman"/>
          <w:sz w:val="24"/>
          <w:szCs w:val="24"/>
        </w:rPr>
        <w:t xml:space="preserve">Ez egy dinamikus, aktív tanulási folyamat kialakításával és rendszergondolkodás fejlesztéssel érhető el, amely az állandóan változó globális társadalom, ezen belül az </w:t>
      </w:r>
      <w:r w:rsidRPr="00544C33">
        <w:rPr>
          <w:rFonts w:ascii="Times New Roman" w:hAnsi="Times New Roman"/>
          <w:i/>
          <w:iCs/>
          <w:sz w:val="24"/>
          <w:szCs w:val="24"/>
        </w:rPr>
        <w:t xml:space="preserve">én </w:t>
      </w:r>
      <w:r w:rsidRPr="00544C33">
        <w:rPr>
          <w:rFonts w:ascii="Times New Roman" w:hAnsi="Times New Roman"/>
          <w:sz w:val="24"/>
          <w:szCs w:val="24"/>
        </w:rPr>
        <w:t xml:space="preserve">és közeli, távoli környezetének viszonyára összpontosít. Felkészít az egyén helyének, szerepének, felelősségének értékelésére, egyéni és közösségi feladatainak meghatározására a globális folyamatokban. </w:t>
      </w:r>
      <w:r w:rsidRPr="00544C33">
        <w:rPr>
          <w:rFonts w:ascii="Times New Roman" w:hAnsi="Times New Roman"/>
          <w:sz w:val="24"/>
          <w:szCs w:val="24"/>
          <w:u w:val="single"/>
        </w:rPr>
        <w:t>Nyitott gondolkodásra, kritikus szemléletre, globális szolidaritásra felelősségvállalásra és tudatos együttműködő cselekvésre sarkall</w:t>
      </w:r>
      <w:r w:rsidRPr="00544C33">
        <w:rPr>
          <w:rFonts w:ascii="Times New Roman" w:hAnsi="Times New Roman"/>
          <w:sz w:val="24"/>
          <w:szCs w:val="24"/>
        </w:rPr>
        <w:t>.”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1.2. A nemzetközi tapasztalatok</w:t>
      </w:r>
      <w:r w:rsidRPr="00544C33">
        <w:rPr>
          <w:rFonts w:ascii="Times New Roman" w:hAnsi="Times New Roman"/>
          <w:sz w:val="24"/>
          <w:szCs w:val="24"/>
        </w:rPr>
        <w:t xml:space="preserve"> azt mutatják, hogy a nemzeti közoktatási rendszerek szinte sehol sem képesek megoldani a globális felelősségvállalásra nevelést a releváns civil szervezetekkel való együttműködés nélkül.  Más országok globális nevelési stratégiákban az alapdokumentumok minden esetben felhívják a figyelmet a </w:t>
      </w:r>
      <w:r w:rsidRPr="00544C33">
        <w:rPr>
          <w:rFonts w:ascii="Times New Roman" w:hAnsi="Times New Roman"/>
          <w:i/>
          <w:iCs/>
          <w:sz w:val="24"/>
          <w:szCs w:val="24"/>
        </w:rPr>
        <w:t>nem-formális és informális tanulás</w:t>
      </w:r>
      <w:r w:rsidRPr="00544C33">
        <w:rPr>
          <w:rFonts w:ascii="Times New Roman" w:hAnsi="Times New Roman"/>
          <w:sz w:val="24"/>
          <w:szCs w:val="24"/>
        </w:rPr>
        <w:t xml:space="preserve"> jelentőségére, vagyis </w:t>
      </w:r>
      <w:r w:rsidRPr="00544C33">
        <w:rPr>
          <w:rFonts w:ascii="Times New Roman" w:hAnsi="Times New Roman"/>
          <w:b/>
          <w:i/>
          <w:iCs/>
          <w:sz w:val="24"/>
          <w:szCs w:val="24"/>
        </w:rPr>
        <w:t>az élethosszig tartó tanulás fontosságára</w:t>
      </w:r>
      <w:r w:rsidRPr="00544C33">
        <w:rPr>
          <w:rFonts w:ascii="Times New Roman" w:hAnsi="Times New Roman"/>
          <w:sz w:val="24"/>
          <w:szCs w:val="24"/>
        </w:rPr>
        <w:t xml:space="preserve">. Ebben a kontextusban felértékelődik a </w:t>
      </w:r>
      <w:r w:rsidRPr="00544C33">
        <w:rPr>
          <w:rFonts w:ascii="Times New Roman" w:hAnsi="Times New Roman"/>
          <w:b/>
          <w:bCs/>
          <w:sz w:val="24"/>
          <w:szCs w:val="24"/>
        </w:rPr>
        <w:t>civil szervezetek</w:t>
      </w:r>
      <w:r w:rsidRPr="00544C33">
        <w:rPr>
          <w:rFonts w:ascii="Times New Roman" w:hAnsi="Times New Roman"/>
          <w:sz w:val="24"/>
          <w:szCs w:val="24"/>
        </w:rPr>
        <w:t xml:space="preserve"> és az egyéb </w:t>
      </w:r>
      <w:r w:rsidRPr="00544C33">
        <w:rPr>
          <w:rFonts w:ascii="Times New Roman" w:hAnsi="Times New Roman"/>
          <w:b/>
          <w:bCs/>
          <w:sz w:val="24"/>
          <w:szCs w:val="24"/>
        </w:rPr>
        <w:t>nem állami szereplők</w:t>
      </w:r>
      <w:r w:rsidRPr="00544C33">
        <w:rPr>
          <w:rFonts w:ascii="Times New Roman" w:hAnsi="Times New Roman"/>
          <w:sz w:val="24"/>
          <w:szCs w:val="24"/>
        </w:rPr>
        <w:t xml:space="preserve"> által biztosított tanulási formák jelentősége. </w:t>
      </w:r>
      <w:r w:rsidRPr="00544C33">
        <w:rPr>
          <w:rFonts w:ascii="Times New Roman" w:hAnsi="Times New Roman"/>
          <w:b/>
          <w:sz w:val="24"/>
          <w:szCs w:val="24"/>
        </w:rPr>
        <w:t>A Koncepció ezzel egyetért és támogatja az együttműködést és a partneri kör kiszélesítését.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44C33">
        <w:rPr>
          <w:rFonts w:ascii="Times New Roman" w:hAnsi="Times New Roman"/>
          <w:sz w:val="24"/>
          <w:szCs w:val="24"/>
        </w:rPr>
        <w:t xml:space="preserve">A Koncepció hosszú távú célkitűzése, hogy Magyarországon 2030-ra valamennyi formális oktatásban résztvevő fiatal szerezze meg a fenntartható fejlődés előmozdítása érdekében szükséges tudást és képességeket, növekedjen a NEFE tudatosság a társadalomban </w:t>
      </w:r>
      <w:r w:rsidR="00885793" w:rsidRPr="00544C33">
        <w:rPr>
          <w:rFonts w:ascii="Times New Roman" w:hAnsi="Times New Roman"/>
          <w:sz w:val="24"/>
          <w:szCs w:val="24"/>
        </w:rPr>
        <w:t>a fejlesztési oktatás hálózatának kiépítésével</w:t>
      </w:r>
      <w:r w:rsidR="00885793">
        <w:rPr>
          <w:rFonts w:ascii="Times New Roman" w:hAnsi="Times New Roman"/>
          <w:sz w:val="24"/>
          <w:szCs w:val="24"/>
        </w:rPr>
        <w:t>,</w:t>
      </w:r>
      <w:r w:rsidR="00885793" w:rsidRPr="00320F90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a nem-formális oktatás és az informális oktatás</w:t>
      </w:r>
      <w:r w:rsidR="00885793" w:rsidRPr="00885793">
        <w:rPr>
          <w:rFonts w:ascii="Times New Roman" w:hAnsi="Times New Roman"/>
          <w:sz w:val="24"/>
          <w:szCs w:val="24"/>
        </w:rPr>
        <w:t xml:space="preserve"> </w:t>
      </w:r>
      <w:r w:rsidR="00885793">
        <w:rPr>
          <w:rFonts w:ascii="Times New Roman" w:hAnsi="Times New Roman"/>
          <w:sz w:val="24"/>
          <w:szCs w:val="24"/>
        </w:rPr>
        <w:t>segítségével</w:t>
      </w:r>
      <w:r w:rsidRPr="00544C33">
        <w:rPr>
          <w:rFonts w:ascii="Times New Roman" w:hAnsi="Times New Roman"/>
          <w:sz w:val="24"/>
          <w:szCs w:val="24"/>
        </w:rPr>
        <w:t>.</w:t>
      </w:r>
      <w:r w:rsidRPr="00544C33">
        <w:rPr>
          <w:rFonts w:ascii="Times New Roman" w:hAnsi="Times New Roman"/>
          <w:bCs/>
          <w:sz w:val="24"/>
          <w:szCs w:val="24"/>
        </w:rPr>
        <w:t xml:space="preserve"> A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feladatatok végrehajtása </w:t>
      </w:r>
      <w:r w:rsidRPr="00544C33">
        <w:rPr>
          <w:rFonts w:ascii="Times New Roman" w:hAnsi="Times New Roman"/>
          <w:sz w:val="24"/>
          <w:szCs w:val="24"/>
          <w:u w:val="single"/>
        </w:rPr>
        <w:t xml:space="preserve">hosszú távon elősegíti a magyar társadalom globális felelősségvállalásának, tudatos döntéshozatalának és aktív részvételének növekedését a globális jelenségekkel, nemzetközi fejlesztéssel összefüggésben is.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24D29">
        <w:rPr>
          <w:rFonts w:ascii="Times New Roman" w:hAnsi="Times New Roman"/>
          <w:color w:val="000000"/>
          <w:sz w:val="24"/>
          <w:szCs w:val="24"/>
          <w:u w:val="single"/>
        </w:rPr>
        <w:t>1.3. Hatékonyság</w:t>
      </w:r>
      <w:r w:rsidRPr="00544C33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 A globális felelősségvállalásra nevelés akkor lehet hatékony és sikeres, ha nem idegen testként, hanem a formális, a nem-formális, az </w:t>
      </w:r>
      <w:proofErr w:type="gramStart"/>
      <w:r w:rsidRPr="00544C33">
        <w:rPr>
          <w:rFonts w:ascii="Times New Roman" w:hAnsi="Times New Roman"/>
          <w:color w:val="000000"/>
          <w:sz w:val="24"/>
          <w:szCs w:val="24"/>
        </w:rPr>
        <w:t>informális</w:t>
      </w:r>
      <w:proofErr w:type="gramEnd"/>
      <w:r w:rsidRPr="00544C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5793">
        <w:rPr>
          <w:rFonts w:ascii="Times New Roman" w:hAnsi="Times New Roman"/>
          <w:color w:val="000000"/>
          <w:sz w:val="24"/>
          <w:szCs w:val="24"/>
        </w:rPr>
        <w:t>vagyis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 az élethosszig tartó tanulási folyamatok </w:t>
      </w:r>
      <w:r w:rsidRPr="00544C33">
        <w:rPr>
          <w:rFonts w:ascii="Times New Roman" w:hAnsi="Times New Roman"/>
          <w:b/>
          <w:bCs/>
          <w:color w:val="000000"/>
          <w:sz w:val="24"/>
          <w:szCs w:val="24"/>
        </w:rPr>
        <w:t>integráns részeként</w:t>
      </w:r>
      <w:r w:rsidRPr="00544C33">
        <w:rPr>
          <w:rFonts w:ascii="Times New Roman" w:hAnsi="Times New Roman"/>
          <w:color w:val="000000"/>
          <w:sz w:val="24"/>
          <w:szCs w:val="24"/>
        </w:rPr>
        <w:t xml:space="preserve"> jelenik meg az </w:t>
      </w:r>
      <w:r w:rsidRPr="00544C33">
        <w:rPr>
          <w:rFonts w:ascii="Times New Roman" w:hAnsi="Times New Roman"/>
          <w:color w:val="000000"/>
          <w:sz w:val="24"/>
          <w:szCs w:val="24"/>
          <w:u w:val="single"/>
        </w:rPr>
        <w:t xml:space="preserve">óvodai neveléstől a felsőoktatásig, beleértve a pedagógusképzést és a felnőttoktatást is.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4C33">
        <w:rPr>
          <w:rFonts w:ascii="Times New Roman" w:hAnsi="Times New Roman"/>
          <w:color w:val="000000"/>
          <w:sz w:val="24"/>
          <w:szCs w:val="24"/>
        </w:rPr>
        <w:t xml:space="preserve">A formális oktatásba való bevezetés elsődleges célja a jövő generációinak felkészítése az aktív állampolgársági technikák gyakorlására annak érdekében, hogy hozzájárulhassanak egy fenntartható és a jelenleginél igazságosabb és egyenletesebben fejlődő világ működéséhez az </w:t>
      </w:r>
      <w:r w:rsidR="003A6FFC">
        <w:rPr>
          <w:rFonts w:ascii="Times New Roman" w:hAnsi="Times New Roman"/>
          <w:color w:val="000000"/>
          <w:sz w:val="24"/>
          <w:szCs w:val="24"/>
        </w:rPr>
        <w:t>Fenntartható Fejlődési Célokkal</w:t>
      </w:r>
      <w:r w:rsidRPr="00544C33">
        <w:rPr>
          <w:rFonts w:ascii="Times New Roman" w:hAnsi="Times New Roman"/>
          <w:sz w:val="24"/>
          <w:szCs w:val="24"/>
        </w:rPr>
        <w:t xml:space="preserve"> és a vonatkozó nemzetközi egyezmények elvárásaival összhangban.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24D29">
        <w:rPr>
          <w:rFonts w:ascii="Times New Roman" w:hAnsi="Times New Roman"/>
          <w:sz w:val="24"/>
          <w:szCs w:val="24"/>
          <w:u w:val="single"/>
        </w:rPr>
        <w:lastRenderedPageBreak/>
        <w:t>1.4.</w:t>
      </w:r>
      <w:r w:rsidRPr="00544C33">
        <w:rPr>
          <w:rFonts w:ascii="Times New Roman" w:hAnsi="Times New Roman"/>
          <w:sz w:val="24"/>
          <w:szCs w:val="24"/>
        </w:rPr>
        <w:t xml:space="preserve"> A globális, kölcsönös függőségeket teremtő világban ugyanis csak akkor tud eligazodni az állampolgár, ha érti a kihívások lényegét, ha értelmezni tudja a jelenségeket, és képes meghatározni a saját szerepét, helyét a folyamatokban. Ehhez </w:t>
      </w:r>
      <w:r w:rsidRPr="00544C33">
        <w:rPr>
          <w:rFonts w:ascii="Times New Roman" w:hAnsi="Times New Roman"/>
          <w:b/>
          <w:sz w:val="24"/>
          <w:szCs w:val="24"/>
        </w:rPr>
        <w:t>sajátos kompetenciák</w:t>
      </w:r>
      <w:r w:rsidRPr="00544C33">
        <w:rPr>
          <w:rFonts w:ascii="Times New Roman" w:hAnsi="Times New Roman"/>
          <w:sz w:val="24"/>
          <w:szCs w:val="24"/>
        </w:rPr>
        <w:t xml:space="preserve"> szükségesek, amelyek egyszerre tartalmazzák a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tudás, </w:t>
      </w:r>
      <w:r w:rsidRPr="00544C33">
        <w:rPr>
          <w:rFonts w:ascii="Times New Roman" w:hAnsi="Times New Roman"/>
          <w:sz w:val="24"/>
          <w:szCs w:val="24"/>
        </w:rPr>
        <w:t xml:space="preserve">a </w:t>
      </w:r>
      <w:r w:rsidRPr="00544C33">
        <w:rPr>
          <w:rFonts w:ascii="Times New Roman" w:hAnsi="Times New Roman"/>
          <w:b/>
          <w:bCs/>
          <w:sz w:val="24"/>
          <w:szCs w:val="24"/>
        </w:rPr>
        <w:t>készségek</w:t>
      </w:r>
      <w:r w:rsidRPr="00544C33">
        <w:rPr>
          <w:rFonts w:ascii="Times New Roman" w:hAnsi="Times New Roman"/>
          <w:sz w:val="24"/>
          <w:szCs w:val="24"/>
        </w:rPr>
        <w:t>, az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attitűdök</w:t>
      </w:r>
      <w:r w:rsidRPr="00544C33">
        <w:rPr>
          <w:rFonts w:ascii="Times New Roman" w:hAnsi="Times New Roman"/>
          <w:sz w:val="24"/>
          <w:szCs w:val="24"/>
        </w:rPr>
        <w:t>, az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értékek </w:t>
      </w:r>
      <w:r w:rsidRPr="00544C33">
        <w:rPr>
          <w:rFonts w:ascii="Times New Roman" w:hAnsi="Times New Roman"/>
          <w:sz w:val="24"/>
          <w:szCs w:val="24"/>
        </w:rPr>
        <w:t>és az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identitások</w:t>
      </w:r>
      <w:r w:rsidRPr="00544C33">
        <w:rPr>
          <w:rFonts w:ascii="Times New Roman" w:hAnsi="Times New Roman"/>
          <w:sz w:val="24"/>
          <w:szCs w:val="24"/>
        </w:rPr>
        <w:t xml:space="preserve"> tartományát. A 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globális nevelés </w:t>
      </w:r>
      <w:r w:rsidR="00006F20">
        <w:rPr>
          <w:rFonts w:ascii="Times New Roman" w:hAnsi="Times New Roman"/>
          <w:b/>
          <w:bCs/>
          <w:sz w:val="24"/>
          <w:szCs w:val="24"/>
        </w:rPr>
        <w:t>s</w:t>
      </w:r>
      <w:r w:rsidRPr="00544C33">
        <w:rPr>
          <w:rFonts w:ascii="Times New Roman" w:hAnsi="Times New Roman"/>
          <w:b/>
          <w:bCs/>
          <w:sz w:val="24"/>
          <w:szCs w:val="24"/>
        </w:rPr>
        <w:t>zempontjából</w:t>
      </w:r>
      <w:r w:rsidRPr="00544C33">
        <w:rPr>
          <w:rFonts w:ascii="Times New Roman" w:hAnsi="Times New Roman"/>
          <w:sz w:val="24"/>
          <w:szCs w:val="24"/>
        </w:rPr>
        <w:t xml:space="preserve"> nézve összefoglaltuk, hogy a koncepcióban milyen tartalmakat értünk az alábbi fogalmak használatakor: </w:t>
      </w:r>
    </w:p>
    <w:p w:rsidR="00E32DE0" w:rsidRPr="00544C33" w:rsidRDefault="00E32DE0" w:rsidP="00024D29">
      <w:pPr>
        <w:pStyle w:val="Listaszerbekezds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after="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bCs/>
          <w:sz w:val="24"/>
          <w:szCs w:val="24"/>
        </w:rPr>
        <w:t>Tudás</w:t>
      </w:r>
      <w:r w:rsidRPr="00544C33">
        <w:rPr>
          <w:rFonts w:ascii="Times New Roman" w:hAnsi="Times New Roman"/>
          <w:sz w:val="24"/>
          <w:szCs w:val="24"/>
        </w:rPr>
        <w:t xml:space="preserve"> alatt érjük: emberi jogok és felelősségek, politikai kultúra, történelmi ismeretek, aktuális ügyek, kulturális örökség, jogi kérdések és ezek rendszerszintű összefüggései, valamint, hogy miként befolyásolja mindez a politikát és a társadalmat</w:t>
      </w:r>
      <w:r w:rsidR="006F6B9E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pStyle w:val="Listaszerbekezds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after="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bCs/>
          <w:sz w:val="24"/>
          <w:szCs w:val="24"/>
        </w:rPr>
        <w:t>Készségek</w:t>
      </w:r>
      <w:r w:rsidRPr="00544C33">
        <w:rPr>
          <w:rFonts w:ascii="Times New Roman" w:hAnsi="Times New Roman"/>
          <w:sz w:val="24"/>
          <w:szCs w:val="24"/>
        </w:rPr>
        <w:t xml:space="preserve"> alatt a következő tartalmat érjük: konfliktus-kezelés, interkulturális kompetencia, tájékozottságon alapuló döntéshozatal, kreativitás, a társadalom és a politika befolyásolásának képessége, kutatási képességek, képviselet, autonómia, támogatás, kritikai gondolkodás, kommunikáció, vitakészség, aktív figyelem, problémamegoldó képesség, az ellentmondásos jelenségekkel való megbirkózás képessége, együttműködési készség, kockázat felismerése</w:t>
      </w:r>
      <w:r w:rsidR="006F6B9E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pStyle w:val="Listaszerbekezds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after="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bCs/>
          <w:sz w:val="24"/>
          <w:szCs w:val="24"/>
        </w:rPr>
        <w:t>Attitűdök</w:t>
      </w:r>
      <w:r w:rsidRPr="00544C33">
        <w:rPr>
          <w:rFonts w:ascii="Times New Roman" w:hAnsi="Times New Roman"/>
          <w:sz w:val="24"/>
          <w:szCs w:val="24"/>
        </w:rPr>
        <w:t>: politikai bizalom, politikai érdeklődés, politikai hatékonyság, autonómia és függetlenség, rugalmasság, kulturális megértés, más kultúrák, vallások tisztelete, a változásra, véleménykülönbségre való nyitottság, az aktív állampolgári részvétel iránti felelősség és nyitottság, a társadalom és politika befolyásolása</w:t>
      </w:r>
      <w:r w:rsidR="006F6B9E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pStyle w:val="Listaszerbekezds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after="0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bCs/>
          <w:sz w:val="24"/>
          <w:szCs w:val="24"/>
        </w:rPr>
        <w:t>Értékek</w:t>
      </w:r>
      <w:r w:rsidRPr="00544C33">
        <w:rPr>
          <w:rFonts w:ascii="Times New Roman" w:hAnsi="Times New Roman"/>
          <w:sz w:val="24"/>
          <w:szCs w:val="24"/>
        </w:rPr>
        <w:t>: emberi jogok, demokrácia, tolerancia, nemek közötti egyenlőség, fenntartható</w:t>
      </w:r>
      <w:r w:rsidR="000A41A6">
        <w:rPr>
          <w:rFonts w:ascii="Times New Roman" w:hAnsi="Times New Roman"/>
          <w:sz w:val="24"/>
          <w:szCs w:val="24"/>
        </w:rPr>
        <w:t>ság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0A41A6">
        <w:rPr>
          <w:rFonts w:ascii="Times New Roman" w:hAnsi="Times New Roman"/>
          <w:sz w:val="24"/>
          <w:szCs w:val="24"/>
        </w:rPr>
        <w:t>(</w:t>
      </w:r>
      <w:proofErr w:type="spellStart"/>
      <w:r w:rsidRPr="00544C33">
        <w:rPr>
          <w:rFonts w:ascii="Times New Roman" w:hAnsi="Times New Roman"/>
          <w:sz w:val="24"/>
          <w:szCs w:val="24"/>
        </w:rPr>
        <w:t>környezet</w:t>
      </w:r>
      <w:r w:rsidR="000A41A6">
        <w:rPr>
          <w:rFonts w:ascii="Times New Roman" w:hAnsi="Times New Roman"/>
          <w:sz w:val="24"/>
          <w:szCs w:val="24"/>
        </w:rPr>
        <w:t>-társadalom-gazdaság</w:t>
      </w:r>
      <w:proofErr w:type="spellEnd"/>
      <w:r w:rsidR="000A41A6">
        <w:rPr>
          <w:rFonts w:ascii="Times New Roman" w:hAnsi="Times New Roman"/>
          <w:sz w:val="24"/>
          <w:szCs w:val="24"/>
        </w:rPr>
        <w:t>)</w:t>
      </w:r>
      <w:r w:rsidRPr="00544C33">
        <w:rPr>
          <w:rFonts w:ascii="Times New Roman" w:hAnsi="Times New Roman"/>
          <w:sz w:val="24"/>
          <w:szCs w:val="24"/>
        </w:rPr>
        <w:t>, béke és erőszakmentesség, igazságosság és méltányosság, emberi kapcsolatok, az aktív állampolgári részvétel elismerése</w:t>
      </w:r>
      <w:r w:rsidR="006F6B9E">
        <w:rPr>
          <w:rFonts w:ascii="Times New Roman" w:hAnsi="Times New Roman"/>
          <w:sz w:val="24"/>
          <w:szCs w:val="24"/>
        </w:rPr>
        <w:t>.</w:t>
      </w:r>
    </w:p>
    <w:p w:rsidR="00E32DE0" w:rsidRPr="00772C08" w:rsidRDefault="00E32DE0" w:rsidP="00024D29">
      <w:pPr>
        <w:pStyle w:val="Listaszerbekezds"/>
        <w:numPr>
          <w:ilvl w:val="0"/>
          <w:numId w:val="24"/>
        </w:numPr>
        <w:tabs>
          <w:tab w:val="left" w:pos="708"/>
        </w:tabs>
        <w:autoSpaceDE w:val="0"/>
        <w:autoSpaceDN w:val="0"/>
        <w:adjustRightInd w:val="0"/>
        <w:spacing w:line="240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2C08">
        <w:rPr>
          <w:rFonts w:ascii="Times New Roman" w:hAnsi="Times New Roman"/>
          <w:b/>
          <w:bCs/>
          <w:sz w:val="24"/>
          <w:szCs w:val="24"/>
        </w:rPr>
        <w:t xml:space="preserve">Identitások: </w:t>
      </w:r>
      <w:r w:rsidRPr="00772C08">
        <w:rPr>
          <w:rFonts w:ascii="Times New Roman" w:hAnsi="Times New Roman"/>
          <w:sz w:val="24"/>
          <w:szCs w:val="24"/>
        </w:rPr>
        <w:t>a személyes identitás, a közösségi identitás, a nemzeti identitás</w:t>
      </w:r>
      <w:r w:rsidR="000A41A6">
        <w:rPr>
          <w:rFonts w:ascii="Times New Roman" w:hAnsi="Times New Roman"/>
          <w:sz w:val="24"/>
          <w:szCs w:val="24"/>
        </w:rPr>
        <w:t>, az európai identitás</w:t>
      </w:r>
      <w:r w:rsidRPr="00772C08">
        <w:rPr>
          <w:rFonts w:ascii="Times New Roman" w:hAnsi="Times New Roman"/>
          <w:sz w:val="24"/>
          <w:szCs w:val="24"/>
        </w:rPr>
        <w:t xml:space="preserve"> és a globális identitás érzése, identitás értékek.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fenti fogalmak </w:t>
      </w:r>
      <w:r w:rsidRPr="00544C33">
        <w:rPr>
          <w:rFonts w:ascii="Times New Roman" w:hAnsi="Times New Roman"/>
          <w:sz w:val="24"/>
          <w:szCs w:val="24"/>
          <w:u w:val="single"/>
        </w:rPr>
        <w:t>közötti összefüggések</w:t>
      </w:r>
      <w:r w:rsidRPr="00544C33">
        <w:rPr>
          <w:rFonts w:ascii="Times New Roman" w:hAnsi="Times New Roman"/>
          <w:sz w:val="24"/>
          <w:szCs w:val="24"/>
        </w:rPr>
        <w:t xml:space="preserve"> rámutatnak arra, hogy olyan </w:t>
      </w:r>
      <w:r w:rsidRPr="00544C33">
        <w:rPr>
          <w:rFonts w:ascii="Times New Roman" w:hAnsi="Times New Roman"/>
          <w:b/>
          <w:bCs/>
          <w:sz w:val="24"/>
          <w:szCs w:val="24"/>
        </w:rPr>
        <w:t>szemléletváltásra van szükség,</w:t>
      </w:r>
      <w:r w:rsidRPr="00544C33">
        <w:rPr>
          <w:rFonts w:ascii="Times New Roman" w:hAnsi="Times New Roman"/>
          <w:sz w:val="24"/>
          <w:szCs w:val="24"/>
        </w:rPr>
        <w:t xml:space="preserve"> miszerint nem elegendő pusztán az ismeretek elsajátítását ösztönözni, hanem megkülönböztetett figyelemmel kell lenni a </w:t>
      </w:r>
      <w:r w:rsidRPr="00544C33">
        <w:rPr>
          <w:rFonts w:ascii="Times New Roman" w:hAnsi="Times New Roman"/>
          <w:b/>
          <w:bCs/>
          <w:i/>
          <w:iCs/>
          <w:sz w:val="24"/>
          <w:szCs w:val="24"/>
        </w:rPr>
        <w:t>globális felelősségvállalás kompetenciáinak minden komponensére és az azok közötti összefüggésekre.</w:t>
      </w:r>
    </w:p>
    <w:p w:rsidR="00E32DE0" w:rsidRPr="00544C33" w:rsidRDefault="00772C08" w:rsidP="00024D29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u w:val="single"/>
        </w:rPr>
        <w:t>1.5.</w:t>
      </w:r>
      <w:r w:rsidR="00E32DE0" w:rsidRPr="00024D29">
        <w:rPr>
          <w:rFonts w:ascii="Times New Roman" w:hAnsi="Times New Roman"/>
          <w:bCs/>
          <w:sz w:val="24"/>
          <w:szCs w:val="24"/>
          <w:u w:val="single"/>
        </w:rPr>
        <w:t>A globális felelősségvállalásra nevelés alapértékei</w:t>
      </w:r>
      <w:r w:rsidR="00E32DE0" w:rsidRPr="00024D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32DE0" w:rsidRPr="00024D29">
        <w:rPr>
          <w:rFonts w:ascii="Times New Roman" w:hAnsi="Times New Roman"/>
          <w:bCs/>
          <w:sz w:val="24"/>
          <w:szCs w:val="24"/>
        </w:rPr>
        <w:t>a</w:t>
      </w:r>
      <w:r w:rsidR="00E32DE0" w:rsidRPr="00024D2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32DE0" w:rsidRPr="00024D29">
        <w:rPr>
          <w:rFonts w:ascii="Times New Roman" w:hAnsi="Times New Roman"/>
          <w:sz w:val="24"/>
          <w:szCs w:val="24"/>
        </w:rPr>
        <w:t>nyitottság, empátia, holisztikus szemlélet, globális perspektívák figyelembe vétele, elkötelezettség a társadalmi igazságosság iránt, békés és hatékony konfliktuskezelés, gyermek és fiatal központúság, rendszerszemlélet, kultúrák és generációk közti párbeszéd, a különbözőségek figyelembevétele, a mérlegelés képessége, a fenntarthatóság</w:t>
      </w:r>
      <w:r w:rsidR="000A41A6">
        <w:rPr>
          <w:rFonts w:ascii="Times New Roman" w:hAnsi="Times New Roman"/>
          <w:sz w:val="24"/>
          <w:szCs w:val="24"/>
        </w:rPr>
        <w:t xml:space="preserve"> (</w:t>
      </w:r>
      <w:r w:rsidR="000A41A6" w:rsidRPr="00024D29">
        <w:rPr>
          <w:rFonts w:ascii="Times New Roman" w:hAnsi="Times New Roman"/>
          <w:sz w:val="24"/>
          <w:szCs w:val="24"/>
        </w:rPr>
        <w:t>környezeti</w:t>
      </w:r>
      <w:r w:rsidR="000A41A6">
        <w:rPr>
          <w:rFonts w:ascii="Times New Roman" w:hAnsi="Times New Roman"/>
          <w:sz w:val="24"/>
          <w:szCs w:val="24"/>
        </w:rPr>
        <w:t>,</w:t>
      </w:r>
      <w:r w:rsidR="000A41A6" w:rsidRPr="00024D29">
        <w:rPr>
          <w:rFonts w:ascii="Times New Roman" w:hAnsi="Times New Roman"/>
          <w:sz w:val="24"/>
          <w:szCs w:val="24"/>
        </w:rPr>
        <w:t xml:space="preserve"> társadalmi</w:t>
      </w:r>
      <w:r w:rsidR="000A41A6">
        <w:rPr>
          <w:rFonts w:ascii="Times New Roman" w:hAnsi="Times New Roman"/>
          <w:sz w:val="24"/>
          <w:szCs w:val="24"/>
        </w:rPr>
        <w:t xml:space="preserve"> és gazdasági szempontok kiegyensúlyozott</w:t>
      </w:r>
      <w:r w:rsidR="00E32DE0" w:rsidRPr="00024D29">
        <w:rPr>
          <w:rFonts w:ascii="Times New Roman" w:hAnsi="Times New Roman"/>
          <w:sz w:val="24"/>
          <w:szCs w:val="24"/>
        </w:rPr>
        <w:t xml:space="preserve"> figyelembe vétele</w:t>
      </w:r>
      <w:r w:rsidR="000A41A6">
        <w:rPr>
          <w:rFonts w:ascii="Times New Roman" w:hAnsi="Times New Roman"/>
          <w:sz w:val="24"/>
          <w:szCs w:val="24"/>
        </w:rPr>
        <w:t>)</w:t>
      </w:r>
      <w:r w:rsidR="00E32DE0" w:rsidRPr="00024D29">
        <w:rPr>
          <w:rFonts w:ascii="Times New Roman" w:hAnsi="Times New Roman"/>
          <w:sz w:val="24"/>
          <w:szCs w:val="24"/>
        </w:rPr>
        <w:t xml:space="preserve">, kritikus gondolkodás és problémamegoldó képesség. </w:t>
      </w:r>
    </w:p>
    <w:p w:rsidR="00E32DE0" w:rsidRPr="00024D29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Mindezek szükségesek ahhoz, hogy a fiatalok megértsék a kölcsönös függés</w:t>
      </w:r>
      <w:r w:rsidR="00772C08">
        <w:rPr>
          <w:rFonts w:ascii="Times New Roman" w:hAnsi="Times New Roman"/>
          <w:sz w:val="24"/>
          <w:szCs w:val="24"/>
        </w:rPr>
        <w:t>e</w:t>
      </w:r>
      <w:r w:rsidRPr="00544C33">
        <w:rPr>
          <w:rFonts w:ascii="Times New Roman" w:hAnsi="Times New Roman"/>
          <w:sz w:val="24"/>
          <w:szCs w:val="24"/>
        </w:rPr>
        <w:t xml:space="preserve">ken alapuló világot és a globális problémákat, mint például a szegénység, a klímaváltozás, a háborúk és regionális konfliktusok. A globális nevelésre szolgáló </w:t>
      </w:r>
      <w:r w:rsidRPr="00544C33">
        <w:rPr>
          <w:rFonts w:ascii="Times New Roman" w:hAnsi="Times New Roman"/>
          <w:b/>
          <w:sz w:val="24"/>
          <w:szCs w:val="24"/>
        </w:rPr>
        <w:t>összetett módszertan</w:t>
      </w:r>
      <w:r w:rsidRPr="00544C33">
        <w:rPr>
          <w:rFonts w:ascii="Times New Roman" w:hAnsi="Times New Roman"/>
          <w:sz w:val="24"/>
          <w:szCs w:val="24"/>
        </w:rPr>
        <w:t xml:space="preserve"> képessé teszi a résztvevőket arra, hogy megküzdjenek az egyre gyorsuló társadalmi változások okozta bizonytalansággal, valamint arra, hogy együtt éljenek a különböző kultúrákkal és életstílusokkal. Segíti továbbá a résztvevőket abban, hogy a sajátjuktól eltérő társadalmi csoportok (pl. kisebbségek, vidéki</w:t>
      </w:r>
      <w:r w:rsidR="004C316C">
        <w:rPr>
          <w:rFonts w:ascii="Times New Roman" w:hAnsi="Times New Roman"/>
          <w:sz w:val="24"/>
          <w:szCs w:val="24"/>
        </w:rPr>
        <w:t>, földrajzilag különböző helyeken élő</w:t>
      </w:r>
      <w:r w:rsidRPr="00544C33">
        <w:rPr>
          <w:rFonts w:ascii="Times New Roman" w:hAnsi="Times New Roman"/>
          <w:sz w:val="24"/>
          <w:szCs w:val="24"/>
        </w:rPr>
        <w:t xml:space="preserve"> népcsoportok, </w:t>
      </w:r>
      <w:r w:rsidRPr="00544C33">
        <w:rPr>
          <w:rFonts w:ascii="Times New Roman" w:hAnsi="Times New Roman"/>
          <w:sz w:val="24"/>
          <w:szCs w:val="24"/>
        </w:rPr>
        <w:lastRenderedPageBreak/>
        <w:t>valamint a gazdaságilag és kulturálisan leszakadók) perspektívájából is képesek legyenek értelmezni a világot</w:t>
      </w:r>
      <w:r w:rsidR="00772C08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024D29">
        <w:rPr>
          <w:rFonts w:ascii="Times New Roman" w:hAnsi="Times New Roman"/>
          <w:sz w:val="24"/>
          <w:szCs w:val="24"/>
          <w:u w:val="single"/>
        </w:rPr>
        <w:t xml:space="preserve">1.6. </w:t>
      </w:r>
      <w:r w:rsidR="00422091" w:rsidRPr="00024D29">
        <w:rPr>
          <w:rFonts w:ascii="Times New Roman" w:hAnsi="Times New Roman"/>
          <w:bCs/>
          <w:sz w:val="24"/>
          <w:szCs w:val="24"/>
          <w:u w:val="single"/>
        </w:rPr>
        <w:t xml:space="preserve">A globális 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felelősségvállalásra nevelés célja</w:t>
      </w:r>
      <w:r w:rsidRPr="00544C33">
        <w:rPr>
          <w:rFonts w:ascii="Times New Roman" w:hAnsi="Times New Roman"/>
          <w:sz w:val="24"/>
          <w:szCs w:val="24"/>
        </w:rPr>
        <w:t>, hogy felkészítse a polgárokat –</w:t>
      </w:r>
      <w:r w:rsidR="00E11196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oktatási rendszereken kívüli képzésekkel is </w:t>
      </w:r>
      <w:r w:rsidR="00E11196" w:rsidRPr="00544C33">
        <w:rPr>
          <w:rFonts w:ascii="Times New Roman" w:hAnsi="Times New Roman"/>
          <w:sz w:val="24"/>
          <w:szCs w:val="24"/>
        </w:rPr>
        <w:t>–</w:t>
      </w:r>
      <w:r w:rsidR="00CD4487">
        <w:rPr>
          <w:rFonts w:ascii="Times New Roman" w:hAnsi="Times New Roman"/>
          <w:sz w:val="24"/>
          <w:szCs w:val="24"/>
        </w:rPr>
        <w:t xml:space="preserve"> </w:t>
      </w:r>
      <w:r w:rsidR="00E11196" w:rsidRPr="00544C33">
        <w:rPr>
          <w:rFonts w:ascii="Times New Roman" w:hAnsi="Times New Roman"/>
          <w:sz w:val="24"/>
          <w:szCs w:val="24"/>
        </w:rPr>
        <w:t>arra</w:t>
      </w:r>
      <w:r w:rsidR="009B4DB5">
        <w:rPr>
          <w:rFonts w:ascii="Times New Roman" w:hAnsi="Times New Roman"/>
          <w:sz w:val="24"/>
          <w:szCs w:val="24"/>
        </w:rPr>
        <w:t>,</w:t>
      </w:r>
      <w:r w:rsidR="00E11196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hogy képesek legyenek megbirkózni a körülöttük lévő világ történéseinek megértésével, a kölcsönös függőségeket teremtő világ kihívásaival, és aktív szereplői legyenek közvetlen és tágabb világuk ügyeinek alakításában</w:t>
      </w:r>
      <w:r w:rsidR="009A657C">
        <w:rPr>
          <w:rFonts w:ascii="Times New Roman" w:hAnsi="Times New Roman"/>
          <w:sz w:val="24"/>
          <w:szCs w:val="24"/>
        </w:rPr>
        <w:t>;</w:t>
      </w:r>
      <w:r w:rsidRPr="00544C33">
        <w:rPr>
          <w:rFonts w:ascii="Times New Roman" w:hAnsi="Times New Roman"/>
          <w:sz w:val="24"/>
          <w:szCs w:val="24"/>
        </w:rPr>
        <w:t xml:space="preserve"> kiálljanak a környezet védelm</w:t>
      </w:r>
      <w:r w:rsidR="009A657C">
        <w:rPr>
          <w:rFonts w:ascii="Times New Roman" w:hAnsi="Times New Roman"/>
          <w:sz w:val="24"/>
          <w:szCs w:val="24"/>
        </w:rPr>
        <w:t>e</w:t>
      </w:r>
      <w:r w:rsidRPr="00544C33">
        <w:rPr>
          <w:rFonts w:ascii="Times New Roman" w:hAnsi="Times New Roman"/>
          <w:sz w:val="24"/>
          <w:szCs w:val="24"/>
        </w:rPr>
        <w:t>, a globális szolidaritás, a társadalmi igazságosság mellett, vagyis rendszerbe</w:t>
      </w:r>
      <w:r w:rsidR="00460C45">
        <w:rPr>
          <w:rFonts w:ascii="Times New Roman" w:hAnsi="Times New Roman"/>
          <w:sz w:val="24"/>
          <w:szCs w:val="24"/>
        </w:rPr>
        <w:t xml:space="preserve">n gondolkodva az egész </w:t>
      </w:r>
      <w:r w:rsidR="009A657C">
        <w:rPr>
          <w:rFonts w:ascii="Times New Roman" w:hAnsi="Times New Roman"/>
          <w:sz w:val="24"/>
          <w:szCs w:val="24"/>
        </w:rPr>
        <w:t>bolygóért</w:t>
      </w:r>
      <w:r w:rsidRPr="00544C33">
        <w:rPr>
          <w:rFonts w:ascii="Times New Roman" w:hAnsi="Times New Roman"/>
          <w:sz w:val="24"/>
          <w:szCs w:val="24"/>
        </w:rPr>
        <w:t xml:space="preserve">, a Földért és minden embertársukért érezzenek felelősséget.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globális perspektívák </w:t>
      </w:r>
      <w:r w:rsidRPr="00544C33">
        <w:rPr>
          <w:rFonts w:ascii="Times New Roman" w:hAnsi="Times New Roman"/>
          <w:b/>
          <w:bCs/>
          <w:sz w:val="24"/>
          <w:szCs w:val="24"/>
        </w:rPr>
        <w:t>köznevelésbe történő beemelésének</w:t>
      </w:r>
      <w:r w:rsidRPr="00544C33">
        <w:rPr>
          <w:rFonts w:ascii="Times New Roman" w:hAnsi="Times New Roman"/>
          <w:sz w:val="24"/>
          <w:szCs w:val="24"/>
        </w:rPr>
        <w:t xml:space="preserve"> egyik legfőbb célja az, hogy tágítsuk és gazdagítsuk a diákok szemléletét, gondolkodási képességeit annak érdekében, hogy a </w:t>
      </w:r>
      <w:r w:rsidRPr="00544C33">
        <w:rPr>
          <w:rFonts w:ascii="Times New Roman" w:hAnsi="Times New Roman"/>
          <w:b/>
          <w:sz w:val="24"/>
          <w:szCs w:val="24"/>
        </w:rPr>
        <w:t>világról és saját magukról</w:t>
      </w:r>
      <w:r w:rsidRPr="00544C33">
        <w:rPr>
          <w:rFonts w:ascii="Times New Roman" w:hAnsi="Times New Roman"/>
          <w:sz w:val="24"/>
          <w:szCs w:val="24"/>
        </w:rPr>
        <w:t xml:space="preserve">, környezetükről alkotott nézeteik ne váljanak korlátolttá, ne csak saját érdekeik, helyzetük és kultúrájuk lencséjén keresztül szemléljék a világot, ugyanakkor </w:t>
      </w:r>
      <w:r w:rsidRPr="00544C33">
        <w:rPr>
          <w:rFonts w:ascii="Times New Roman" w:hAnsi="Times New Roman"/>
          <w:b/>
          <w:sz w:val="24"/>
          <w:szCs w:val="24"/>
        </w:rPr>
        <w:t>legyenek képesek a saját identitásuk értékeinek megismertetésére és képviseletére.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24D29">
        <w:rPr>
          <w:rFonts w:ascii="Times New Roman" w:hAnsi="Times New Roman"/>
          <w:sz w:val="24"/>
          <w:szCs w:val="24"/>
          <w:u w:val="single"/>
        </w:rPr>
        <w:t>1.7.</w:t>
      </w:r>
      <w:r w:rsidRPr="00544C33">
        <w:rPr>
          <w:rFonts w:ascii="Times New Roman" w:hAnsi="Times New Roman"/>
          <w:sz w:val="24"/>
          <w:szCs w:val="24"/>
        </w:rPr>
        <w:t xml:space="preserve"> A globális felelősségvállalásra nevelés hangsúlyos területei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a társadalom minden tagját érintően </w:t>
      </w:r>
      <w:r w:rsidRPr="00544C33">
        <w:rPr>
          <w:rFonts w:ascii="Times New Roman" w:hAnsi="Times New Roman"/>
          <w:sz w:val="24"/>
          <w:szCs w:val="24"/>
        </w:rPr>
        <w:t>a</w:t>
      </w:r>
      <w:r w:rsidRPr="00544C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békére nevelés, a demokráciára nevelés, az állampolgári felelősségre, részvételre, aktivitásra nevelés, az emberi jogok ismeretére, tudatosítására, betartására és betartatására nevelés, önismeretre nevelés, más kultúrák ismeretére és megbecsülésére nevelés, környezeti nevelés és fenntarthatóságra nevelés.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1.8. Módszertani sajátosságok</w:t>
      </w:r>
      <w:r w:rsidRPr="00544C33">
        <w:rPr>
          <w:rFonts w:ascii="Times New Roman" w:hAnsi="Times New Roman"/>
          <w:sz w:val="24"/>
          <w:szCs w:val="24"/>
        </w:rPr>
        <w:t xml:space="preserve">: A </w:t>
      </w:r>
      <w:proofErr w:type="gramStart"/>
      <w:r w:rsidRPr="00544C33">
        <w:rPr>
          <w:rFonts w:ascii="Times New Roman" w:hAnsi="Times New Roman"/>
          <w:sz w:val="24"/>
          <w:szCs w:val="24"/>
        </w:rPr>
        <w:t>világ különböző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országaiban és oktatási rendszereiben működő gyakorlatok alapján a </w:t>
      </w:r>
      <w:r w:rsidRPr="00544C33">
        <w:rPr>
          <w:rFonts w:ascii="Times New Roman" w:hAnsi="Times New Roman"/>
          <w:b/>
          <w:sz w:val="24"/>
          <w:szCs w:val="24"/>
        </w:rPr>
        <w:t>globális felelősségvállalásra nevelés módszertani sajátosságai</w:t>
      </w:r>
      <w:r w:rsidRPr="00544C33">
        <w:rPr>
          <w:rFonts w:ascii="Times New Roman" w:hAnsi="Times New Roman"/>
          <w:sz w:val="24"/>
          <w:szCs w:val="24"/>
        </w:rPr>
        <w:t>: tanuló-központú, a tanulók aktív részvételén alapul, partneri viszonyon nyugszik, a nevelő/oktató nem tudást, képességeket átadó tanár, hanem önmaga is tanul a folyamatban, a tanulási folyamat kiterjed a reflexióra, az érzésekre és a tevékenységekre, gyakorlati, tapasztalat alapú, mozgósít, képessé tesz</w:t>
      </w:r>
      <w:r w:rsidR="00CD4487">
        <w:rPr>
          <w:rFonts w:ascii="Times New Roman" w:hAnsi="Times New Roman"/>
          <w:sz w:val="24"/>
          <w:szCs w:val="24"/>
        </w:rPr>
        <w:t>,</w:t>
      </w:r>
      <w:r w:rsidRPr="00544C33">
        <w:rPr>
          <w:rFonts w:ascii="Times New Roman" w:hAnsi="Times New Roman"/>
          <w:sz w:val="24"/>
          <w:szCs w:val="24"/>
        </w:rPr>
        <w:t xml:space="preserve"> helyzetbe hoz. Ez a módszertan egy olyan folyamatot generál, amely a </w:t>
      </w:r>
      <w:r w:rsidRPr="00544C33">
        <w:rPr>
          <w:rFonts w:ascii="Times New Roman" w:hAnsi="Times New Roman"/>
          <w:b/>
          <w:sz w:val="24"/>
          <w:szCs w:val="24"/>
        </w:rPr>
        <w:t>konkrét problémák</w:t>
      </w:r>
      <w:r w:rsidRPr="00544C33">
        <w:rPr>
          <w:rFonts w:ascii="Times New Roman" w:hAnsi="Times New Roman"/>
          <w:sz w:val="24"/>
          <w:szCs w:val="24"/>
        </w:rPr>
        <w:t xml:space="preserve"> vizsgálatával kezdődik, felkészít a problémák mögött húzódó komplex összefüggések mélyebb megértésére, </w:t>
      </w:r>
      <w:r w:rsidRPr="00544C33">
        <w:rPr>
          <w:rFonts w:ascii="Times New Roman" w:hAnsi="Times New Roman"/>
          <w:b/>
          <w:sz w:val="24"/>
          <w:szCs w:val="24"/>
        </w:rPr>
        <w:t>megváltoztatja a résztvevők viselkedését</w:t>
      </w:r>
      <w:r w:rsidRPr="00544C33">
        <w:rPr>
          <w:rFonts w:ascii="Times New Roman" w:hAnsi="Times New Roman"/>
          <w:sz w:val="24"/>
          <w:szCs w:val="24"/>
        </w:rPr>
        <w:t xml:space="preserve"> és felbátorítja őket a saját szerepük megtalálására, ösztönzi és felkészíti őket arra, hogy </w:t>
      </w:r>
      <w:r w:rsidRPr="00544C33">
        <w:rPr>
          <w:rFonts w:ascii="Times New Roman" w:hAnsi="Times New Roman"/>
          <w:b/>
          <w:sz w:val="24"/>
          <w:szCs w:val="24"/>
        </w:rPr>
        <w:t xml:space="preserve">felelősséggel vegyenek részt </w:t>
      </w:r>
      <w:r w:rsidRPr="00544C33">
        <w:rPr>
          <w:rFonts w:ascii="Times New Roman" w:hAnsi="Times New Roman"/>
          <w:sz w:val="24"/>
          <w:szCs w:val="24"/>
        </w:rPr>
        <w:t xml:space="preserve">a problémák kezelésében. Módszertanilag új, hatékony, a célcsoport aktivitására építő komplex tanulásszervezési eljárások során tanulnak a tanulók a pedagógus </w:t>
      </w:r>
      <w:proofErr w:type="spellStart"/>
      <w:r w:rsidRPr="00544C33">
        <w:rPr>
          <w:rFonts w:ascii="Times New Roman" w:hAnsi="Times New Roman"/>
          <w:sz w:val="24"/>
          <w:szCs w:val="24"/>
        </w:rPr>
        <w:t>facilitátor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szerepe mellett.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Ebben a tanulási </w:t>
      </w:r>
      <w:proofErr w:type="gramStart"/>
      <w:r w:rsidRPr="00544C33">
        <w:rPr>
          <w:rFonts w:ascii="Times New Roman" w:hAnsi="Times New Roman"/>
          <w:sz w:val="24"/>
          <w:szCs w:val="24"/>
        </w:rPr>
        <w:t>folyamatban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mind a nevelési-oktatási intézményekben, mind </w:t>
      </w:r>
      <w:r w:rsidR="009776D4">
        <w:rPr>
          <w:rFonts w:ascii="Times New Roman" w:hAnsi="Times New Roman"/>
          <w:sz w:val="24"/>
          <w:szCs w:val="24"/>
        </w:rPr>
        <w:t xml:space="preserve">az </w:t>
      </w:r>
      <w:r w:rsidRPr="00544C33">
        <w:rPr>
          <w:rFonts w:ascii="Times New Roman" w:hAnsi="Times New Roman"/>
          <w:sz w:val="24"/>
          <w:szCs w:val="24"/>
        </w:rPr>
        <w:t xml:space="preserve">azokon kívüli ismeretszerzés szempontjából lényeges a </w:t>
      </w:r>
      <w:r w:rsidRPr="00544C33">
        <w:rPr>
          <w:rFonts w:ascii="Times New Roman" w:hAnsi="Times New Roman"/>
          <w:b/>
          <w:sz w:val="24"/>
          <w:szCs w:val="24"/>
        </w:rPr>
        <w:t>„kevesebb tartalom, több képesség/készség</w:t>
      </w:r>
      <w:r w:rsidRPr="00544C33">
        <w:rPr>
          <w:rFonts w:ascii="Times New Roman" w:hAnsi="Times New Roman"/>
          <w:sz w:val="24"/>
          <w:szCs w:val="24"/>
        </w:rPr>
        <w:t xml:space="preserve">” célkitűzés, ami mögött az a megfontolás húzódik, hogy a jövő nemzedékei számára a legnagyobb kihívás az információhalmazok megfelelő kezelése, </w:t>
      </w:r>
      <w:r w:rsidR="00885793">
        <w:rPr>
          <w:rFonts w:ascii="Times New Roman" w:hAnsi="Times New Roman"/>
          <w:sz w:val="24"/>
          <w:szCs w:val="24"/>
        </w:rPr>
        <w:t xml:space="preserve">a kritikus gondolkodás </w:t>
      </w:r>
      <w:r w:rsidRPr="00544C33">
        <w:rPr>
          <w:rFonts w:ascii="Times New Roman" w:hAnsi="Times New Roman"/>
          <w:sz w:val="24"/>
          <w:szCs w:val="24"/>
        </w:rPr>
        <w:t xml:space="preserve">valamint a döntéshozatal, az együttműködés és a mérlegelés képessége lesz. Fontos elem az </w:t>
      </w:r>
      <w:r w:rsidRPr="00544C33">
        <w:rPr>
          <w:rFonts w:ascii="Times New Roman" w:hAnsi="Times New Roman"/>
          <w:b/>
          <w:sz w:val="24"/>
          <w:szCs w:val="24"/>
        </w:rPr>
        <w:t>érzékenyítés és a felkészítés módszertana.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i/>
          <w:sz w:val="24"/>
          <w:szCs w:val="24"/>
        </w:rPr>
        <w:t xml:space="preserve">Ebben természetesen nagy szerepe van a tájékoztatásnak és a tények, ismeretek hatékony megosztásának, ahogyan azt a NEFE </w:t>
      </w:r>
      <w:r w:rsidR="00C22DD4">
        <w:rPr>
          <w:rFonts w:ascii="Times New Roman" w:hAnsi="Times New Roman"/>
          <w:i/>
          <w:sz w:val="24"/>
          <w:szCs w:val="24"/>
        </w:rPr>
        <w:t>S</w:t>
      </w:r>
      <w:r w:rsidRPr="00544C33">
        <w:rPr>
          <w:rFonts w:ascii="Times New Roman" w:hAnsi="Times New Roman"/>
          <w:i/>
          <w:sz w:val="24"/>
          <w:szCs w:val="24"/>
        </w:rPr>
        <w:t xml:space="preserve">tratégia globális nevelésre vonatkozó része is kiemeli. </w:t>
      </w:r>
      <w:r w:rsidRPr="00544C33">
        <w:rPr>
          <w:rFonts w:ascii="Times New Roman" w:hAnsi="Times New Roman"/>
          <w:sz w:val="24"/>
          <w:szCs w:val="24"/>
        </w:rPr>
        <w:t xml:space="preserve">A globális nevelés elsődlegesen a tapasztalati tanulásra, a kooperatív és projektmódszerre, valamint a közösségi </w:t>
      </w:r>
      <w:r w:rsidRPr="00544C33">
        <w:rPr>
          <w:rFonts w:ascii="Times New Roman" w:hAnsi="Times New Roman"/>
          <w:sz w:val="24"/>
          <w:szCs w:val="24"/>
        </w:rPr>
        <w:lastRenderedPageBreak/>
        <w:t>tanulás lehetőségeire épít, hiszen a szociális és állampolgári készségek körébe tartoznak a kritikus gondolkodás, az együttműködés</w:t>
      </w:r>
      <w:r w:rsidR="00CD4487">
        <w:rPr>
          <w:rFonts w:ascii="Times New Roman" w:hAnsi="Times New Roman"/>
          <w:sz w:val="24"/>
          <w:szCs w:val="24"/>
        </w:rPr>
        <w:t>,</w:t>
      </w:r>
      <w:r w:rsidRPr="00544C33">
        <w:rPr>
          <w:rFonts w:ascii="Times New Roman" w:hAnsi="Times New Roman"/>
          <w:sz w:val="24"/>
          <w:szCs w:val="24"/>
        </w:rPr>
        <w:t xml:space="preserve"> a hatékony konfliktuskezelés, a felelős döntéshozatal </w:t>
      </w:r>
      <w:r w:rsidR="00C22DD4">
        <w:rPr>
          <w:rFonts w:ascii="Times New Roman" w:hAnsi="Times New Roman"/>
          <w:sz w:val="24"/>
          <w:szCs w:val="24"/>
        </w:rPr>
        <w:t xml:space="preserve">és </w:t>
      </w:r>
      <w:r w:rsidRPr="00544C33">
        <w:rPr>
          <w:rFonts w:ascii="Times New Roman" w:hAnsi="Times New Roman"/>
          <w:sz w:val="24"/>
          <w:szCs w:val="24"/>
        </w:rPr>
        <w:t xml:space="preserve">a mérlegelés készsége.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544C33">
        <w:rPr>
          <w:rFonts w:ascii="Times New Roman" w:hAnsi="Times New Roman"/>
          <w:sz w:val="24"/>
          <w:szCs w:val="24"/>
          <w:u w:val="single"/>
        </w:rPr>
        <w:t>A globális neveléssel összefügg</w:t>
      </w:r>
      <w:r w:rsidR="009776D4">
        <w:rPr>
          <w:rFonts w:ascii="Times New Roman" w:hAnsi="Times New Roman"/>
          <w:sz w:val="24"/>
          <w:szCs w:val="24"/>
          <w:u w:val="single"/>
        </w:rPr>
        <w:t>ő</w:t>
      </w:r>
      <w:r w:rsidRPr="00544C33">
        <w:rPr>
          <w:rFonts w:ascii="Times New Roman" w:hAnsi="Times New Roman"/>
          <w:sz w:val="24"/>
          <w:szCs w:val="24"/>
          <w:u w:val="single"/>
        </w:rPr>
        <w:t xml:space="preserve"> készség-, és képességfejlesztés azonban nem valósítható meg </w:t>
      </w:r>
      <w:r w:rsidR="00460C45">
        <w:rPr>
          <w:rFonts w:ascii="Times New Roman" w:hAnsi="Times New Roman"/>
          <w:sz w:val="24"/>
          <w:szCs w:val="24"/>
          <w:u w:val="single"/>
        </w:rPr>
        <w:t xml:space="preserve">teljes körűen </w:t>
      </w:r>
      <w:r w:rsidR="009776D4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9776D4" w:rsidRPr="00544C33">
        <w:rPr>
          <w:rFonts w:ascii="Times New Roman" w:hAnsi="Times New Roman"/>
          <w:sz w:val="24"/>
          <w:szCs w:val="24"/>
          <w:u w:val="single"/>
        </w:rPr>
        <w:t xml:space="preserve">hagyományos, ún. </w:t>
      </w:r>
      <w:proofErr w:type="gramStart"/>
      <w:r w:rsidR="009776D4" w:rsidRPr="00544C33">
        <w:rPr>
          <w:rFonts w:ascii="Times New Roman" w:hAnsi="Times New Roman"/>
          <w:sz w:val="24"/>
          <w:szCs w:val="24"/>
          <w:u w:val="single"/>
        </w:rPr>
        <w:t>frontális</w:t>
      </w:r>
      <w:proofErr w:type="gramEnd"/>
      <w:r w:rsidR="009776D4" w:rsidRPr="00544C33">
        <w:rPr>
          <w:rFonts w:ascii="Times New Roman" w:hAnsi="Times New Roman"/>
          <w:sz w:val="24"/>
          <w:szCs w:val="24"/>
          <w:u w:val="single"/>
        </w:rPr>
        <w:t xml:space="preserve"> óravezetési módszerekkel és tartalomközpontú, kvantitatív megközelítéssel</w:t>
      </w:r>
      <w:r w:rsidR="009776D4">
        <w:rPr>
          <w:rFonts w:ascii="Times New Roman" w:hAnsi="Times New Roman"/>
          <w:sz w:val="24"/>
          <w:szCs w:val="24"/>
          <w:u w:val="single"/>
        </w:rPr>
        <w:t>, amelyet</w:t>
      </w:r>
      <w:r w:rsidR="009776D4" w:rsidRPr="00544C3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44C33">
        <w:rPr>
          <w:rFonts w:ascii="Times New Roman" w:hAnsi="Times New Roman"/>
          <w:sz w:val="24"/>
          <w:szCs w:val="24"/>
          <w:u w:val="single"/>
        </w:rPr>
        <w:t>a magyar nevelési-oktatási célintézmények egy részében még mindig alkalmaz</w:t>
      </w:r>
      <w:r w:rsidR="009776D4">
        <w:rPr>
          <w:rFonts w:ascii="Times New Roman" w:hAnsi="Times New Roman"/>
          <w:sz w:val="24"/>
          <w:szCs w:val="24"/>
          <w:u w:val="single"/>
        </w:rPr>
        <w:t>nak</w:t>
      </w:r>
      <w:r w:rsidRPr="00544C33">
        <w:rPr>
          <w:rFonts w:ascii="Times New Roman" w:hAnsi="Times New Roman"/>
          <w:sz w:val="24"/>
          <w:szCs w:val="24"/>
          <w:u w:val="single"/>
        </w:rPr>
        <w:t>.</w:t>
      </w:r>
    </w:p>
    <w:p w:rsidR="00E32DE0" w:rsidRPr="00544C33" w:rsidRDefault="00C22DD4" w:rsidP="00024D29">
      <w:pPr>
        <w:pStyle w:val="Listaszerbekezds"/>
        <w:tabs>
          <w:tab w:val="left" w:pos="708"/>
        </w:tabs>
        <w:ind w:left="0"/>
        <w:contextualSpacing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2.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>Külgazdasági és Külügyminisztérium</w:t>
      </w:r>
      <w:r w:rsidR="00E02198">
        <w:rPr>
          <w:rFonts w:ascii="Times New Roman" w:hAnsi="Times New Roman"/>
          <w:b/>
          <w:bCs/>
          <w:sz w:val="24"/>
          <w:szCs w:val="24"/>
          <w:u w:val="single"/>
        </w:rPr>
        <w:t xml:space="preserve"> feladatai</w:t>
      </w:r>
      <w:r w:rsidR="00E32DE0"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 a Koncepció megvalósításá</w:t>
      </w:r>
      <w:r w:rsidR="00E02198">
        <w:rPr>
          <w:rFonts w:ascii="Times New Roman" w:hAnsi="Times New Roman"/>
          <w:b/>
          <w:bCs/>
          <w:sz w:val="24"/>
          <w:szCs w:val="24"/>
          <w:u w:val="single"/>
        </w:rPr>
        <w:t>ban</w:t>
      </w:r>
    </w:p>
    <w:p w:rsidR="00E32DE0" w:rsidRPr="00024D29" w:rsidRDefault="00E32DE0" w:rsidP="00E32DE0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2.</w:t>
      </w:r>
      <w:r w:rsidR="00C22DD4" w:rsidRPr="00024D29">
        <w:rPr>
          <w:rFonts w:ascii="Times New Roman" w:hAnsi="Times New Roman"/>
          <w:bCs/>
          <w:sz w:val="24"/>
          <w:szCs w:val="24"/>
          <w:u w:val="single"/>
        </w:rPr>
        <w:t>1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 xml:space="preserve">. Külgazdasági és Külügyminisztérium </w:t>
      </w:r>
      <w:r w:rsidR="00F712BC">
        <w:rPr>
          <w:rFonts w:ascii="Times New Roman" w:hAnsi="Times New Roman"/>
          <w:bCs/>
          <w:sz w:val="24"/>
          <w:szCs w:val="24"/>
          <w:u w:val="single"/>
        </w:rPr>
        <w:t>cél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feladatai</w:t>
      </w:r>
      <w:r w:rsidR="00F712BC">
        <w:rPr>
          <w:rFonts w:ascii="Times New Roman" w:hAnsi="Times New Roman"/>
          <w:bCs/>
          <w:sz w:val="24"/>
          <w:szCs w:val="24"/>
          <w:u w:val="single"/>
        </w:rPr>
        <w:t xml:space="preserve"> és eszközei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 xml:space="preserve">A KKM mint a NEFE szakpolitika működtetője és kormányzati koordinátora a koncepció elfogadását követően a NEFE </w:t>
      </w:r>
      <w:r w:rsidR="00CD4487">
        <w:rPr>
          <w:rFonts w:ascii="Times New Roman" w:hAnsi="Times New Roman"/>
          <w:bCs/>
          <w:sz w:val="24"/>
          <w:szCs w:val="24"/>
        </w:rPr>
        <w:t>S</w:t>
      </w:r>
      <w:r w:rsidRPr="00544C33">
        <w:rPr>
          <w:rFonts w:ascii="Times New Roman" w:hAnsi="Times New Roman"/>
          <w:bCs/>
          <w:sz w:val="24"/>
          <w:szCs w:val="24"/>
        </w:rPr>
        <w:t xml:space="preserve">tratégia félidős értékelése (2017) során beépíti a globális nevelés feladatait a 2020-ig szóló cselekvési tervbe, amelyet a NEFE TB tematikus feladatokra bontva jóváhagyott. Ebben meghatározásra kerül, hogy a KKM a globális felelősségvállalás témakörben a </w:t>
      </w:r>
      <w:r w:rsidRPr="00544C33">
        <w:rPr>
          <w:rFonts w:ascii="Times New Roman" w:hAnsi="Times New Roman"/>
          <w:b/>
          <w:bCs/>
          <w:i/>
          <w:sz w:val="24"/>
          <w:szCs w:val="24"/>
        </w:rPr>
        <w:t>szemléletformálás</w:t>
      </w:r>
      <w:r w:rsidRPr="00544C33">
        <w:rPr>
          <w:rFonts w:ascii="Times New Roman" w:hAnsi="Times New Roman"/>
          <w:bCs/>
          <w:i/>
          <w:sz w:val="24"/>
          <w:szCs w:val="24"/>
        </w:rPr>
        <w:t xml:space="preserve"> terén milyen előrehaladást szeretne elérni</w:t>
      </w:r>
      <w:r w:rsidRPr="00544C33">
        <w:rPr>
          <w:rFonts w:ascii="Times New Roman" w:hAnsi="Times New Roman"/>
          <w:b/>
          <w:bCs/>
          <w:i/>
          <w:sz w:val="24"/>
          <w:szCs w:val="24"/>
        </w:rPr>
        <w:t xml:space="preserve"> a </w:t>
      </w:r>
      <w:r w:rsidR="00F712BC">
        <w:rPr>
          <w:rFonts w:ascii="Times New Roman" w:hAnsi="Times New Roman"/>
          <w:b/>
          <w:bCs/>
          <w:i/>
          <w:sz w:val="24"/>
          <w:szCs w:val="24"/>
        </w:rPr>
        <w:t xml:space="preserve">nemzetközi </w:t>
      </w:r>
      <w:r w:rsidRPr="00544C33">
        <w:rPr>
          <w:rFonts w:ascii="Times New Roman" w:hAnsi="Times New Roman"/>
          <w:b/>
          <w:bCs/>
          <w:i/>
          <w:sz w:val="24"/>
          <w:szCs w:val="24"/>
        </w:rPr>
        <w:t>fejlesztési oktatás</w:t>
      </w:r>
      <w:r w:rsidRPr="00544C33">
        <w:rPr>
          <w:rFonts w:ascii="Times New Roman" w:hAnsi="Times New Roman"/>
          <w:bCs/>
          <w:i/>
          <w:sz w:val="24"/>
          <w:szCs w:val="24"/>
        </w:rPr>
        <w:t>, illetve</w:t>
      </w:r>
      <w:r w:rsidRPr="00544C33">
        <w:rPr>
          <w:rFonts w:ascii="Times New Roman" w:hAnsi="Times New Roman"/>
          <w:b/>
          <w:bCs/>
          <w:i/>
          <w:sz w:val="24"/>
          <w:szCs w:val="24"/>
        </w:rPr>
        <w:t xml:space="preserve"> a nem-formális </w:t>
      </w:r>
      <w:r w:rsidRPr="00544C33">
        <w:rPr>
          <w:rFonts w:ascii="Times New Roman" w:hAnsi="Times New Roman"/>
          <w:bCs/>
          <w:i/>
          <w:sz w:val="24"/>
          <w:szCs w:val="24"/>
        </w:rPr>
        <w:t>és</w:t>
      </w:r>
      <w:r w:rsidRPr="00544C33">
        <w:rPr>
          <w:rFonts w:ascii="Times New Roman" w:hAnsi="Times New Roman"/>
          <w:b/>
          <w:bCs/>
          <w:i/>
          <w:sz w:val="24"/>
          <w:szCs w:val="24"/>
        </w:rPr>
        <w:t xml:space="preserve"> informális </w:t>
      </w:r>
      <w:r w:rsidRPr="00544C33">
        <w:rPr>
          <w:rFonts w:ascii="Times New Roman" w:hAnsi="Times New Roman"/>
          <w:bCs/>
          <w:i/>
          <w:sz w:val="24"/>
          <w:szCs w:val="24"/>
        </w:rPr>
        <w:t xml:space="preserve">oktatási keretekben, </w:t>
      </w:r>
      <w:r w:rsidRPr="00544C33">
        <w:rPr>
          <w:rFonts w:ascii="Times New Roman" w:hAnsi="Times New Roman"/>
          <w:b/>
          <w:bCs/>
          <w:i/>
          <w:sz w:val="24"/>
          <w:szCs w:val="24"/>
        </w:rPr>
        <w:t>együttműködve a szakmai intézményekkel, a civil társadalom szervezeteivel, a magánszektorral, az egyházi szervezetekkel és a kommunikációs szakterület, a m</w:t>
      </w:r>
      <w:r w:rsidR="00CD4487">
        <w:rPr>
          <w:rFonts w:ascii="Times New Roman" w:hAnsi="Times New Roman"/>
          <w:b/>
          <w:bCs/>
          <w:i/>
          <w:sz w:val="24"/>
          <w:szCs w:val="24"/>
        </w:rPr>
        <w:t>é</w:t>
      </w:r>
      <w:r w:rsidRPr="00544C33">
        <w:rPr>
          <w:rFonts w:ascii="Times New Roman" w:hAnsi="Times New Roman"/>
          <w:b/>
          <w:bCs/>
          <w:i/>
          <w:sz w:val="24"/>
          <w:szCs w:val="24"/>
        </w:rPr>
        <w:t xml:space="preserve">dia képviselőivel. </w:t>
      </w:r>
      <w:r w:rsidRPr="00544C33">
        <w:rPr>
          <w:rFonts w:ascii="Times New Roman" w:hAnsi="Times New Roman"/>
          <w:bCs/>
          <w:i/>
          <w:sz w:val="24"/>
          <w:szCs w:val="24"/>
        </w:rPr>
        <w:t xml:space="preserve">Ebben a folyamatban szorosan követni kívánja a NEFE </w:t>
      </w:r>
      <w:r w:rsidR="00C22DD4">
        <w:rPr>
          <w:rFonts w:ascii="Times New Roman" w:hAnsi="Times New Roman"/>
          <w:bCs/>
          <w:i/>
          <w:sz w:val="24"/>
          <w:szCs w:val="24"/>
        </w:rPr>
        <w:t>S</w:t>
      </w:r>
      <w:r w:rsidRPr="00544C33">
        <w:rPr>
          <w:rFonts w:ascii="Times New Roman" w:hAnsi="Times New Roman"/>
          <w:bCs/>
          <w:i/>
          <w:sz w:val="24"/>
          <w:szCs w:val="24"/>
        </w:rPr>
        <w:t>tratégiában és a NEFE törvényben megfogalmazott feladatokat, az érvényes nemzetközi dokumentumok és kötelezettségek figyelembevételével.</w:t>
      </w:r>
    </w:p>
    <w:p w:rsidR="00E32DE0" w:rsidRPr="00544C33" w:rsidRDefault="00E32DE0" w:rsidP="00024D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2.</w:t>
      </w:r>
      <w:r w:rsidR="00C22DD4" w:rsidRPr="00024D29">
        <w:rPr>
          <w:rFonts w:ascii="Times New Roman" w:hAnsi="Times New Roman"/>
          <w:bCs/>
          <w:sz w:val="24"/>
          <w:szCs w:val="24"/>
          <w:u w:val="single"/>
        </w:rPr>
        <w:t>1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 xml:space="preserve">.1. </w:t>
      </w:r>
      <w:r w:rsidR="00C22DD4" w:rsidRPr="00024D29">
        <w:rPr>
          <w:rFonts w:ascii="Times New Roman" w:hAnsi="Times New Roman"/>
          <w:bCs/>
          <w:sz w:val="24"/>
          <w:szCs w:val="24"/>
          <w:u w:val="single"/>
        </w:rPr>
        <w:t xml:space="preserve">Európai Fejlesztés Éve 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tapasztalatainak összesítése és hasznosítása az elkövetkezendő években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 xml:space="preserve">A KKM a fenti folyamatban szorosan támaszkodni kíván az Európa Fejlesztési Éve </w:t>
      </w:r>
      <w:r w:rsidR="001F18C6">
        <w:rPr>
          <w:rFonts w:ascii="Times New Roman" w:hAnsi="Times New Roman"/>
          <w:bCs/>
          <w:sz w:val="24"/>
          <w:szCs w:val="24"/>
        </w:rPr>
        <w:t xml:space="preserve">(a továbbiakban: EYD2015) </w:t>
      </w:r>
      <w:r w:rsidRPr="00544C33">
        <w:rPr>
          <w:rFonts w:ascii="Times New Roman" w:hAnsi="Times New Roman"/>
          <w:bCs/>
          <w:sz w:val="24"/>
          <w:szCs w:val="24"/>
        </w:rPr>
        <w:t>alatt összegyűlt magyarországi tapasztalatokra és kommunikációs lendületre. Az EYD2015 éve alatt megrendezésre kerül</w:t>
      </w:r>
      <w:r w:rsidR="00864365">
        <w:rPr>
          <w:rFonts w:ascii="Times New Roman" w:hAnsi="Times New Roman"/>
          <w:bCs/>
          <w:sz w:val="24"/>
          <w:szCs w:val="24"/>
        </w:rPr>
        <w:t>t</w:t>
      </w:r>
      <w:r w:rsidRPr="00544C33">
        <w:rPr>
          <w:rFonts w:ascii="Times New Roman" w:hAnsi="Times New Roman"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bCs/>
          <w:sz w:val="24"/>
          <w:szCs w:val="24"/>
        </w:rPr>
        <w:t>87 esemény</w:t>
      </w:r>
      <w:r w:rsidRPr="00544C33">
        <w:rPr>
          <w:rFonts w:ascii="Times New Roman" w:hAnsi="Times New Roman"/>
          <w:bCs/>
          <w:sz w:val="24"/>
          <w:szCs w:val="24"/>
        </w:rPr>
        <w:t xml:space="preserve"> felrázta a magyar társadalmat és a szokásos közösségi rendezvényeknek különös hangsúlyt adva megnyitotta a gondolkodás dimenzióit a globális világproblémák iránt, felkeltve az érdeklődést azok kezelhetőségére.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 xml:space="preserve">Az események fókuszában a fiatalok álltak. 2015 folyamán a korábban is népszerű fesztiválok a globális témák, problémák beemelésével izgalmasabbá váltak </w:t>
      </w:r>
      <w:r w:rsidR="00016807">
        <w:rPr>
          <w:rFonts w:ascii="Times New Roman" w:hAnsi="Times New Roman"/>
          <w:bCs/>
          <w:sz w:val="24"/>
          <w:szCs w:val="24"/>
        </w:rPr>
        <w:t>é</w:t>
      </w:r>
      <w:r w:rsidRPr="00544C33">
        <w:rPr>
          <w:rFonts w:ascii="Times New Roman" w:hAnsi="Times New Roman"/>
          <w:bCs/>
          <w:sz w:val="24"/>
          <w:szCs w:val="24"/>
        </w:rPr>
        <w:t xml:space="preserve">s </w:t>
      </w:r>
      <w:proofErr w:type="gramStart"/>
      <w:r w:rsidRPr="00544C33">
        <w:rPr>
          <w:rFonts w:ascii="Times New Roman" w:hAnsi="Times New Roman"/>
          <w:bCs/>
          <w:sz w:val="24"/>
          <w:szCs w:val="24"/>
        </w:rPr>
        <w:t>ezáltal</w:t>
      </w:r>
      <w:proofErr w:type="gramEnd"/>
      <w:r w:rsidRPr="00544C33">
        <w:rPr>
          <w:rFonts w:ascii="Times New Roman" w:hAnsi="Times New Roman"/>
          <w:bCs/>
          <w:sz w:val="24"/>
          <w:szCs w:val="24"/>
        </w:rPr>
        <w:t xml:space="preserve"> fontos terepévé is a </w:t>
      </w:r>
      <w:r w:rsidRPr="00544C33">
        <w:rPr>
          <w:rFonts w:ascii="Times New Roman" w:hAnsi="Times New Roman"/>
          <w:bCs/>
          <w:i/>
          <w:sz w:val="24"/>
          <w:szCs w:val="24"/>
        </w:rPr>
        <w:t>társadalom érzékenyítésének</w:t>
      </w:r>
      <w:r w:rsidRPr="00544C33">
        <w:rPr>
          <w:rFonts w:ascii="Times New Roman" w:hAnsi="Times New Roman"/>
          <w:bCs/>
          <w:sz w:val="24"/>
          <w:szCs w:val="24"/>
        </w:rPr>
        <w:t xml:space="preserve">. Ezek a tapasztalatok azt bizonyítják, hogy a szórakozás mellett a fiatalok elfogadják és érdeklődéssel kísérik a globális szemléletformálás </w:t>
      </w:r>
      <w:r w:rsidR="00016807">
        <w:rPr>
          <w:rFonts w:ascii="Times New Roman" w:hAnsi="Times New Roman"/>
          <w:bCs/>
          <w:sz w:val="24"/>
          <w:szCs w:val="24"/>
        </w:rPr>
        <w:t>l</w:t>
      </w:r>
      <w:r w:rsidRPr="00544C33">
        <w:rPr>
          <w:rFonts w:ascii="Times New Roman" w:hAnsi="Times New Roman"/>
          <w:bCs/>
          <w:sz w:val="24"/>
          <w:szCs w:val="24"/>
        </w:rPr>
        <w:t>egkülönbözőbb megnyilvánulásait, a tematikus vetélkedőkben helytállnak, a szituációs játékok és az empátiára támaszkodó megoldáskereső konfliktushelyzetek imitációs gyakorlatai élményt adtak számunkra.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>Az EYD</w:t>
      </w:r>
      <w:r w:rsidR="00864365">
        <w:rPr>
          <w:rFonts w:ascii="Times New Roman" w:hAnsi="Times New Roman"/>
          <w:bCs/>
          <w:sz w:val="24"/>
          <w:szCs w:val="24"/>
        </w:rPr>
        <w:t>2015</w:t>
      </w:r>
      <w:r w:rsidRPr="00544C33">
        <w:rPr>
          <w:rFonts w:ascii="Times New Roman" w:hAnsi="Times New Roman"/>
          <w:bCs/>
          <w:sz w:val="24"/>
          <w:szCs w:val="24"/>
        </w:rPr>
        <w:t xml:space="preserve"> programjaiban sok iskola vett részt. Ezek között kiemelkedő volt a V4 körben meghirdetett gyermekrajz-pályázat, amelyen csak Magyarországon 52 iskola vett részt. A tartalmas és felelős gondolkodást tükröző rajzok jól mutatják azokat a </w:t>
      </w:r>
      <w:r w:rsidRPr="00544C33">
        <w:rPr>
          <w:rFonts w:ascii="Times New Roman" w:hAnsi="Times New Roman"/>
          <w:bCs/>
          <w:i/>
          <w:sz w:val="24"/>
          <w:szCs w:val="24"/>
        </w:rPr>
        <w:t>képességeket,</w:t>
      </w:r>
      <w:r w:rsidRPr="00544C33">
        <w:rPr>
          <w:rFonts w:ascii="Times New Roman" w:hAnsi="Times New Roman"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sz w:val="24"/>
          <w:szCs w:val="24"/>
        </w:rPr>
        <w:lastRenderedPageBreak/>
        <w:t>amelyekkel a tizenéves korosztály rendelkezik. Ezek a képességek b</w:t>
      </w:r>
      <w:r w:rsidR="00016807">
        <w:rPr>
          <w:rFonts w:ascii="Times New Roman" w:hAnsi="Times New Roman"/>
          <w:bCs/>
          <w:sz w:val="24"/>
          <w:szCs w:val="24"/>
        </w:rPr>
        <w:t>i</w:t>
      </w:r>
      <w:r w:rsidRPr="00544C33">
        <w:rPr>
          <w:rFonts w:ascii="Times New Roman" w:hAnsi="Times New Roman"/>
          <w:bCs/>
          <w:sz w:val="24"/>
          <w:szCs w:val="24"/>
        </w:rPr>
        <w:t xml:space="preserve">ztatóak a globális felelősségvállalás </w:t>
      </w:r>
      <w:r w:rsidRPr="00544C33">
        <w:rPr>
          <w:rFonts w:ascii="Times New Roman" w:hAnsi="Times New Roman"/>
          <w:bCs/>
          <w:i/>
          <w:sz w:val="24"/>
          <w:szCs w:val="24"/>
        </w:rPr>
        <w:t>jövő nemzedékének életmódváltásaihoz</w:t>
      </w:r>
      <w:r w:rsidRPr="00544C33">
        <w:rPr>
          <w:rFonts w:ascii="Times New Roman" w:hAnsi="Times New Roman"/>
          <w:bCs/>
          <w:sz w:val="24"/>
          <w:szCs w:val="24"/>
        </w:rPr>
        <w:t xml:space="preserve"> és az alkalmazás sikeréhez.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 xml:space="preserve">A KKM által koordinált szerteágazó rendezvények nagy sajtónyilvánosságot kaptak, jó kapcsolat alakult ki a sajtó képviselőivel, amelyet meg kíván tartani, mivel </w:t>
      </w:r>
      <w:r w:rsidR="009776D4">
        <w:rPr>
          <w:rFonts w:ascii="Times New Roman" w:hAnsi="Times New Roman"/>
          <w:bCs/>
          <w:sz w:val="24"/>
          <w:szCs w:val="24"/>
        </w:rPr>
        <w:t xml:space="preserve">az </w:t>
      </w:r>
      <w:r w:rsidRPr="00544C33">
        <w:rPr>
          <w:rFonts w:ascii="Times New Roman" w:hAnsi="Times New Roman"/>
          <w:bCs/>
          <w:i/>
          <w:sz w:val="24"/>
          <w:szCs w:val="24"/>
        </w:rPr>
        <w:t>újszerű és modern kommunikációs eszközökre</w:t>
      </w:r>
      <w:r w:rsidRPr="00544C33">
        <w:rPr>
          <w:rFonts w:ascii="Times New Roman" w:hAnsi="Times New Roman"/>
          <w:bCs/>
          <w:sz w:val="24"/>
          <w:szCs w:val="24"/>
        </w:rPr>
        <w:t xml:space="preserve"> támaszkodó szakmai-társadalmi kapcsolat nagyban hozzájárulhat a tudatosságnöveléshez.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>Az EYD</w:t>
      </w:r>
      <w:r w:rsidR="00864365">
        <w:rPr>
          <w:rFonts w:ascii="Times New Roman" w:hAnsi="Times New Roman"/>
          <w:bCs/>
          <w:sz w:val="24"/>
          <w:szCs w:val="24"/>
        </w:rPr>
        <w:t>2015</w:t>
      </w:r>
      <w:r w:rsidRPr="00544C33">
        <w:rPr>
          <w:rFonts w:ascii="Times New Roman" w:hAnsi="Times New Roman"/>
          <w:bCs/>
          <w:sz w:val="24"/>
          <w:szCs w:val="24"/>
        </w:rPr>
        <w:t xml:space="preserve"> tapasztalat</w:t>
      </w:r>
      <w:r w:rsidR="009B4DB5">
        <w:rPr>
          <w:rFonts w:ascii="Times New Roman" w:hAnsi="Times New Roman"/>
          <w:bCs/>
          <w:sz w:val="24"/>
          <w:szCs w:val="24"/>
        </w:rPr>
        <w:t>a</w:t>
      </w:r>
      <w:r w:rsidRPr="00544C33">
        <w:rPr>
          <w:rFonts w:ascii="Times New Roman" w:hAnsi="Times New Roman"/>
          <w:bCs/>
          <w:sz w:val="24"/>
          <w:szCs w:val="24"/>
        </w:rPr>
        <w:t xml:space="preserve">iból kiindulva újra kell tervezni a szakpolitika kapcsolatát a modern kommunikációs eszközök ismeretével felvértezett kommunikációs intézményekkel, </w:t>
      </w:r>
      <w:r w:rsidR="009776D4">
        <w:rPr>
          <w:rFonts w:ascii="Times New Roman" w:hAnsi="Times New Roman"/>
          <w:bCs/>
          <w:sz w:val="24"/>
          <w:szCs w:val="24"/>
        </w:rPr>
        <w:t xml:space="preserve">a </w:t>
      </w:r>
      <w:r w:rsidRPr="00544C33">
        <w:rPr>
          <w:rFonts w:ascii="Times New Roman" w:hAnsi="Times New Roman"/>
          <w:bCs/>
          <w:sz w:val="24"/>
          <w:szCs w:val="24"/>
        </w:rPr>
        <w:t xml:space="preserve">magánszektorral és a sajtó széles szakmai közegével. Szükség van egy </w:t>
      </w:r>
      <w:r w:rsidRPr="00460C45">
        <w:rPr>
          <w:rFonts w:ascii="Times New Roman" w:hAnsi="Times New Roman"/>
          <w:bCs/>
          <w:sz w:val="24"/>
          <w:szCs w:val="24"/>
          <w:u w:val="single"/>
        </w:rPr>
        <w:t>2020-ig szóló kommunikációs cselekvési terv kidolgozására is,</w:t>
      </w:r>
      <w:r w:rsidRPr="00544C33">
        <w:rPr>
          <w:rFonts w:ascii="Times New Roman" w:hAnsi="Times New Roman"/>
          <w:bCs/>
          <w:sz w:val="24"/>
          <w:szCs w:val="24"/>
        </w:rPr>
        <w:t xml:space="preserve"> több újszerű szakpolitikai téma szélesebb megismertetése és a társadalom NEFE tudatosságának növelése érdekében. Ez közvetlen kapcsolatokat, közösen kialakított, társadalmi érzékenységet kiváltó formákat igényel, a KKM nem-formális és informális globális nevelési feladatait tekintve.</w:t>
      </w:r>
    </w:p>
    <w:p w:rsidR="00E32DE0" w:rsidRPr="00024D29" w:rsidRDefault="00E32DE0" w:rsidP="00E32DE0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2.</w:t>
      </w:r>
      <w:r w:rsidR="00864365" w:rsidRPr="00024D29">
        <w:rPr>
          <w:rFonts w:ascii="Times New Roman" w:hAnsi="Times New Roman"/>
          <w:bCs/>
          <w:sz w:val="24"/>
          <w:szCs w:val="24"/>
          <w:u w:val="single"/>
        </w:rPr>
        <w:t>1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.2. A NEFE Koordinációs Tárcaközi Bizottság részvétele az Agenda 2030 magyarországi megvalósításában</w:t>
      </w:r>
    </w:p>
    <w:p w:rsidR="00E32DE0" w:rsidRPr="00544C33" w:rsidRDefault="001F18C6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 globális felelősségvállalásra nevelés témaköre nemcsak </w:t>
      </w:r>
      <w:r w:rsidR="00F97413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="00F97413">
        <w:rPr>
          <w:rFonts w:ascii="Times New Roman" w:hAnsi="Times New Roman"/>
          <w:bCs/>
          <w:sz w:val="24"/>
          <w:szCs w:val="24"/>
        </w:rPr>
        <w:t>KKM-et</w:t>
      </w:r>
      <w:proofErr w:type="spellEnd"/>
      <w:r w:rsidR="00F97413">
        <w:rPr>
          <w:rFonts w:ascii="Times New Roman" w:hAnsi="Times New Roman"/>
          <w:bCs/>
          <w:sz w:val="24"/>
          <w:szCs w:val="24"/>
        </w:rPr>
        <w:t xml:space="preserve"> és az </w:t>
      </w:r>
      <w:proofErr w:type="spellStart"/>
      <w:r w:rsidR="00F97413">
        <w:rPr>
          <w:rFonts w:ascii="Times New Roman" w:hAnsi="Times New Roman"/>
          <w:bCs/>
          <w:sz w:val="24"/>
          <w:szCs w:val="24"/>
        </w:rPr>
        <w:t>EMMI-t</w:t>
      </w:r>
      <w:proofErr w:type="spellEnd"/>
      <w:r w:rsidR="00E32DE0" w:rsidRPr="00544C33">
        <w:rPr>
          <w:rFonts w:ascii="Times New Roman" w:hAnsi="Times New Roman"/>
          <w:bCs/>
          <w:sz w:val="24"/>
          <w:szCs w:val="24"/>
        </w:rPr>
        <w:t xml:space="preserve"> érinti, </w:t>
      </w:r>
      <w:r w:rsidR="00864365">
        <w:rPr>
          <w:rFonts w:ascii="Times New Roman" w:hAnsi="Times New Roman"/>
          <w:bCs/>
          <w:sz w:val="24"/>
          <w:szCs w:val="24"/>
        </w:rPr>
        <w:t>é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s az Agenda </w:t>
      </w:r>
      <w:r w:rsidR="00460C45">
        <w:rPr>
          <w:rFonts w:ascii="Times New Roman" w:hAnsi="Times New Roman"/>
          <w:bCs/>
          <w:sz w:val="24"/>
          <w:szCs w:val="24"/>
        </w:rPr>
        <w:t>20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30, a </w:t>
      </w:r>
      <w:r w:rsidR="00E6630D" w:rsidRPr="00E6630D">
        <w:rPr>
          <w:rFonts w:ascii="Times New Roman" w:hAnsi="Times New Roman"/>
          <w:sz w:val="24"/>
          <w:szCs w:val="24"/>
        </w:rPr>
        <w:t>Fenntartható Fejlődési Célok</w:t>
      </w:r>
      <w:r w:rsidR="00E6630D" w:rsidRPr="00AE6639">
        <w:rPr>
          <w:rFonts w:ascii="Times New Roman" w:hAnsi="Times New Roman"/>
          <w:i/>
          <w:sz w:val="24"/>
          <w:szCs w:val="24"/>
        </w:rPr>
        <w:t xml:space="preserve"> </w:t>
      </w:r>
      <w:r w:rsidR="00E32DE0" w:rsidRPr="00544C33">
        <w:rPr>
          <w:rFonts w:ascii="Times New Roman" w:hAnsi="Times New Roman"/>
          <w:bCs/>
          <w:sz w:val="24"/>
          <w:szCs w:val="24"/>
        </w:rPr>
        <w:t>összetettsége indokolja</w:t>
      </w:r>
      <w:r w:rsidR="00F24CFB">
        <w:rPr>
          <w:rFonts w:ascii="Times New Roman" w:hAnsi="Times New Roman"/>
          <w:bCs/>
          <w:sz w:val="24"/>
          <w:szCs w:val="24"/>
        </w:rPr>
        <w:t xml:space="preserve"> -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 a témával foglalkozzon a NEFE TB, azaz a többi minisztérium is.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4"/>
          <w:szCs w:val="24"/>
        </w:rPr>
      </w:pPr>
      <w:r w:rsidRPr="00544C33">
        <w:rPr>
          <w:rFonts w:ascii="Times New Roman" w:hAnsi="Times New Roman"/>
          <w:bCs/>
          <w:i/>
          <w:sz w:val="24"/>
          <w:szCs w:val="24"/>
        </w:rPr>
        <w:t>A KKM szakpolitikai főosztálya 2015</w:t>
      </w:r>
      <w:r w:rsidR="00387628">
        <w:rPr>
          <w:rFonts w:ascii="Times New Roman" w:hAnsi="Times New Roman"/>
          <w:bCs/>
          <w:i/>
          <w:sz w:val="24"/>
          <w:szCs w:val="24"/>
        </w:rPr>
        <w:t>.</w:t>
      </w:r>
      <w:r w:rsidR="00F24CF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i/>
          <w:sz w:val="24"/>
          <w:szCs w:val="24"/>
        </w:rPr>
        <w:t xml:space="preserve">december 15-én tájékoztatta </w:t>
      </w:r>
      <w:r w:rsidR="00F24CFB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Pr="00544C33">
        <w:rPr>
          <w:rFonts w:ascii="Times New Roman" w:hAnsi="Times New Roman"/>
          <w:bCs/>
          <w:i/>
          <w:sz w:val="24"/>
          <w:szCs w:val="24"/>
        </w:rPr>
        <w:t xml:space="preserve">NEFE Koordinációs Tárcaközi Bizottságot a globális nevelésről készülő Koncepcióról, melyen az EMMI képviselője tájékoztatta a </w:t>
      </w:r>
      <w:proofErr w:type="spellStart"/>
      <w:r w:rsidRPr="00544C33">
        <w:rPr>
          <w:rFonts w:ascii="Times New Roman" w:hAnsi="Times New Roman"/>
          <w:bCs/>
          <w:i/>
          <w:sz w:val="24"/>
          <w:szCs w:val="24"/>
        </w:rPr>
        <w:t>TB-t</w:t>
      </w:r>
      <w:proofErr w:type="spellEnd"/>
      <w:r w:rsidRPr="00544C33">
        <w:rPr>
          <w:rFonts w:ascii="Times New Roman" w:hAnsi="Times New Roman"/>
          <w:bCs/>
          <w:i/>
          <w:sz w:val="24"/>
          <w:szCs w:val="24"/>
        </w:rPr>
        <w:t xml:space="preserve"> az EMMI részvételéről és támogató álláspontjáról. A NEFE TB elfogadta az Agenda </w:t>
      </w:r>
      <w:r w:rsidR="00460C45">
        <w:rPr>
          <w:rFonts w:ascii="Times New Roman" w:hAnsi="Times New Roman"/>
          <w:bCs/>
          <w:i/>
          <w:sz w:val="24"/>
          <w:szCs w:val="24"/>
        </w:rPr>
        <w:t>20</w:t>
      </w:r>
      <w:r w:rsidRPr="00544C33">
        <w:rPr>
          <w:rFonts w:ascii="Times New Roman" w:hAnsi="Times New Roman"/>
          <w:bCs/>
          <w:i/>
          <w:sz w:val="24"/>
          <w:szCs w:val="24"/>
        </w:rPr>
        <w:t xml:space="preserve">30 közös </w:t>
      </w:r>
      <w:r w:rsidR="0091735D">
        <w:rPr>
          <w:rFonts w:ascii="Times New Roman" w:hAnsi="Times New Roman"/>
          <w:bCs/>
          <w:i/>
          <w:sz w:val="24"/>
          <w:szCs w:val="24"/>
        </w:rPr>
        <w:t>megvalósítására</w:t>
      </w:r>
      <w:r w:rsidR="0091735D" w:rsidRPr="00544C3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i/>
          <w:sz w:val="24"/>
          <w:szCs w:val="24"/>
        </w:rPr>
        <w:t>vonatkozó határozatot.</w:t>
      </w:r>
    </w:p>
    <w:p w:rsidR="00E32DE0" w:rsidRPr="00024D29" w:rsidRDefault="00E32DE0" w:rsidP="00E32DE0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2.</w:t>
      </w:r>
      <w:r w:rsidR="00864365" w:rsidRPr="00024D29">
        <w:rPr>
          <w:rFonts w:ascii="Times New Roman" w:hAnsi="Times New Roman"/>
          <w:bCs/>
          <w:sz w:val="24"/>
          <w:szCs w:val="24"/>
          <w:u w:val="single"/>
        </w:rPr>
        <w:t>1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.3.</w:t>
      </w:r>
      <w:r w:rsidR="006F6B9E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Döntéshozók különböző szintjének megszólítása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 xml:space="preserve">A téma összetettsége is indokolja, hogy a magyar közéletben ismertté és támogatottá váljanak a </w:t>
      </w:r>
      <w:r w:rsidR="00016807">
        <w:rPr>
          <w:rFonts w:ascii="Times New Roman" w:hAnsi="Times New Roman"/>
          <w:bCs/>
          <w:sz w:val="24"/>
          <w:szCs w:val="24"/>
        </w:rPr>
        <w:t>K</w:t>
      </w:r>
      <w:r w:rsidRPr="00544C33">
        <w:rPr>
          <w:rFonts w:ascii="Times New Roman" w:hAnsi="Times New Roman"/>
          <w:bCs/>
          <w:sz w:val="24"/>
          <w:szCs w:val="24"/>
        </w:rPr>
        <w:t xml:space="preserve">oncepcióban megfogalmazott célok és kapjanak támogatottságot a döntéshozók különböző szintjén a kitűzött végrehajtási feladatok. Megszólítandó intézmények: pl. </w:t>
      </w:r>
      <w:r w:rsidR="0091735D">
        <w:rPr>
          <w:rFonts w:ascii="Times New Roman" w:hAnsi="Times New Roman"/>
          <w:bCs/>
          <w:sz w:val="24"/>
          <w:szCs w:val="24"/>
        </w:rPr>
        <w:t xml:space="preserve">a </w:t>
      </w:r>
      <w:r w:rsidR="00016807">
        <w:rPr>
          <w:rFonts w:ascii="Times New Roman" w:hAnsi="Times New Roman"/>
          <w:bCs/>
          <w:sz w:val="24"/>
          <w:szCs w:val="24"/>
        </w:rPr>
        <w:t>P</w:t>
      </w:r>
      <w:r w:rsidRPr="00544C33">
        <w:rPr>
          <w:rFonts w:ascii="Times New Roman" w:hAnsi="Times New Roman"/>
          <w:bCs/>
          <w:sz w:val="24"/>
          <w:szCs w:val="24"/>
        </w:rPr>
        <w:t xml:space="preserve">arlament, </w:t>
      </w:r>
      <w:r w:rsidR="0091735D">
        <w:rPr>
          <w:rFonts w:ascii="Times New Roman" w:hAnsi="Times New Roman"/>
          <w:bCs/>
          <w:sz w:val="24"/>
          <w:szCs w:val="24"/>
        </w:rPr>
        <w:t xml:space="preserve">a </w:t>
      </w:r>
      <w:r w:rsidRPr="00544C33">
        <w:rPr>
          <w:rFonts w:ascii="Times New Roman" w:hAnsi="Times New Roman"/>
          <w:bCs/>
          <w:sz w:val="24"/>
          <w:szCs w:val="24"/>
        </w:rPr>
        <w:t xml:space="preserve">parlamenti bizottságok, képviselők, </w:t>
      </w:r>
      <w:r w:rsidR="0091735D">
        <w:rPr>
          <w:rFonts w:ascii="Times New Roman" w:hAnsi="Times New Roman"/>
          <w:bCs/>
          <w:sz w:val="24"/>
          <w:szCs w:val="24"/>
        </w:rPr>
        <w:t xml:space="preserve">az </w:t>
      </w:r>
      <w:r w:rsidRPr="00544C33">
        <w:rPr>
          <w:rFonts w:ascii="Times New Roman" w:hAnsi="Times New Roman"/>
          <w:bCs/>
          <w:sz w:val="24"/>
          <w:szCs w:val="24"/>
        </w:rPr>
        <w:t xml:space="preserve">önkormányzatok, </w:t>
      </w:r>
      <w:r w:rsidR="001F18C6">
        <w:rPr>
          <w:rFonts w:ascii="Times New Roman" w:hAnsi="Times New Roman"/>
          <w:bCs/>
          <w:sz w:val="24"/>
          <w:szCs w:val="24"/>
        </w:rPr>
        <w:t xml:space="preserve">a </w:t>
      </w:r>
      <w:r w:rsidRPr="00544C33">
        <w:rPr>
          <w:rFonts w:ascii="Times New Roman" w:hAnsi="Times New Roman"/>
          <w:bCs/>
          <w:sz w:val="24"/>
          <w:szCs w:val="24"/>
        </w:rPr>
        <w:t xml:space="preserve">rektori konferenciák, </w:t>
      </w:r>
      <w:r w:rsidR="0091735D">
        <w:rPr>
          <w:rFonts w:ascii="Times New Roman" w:hAnsi="Times New Roman"/>
          <w:bCs/>
          <w:sz w:val="24"/>
          <w:szCs w:val="24"/>
        </w:rPr>
        <w:t xml:space="preserve">az </w:t>
      </w:r>
      <w:r w:rsidRPr="00544C33">
        <w:rPr>
          <w:rFonts w:ascii="Times New Roman" w:hAnsi="Times New Roman"/>
          <w:bCs/>
          <w:sz w:val="24"/>
          <w:szCs w:val="24"/>
        </w:rPr>
        <w:t>MTA intézmények,</w:t>
      </w:r>
      <w:r w:rsidR="001F18C6">
        <w:rPr>
          <w:rFonts w:ascii="Times New Roman" w:hAnsi="Times New Roman"/>
          <w:bCs/>
          <w:sz w:val="24"/>
          <w:szCs w:val="24"/>
        </w:rPr>
        <w:t xml:space="preserve"> az</w:t>
      </w:r>
      <w:r w:rsidRPr="00544C33">
        <w:rPr>
          <w:rFonts w:ascii="Times New Roman" w:hAnsi="Times New Roman"/>
          <w:bCs/>
          <w:sz w:val="24"/>
          <w:szCs w:val="24"/>
        </w:rPr>
        <w:t xml:space="preserve"> egyházi szervezetek, </w:t>
      </w:r>
      <w:r w:rsidR="0091735D">
        <w:rPr>
          <w:rFonts w:ascii="Times New Roman" w:hAnsi="Times New Roman"/>
          <w:bCs/>
          <w:sz w:val="24"/>
          <w:szCs w:val="24"/>
        </w:rPr>
        <w:t xml:space="preserve">a </w:t>
      </w:r>
      <w:r w:rsidRPr="00544C33">
        <w:rPr>
          <w:rFonts w:ascii="Times New Roman" w:hAnsi="Times New Roman"/>
          <w:bCs/>
          <w:sz w:val="24"/>
          <w:szCs w:val="24"/>
        </w:rPr>
        <w:t xml:space="preserve">sajtó képviselői stb. </w:t>
      </w:r>
      <w:proofErr w:type="gramStart"/>
      <w:r w:rsidRPr="00544C33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544C33">
        <w:rPr>
          <w:rFonts w:ascii="Times New Roman" w:hAnsi="Times New Roman"/>
          <w:bCs/>
          <w:sz w:val="24"/>
          <w:szCs w:val="24"/>
        </w:rPr>
        <w:t xml:space="preserve"> nemzetközi közösségben található jó gyakorlatok is azt mutatják, hogy ott sikeres a globális felelősségvállalásra nevelés, ahol az együttműködés szélesebb partneri viszonyra épül</w:t>
      </w:r>
      <w:r w:rsidR="006F6B9E">
        <w:rPr>
          <w:rFonts w:ascii="Times New Roman" w:hAnsi="Times New Roman"/>
          <w:bCs/>
          <w:sz w:val="24"/>
          <w:szCs w:val="24"/>
        </w:rPr>
        <w:t>,</w:t>
      </w:r>
      <w:r w:rsidRPr="00544C33">
        <w:rPr>
          <w:rFonts w:ascii="Times New Roman" w:hAnsi="Times New Roman"/>
          <w:bCs/>
          <w:sz w:val="24"/>
          <w:szCs w:val="24"/>
        </w:rPr>
        <w:t xml:space="preserve"> (pl. Ausztriában Globális Nevelési Fórum működik)</w:t>
      </w:r>
      <w:r w:rsidR="006F6B9E">
        <w:rPr>
          <w:rFonts w:ascii="Times New Roman" w:hAnsi="Times New Roman"/>
          <w:bCs/>
          <w:sz w:val="24"/>
          <w:szCs w:val="24"/>
        </w:rPr>
        <w:t>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globális felelősségvállalásra nevelés akkor lehet hatékony, ha egyszerre reflektál a helyi, és a világban zajló jelenségekre, folyamatokra. Ezért megfontolandó, hogy </w:t>
      </w:r>
      <w:r w:rsidRPr="00460C45">
        <w:rPr>
          <w:rFonts w:ascii="Times New Roman" w:hAnsi="Times New Roman"/>
          <w:sz w:val="24"/>
          <w:szCs w:val="24"/>
          <w:u w:val="single"/>
        </w:rPr>
        <w:t xml:space="preserve">a kötelező 50 órás iskolai közösségi szolgálat ideje alatt legyen lehetőség </w:t>
      </w:r>
      <w:r w:rsidRPr="00460C45">
        <w:rPr>
          <w:rFonts w:ascii="Times New Roman" w:hAnsi="Times New Roman"/>
          <w:b/>
          <w:sz w:val="24"/>
          <w:szCs w:val="24"/>
          <w:u w:val="single"/>
        </w:rPr>
        <w:t xml:space="preserve">nemzetközi fejlesztési és humanitárius ismeretek </w:t>
      </w:r>
      <w:r w:rsidR="00885793">
        <w:rPr>
          <w:rFonts w:ascii="Times New Roman" w:hAnsi="Times New Roman"/>
          <w:b/>
          <w:sz w:val="24"/>
          <w:szCs w:val="24"/>
          <w:u w:val="single"/>
        </w:rPr>
        <w:t>és tapasztalatok</w:t>
      </w:r>
      <w:r w:rsidR="00885793" w:rsidRPr="00460C4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60C45">
        <w:rPr>
          <w:rFonts w:ascii="Times New Roman" w:hAnsi="Times New Roman"/>
          <w:b/>
          <w:sz w:val="24"/>
          <w:szCs w:val="24"/>
          <w:u w:val="single"/>
        </w:rPr>
        <w:t>megszerzésére</w:t>
      </w:r>
      <w:r w:rsidRPr="00460C4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és ezekkel kapcsolatos önkéntes tevékenységek</w:t>
      </w:r>
      <w:r w:rsidR="00544A0D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>megismerésére.</w:t>
      </w:r>
    </w:p>
    <w:p w:rsidR="00E32DE0" w:rsidRPr="00024D29" w:rsidRDefault="00E32DE0" w:rsidP="00E32DE0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2.</w:t>
      </w:r>
      <w:r w:rsidR="00864365" w:rsidRPr="00024D29">
        <w:rPr>
          <w:rFonts w:ascii="Times New Roman" w:hAnsi="Times New Roman"/>
          <w:bCs/>
          <w:sz w:val="24"/>
          <w:szCs w:val="24"/>
          <w:u w:val="single"/>
        </w:rPr>
        <w:t>1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.4.</w:t>
      </w:r>
      <w:r w:rsidR="006F6B9E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 xml:space="preserve">A KKM feladatai a </w:t>
      </w:r>
      <w:r w:rsidR="00F712BC">
        <w:rPr>
          <w:rFonts w:ascii="Times New Roman" w:hAnsi="Times New Roman"/>
          <w:bCs/>
          <w:sz w:val="24"/>
          <w:szCs w:val="24"/>
          <w:u w:val="single"/>
        </w:rPr>
        <w:t xml:space="preserve">nemzetközi 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fejlesztési oktatás és társadalmi tudatosság terén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lastRenderedPageBreak/>
        <w:t xml:space="preserve">A KKM 2014 nyarától új struktúrájában működik. Ez kötelezi arra is, hogy a jövőben, különösen a </w:t>
      </w:r>
      <w:r w:rsidRPr="00544C33">
        <w:rPr>
          <w:rFonts w:ascii="Times New Roman" w:hAnsi="Times New Roman"/>
          <w:b/>
          <w:bCs/>
          <w:i/>
          <w:sz w:val="24"/>
          <w:szCs w:val="24"/>
        </w:rPr>
        <w:t>fejlesztési oktatás</w:t>
      </w:r>
      <w:r w:rsidRPr="00544C33">
        <w:rPr>
          <w:rFonts w:ascii="Times New Roman" w:hAnsi="Times New Roman"/>
          <w:bCs/>
          <w:sz w:val="24"/>
          <w:szCs w:val="24"/>
        </w:rPr>
        <w:t xml:space="preserve"> területén nagyobb súlyt helyezzen a gazdasági szereplőkre, a gazdasági együttműködés hazai és recipiens partnereire. A fejlesztési oktatás sikeresen indult a vállalati körökben az EYD</w:t>
      </w:r>
      <w:r w:rsidR="00F24CFB">
        <w:rPr>
          <w:rFonts w:ascii="Times New Roman" w:hAnsi="Times New Roman"/>
          <w:bCs/>
          <w:sz w:val="24"/>
          <w:szCs w:val="24"/>
        </w:rPr>
        <w:t>2015</w:t>
      </w:r>
      <w:r w:rsidRPr="00544C33">
        <w:rPr>
          <w:rFonts w:ascii="Times New Roman" w:hAnsi="Times New Roman"/>
          <w:bCs/>
          <w:sz w:val="24"/>
          <w:szCs w:val="24"/>
        </w:rPr>
        <w:t xml:space="preserve"> programjain keresztül 2015-ben, melyet célszerű folytatni elsősorban gazdasági kamarákkal együttműködésben, vagy más partnerekkel fejlesztési oktatási hálózat kiépítésével. </w:t>
      </w:r>
    </w:p>
    <w:p w:rsidR="00E32DE0" w:rsidRPr="00830040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44C33">
        <w:rPr>
          <w:rFonts w:ascii="Times New Roman" w:hAnsi="Times New Roman"/>
          <w:bCs/>
          <w:sz w:val="24"/>
          <w:szCs w:val="24"/>
        </w:rPr>
        <w:t xml:space="preserve">Magyarország a fejlődő országbeli partnereit segíti ösztöndíjak nyújtásával. A nagyszámú külföldi diák megjelenése a magyarországi intézményekben </w:t>
      </w:r>
      <w:r w:rsidRPr="00830040">
        <w:rPr>
          <w:rFonts w:ascii="Times New Roman" w:hAnsi="Times New Roman"/>
          <w:bCs/>
          <w:sz w:val="24"/>
          <w:szCs w:val="24"/>
          <w:u w:val="single"/>
        </w:rPr>
        <w:t>lehetővé teszi bevonásukat a tudatosságnövelő programokba.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544C33">
        <w:rPr>
          <w:rFonts w:ascii="Times New Roman" w:hAnsi="Times New Roman"/>
          <w:bCs/>
          <w:sz w:val="24"/>
          <w:szCs w:val="24"/>
        </w:rPr>
        <w:t xml:space="preserve">A KKM külgazdasági feladataihoz köthetően a NEFE szakpolitikai főosztály az elmúlt év gyakorlatát követve szorosabb kapcsolatot ápol a </w:t>
      </w:r>
      <w:r w:rsidRPr="00544C33">
        <w:rPr>
          <w:rFonts w:ascii="Times New Roman" w:hAnsi="Times New Roman"/>
          <w:bCs/>
          <w:i/>
          <w:sz w:val="24"/>
          <w:szCs w:val="24"/>
        </w:rPr>
        <w:t>külképviseletek</w:t>
      </w:r>
      <w:r w:rsidRPr="00544C33">
        <w:rPr>
          <w:rFonts w:ascii="Times New Roman" w:hAnsi="Times New Roman"/>
          <w:bCs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i/>
          <w:sz w:val="24"/>
          <w:szCs w:val="24"/>
        </w:rPr>
        <w:t>gazdasági szakembereivel és a külgazdasági attasékkal</w:t>
      </w:r>
      <w:r w:rsidRPr="00544C33">
        <w:rPr>
          <w:rFonts w:ascii="Times New Roman" w:hAnsi="Times New Roman"/>
          <w:bCs/>
          <w:sz w:val="24"/>
          <w:szCs w:val="24"/>
        </w:rPr>
        <w:t xml:space="preserve"> a NEFE kapcsolatok, együttműködések sikere érdekében.</w:t>
      </w:r>
    </w:p>
    <w:p w:rsidR="00E32DE0" w:rsidRPr="00024D29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2.</w:t>
      </w:r>
      <w:r w:rsidR="00864365" w:rsidRPr="00024D29">
        <w:rPr>
          <w:rFonts w:ascii="Times New Roman" w:hAnsi="Times New Roman"/>
          <w:bCs/>
          <w:sz w:val="24"/>
          <w:szCs w:val="24"/>
          <w:u w:val="single"/>
        </w:rPr>
        <w:t>1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.</w:t>
      </w:r>
      <w:r w:rsidR="00864365" w:rsidRPr="00024D29">
        <w:rPr>
          <w:rFonts w:ascii="Times New Roman" w:hAnsi="Times New Roman"/>
          <w:bCs/>
          <w:sz w:val="24"/>
          <w:szCs w:val="24"/>
          <w:u w:val="single"/>
        </w:rPr>
        <w:t>5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 xml:space="preserve">. A NEFE és humanitárius tudatosság mérhetősége, visszacsatolások a modern tájékoztatás és önértékelések rendszerében (pl. NEFE Stratégia 2017-es </w:t>
      </w:r>
      <w:r w:rsidR="0091735D">
        <w:rPr>
          <w:rFonts w:ascii="Times New Roman" w:hAnsi="Times New Roman"/>
          <w:bCs/>
          <w:sz w:val="24"/>
          <w:szCs w:val="24"/>
          <w:u w:val="single"/>
        </w:rPr>
        <w:t>félidős</w:t>
      </w:r>
      <w:r w:rsidR="0091735D" w:rsidRPr="00024D29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 xml:space="preserve">értékelőjében) </w:t>
      </w:r>
    </w:p>
    <w:p w:rsidR="00E32DE0" w:rsidRPr="00544C33" w:rsidRDefault="0091735D" w:rsidP="00024D2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 NEFE és humanitárius társadalmi tudatosság alakulását mérve következtetéseket vonnak le </w:t>
      </w:r>
      <w:r w:rsidRPr="00544C33">
        <w:rPr>
          <w:rFonts w:ascii="Times New Roman" w:hAnsi="Times New Roman"/>
          <w:bCs/>
          <w:sz w:val="24"/>
          <w:szCs w:val="24"/>
        </w:rPr>
        <w:t xml:space="preserve">Magyarországról 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különböző nemzetközi intézmények, szervezetek. Ilyen pl. az EU részéről a tagországok összehasonlítása céljából kétévente végzendő </w:t>
      </w:r>
      <w:proofErr w:type="spellStart"/>
      <w:r w:rsidR="00E32DE0" w:rsidRPr="00544C33">
        <w:rPr>
          <w:rFonts w:ascii="Times New Roman" w:hAnsi="Times New Roman"/>
          <w:bCs/>
          <w:sz w:val="24"/>
          <w:szCs w:val="24"/>
        </w:rPr>
        <w:t>Eurobarometer</w:t>
      </w:r>
      <w:proofErr w:type="spellEnd"/>
      <w:r w:rsidR="00E32DE0" w:rsidRPr="00544C3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fel</w:t>
      </w:r>
      <w:r w:rsidR="00E32DE0" w:rsidRPr="00544C33">
        <w:rPr>
          <w:rFonts w:ascii="Times New Roman" w:hAnsi="Times New Roman"/>
          <w:bCs/>
          <w:sz w:val="24"/>
          <w:szCs w:val="24"/>
        </w:rPr>
        <w:t>mérés, de teszik ezt a magyar civil szervezetek</w:t>
      </w:r>
      <w:r>
        <w:rPr>
          <w:rFonts w:ascii="Times New Roman" w:hAnsi="Times New Roman"/>
          <w:bCs/>
          <w:sz w:val="24"/>
          <w:szCs w:val="24"/>
        </w:rPr>
        <w:t xml:space="preserve"> is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 szakértői tanulmányaikban. A KKM szakpolitikai főosztálya is szembesül az önértékelés feladatával a NEFE Stratégia 2017-es </w:t>
      </w:r>
      <w:r>
        <w:rPr>
          <w:rFonts w:ascii="Times New Roman" w:hAnsi="Times New Roman"/>
          <w:bCs/>
          <w:sz w:val="24"/>
          <w:szCs w:val="24"/>
        </w:rPr>
        <w:t>félidős</w:t>
      </w:r>
      <w:r w:rsidRPr="00544C33">
        <w:rPr>
          <w:rFonts w:ascii="Times New Roman" w:hAnsi="Times New Roman"/>
          <w:bCs/>
          <w:sz w:val="24"/>
          <w:szCs w:val="24"/>
        </w:rPr>
        <w:t xml:space="preserve"> 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értékelése kapcsán. Ezért célszerű kialakítani azt </w:t>
      </w:r>
      <w:r w:rsidR="00E32DE0" w:rsidRPr="00830040">
        <w:rPr>
          <w:rFonts w:ascii="Times New Roman" w:hAnsi="Times New Roman"/>
          <w:bCs/>
          <w:sz w:val="24"/>
          <w:szCs w:val="24"/>
          <w:u w:val="single"/>
        </w:rPr>
        <w:t>a közös értékeken alapuló mérési módszert</w:t>
      </w:r>
      <w:r w:rsidR="00E32DE0" w:rsidRPr="00544C33">
        <w:rPr>
          <w:rFonts w:ascii="Times New Roman" w:hAnsi="Times New Roman"/>
          <w:bCs/>
          <w:sz w:val="24"/>
          <w:szCs w:val="24"/>
        </w:rPr>
        <w:t xml:space="preserve">, amely lehetővé teszi az eredmények megállapítását, s teret ad a tanulságok visszacsatolásának. </w:t>
      </w:r>
    </w:p>
    <w:p w:rsidR="00E32DE0" w:rsidRPr="00544C33" w:rsidRDefault="00E32DE0" w:rsidP="00E32DE0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>3. Emberi Erőforrások Minisztériuma feladatai a Koncepció megvalósításában</w:t>
      </w:r>
    </w:p>
    <w:p w:rsidR="00E32DE0" w:rsidRPr="00024D29" w:rsidRDefault="00E32DE0" w:rsidP="00E32DE0">
      <w:pPr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bCs/>
          <w:sz w:val="24"/>
          <w:szCs w:val="24"/>
          <w:u w:val="single"/>
        </w:rPr>
        <w:t>3.1.</w:t>
      </w:r>
      <w:r w:rsidR="006F6B9E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024D29">
        <w:rPr>
          <w:rFonts w:ascii="Times New Roman" w:hAnsi="Times New Roman"/>
          <w:bCs/>
          <w:sz w:val="24"/>
          <w:szCs w:val="24"/>
          <w:u w:val="single"/>
        </w:rPr>
        <w:t>A globális felelősségvállalásra nevelés bevezetése a formális ok</w:t>
      </w:r>
      <w:r w:rsidR="00AF27BB">
        <w:rPr>
          <w:rFonts w:ascii="Times New Roman" w:hAnsi="Times New Roman"/>
          <w:bCs/>
          <w:sz w:val="24"/>
          <w:szCs w:val="24"/>
          <w:u w:val="single"/>
        </w:rPr>
        <w:t>tatásba</w:t>
      </w:r>
    </w:p>
    <w:p w:rsidR="00AF27BB" w:rsidRDefault="00AF27BB" w:rsidP="00E32DE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folyamatban levő</w:t>
      </w:r>
      <w:r w:rsidR="00B22BDD">
        <w:rPr>
          <w:rFonts w:ascii="Times New Roman" w:hAnsi="Times New Roman"/>
          <w:sz w:val="24"/>
          <w:szCs w:val="24"/>
        </w:rPr>
        <w:t xml:space="preserve"> NAT felülvizsgálat vegye figyelembe a Koncepció által javasolt tartalmi kiegészítéseket, fogalmazza meg a globális felelősségvállalásra nevelés fontosságát a formális oktatásban és konkrét feladatként jelölje meg annak végrehajtását.</w:t>
      </w:r>
    </w:p>
    <w:p w:rsidR="00E32DE0" w:rsidRPr="00544C33" w:rsidRDefault="00E32DE0" w:rsidP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Ennek kapcsán szükséges az ed</w:t>
      </w:r>
      <w:r w:rsidR="00422091" w:rsidRPr="00544C33">
        <w:rPr>
          <w:rFonts w:ascii="Times New Roman" w:hAnsi="Times New Roman"/>
          <w:sz w:val="24"/>
          <w:szCs w:val="24"/>
        </w:rPr>
        <w:t xml:space="preserve">dig ismert hazai és nemzetközi </w:t>
      </w:r>
      <w:r w:rsidRPr="00544C33">
        <w:rPr>
          <w:rFonts w:ascii="Times New Roman" w:hAnsi="Times New Roman"/>
          <w:sz w:val="24"/>
          <w:szCs w:val="24"/>
        </w:rPr>
        <w:t xml:space="preserve">jó gyakorlatok bemutatása, megismerése, a tapasztalatok átadása, amely segítheti a fenti folyamat eredményességét. </w:t>
      </w:r>
    </w:p>
    <w:p w:rsidR="002266C2" w:rsidRDefault="00E32DE0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544C33">
        <w:rPr>
          <w:rFonts w:ascii="Times New Roman" w:hAnsi="Times New Roman"/>
          <w:sz w:val="24"/>
          <w:szCs w:val="24"/>
        </w:rPr>
        <w:t>Ökoiskolai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nevelési-oktatási programot tekintve a globális nevelés témakörben kifejlesztett modulok bemutatása, </w:t>
      </w:r>
      <w:r w:rsidR="001F18C6">
        <w:rPr>
          <w:rFonts w:ascii="Times New Roman" w:hAnsi="Times New Roman"/>
          <w:sz w:val="24"/>
          <w:szCs w:val="24"/>
        </w:rPr>
        <w:t>tapasztalatainak hasznosítása</w:t>
      </w:r>
      <w:r w:rsidR="00A9264B" w:rsidRPr="00544C33">
        <w:rPr>
          <w:rStyle w:val="Lbjegyzet-hivatkozs"/>
          <w:rFonts w:ascii="Times New Roman" w:hAnsi="Times New Roman"/>
          <w:sz w:val="24"/>
          <w:szCs w:val="24"/>
        </w:rPr>
        <w:footnoteReference w:id="4"/>
      </w:r>
      <w:r w:rsidR="001F18C6">
        <w:rPr>
          <w:rFonts w:ascii="Times New Roman" w:hAnsi="Times New Roman"/>
          <w:sz w:val="24"/>
          <w:szCs w:val="24"/>
        </w:rPr>
        <w:t xml:space="preserve"> </w:t>
      </w:r>
      <w:r w:rsidR="00E33056">
        <w:rPr>
          <w:rFonts w:ascii="Times New Roman" w:hAnsi="Times New Roman"/>
          <w:sz w:val="24"/>
          <w:szCs w:val="24"/>
        </w:rPr>
        <w:t>szükséges</w:t>
      </w:r>
      <w:r w:rsidR="001F18C6">
        <w:rPr>
          <w:rFonts w:ascii="Times New Roman" w:hAnsi="Times New Roman"/>
          <w:sz w:val="24"/>
          <w:szCs w:val="24"/>
        </w:rPr>
        <w:t>, így különösen</w:t>
      </w:r>
      <w:r w:rsidRPr="00544C33">
        <w:rPr>
          <w:rFonts w:ascii="Times New Roman" w:hAnsi="Times New Roman"/>
          <w:sz w:val="24"/>
          <w:szCs w:val="24"/>
        </w:rPr>
        <w:t xml:space="preserve"> a globális nevelés témaköreinek bővítése szükséges: </w:t>
      </w:r>
      <w:r w:rsidRPr="00544C33">
        <w:rPr>
          <w:rFonts w:ascii="Times New Roman" w:hAnsi="Times New Roman"/>
          <w:bCs/>
          <w:sz w:val="24"/>
          <w:szCs w:val="24"/>
        </w:rPr>
        <w:t xml:space="preserve">az emberi méltóság tiszteletére és szolidaritásra nevelés, a demokráciára nevelés, aktív állampolgárságra nevelés, </w:t>
      </w:r>
      <w:r w:rsidR="0091735D">
        <w:rPr>
          <w:rFonts w:ascii="Times New Roman" w:hAnsi="Times New Roman"/>
          <w:bCs/>
          <w:sz w:val="24"/>
          <w:szCs w:val="24"/>
        </w:rPr>
        <w:t xml:space="preserve">az </w:t>
      </w:r>
      <w:r w:rsidRPr="00544C33">
        <w:rPr>
          <w:rFonts w:ascii="Times New Roman" w:hAnsi="Times New Roman"/>
          <w:bCs/>
          <w:sz w:val="24"/>
          <w:szCs w:val="24"/>
        </w:rPr>
        <w:t>emberi jogok ismeretére, tudatosítására és tiszteletére nevelés,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bCs/>
          <w:sz w:val="24"/>
          <w:szCs w:val="24"/>
        </w:rPr>
        <w:t xml:space="preserve">más kultúrák tiszteletére nevelés, </w:t>
      </w:r>
      <w:r w:rsidR="0091735D">
        <w:rPr>
          <w:rFonts w:ascii="Times New Roman" w:hAnsi="Times New Roman"/>
          <w:bCs/>
          <w:sz w:val="24"/>
          <w:szCs w:val="24"/>
        </w:rPr>
        <w:t xml:space="preserve">a </w:t>
      </w:r>
      <w:r w:rsidRPr="00544C33">
        <w:rPr>
          <w:rFonts w:ascii="Times New Roman" w:hAnsi="Times New Roman"/>
          <w:bCs/>
          <w:sz w:val="24"/>
          <w:szCs w:val="24"/>
        </w:rPr>
        <w:t>környezet</w:t>
      </w:r>
      <w:r w:rsidR="0091735D">
        <w:rPr>
          <w:rFonts w:ascii="Times New Roman" w:hAnsi="Times New Roman"/>
          <w:bCs/>
          <w:sz w:val="24"/>
          <w:szCs w:val="24"/>
        </w:rPr>
        <w:t>tudatosságra és</w:t>
      </w:r>
      <w:r w:rsidRPr="00544C33">
        <w:rPr>
          <w:rFonts w:ascii="Times New Roman" w:hAnsi="Times New Roman"/>
          <w:bCs/>
          <w:sz w:val="24"/>
          <w:szCs w:val="24"/>
        </w:rPr>
        <w:t xml:space="preserve"> fenntarthatóságra nevelés, </w:t>
      </w:r>
      <w:proofErr w:type="spellStart"/>
      <w:r w:rsidRPr="00544C33">
        <w:rPr>
          <w:rFonts w:ascii="Times New Roman" w:hAnsi="Times New Roman"/>
          <w:bCs/>
          <w:sz w:val="24"/>
          <w:szCs w:val="24"/>
        </w:rPr>
        <w:t>nevelés</w:t>
      </w:r>
      <w:proofErr w:type="spellEnd"/>
      <w:r w:rsidRPr="00544C33">
        <w:rPr>
          <w:rFonts w:ascii="Times New Roman" w:hAnsi="Times New Roman"/>
          <w:bCs/>
          <w:sz w:val="24"/>
          <w:szCs w:val="24"/>
        </w:rPr>
        <w:t xml:space="preserve"> a fejlődésért.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440E8A" w:rsidRPr="00544C33">
        <w:rPr>
          <w:rStyle w:val="Lbjegyzet-hivatkozs"/>
          <w:rFonts w:ascii="Times New Roman" w:hAnsi="Times New Roman"/>
          <w:sz w:val="24"/>
          <w:szCs w:val="24"/>
        </w:rPr>
        <w:footnoteReference w:id="5"/>
      </w:r>
    </w:p>
    <w:p w:rsidR="00E32DE0" w:rsidRPr="00544C33" w:rsidRDefault="00E32DE0" w:rsidP="002266C2">
      <w:pPr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lastRenderedPageBreak/>
        <w:t xml:space="preserve">A fenntarthatóság olyan gondolkodásmód kialakítását igényli </w:t>
      </w:r>
      <w:r w:rsidR="00016807">
        <w:rPr>
          <w:rFonts w:ascii="Times New Roman" w:hAnsi="Times New Roman"/>
          <w:sz w:val="24"/>
          <w:szCs w:val="24"/>
        </w:rPr>
        <w:t xml:space="preserve">- </w:t>
      </w:r>
      <w:r w:rsidRPr="00544C33">
        <w:rPr>
          <w:rFonts w:ascii="Times New Roman" w:hAnsi="Times New Roman"/>
          <w:sz w:val="24"/>
          <w:szCs w:val="24"/>
        </w:rPr>
        <w:t xml:space="preserve">nem csak a környezeti nevelés minden szereplőjétől, hanem a társadalom minden tagjától, </w:t>
      </w:r>
      <w:r w:rsidR="00016807">
        <w:rPr>
          <w:rFonts w:ascii="Times New Roman" w:hAnsi="Times New Roman"/>
          <w:sz w:val="24"/>
          <w:szCs w:val="24"/>
        </w:rPr>
        <w:t xml:space="preserve">- </w:t>
      </w:r>
      <w:r w:rsidRPr="00544C33">
        <w:rPr>
          <w:rFonts w:ascii="Times New Roman" w:hAnsi="Times New Roman"/>
          <w:sz w:val="24"/>
          <w:szCs w:val="24"/>
        </w:rPr>
        <w:t xml:space="preserve">amely képes a világ kihívásait </w:t>
      </w:r>
      <w:r w:rsidRPr="00544C33">
        <w:rPr>
          <w:rFonts w:ascii="Times New Roman" w:hAnsi="Times New Roman"/>
          <w:b/>
          <w:sz w:val="24"/>
          <w:szCs w:val="24"/>
        </w:rPr>
        <w:t xml:space="preserve">rendszerben </w:t>
      </w:r>
      <w:r w:rsidRPr="00544C33">
        <w:rPr>
          <w:rFonts w:ascii="Times New Roman" w:hAnsi="Times New Roman"/>
          <w:sz w:val="24"/>
          <w:szCs w:val="24"/>
        </w:rPr>
        <w:t xml:space="preserve">szemlélni, azokra választ adni.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zöld óvodák és az </w:t>
      </w:r>
      <w:proofErr w:type="spellStart"/>
      <w:r w:rsidRPr="00544C33">
        <w:rPr>
          <w:rFonts w:ascii="Times New Roman" w:hAnsi="Times New Roman"/>
          <w:sz w:val="24"/>
          <w:szCs w:val="24"/>
        </w:rPr>
        <w:t>ökoiskolák</w:t>
      </w:r>
      <w:proofErr w:type="spellEnd"/>
      <w:r w:rsidRPr="00544C33">
        <w:rPr>
          <w:rFonts w:ascii="Times New Roman" w:hAnsi="Times New Roman"/>
          <w:sz w:val="24"/>
          <w:szCs w:val="24"/>
        </w:rPr>
        <w:t xml:space="preserve"> – általános- és középiskolák – élenjárói lehetnek a globális nevelés iránti elkötelezettségnek, hiszen már érzékenyek a helyi- és globális problémákra, </w:t>
      </w:r>
      <w:r w:rsidR="002266C2">
        <w:rPr>
          <w:rFonts w:ascii="Times New Roman" w:hAnsi="Times New Roman"/>
          <w:sz w:val="24"/>
          <w:szCs w:val="24"/>
        </w:rPr>
        <w:t>é</w:t>
      </w:r>
      <w:r w:rsidRPr="00544C33">
        <w:rPr>
          <w:rFonts w:ascii="Times New Roman" w:hAnsi="Times New Roman"/>
          <w:sz w:val="24"/>
          <w:szCs w:val="24"/>
        </w:rPr>
        <w:t>s</w:t>
      </w:r>
      <w:r w:rsidR="00441E83">
        <w:rPr>
          <w:rFonts w:ascii="Times New Roman" w:hAnsi="Times New Roman"/>
          <w:sz w:val="24"/>
          <w:szCs w:val="24"/>
        </w:rPr>
        <w:t xml:space="preserve"> kialakult a</w:t>
      </w:r>
      <w:r w:rsidRPr="00544C33">
        <w:rPr>
          <w:rFonts w:ascii="Times New Roman" w:hAnsi="Times New Roman"/>
          <w:sz w:val="24"/>
          <w:szCs w:val="24"/>
        </w:rPr>
        <w:t xml:space="preserve"> rendszerben </w:t>
      </w:r>
      <w:r w:rsidR="00441E83" w:rsidRPr="00544C33">
        <w:rPr>
          <w:rFonts w:ascii="Times New Roman" w:hAnsi="Times New Roman"/>
          <w:sz w:val="24"/>
          <w:szCs w:val="24"/>
        </w:rPr>
        <w:t>gondolkod</w:t>
      </w:r>
      <w:r w:rsidR="00441E83">
        <w:rPr>
          <w:rFonts w:ascii="Times New Roman" w:hAnsi="Times New Roman"/>
          <w:sz w:val="24"/>
          <w:szCs w:val="24"/>
        </w:rPr>
        <w:t>ás technikája</w:t>
      </w:r>
      <w:r w:rsidRPr="00544C33">
        <w:rPr>
          <w:rFonts w:ascii="Times New Roman" w:hAnsi="Times New Roman"/>
          <w:sz w:val="24"/>
          <w:szCs w:val="24"/>
        </w:rPr>
        <w:t xml:space="preserve">. Tapasztalataik megosztása segíthetné mindazokat az intézményeket, </w:t>
      </w:r>
      <w:r w:rsidR="001553AB">
        <w:rPr>
          <w:rFonts w:ascii="Times New Roman" w:hAnsi="Times New Roman"/>
          <w:sz w:val="24"/>
          <w:szCs w:val="24"/>
        </w:rPr>
        <w:t>amelyek</w:t>
      </w:r>
      <w:r w:rsidR="001553AB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most lépnek majd a fenntarthatóságra nevelés, globális nevelés útjára. Ugyanakkor </w:t>
      </w:r>
      <w:r w:rsidR="00544A0D">
        <w:rPr>
          <w:rFonts w:ascii="Times New Roman" w:hAnsi="Times New Roman"/>
          <w:b/>
          <w:i/>
          <w:sz w:val="24"/>
          <w:szCs w:val="24"/>
        </w:rPr>
        <w:t>hangsúlyozni kell a globális nevelés</w:t>
      </w:r>
      <w:r w:rsidRPr="00544C33">
        <w:rPr>
          <w:rFonts w:ascii="Times New Roman" w:hAnsi="Times New Roman"/>
          <w:b/>
          <w:i/>
          <w:sz w:val="24"/>
          <w:szCs w:val="24"/>
        </w:rPr>
        <w:t xml:space="preserve"> Agenda 2030 szemlélete szerinti értelmezést.</w:t>
      </w:r>
      <w:r w:rsidRPr="00544C33">
        <w:rPr>
          <w:rFonts w:ascii="Times New Roman" w:hAnsi="Times New Roman"/>
          <w:sz w:val="24"/>
          <w:szCs w:val="24"/>
        </w:rPr>
        <w:t xml:space="preserve">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sz w:val="24"/>
          <w:szCs w:val="24"/>
        </w:rPr>
        <w:t>Az Agenda 2030 tar</w:t>
      </w:r>
      <w:r w:rsidR="00544A0D">
        <w:rPr>
          <w:rFonts w:ascii="Times New Roman" w:hAnsi="Times New Roman"/>
          <w:b/>
          <w:sz w:val="24"/>
          <w:szCs w:val="24"/>
        </w:rPr>
        <w:t xml:space="preserve">talmának ismeretében újra kell </w:t>
      </w:r>
      <w:r w:rsidRPr="00544C33">
        <w:rPr>
          <w:rFonts w:ascii="Times New Roman" w:hAnsi="Times New Roman"/>
          <w:b/>
          <w:sz w:val="24"/>
          <w:szCs w:val="24"/>
        </w:rPr>
        <w:t>gon</w:t>
      </w:r>
      <w:r w:rsidR="00544A0D">
        <w:rPr>
          <w:rFonts w:ascii="Times New Roman" w:hAnsi="Times New Roman"/>
          <w:b/>
          <w:sz w:val="24"/>
          <w:szCs w:val="24"/>
        </w:rPr>
        <w:t xml:space="preserve">dolni </w:t>
      </w:r>
      <w:r w:rsidRPr="00544C33">
        <w:rPr>
          <w:rFonts w:ascii="Times New Roman" w:hAnsi="Times New Roman"/>
          <w:b/>
          <w:sz w:val="24"/>
          <w:szCs w:val="24"/>
        </w:rPr>
        <w:t>az eddigi, fenntarthatóságot szolgáló nevelésben-oktatásban megjelenő fogalmak és tartalmak helytállóságát, s a szükséges módosításokat a szemléletben és a fogalmak szintjén el kell végezni.</w:t>
      </w:r>
      <w:r w:rsidRPr="00544C33">
        <w:rPr>
          <w:rFonts w:ascii="Times New Roman" w:hAnsi="Times New Roman"/>
          <w:sz w:val="24"/>
          <w:szCs w:val="24"/>
        </w:rPr>
        <w:t xml:space="preserve"> </w:t>
      </w:r>
    </w:p>
    <w:p w:rsidR="00E32DE0" w:rsidRPr="00544C33" w:rsidRDefault="00E32DE0" w:rsidP="00024D2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24D29">
        <w:rPr>
          <w:rFonts w:ascii="Times New Roman" w:hAnsi="Times New Roman"/>
          <w:sz w:val="24"/>
          <w:szCs w:val="24"/>
          <w:u w:val="single"/>
        </w:rPr>
        <w:t>3.2. A globális felelősségvállalásra nevelés feltételrendszerének kidolgozása, kialakítása</w:t>
      </w:r>
    </w:p>
    <w:p w:rsidR="00E32DE0" w:rsidRPr="00544C33" w:rsidRDefault="00E32DE0" w:rsidP="00024D29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- </w:t>
      </w:r>
      <w:r w:rsidR="006F6B9E">
        <w:rPr>
          <w:rFonts w:ascii="Times New Roman" w:hAnsi="Times New Roman"/>
          <w:sz w:val="24"/>
          <w:szCs w:val="24"/>
        </w:rPr>
        <w:t>P</w:t>
      </w:r>
      <w:r w:rsidRPr="00544C33">
        <w:rPr>
          <w:rFonts w:ascii="Times New Roman" w:hAnsi="Times New Roman"/>
          <w:sz w:val="24"/>
          <w:szCs w:val="24"/>
        </w:rPr>
        <w:t xml:space="preserve">edagógusképzés és továbbképzés,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- elérhető modern ismeret és tananyagok, segédeszközök, adatbáziso</w:t>
      </w:r>
      <w:r w:rsidR="00830040">
        <w:rPr>
          <w:rFonts w:ascii="Times New Roman" w:hAnsi="Times New Roman"/>
          <w:sz w:val="24"/>
          <w:szCs w:val="24"/>
        </w:rPr>
        <w:t>k, on-line eszközök,</w:t>
      </w:r>
      <w:r w:rsidR="00B60196">
        <w:rPr>
          <w:rFonts w:ascii="Times New Roman" w:hAnsi="Times New Roman"/>
          <w:sz w:val="24"/>
          <w:szCs w:val="24"/>
        </w:rPr>
        <w:t xml:space="preserve"> </w:t>
      </w:r>
      <w:r w:rsidR="00830040">
        <w:rPr>
          <w:rFonts w:ascii="Times New Roman" w:hAnsi="Times New Roman"/>
          <w:sz w:val="24"/>
          <w:szCs w:val="24"/>
        </w:rPr>
        <w:t xml:space="preserve">pályázati </w:t>
      </w:r>
      <w:r w:rsidRPr="00544C33">
        <w:rPr>
          <w:rFonts w:ascii="Times New Roman" w:hAnsi="Times New Roman"/>
          <w:sz w:val="24"/>
          <w:szCs w:val="24"/>
        </w:rPr>
        <w:t xml:space="preserve">lehetőségek, </w:t>
      </w:r>
    </w:p>
    <w:p w:rsidR="00E32DE0" w:rsidRPr="00544C33" w:rsidRDefault="00E32DE0" w:rsidP="00024D29">
      <w:pPr>
        <w:autoSpaceDE w:val="0"/>
        <w:autoSpaceDN w:val="0"/>
        <w:adjustRightInd w:val="0"/>
        <w:spacing w:after="86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- elismerési rendszer,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- hazai és nemzetközi együttműködések</w:t>
      </w:r>
      <w:r w:rsidR="006F6B9E">
        <w:rPr>
          <w:rFonts w:ascii="Times New Roman" w:hAnsi="Times New Roman"/>
          <w:sz w:val="24"/>
          <w:szCs w:val="24"/>
        </w:rPr>
        <w:t>.</w:t>
      </w:r>
      <w:r w:rsidRPr="00544C33">
        <w:rPr>
          <w:rFonts w:ascii="Times New Roman" w:hAnsi="Times New Roman"/>
          <w:sz w:val="24"/>
          <w:szCs w:val="24"/>
        </w:rPr>
        <w:t xml:space="preserve">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A</w:t>
      </w:r>
      <w:r w:rsidRPr="00544C33">
        <w:rPr>
          <w:rFonts w:ascii="Times New Roman" w:hAnsi="Times New Roman"/>
          <w:b/>
          <w:sz w:val="24"/>
          <w:szCs w:val="24"/>
        </w:rPr>
        <w:t xml:space="preserve"> pedagógusok és a nevelési-oktatási intézmények irányítói (igazgatók, tankerületi igazgatók</w:t>
      </w:r>
      <w:r w:rsidR="00441E83">
        <w:rPr>
          <w:rFonts w:ascii="Times New Roman" w:hAnsi="Times New Roman"/>
          <w:b/>
          <w:sz w:val="24"/>
          <w:szCs w:val="24"/>
        </w:rPr>
        <w:t>, intézmény fenntartók</w:t>
      </w:r>
      <w:r w:rsidRPr="00544C33">
        <w:rPr>
          <w:rFonts w:ascii="Times New Roman" w:hAnsi="Times New Roman"/>
          <w:b/>
          <w:sz w:val="24"/>
          <w:szCs w:val="24"/>
        </w:rPr>
        <w:t>) számára megfelelő képzések, továbbképzések, on-line tanulási lehetőségek biztosítása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1553AB">
        <w:rPr>
          <w:rFonts w:ascii="Times New Roman" w:hAnsi="Times New Roman"/>
          <w:sz w:val="24"/>
          <w:szCs w:val="24"/>
        </w:rPr>
        <w:t xml:space="preserve">szükséges </w:t>
      </w:r>
      <w:r w:rsidRPr="00544C33">
        <w:rPr>
          <w:rFonts w:ascii="Times New Roman" w:hAnsi="Times New Roman"/>
          <w:sz w:val="24"/>
          <w:szCs w:val="24"/>
        </w:rPr>
        <w:t xml:space="preserve">a globális jelenségek megértése és a tanítási-tanulási folyamatokba illesztése terén.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</w:pPr>
      <w:r w:rsidRPr="00544C33">
        <w:rPr>
          <w:rFonts w:ascii="Times New Roman" w:hAnsi="Times New Roman"/>
          <w:sz w:val="24"/>
          <w:szCs w:val="24"/>
        </w:rPr>
        <w:t>Ehhez a meglévő struktúrák és a felsőoktatási és pedagógus-továbbképzési</w:t>
      </w:r>
      <w:r w:rsidR="006F30B7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b/>
          <w:sz w:val="24"/>
          <w:szCs w:val="24"/>
        </w:rPr>
        <w:t>akkreditációk kiegészítése</w:t>
      </w:r>
      <w:r w:rsidRPr="00544C33">
        <w:rPr>
          <w:rFonts w:ascii="Times New Roman" w:hAnsi="Times New Roman"/>
          <w:sz w:val="24"/>
          <w:szCs w:val="24"/>
        </w:rPr>
        <w:t xml:space="preserve"> s</w:t>
      </w:r>
      <w:r w:rsidR="006F30B7" w:rsidRPr="00544C33">
        <w:rPr>
          <w:rFonts w:ascii="Times New Roman" w:hAnsi="Times New Roman"/>
          <w:sz w:val="24"/>
          <w:szCs w:val="24"/>
        </w:rPr>
        <w:t xml:space="preserve">zükséges, továbbá az ismeretek, a </w:t>
      </w:r>
      <w:r w:rsidRPr="00544C33">
        <w:rPr>
          <w:rFonts w:ascii="Times New Roman" w:hAnsi="Times New Roman"/>
          <w:b/>
          <w:sz w:val="24"/>
          <w:szCs w:val="24"/>
        </w:rPr>
        <w:t>tananyagok és a segédanyagok frissítése.</w:t>
      </w:r>
    </w:p>
    <w:p w:rsidR="00E32DE0" w:rsidRPr="00544C33" w:rsidRDefault="00E32DE0" w:rsidP="00024D29">
      <w:pPr>
        <w:pStyle w:val="Szvegtrzs"/>
        <w:suppressAutoHyphens w:val="0"/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C33">
        <w:rPr>
          <w:rFonts w:ascii="Times New Roman" w:hAnsi="Times New Roman" w:cs="Times New Roman"/>
          <w:sz w:val="24"/>
          <w:szCs w:val="24"/>
        </w:rPr>
        <w:t xml:space="preserve">A továbbképzések tekintetében a fennálló </w:t>
      </w:r>
      <w:r w:rsidRPr="00544C33">
        <w:rPr>
          <w:rFonts w:ascii="Times New Roman" w:hAnsi="Times New Roman" w:cs="Times New Roman"/>
          <w:b/>
          <w:sz w:val="24"/>
          <w:szCs w:val="24"/>
        </w:rPr>
        <w:t>Pedagógiai Oktatási Központok</w:t>
      </w:r>
      <w:r w:rsidRPr="00544C33">
        <w:rPr>
          <w:rFonts w:ascii="Times New Roman" w:hAnsi="Times New Roman" w:cs="Times New Roman"/>
          <w:sz w:val="24"/>
          <w:szCs w:val="24"/>
        </w:rPr>
        <w:t xml:space="preserve"> </w:t>
      </w:r>
      <w:r w:rsidRPr="00544C33">
        <w:rPr>
          <w:rFonts w:ascii="Times New Roman" w:hAnsi="Times New Roman" w:cs="Times New Roman"/>
          <w:b/>
          <w:sz w:val="24"/>
          <w:szCs w:val="24"/>
        </w:rPr>
        <w:t>(</w:t>
      </w:r>
      <w:r w:rsidR="00B60196">
        <w:rPr>
          <w:rFonts w:ascii="Times New Roman" w:hAnsi="Times New Roman" w:cs="Times New Roman"/>
          <w:b/>
          <w:sz w:val="24"/>
          <w:szCs w:val="24"/>
        </w:rPr>
        <w:t xml:space="preserve">a továbbiakban: </w:t>
      </w:r>
      <w:r w:rsidRPr="00544C33">
        <w:rPr>
          <w:rFonts w:ascii="Times New Roman" w:hAnsi="Times New Roman" w:cs="Times New Roman"/>
          <w:b/>
          <w:sz w:val="24"/>
          <w:szCs w:val="24"/>
        </w:rPr>
        <w:t>POK)</w:t>
      </w:r>
      <w:r w:rsidRPr="00544C33">
        <w:rPr>
          <w:rFonts w:ascii="Times New Roman" w:hAnsi="Times New Roman" w:cs="Times New Roman"/>
          <w:sz w:val="24"/>
          <w:szCs w:val="24"/>
        </w:rPr>
        <w:t xml:space="preserve"> által meghirdetett továbbképzések </w:t>
      </w:r>
      <w:r w:rsidRPr="00544C33">
        <w:rPr>
          <w:rFonts w:ascii="Times New Roman" w:hAnsi="Times New Roman" w:cs="Times New Roman"/>
          <w:b/>
          <w:sz w:val="24"/>
          <w:szCs w:val="24"/>
        </w:rPr>
        <w:t>igény szerint bővíthetők új tematikájú akkreditációkkal</w:t>
      </w:r>
      <w:r w:rsidR="00830040">
        <w:rPr>
          <w:rFonts w:ascii="Times New Roman" w:hAnsi="Times New Roman" w:cs="Times New Roman"/>
          <w:b/>
          <w:sz w:val="24"/>
          <w:szCs w:val="24"/>
        </w:rPr>
        <w:t>.</w:t>
      </w:r>
    </w:p>
    <w:p w:rsidR="00E32DE0" w:rsidRPr="00544C33" w:rsidRDefault="00E32DE0" w:rsidP="00024D29">
      <w:pPr>
        <w:pStyle w:val="Szvegtrzs"/>
        <w:suppressAutoHyphens w:val="0"/>
        <w:autoSpaceDE w:val="0"/>
        <w:autoSpaceDN w:val="0"/>
        <w:adjustRightInd w:val="0"/>
        <w:spacing w:after="200" w:line="276" w:lineRule="auto"/>
        <w:jc w:val="both"/>
      </w:pPr>
      <w:r w:rsidRPr="00544C33">
        <w:rPr>
          <w:rFonts w:ascii="Times New Roman" w:hAnsi="Times New Roman" w:cs="Times New Roman"/>
          <w:sz w:val="24"/>
          <w:szCs w:val="24"/>
        </w:rPr>
        <w:t xml:space="preserve">A felsőoktatási képzések terén </w:t>
      </w:r>
      <w:r w:rsidRPr="00544C33">
        <w:rPr>
          <w:rFonts w:ascii="Times New Roman" w:hAnsi="Times New Roman" w:cs="Times New Roman"/>
          <w:b/>
          <w:sz w:val="24"/>
          <w:szCs w:val="24"/>
        </w:rPr>
        <w:t>a megújulás lehetőségét teremti meg</w:t>
      </w:r>
      <w:r w:rsidRPr="00544C33">
        <w:rPr>
          <w:rFonts w:ascii="Times New Roman" w:hAnsi="Times New Roman" w:cs="Times New Roman"/>
          <w:sz w:val="24"/>
          <w:szCs w:val="24"/>
        </w:rPr>
        <w:t xml:space="preserve"> a felsőoktatásban szerezhető képesítések jegyzékéről és új képesítések jegyzékbe történő felvételéről szóló 139/2015. (VI. 9.) Korm. rendelet. A </w:t>
      </w:r>
      <w:r w:rsidR="00830040" w:rsidRPr="00544C33">
        <w:rPr>
          <w:rFonts w:ascii="Times New Roman" w:hAnsi="Times New Roman" w:cs="Times New Roman"/>
          <w:b/>
          <w:sz w:val="24"/>
          <w:szCs w:val="24"/>
        </w:rPr>
        <w:t>hallgató</w:t>
      </w:r>
      <w:r w:rsidR="00C77C14">
        <w:rPr>
          <w:rFonts w:ascii="Times New Roman" w:hAnsi="Times New Roman" w:cs="Times New Roman"/>
          <w:b/>
          <w:sz w:val="24"/>
          <w:szCs w:val="24"/>
        </w:rPr>
        <w:t>-</w:t>
      </w:r>
      <w:r w:rsidR="00830040" w:rsidRPr="00544C33">
        <w:rPr>
          <w:rFonts w:ascii="Times New Roman" w:hAnsi="Times New Roman" w:cs="Times New Roman"/>
          <w:b/>
          <w:sz w:val="24"/>
          <w:szCs w:val="24"/>
        </w:rPr>
        <w:t xml:space="preserve">központú gondolkodás </w:t>
      </w:r>
      <w:r w:rsidR="00830040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544C33">
        <w:rPr>
          <w:rFonts w:ascii="Times New Roman" w:hAnsi="Times New Roman" w:cs="Times New Roman"/>
          <w:b/>
          <w:sz w:val="24"/>
          <w:szCs w:val="24"/>
        </w:rPr>
        <w:t>megújuló képzési és kimeneti követelményekben a kompetenciák, tudás, képesség elem</w:t>
      </w:r>
      <w:r w:rsidR="00C77C14">
        <w:rPr>
          <w:rFonts w:ascii="Times New Roman" w:hAnsi="Times New Roman" w:cs="Times New Roman"/>
          <w:b/>
          <w:sz w:val="24"/>
          <w:szCs w:val="24"/>
        </w:rPr>
        <w:t>ei</w:t>
      </w:r>
      <w:r w:rsidRPr="00544C33">
        <w:rPr>
          <w:rFonts w:ascii="Times New Roman" w:hAnsi="Times New Roman" w:cs="Times New Roman"/>
          <w:b/>
          <w:sz w:val="24"/>
          <w:szCs w:val="24"/>
        </w:rPr>
        <w:t>n át jelenik me</w:t>
      </w:r>
      <w:r w:rsidR="00830040">
        <w:rPr>
          <w:rFonts w:ascii="Times New Roman" w:hAnsi="Times New Roman" w:cs="Times New Roman"/>
          <w:b/>
          <w:sz w:val="24"/>
          <w:szCs w:val="24"/>
        </w:rPr>
        <w:t>g a globális nevelés szemlélete</w:t>
      </w:r>
      <w:r w:rsidRPr="00544C33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32DE0" w:rsidRPr="00024D29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4.</w:t>
      </w:r>
      <w:r w:rsidR="00830040" w:rsidRPr="00024D29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77C14">
        <w:rPr>
          <w:rFonts w:ascii="Times New Roman" w:hAnsi="Times New Roman"/>
          <w:b/>
          <w:bCs/>
          <w:sz w:val="24"/>
          <w:szCs w:val="24"/>
          <w:u w:val="single"/>
        </w:rPr>
        <w:t>Közös</w:t>
      </w: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 feladatok a K</w:t>
      </w:r>
      <w:r w:rsidR="00B60196">
        <w:rPr>
          <w:rFonts w:ascii="Times New Roman" w:hAnsi="Times New Roman"/>
          <w:b/>
          <w:bCs/>
          <w:sz w:val="24"/>
          <w:szCs w:val="24"/>
          <w:u w:val="single"/>
        </w:rPr>
        <w:t xml:space="preserve">ülgazdasági és </w:t>
      </w: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>K</w:t>
      </w:r>
      <w:r w:rsidR="00B60196">
        <w:rPr>
          <w:rFonts w:ascii="Times New Roman" w:hAnsi="Times New Roman"/>
          <w:b/>
          <w:bCs/>
          <w:sz w:val="24"/>
          <w:szCs w:val="24"/>
          <w:u w:val="single"/>
        </w:rPr>
        <w:t>ülügyminisztérium</w:t>
      </w: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 és </w:t>
      </w:r>
      <w:r w:rsidR="00B60196">
        <w:rPr>
          <w:rFonts w:ascii="Times New Roman" w:hAnsi="Times New Roman"/>
          <w:b/>
          <w:bCs/>
          <w:sz w:val="24"/>
          <w:szCs w:val="24"/>
          <w:u w:val="single"/>
        </w:rPr>
        <w:t xml:space="preserve">az </w:t>
      </w: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>E</w:t>
      </w:r>
      <w:r w:rsidR="00B60196">
        <w:rPr>
          <w:rFonts w:ascii="Times New Roman" w:hAnsi="Times New Roman"/>
          <w:b/>
          <w:bCs/>
          <w:sz w:val="24"/>
          <w:szCs w:val="24"/>
          <w:u w:val="single"/>
        </w:rPr>
        <w:t>mberi Erőforrások Minisztériuma</w:t>
      </w:r>
      <w:r w:rsidRPr="00544C33">
        <w:rPr>
          <w:rFonts w:ascii="Times New Roman" w:hAnsi="Times New Roman"/>
          <w:b/>
          <w:bCs/>
          <w:sz w:val="24"/>
          <w:szCs w:val="24"/>
          <w:u w:val="single"/>
        </w:rPr>
        <w:t xml:space="preserve"> számára a Koncepció megvalósításában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sz w:val="24"/>
          <w:szCs w:val="24"/>
          <w:u w:val="single"/>
        </w:rPr>
        <w:t>4.1.</w:t>
      </w:r>
      <w:r w:rsidRPr="008E25B7">
        <w:rPr>
          <w:rFonts w:ascii="Times New Roman" w:hAnsi="Times New Roman"/>
          <w:sz w:val="24"/>
          <w:szCs w:val="24"/>
        </w:rPr>
        <w:t xml:space="preserve"> </w:t>
      </w:r>
      <w:r w:rsidR="00F91635" w:rsidRPr="00544C33">
        <w:rPr>
          <w:rFonts w:ascii="Times New Roman" w:hAnsi="Times New Roman"/>
          <w:sz w:val="24"/>
          <w:szCs w:val="24"/>
        </w:rPr>
        <w:t xml:space="preserve">Folyamatos párbeszéd és </w:t>
      </w:r>
      <w:r w:rsidR="00F91635" w:rsidRPr="00544C33">
        <w:rPr>
          <w:rFonts w:ascii="Times New Roman" w:hAnsi="Times New Roman"/>
          <w:b/>
          <w:bCs/>
          <w:sz w:val="24"/>
          <w:szCs w:val="24"/>
        </w:rPr>
        <w:t>szakmai konzultáció</w:t>
      </w:r>
      <w:r w:rsidR="00F91635" w:rsidRPr="00544C33">
        <w:rPr>
          <w:rFonts w:ascii="Times New Roman" w:hAnsi="Times New Roman"/>
          <w:sz w:val="24"/>
          <w:szCs w:val="24"/>
        </w:rPr>
        <w:t xml:space="preserve"> a releváns </w:t>
      </w:r>
      <w:r w:rsidR="00F91635" w:rsidRPr="00544C33">
        <w:rPr>
          <w:rFonts w:ascii="Times New Roman" w:hAnsi="Times New Roman"/>
          <w:b/>
          <w:bCs/>
          <w:sz w:val="24"/>
          <w:szCs w:val="24"/>
        </w:rPr>
        <w:t>hazai és nemzetközi</w:t>
      </w:r>
      <w:r w:rsidR="00F91635" w:rsidRPr="00544C33">
        <w:rPr>
          <w:rFonts w:ascii="Times New Roman" w:hAnsi="Times New Roman"/>
          <w:sz w:val="24"/>
          <w:szCs w:val="24"/>
        </w:rPr>
        <w:t xml:space="preserve"> </w:t>
      </w:r>
      <w:r w:rsidR="00F91635" w:rsidRPr="00544C33">
        <w:rPr>
          <w:rFonts w:ascii="Times New Roman" w:hAnsi="Times New Roman"/>
          <w:b/>
          <w:bCs/>
          <w:sz w:val="24"/>
          <w:szCs w:val="24"/>
        </w:rPr>
        <w:t>szervezetekkel, szakértőkkel</w:t>
      </w:r>
      <w:r w:rsidR="00F91635" w:rsidRPr="00544C33">
        <w:rPr>
          <w:rFonts w:ascii="Times New Roman" w:hAnsi="Times New Roman"/>
          <w:sz w:val="24"/>
          <w:szCs w:val="24"/>
        </w:rPr>
        <w:t xml:space="preserve">, ideértve a felelős magyar </w:t>
      </w:r>
      <w:r w:rsidR="00F91635" w:rsidRPr="00544C33">
        <w:rPr>
          <w:rFonts w:ascii="Times New Roman" w:hAnsi="Times New Roman"/>
          <w:i/>
          <w:iCs/>
          <w:sz w:val="24"/>
          <w:szCs w:val="24"/>
        </w:rPr>
        <w:t>kormányzati,</w:t>
      </w:r>
      <w:r w:rsidR="00F91635" w:rsidRPr="00544C33">
        <w:rPr>
          <w:rFonts w:ascii="Times New Roman" w:hAnsi="Times New Roman"/>
          <w:sz w:val="24"/>
          <w:szCs w:val="24"/>
        </w:rPr>
        <w:t xml:space="preserve"> illetve </w:t>
      </w:r>
      <w:r w:rsidR="00F91635" w:rsidRPr="00544C33">
        <w:rPr>
          <w:rFonts w:ascii="Times New Roman" w:hAnsi="Times New Roman"/>
          <w:i/>
          <w:iCs/>
          <w:sz w:val="24"/>
          <w:szCs w:val="24"/>
        </w:rPr>
        <w:t>uniós intézmények</w:t>
      </w:r>
      <w:r w:rsidR="00F91635" w:rsidRPr="00544C33">
        <w:rPr>
          <w:rFonts w:ascii="Times New Roman" w:hAnsi="Times New Roman"/>
          <w:sz w:val="24"/>
          <w:szCs w:val="24"/>
        </w:rPr>
        <w:t xml:space="preserve">, a vonatkozó </w:t>
      </w:r>
      <w:r w:rsidR="00F91635" w:rsidRPr="00544C33">
        <w:rPr>
          <w:rFonts w:ascii="Times New Roman" w:hAnsi="Times New Roman"/>
          <w:i/>
          <w:iCs/>
          <w:sz w:val="24"/>
          <w:szCs w:val="24"/>
        </w:rPr>
        <w:t>parlamenti testületek</w:t>
      </w:r>
      <w:r w:rsidR="00F91635" w:rsidRPr="00544C33">
        <w:rPr>
          <w:rFonts w:ascii="Times New Roman" w:hAnsi="Times New Roman"/>
          <w:sz w:val="24"/>
          <w:szCs w:val="24"/>
        </w:rPr>
        <w:t xml:space="preserve">, a </w:t>
      </w:r>
      <w:r w:rsidR="00F91635" w:rsidRPr="00544C33">
        <w:rPr>
          <w:rFonts w:ascii="Times New Roman" w:hAnsi="Times New Roman"/>
          <w:i/>
          <w:iCs/>
          <w:sz w:val="24"/>
          <w:szCs w:val="24"/>
        </w:rPr>
        <w:t>különböző szintű oktatási intézmények,</w:t>
      </w:r>
      <w:r w:rsidR="00F91635" w:rsidRPr="00544C33">
        <w:rPr>
          <w:rFonts w:ascii="Times New Roman" w:hAnsi="Times New Roman"/>
          <w:sz w:val="24"/>
          <w:szCs w:val="24"/>
        </w:rPr>
        <w:t xml:space="preserve"> </w:t>
      </w:r>
      <w:r w:rsidR="00F91635" w:rsidRPr="00544C33">
        <w:rPr>
          <w:rFonts w:ascii="Times New Roman" w:hAnsi="Times New Roman"/>
          <w:i/>
          <w:iCs/>
          <w:sz w:val="24"/>
          <w:szCs w:val="24"/>
        </w:rPr>
        <w:t>szakmai tömörülések</w:t>
      </w:r>
      <w:r w:rsidR="00F91635" w:rsidRPr="00544C33">
        <w:rPr>
          <w:rFonts w:ascii="Times New Roman" w:hAnsi="Times New Roman"/>
          <w:sz w:val="24"/>
          <w:szCs w:val="24"/>
        </w:rPr>
        <w:t xml:space="preserve">, </w:t>
      </w:r>
      <w:r w:rsidR="00F91635" w:rsidRPr="00544C33">
        <w:rPr>
          <w:rFonts w:ascii="Times New Roman" w:hAnsi="Times New Roman"/>
          <w:i/>
          <w:iCs/>
          <w:sz w:val="24"/>
          <w:szCs w:val="24"/>
        </w:rPr>
        <w:t>szakmai és civil szervezetek, az érdekelt vállalatok és a média képviselőit</w:t>
      </w:r>
      <w:r w:rsidR="003306F9">
        <w:rPr>
          <w:rFonts w:ascii="Times New Roman" w:hAnsi="Times New Roman"/>
          <w:i/>
          <w:iCs/>
          <w:sz w:val="24"/>
          <w:szCs w:val="24"/>
        </w:rPr>
        <w:t>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sz w:val="24"/>
          <w:szCs w:val="24"/>
          <w:u w:val="single"/>
        </w:rPr>
        <w:t>4.2.</w:t>
      </w:r>
      <w:r w:rsidRPr="00544C33">
        <w:rPr>
          <w:rFonts w:ascii="Times New Roman" w:hAnsi="Times New Roman"/>
          <w:sz w:val="24"/>
          <w:szCs w:val="24"/>
        </w:rPr>
        <w:t xml:space="preserve"> </w:t>
      </w:r>
      <w:r w:rsidR="00F91635" w:rsidRPr="00544C33">
        <w:rPr>
          <w:rFonts w:ascii="Times New Roman" w:hAnsi="Times New Roman"/>
          <w:sz w:val="24"/>
          <w:szCs w:val="24"/>
        </w:rPr>
        <w:t xml:space="preserve">Rendszeres </w:t>
      </w:r>
      <w:r w:rsidR="00F91635" w:rsidRPr="00544C33">
        <w:rPr>
          <w:rFonts w:ascii="Times New Roman" w:hAnsi="Times New Roman"/>
          <w:b/>
          <w:bCs/>
          <w:sz w:val="24"/>
          <w:szCs w:val="24"/>
        </w:rPr>
        <w:t>szakmai fórumok szervezése</w:t>
      </w:r>
      <w:r w:rsidR="00F91635" w:rsidRPr="00544C33">
        <w:rPr>
          <w:rFonts w:ascii="Times New Roman" w:hAnsi="Times New Roman"/>
          <w:sz w:val="24"/>
          <w:szCs w:val="24"/>
        </w:rPr>
        <w:t xml:space="preserve"> a globális felelősségvállalásra nevelés, a fenntartható fejlődésre nevelés és a kapcsolódó területeken folyó munkák bemutatása és megvitatása érdekében az érintettek széles körének bevonásával. (Az érintett szakterületek </w:t>
      </w:r>
      <w:r w:rsidR="00F91635">
        <w:rPr>
          <w:rFonts w:ascii="Times New Roman" w:hAnsi="Times New Roman"/>
          <w:sz w:val="24"/>
          <w:szCs w:val="24"/>
        </w:rPr>
        <w:t>feltérképezése</w:t>
      </w:r>
      <w:r w:rsidR="00F91635" w:rsidRPr="00544C33">
        <w:rPr>
          <w:rFonts w:ascii="Times New Roman" w:hAnsi="Times New Roman"/>
          <w:sz w:val="24"/>
          <w:szCs w:val="24"/>
        </w:rPr>
        <w:t xml:space="preserve"> is feladat.)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24D29">
        <w:rPr>
          <w:rFonts w:ascii="Times New Roman" w:hAnsi="Times New Roman"/>
          <w:sz w:val="24"/>
          <w:szCs w:val="24"/>
          <w:u w:val="single"/>
        </w:rPr>
        <w:t>4.3.</w:t>
      </w:r>
      <w:r w:rsidR="00F91635" w:rsidRPr="00F91635">
        <w:rPr>
          <w:rFonts w:ascii="Times New Roman" w:hAnsi="Times New Roman"/>
          <w:sz w:val="24"/>
          <w:szCs w:val="24"/>
        </w:rPr>
        <w:t xml:space="preserve"> </w:t>
      </w:r>
      <w:r w:rsidR="00F91635" w:rsidRPr="00544C33">
        <w:rPr>
          <w:rFonts w:ascii="Times New Roman" w:hAnsi="Times New Roman"/>
          <w:sz w:val="24"/>
          <w:szCs w:val="24"/>
        </w:rPr>
        <w:t xml:space="preserve">Átlátható </w:t>
      </w:r>
      <w:r w:rsidR="00F91635" w:rsidRPr="00544C33">
        <w:rPr>
          <w:rFonts w:ascii="Times New Roman" w:hAnsi="Times New Roman"/>
          <w:b/>
          <w:bCs/>
          <w:sz w:val="24"/>
          <w:szCs w:val="24"/>
        </w:rPr>
        <w:t>elismerési rendszer</w:t>
      </w:r>
      <w:r w:rsidR="00F91635" w:rsidRPr="00544C33">
        <w:rPr>
          <w:rFonts w:ascii="Times New Roman" w:hAnsi="Times New Roman"/>
          <w:sz w:val="24"/>
          <w:szCs w:val="24"/>
        </w:rPr>
        <w:t xml:space="preserve"> kidolgozása a területen kimagasló eredményeket felmutató szakemberek, pedagógusok, oktatók, intézményvezetők, civil és kormányzati szakemberek, szervezetek számára</w:t>
      </w:r>
      <w:r w:rsidR="003306F9">
        <w:rPr>
          <w:rFonts w:ascii="Times New Roman" w:hAnsi="Times New Roman"/>
          <w:sz w:val="24"/>
          <w:szCs w:val="24"/>
        </w:rPr>
        <w:t>.</w:t>
      </w:r>
    </w:p>
    <w:p w:rsidR="00E32DE0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24D29">
        <w:rPr>
          <w:rFonts w:ascii="Times New Roman" w:hAnsi="Times New Roman"/>
          <w:sz w:val="24"/>
          <w:szCs w:val="24"/>
          <w:u w:val="single"/>
        </w:rPr>
        <w:t>4.</w:t>
      </w:r>
      <w:r w:rsidR="00F91635">
        <w:rPr>
          <w:rFonts w:ascii="Times New Roman" w:hAnsi="Times New Roman"/>
          <w:sz w:val="24"/>
          <w:szCs w:val="24"/>
          <w:u w:val="single"/>
        </w:rPr>
        <w:t>4</w:t>
      </w:r>
      <w:r w:rsidRPr="00024D29">
        <w:rPr>
          <w:rFonts w:ascii="Times New Roman" w:hAnsi="Times New Roman"/>
          <w:sz w:val="24"/>
          <w:szCs w:val="24"/>
          <w:u w:val="single"/>
        </w:rPr>
        <w:t>.</w:t>
      </w:r>
      <w:r w:rsidRPr="00544C33">
        <w:rPr>
          <w:rFonts w:ascii="Times New Roman" w:hAnsi="Times New Roman"/>
          <w:b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Rendszeres </w:t>
      </w:r>
      <w:r w:rsidRPr="00544C33">
        <w:rPr>
          <w:rFonts w:ascii="Times New Roman" w:hAnsi="Times New Roman"/>
          <w:b/>
          <w:bCs/>
          <w:sz w:val="24"/>
          <w:szCs w:val="24"/>
        </w:rPr>
        <w:t>kutatások</w:t>
      </w:r>
      <w:r w:rsidRPr="00544C33">
        <w:rPr>
          <w:rFonts w:ascii="Times New Roman" w:hAnsi="Times New Roman"/>
          <w:sz w:val="24"/>
          <w:szCs w:val="24"/>
        </w:rPr>
        <w:t xml:space="preserve"> végzése és </w:t>
      </w:r>
      <w:r w:rsidRPr="00544C33">
        <w:rPr>
          <w:rFonts w:ascii="Times New Roman" w:hAnsi="Times New Roman"/>
          <w:b/>
          <w:bCs/>
          <w:sz w:val="24"/>
          <w:szCs w:val="24"/>
        </w:rPr>
        <w:t>publikációk</w:t>
      </w:r>
      <w:r w:rsidRPr="00544C33">
        <w:rPr>
          <w:rFonts w:ascii="Times New Roman" w:hAnsi="Times New Roman"/>
          <w:sz w:val="24"/>
          <w:szCs w:val="24"/>
        </w:rPr>
        <w:t xml:space="preserve"> megjelentetése a globális felelősségvállalásra nevelés, a demokráciára nevelés és a kapcsolódó területeken folyó munkák bemutatása és megvitatása érdekében, az érintettek legszélesebb körének bevonásával. (</w:t>
      </w:r>
      <w:proofErr w:type="gramStart"/>
      <w:r w:rsidRPr="00544C33">
        <w:rPr>
          <w:rFonts w:ascii="Times New Roman" w:hAnsi="Times New Roman"/>
          <w:sz w:val="24"/>
          <w:szCs w:val="24"/>
        </w:rPr>
        <w:t>pl.  Fenntartható</w:t>
      </w:r>
      <w:proofErr w:type="gramEnd"/>
      <w:r w:rsidRPr="00544C33">
        <w:rPr>
          <w:rFonts w:ascii="Times New Roman" w:hAnsi="Times New Roman"/>
          <w:sz w:val="24"/>
          <w:szCs w:val="24"/>
        </w:rPr>
        <w:t xml:space="preserve">  Fejlődési Intézetek, tanszékek)</w:t>
      </w:r>
      <w:r w:rsidR="003306F9">
        <w:rPr>
          <w:rFonts w:ascii="Times New Roman" w:hAnsi="Times New Roman"/>
          <w:sz w:val="24"/>
          <w:szCs w:val="24"/>
        </w:rPr>
        <w:t>.</w:t>
      </w:r>
    </w:p>
    <w:p w:rsidR="009939B4" w:rsidRPr="00544C33" w:rsidRDefault="00F91635" w:rsidP="00F9163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4.5.</w:t>
      </w:r>
      <w:r w:rsidRPr="008E25B7">
        <w:rPr>
          <w:rFonts w:ascii="Times New Roman" w:hAnsi="Times New Roman"/>
          <w:sz w:val="24"/>
          <w:szCs w:val="24"/>
        </w:rPr>
        <w:t xml:space="preserve"> P</w:t>
      </w:r>
      <w:r w:rsidRPr="008E25B7">
        <w:rPr>
          <w:rFonts w:ascii="Times New Roman" w:hAnsi="Times New Roman"/>
          <w:bCs/>
          <w:sz w:val="24"/>
          <w:szCs w:val="24"/>
        </w:rPr>
        <w:t>ályázati és támogatási rendszer kidolgozása</w:t>
      </w:r>
      <w:r w:rsidRPr="00544C33">
        <w:rPr>
          <w:rFonts w:ascii="Times New Roman" w:hAnsi="Times New Roman"/>
          <w:sz w:val="24"/>
          <w:szCs w:val="24"/>
        </w:rPr>
        <w:t xml:space="preserve"> a globális felelősségvállalásra nevelés és a kapcsolódó területeken folyó tevékenységek/projektek támogatására kormányzati, szakmai, civil és üzleti támogatók, partnerek bevonásával</w:t>
      </w:r>
      <w:r w:rsidR="003306F9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24D29">
        <w:rPr>
          <w:rFonts w:ascii="Times New Roman" w:hAnsi="Times New Roman"/>
          <w:sz w:val="24"/>
          <w:szCs w:val="24"/>
          <w:u w:val="single"/>
        </w:rPr>
        <w:t>4.6.</w:t>
      </w:r>
      <w:r w:rsidRPr="00544C33">
        <w:rPr>
          <w:rFonts w:ascii="Times New Roman" w:hAnsi="Times New Roman"/>
          <w:b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A nemzetközi sztenderdekkel összhangban álló </w:t>
      </w:r>
      <w:r w:rsidRPr="00544C33">
        <w:rPr>
          <w:rFonts w:ascii="Times New Roman" w:hAnsi="Times New Roman"/>
          <w:b/>
          <w:bCs/>
          <w:sz w:val="24"/>
          <w:szCs w:val="24"/>
        </w:rPr>
        <w:t>értékelési-visszacsatolási rendszer</w:t>
      </w:r>
      <w:r w:rsidRPr="00544C33">
        <w:rPr>
          <w:rFonts w:ascii="Times New Roman" w:hAnsi="Times New Roman"/>
          <w:sz w:val="24"/>
          <w:szCs w:val="24"/>
        </w:rPr>
        <w:t xml:space="preserve"> kidolgozása és bevezetése. </w:t>
      </w:r>
    </w:p>
    <w:p w:rsidR="00E32DE0" w:rsidRPr="00544C33" w:rsidRDefault="005D6EA8" w:rsidP="00024D29">
      <w:pPr>
        <w:pStyle w:val="Listaszerbekezds"/>
        <w:autoSpaceDE w:val="0"/>
        <w:autoSpaceDN w:val="0"/>
        <w:adjustRightInd w:val="0"/>
        <w:ind w:left="0"/>
        <w:contextualSpacing w:val="0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5.</w:t>
      </w:r>
      <w:r w:rsidR="00CA2FA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1E2BB2">
        <w:rPr>
          <w:rFonts w:ascii="Times New Roman" w:hAnsi="Times New Roman"/>
          <w:b/>
          <w:bCs/>
          <w:sz w:val="24"/>
          <w:szCs w:val="24"/>
          <w:u w:val="single"/>
        </w:rPr>
        <w:t>A Koncepció megvalósításának várható hatásai</w:t>
      </w:r>
      <w:r w:rsidR="00E32DE0" w:rsidRPr="0083004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E32DE0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>A köznevelésben és a felnőttoktatásban résztvevők egy olyan komplex, rendszerszintű szemléletet sajátítanak el, amely</w:t>
      </w:r>
      <w:r w:rsidR="001553AB">
        <w:rPr>
          <w:rFonts w:ascii="Times New Roman" w:hAnsi="Times New Roman"/>
          <w:sz w:val="24"/>
          <w:szCs w:val="24"/>
        </w:rPr>
        <w:t>nek</w:t>
      </w:r>
      <w:r w:rsidRPr="00544C33">
        <w:rPr>
          <w:rFonts w:ascii="Times New Roman" w:hAnsi="Times New Roman"/>
          <w:sz w:val="24"/>
          <w:szCs w:val="24"/>
        </w:rPr>
        <w:t xml:space="preserve"> segítségével könnyebbé válik számukra az egyre bonyolultabbá váló világ jelenségeinek értelmezése</w:t>
      </w:r>
      <w:r w:rsidR="001E2BB2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pStyle w:val="Listaszerbekezds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</w:t>
      </w:r>
      <w:r w:rsidR="001553AB">
        <w:rPr>
          <w:rFonts w:ascii="Times New Roman" w:hAnsi="Times New Roman"/>
          <w:sz w:val="24"/>
          <w:szCs w:val="24"/>
        </w:rPr>
        <w:t>helyi</w:t>
      </w:r>
      <w:r w:rsidR="001553AB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és globális társadalmi problémákkal való komplex és holisztikus foglalkozás </w:t>
      </w:r>
      <w:r w:rsidRPr="00544C33">
        <w:rPr>
          <w:rFonts w:ascii="Times New Roman" w:hAnsi="Times New Roman"/>
          <w:b/>
          <w:bCs/>
          <w:sz w:val="24"/>
          <w:szCs w:val="24"/>
        </w:rPr>
        <w:t>növeli társadalmi érzékenységüket és társadalmi szolidaritásukat,</w:t>
      </w:r>
      <w:r w:rsidRPr="00544C33">
        <w:rPr>
          <w:rFonts w:ascii="Times New Roman" w:hAnsi="Times New Roman"/>
          <w:sz w:val="24"/>
          <w:szCs w:val="24"/>
        </w:rPr>
        <w:t xml:space="preserve"> ezért valószínűsíthető, hogy nagyobb számban fognak részt venni hazai és nemzetközi </w:t>
      </w:r>
      <w:r w:rsidRPr="00544C33">
        <w:rPr>
          <w:rFonts w:ascii="Times New Roman" w:hAnsi="Times New Roman"/>
          <w:i/>
          <w:sz w:val="24"/>
          <w:szCs w:val="24"/>
        </w:rPr>
        <w:t>önkéntes, közösségi szolgálati és fejlesztési tevékenységekben</w:t>
      </w:r>
      <w:r w:rsidR="009A6229">
        <w:rPr>
          <w:rFonts w:ascii="Times New Roman" w:hAnsi="Times New Roman"/>
          <w:sz w:val="24"/>
          <w:szCs w:val="24"/>
        </w:rPr>
        <w:t>.</w:t>
      </w:r>
      <w:r w:rsidR="009A6229" w:rsidRPr="00544C33">
        <w:rPr>
          <w:rFonts w:ascii="Times New Roman" w:hAnsi="Times New Roman"/>
          <w:sz w:val="24"/>
          <w:szCs w:val="24"/>
        </w:rPr>
        <w:t xml:space="preserve"> </w:t>
      </w:r>
    </w:p>
    <w:p w:rsidR="00E32DE0" w:rsidRPr="00544C33" w:rsidRDefault="00E32DE0" w:rsidP="00024D29">
      <w:pPr>
        <w:pStyle w:val="Listaszerbekezds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világ jelenségeinek összetettebb megismerése segít abban, hogy </w:t>
      </w:r>
      <w:r w:rsidRPr="00544C33">
        <w:rPr>
          <w:rFonts w:ascii="Times New Roman" w:hAnsi="Times New Roman"/>
          <w:b/>
          <w:bCs/>
          <w:sz w:val="24"/>
          <w:szCs w:val="24"/>
        </w:rPr>
        <w:t>tudatosabb viszonyt</w:t>
      </w:r>
      <w:r w:rsidRPr="00544C33">
        <w:rPr>
          <w:rFonts w:ascii="Times New Roman" w:hAnsi="Times New Roman"/>
          <w:sz w:val="24"/>
          <w:szCs w:val="24"/>
        </w:rPr>
        <w:t xml:space="preserve"> alakítsanak ki az emberek a környezetünkhöz, </w:t>
      </w:r>
      <w:r w:rsidR="001553AB">
        <w:rPr>
          <w:rFonts w:ascii="Times New Roman" w:hAnsi="Times New Roman"/>
          <w:sz w:val="24"/>
          <w:szCs w:val="24"/>
        </w:rPr>
        <w:t xml:space="preserve">a </w:t>
      </w:r>
      <w:r w:rsidRPr="00544C33">
        <w:rPr>
          <w:rFonts w:ascii="Times New Roman" w:hAnsi="Times New Roman"/>
          <w:sz w:val="24"/>
          <w:szCs w:val="24"/>
        </w:rPr>
        <w:t>fogyasztáshoz, a pénz és a vészesen fogyó energia felhasználásához, továbbá a globális problémák megoldásához</w:t>
      </w:r>
      <w:r w:rsidR="009A6229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pStyle w:val="Listaszerbekezds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</w:t>
      </w:r>
      <w:r w:rsidRPr="00544C33">
        <w:rPr>
          <w:rFonts w:ascii="Times New Roman" w:hAnsi="Times New Roman"/>
          <w:b/>
          <w:bCs/>
          <w:sz w:val="24"/>
          <w:szCs w:val="24"/>
        </w:rPr>
        <w:t>globális felelősségvállalásra nevelés innovatív módszereinek és eszközeinek</w:t>
      </w:r>
      <w:r w:rsidRPr="00544C33">
        <w:rPr>
          <w:rFonts w:ascii="Times New Roman" w:hAnsi="Times New Roman"/>
          <w:sz w:val="24"/>
          <w:szCs w:val="24"/>
        </w:rPr>
        <w:t xml:space="preserve"> megjelenése következtében a nevelési-oktatási intézmények</w:t>
      </w:r>
      <w:r w:rsidR="00422091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a pedagógiai innováció </w:t>
      </w:r>
      <w:r w:rsidRPr="00544C33">
        <w:rPr>
          <w:rFonts w:ascii="Times New Roman" w:hAnsi="Times New Roman"/>
          <w:sz w:val="24"/>
          <w:szCs w:val="24"/>
        </w:rPr>
        <w:lastRenderedPageBreak/>
        <w:t xml:space="preserve">színterévé válnak, mindez hatást gyakorol az </w:t>
      </w:r>
      <w:r w:rsidR="00F91635">
        <w:rPr>
          <w:rFonts w:ascii="Times New Roman" w:hAnsi="Times New Roman"/>
          <w:sz w:val="24"/>
          <w:szCs w:val="24"/>
        </w:rPr>
        <w:t>intézmények</w:t>
      </w:r>
      <w:r w:rsidR="00F91635" w:rsidRPr="00544C33">
        <w:rPr>
          <w:rFonts w:ascii="Times New Roman" w:hAnsi="Times New Roman"/>
          <w:sz w:val="24"/>
          <w:szCs w:val="24"/>
        </w:rPr>
        <w:t xml:space="preserve"> </w:t>
      </w:r>
      <w:r w:rsidRPr="00544C33">
        <w:rPr>
          <w:rFonts w:ascii="Times New Roman" w:hAnsi="Times New Roman"/>
          <w:sz w:val="24"/>
          <w:szCs w:val="24"/>
        </w:rPr>
        <w:t xml:space="preserve">légkörére, és </w:t>
      </w:r>
      <w:r w:rsidR="00C77C14">
        <w:rPr>
          <w:rFonts w:ascii="Times New Roman" w:hAnsi="Times New Roman"/>
          <w:sz w:val="24"/>
          <w:szCs w:val="24"/>
        </w:rPr>
        <w:t xml:space="preserve">a </w:t>
      </w:r>
      <w:r w:rsidRPr="00544C33">
        <w:rPr>
          <w:rFonts w:ascii="Times New Roman" w:hAnsi="Times New Roman"/>
          <w:sz w:val="24"/>
          <w:szCs w:val="24"/>
        </w:rPr>
        <w:t>pedagógiai kultúrára</w:t>
      </w:r>
      <w:r w:rsidR="009A6229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pStyle w:val="Listaszerbekezds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pedagógusok, az oktatók és az oktatási intézmények irányítói is </w:t>
      </w:r>
      <w:r w:rsidRPr="00544C33">
        <w:rPr>
          <w:rFonts w:ascii="Times New Roman" w:hAnsi="Times New Roman"/>
          <w:b/>
          <w:sz w:val="24"/>
          <w:szCs w:val="24"/>
        </w:rPr>
        <w:t xml:space="preserve">nyitottabbá </w:t>
      </w:r>
      <w:r w:rsidRPr="00544C33">
        <w:rPr>
          <w:rFonts w:ascii="Times New Roman" w:hAnsi="Times New Roman"/>
          <w:sz w:val="24"/>
          <w:szCs w:val="24"/>
        </w:rPr>
        <w:t xml:space="preserve">válnak az új tartalmak és módszerek iránt, valamint képessé válnak szakmailag magas színvonalon és innovatív eszközökkel </w:t>
      </w:r>
      <w:r w:rsidRPr="00544C33">
        <w:rPr>
          <w:rFonts w:ascii="Times New Roman" w:hAnsi="Times New Roman"/>
          <w:i/>
          <w:sz w:val="24"/>
          <w:szCs w:val="24"/>
        </w:rPr>
        <w:t>beépíteni a globális tartalmakat és dilemmákat</w:t>
      </w:r>
      <w:r w:rsidRPr="00544C33">
        <w:rPr>
          <w:rFonts w:ascii="Times New Roman" w:hAnsi="Times New Roman"/>
          <w:sz w:val="24"/>
          <w:szCs w:val="24"/>
        </w:rPr>
        <w:t xml:space="preserve"> mindennapi pedagógiai gyakorlatukba, munkájukba</w:t>
      </w:r>
      <w:r w:rsidR="009A6229">
        <w:rPr>
          <w:rFonts w:ascii="Times New Roman" w:hAnsi="Times New Roman"/>
          <w:sz w:val="24"/>
          <w:szCs w:val="24"/>
        </w:rPr>
        <w:t>.</w:t>
      </w:r>
    </w:p>
    <w:p w:rsidR="00E32DE0" w:rsidRPr="00544C33" w:rsidRDefault="00E32DE0" w:rsidP="00024D29">
      <w:pPr>
        <w:pStyle w:val="Listaszerbekezds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Több vállalat fog </w:t>
      </w:r>
      <w:r w:rsidRPr="00544C33">
        <w:rPr>
          <w:rFonts w:ascii="Times New Roman" w:hAnsi="Times New Roman"/>
          <w:b/>
          <w:sz w:val="24"/>
          <w:szCs w:val="24"/>
        </w:rPr>
        <w:t>tudatosabb CSR stratégiát</w:t>
      </w:r>
      <w:r w:rsidRPr="00544C33">
        <w:rPr>
          <w:rFonts w:ascii="Times New Roman" w:hAnsi="Times New Roman"/>
          <w:sz w:val="24"/>
          <w:szCs w:val="24"/>
        </w:rPr>
        <w:t xml:space="preserve"> kidolgozni és alkalmazni, és így részt venni a helyi és globális társadalmi, gazdasági, és környezeti problémák orvoslásában</w:t>
      </w:r>
      <w:r w:rsidR="009A6229">
        <w:rPr>
          <w:rFonts w:ascii="Times New Roman" w:hAnsi="Times New Roman"/>
          <w:sz w:val="24"/>
          <w:szCs w:val="24"/>
        </w:rPr>
        <w:t>.</w:t>
      </w:r>
    </w:p>
    <w:p w:rsidR="00E32DE0" w:rsidRPr="00024D29" w:rsidRDefault="00E32DE0" w:rsidP="00024D29">
      <w:pPr>
        <w:pStyle w:val="Listaszerbekezds"/>
        <w:numPr>
          <w:ilvl w:val="0"/>
          <w:numId w:val="25"/>
        </w:numPr>
        <w:tabs>
          <w:tab w:val="left" w:pos="851"/>
        </w:tabs>
        <w:autoSpaceDE w:val="0"/>
        <w:autoSpaceDN w:val="0"/>
        <w:adjustRightInd w:val="0"/>
        <w:ind w:left="851" w:hanging="28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44C33">
        <w:rPr>
          <w:rFonts w:ascii="Times New Roman" w:hAnsi="Times New Roman"/>
          <w:sz w:val="24"/>
          <w:szCs w:val="24"/>
        </w:rPr>
        <w:t xml:space="preserve">A hatékonyabb kommunikáció következtében a </w:t>
      </w:r>
      <w:r w:rsidRPr="00544C33">
        <w:rPr>
          <w:rFonts w:ascii="Times New Roman" w:hAnsi="Times New Roman"/>
          <w:b/>
          <w:sz w:val="24"/>
          <w:szCs w:val="24"/>
        </w:rPr>
        <w:t>média erősebb elkötelezettséget</w:t>
      </w:r>
      <w:r w:rsidRPr="00544C33">
        <w:rPr>
          <w:rFonts w:ascii="Times New Roman" w:hAnsi="Times New Roman"/>
          <w:sz w:val="24"/>
          <w:szCs w:val="24"/>
        </w:rPr>
        <w:t xml:space="preserve"> vállal a téma szélesebb rétegek számára érthető, izgalmas megjelenítésében</w:t>
      </w:r>
      <w:r w:rsidR="009A6229">
        <w:rPr>
          <w:rFonts w:ascii="Times New Roman" w:hAnsi="Times New Roman"/>
          <w:sz w:val="24"/>
          <w:szCs w:val="24"/>
        </w:rPr>
        <w:t>.</w:t>
      </w:r>
    </w:p>
    <w:p w:rsidR="006F30B7" w:rsidRPr="00544C33" w:rsidRDefault="00E32DE0" w:rsidP="00024D2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44C33">
        <w:rPr>
          <w:rFonts w:ascii="Times New Roman" w:hAnsi="Times New Roman"/>
          <w:b/>
          <w:sz w:val="24"/>
          <w:szCs w:val="24"/>
        </w:rPr>
        <w:t xml:space="preserve">Az így szocializálódó új nemzedékek újfajta gondolkodásmódja hatékony együttműködést eredményez a </w:t>
      </w:r>
      <w:r w:rsidR="00C77C14">
        <w:rPr>
          <w:rFonts w:ascii="Times New Roman" w:hAnsi="Times New Roman"/>
          <w:b/>
          <w:sz w:val="24"/>
          <w:szCs w:val="24"/>
        </w:rPr>
        <w:t>K</w:t>
      </w:r>
      <w:r w:rsidRPr="00544C33">
        <w:rPr>
          <w:rFonts w:ascii="Times New Roman" w:hAnsi="Times New Roman"/>
          <w:b/>
          <w:sz w:val="24"/>
          <w:szCs w:val="24"/>
        </w:rPr>
        <w:t xml:space="preserve">oncepció időtávján túlmutatóan is, </w:t>
      </w:r>
      <w:r w:rsidR="00E2430A">
        <w:rPr>
          <w:rFonts w:ascii="Times New Roman" w:hAnsi="Times New Roman"/>
          <w:b/>
          <w:sz w:val="24"/>
          <w:szCs w:val="24"/>
        </w:rPr>
        <w:t>é</w:t>
      </w:r>
      <w:r w:rsidRPr="00544C33">
        <w:rPr>
          <w:rFonts w:ascii="Times New Roman" w:hAnsi="Times New Roman"/>
          <w:b/>
          <w:sz w:val="24"/>
          <w:szCs w:val="24"/>
        </w:rPr>
        <w:t xml:space="preserve">s egy befogadóbb, elfogadóbb, nyitottabb, szolidárisabb társadalomban élhetünk. </w:t>
      </w:r>
    </w:p>
    <w:sectPr w:rsidR="006F30B7" w:rsidRPr="00544C33" w:rsidSect="005F3F16">
      <w:headerReference w:type="default" r:id="rId9"/>
      <w:footerReference w:type="default" r:id="rId10"/>
      <w:pgSz w:w="11906" w:h="16838"/>
      <w:pgMar w:top="1100" w:right="1418" w:bottom="1276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AF451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C9B" w:rsidRDefault="00446C9B">
      <w:pPr>
        <w:spacing w:after="0" w:line="240" w:lineRule="auto"/>
      </w:pPr>
      <w:r>
        <w:separator/>
      </w:r>
    </w:p>
  </w:endnote>
  <w:endnote w:type="continuationSeparator" w:id="0">
    <w:p w:rsidR="00446C9B" w:rsidRDefault="00446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H-Helvetica Thin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F7" w:rsidRPr="005F3F16" w:rsidRDefault="00B47BF7" w:rsidP="005F3F16">
    <w:pPr>
      <w:jc w:val="right"/>
      <w:rPr>
        <w:rFonts w:ascii="Times New Roman" w:hAnsi="Times New Roman"/>
        <w:sz w:val="24"/>
        <w:szCs w:val="24"/>
      </w:rPr>
    </w:pPr>
    <w:r w:rsidRPr="005F3F16">
      <w:rPr>
        <w:rFonts w:ascii="Times New Roman" w:hAnsi="Times New Roman"/>
        <w:sz w:val="24"/>
        <w:szCs w:val="24"/>
      </w:rPr>
      <w:fldChar w:fldCharType="begin"/>
    </w:r>
    <w:r w:rsidRPr="005F3F16">
      <w:rPr>
        <w:rFonts w:ascii="Times New Roman" w:hAnsi="Times New Roman"/>
        <w:sz w:val="24"/>
        <w:szCs w:val="24"/>
      </w:rPr>
      <w:instrText>PAGE   \* MERGEFORMAT</w:instrText>
    </w:r>
    <w:r w:rsidRPr="005F3F16">
      <w:rPr>
        <w:rFonts w:ascii="Times New Roman" w:hAnsi="Times New Roman"/>
        <w:sz w:val="24"/>
        <w:szCs w:val="24"/>
      </w:rPr>
      <w:fldChar w:fldCharType="separate"/>
    </w:r>
    <w:r w:rsidR="00B72BC5">
      <w:rPr>
        <w:rFonts w:ascii="Times New Roman" w:hAnsi="Times New Roman"/>
        <w:noProof/>
        <w:sz w:val="24"/>
        <w:szCs w:val="24"/>
      </w:rPr>
      <w:t>3</w:t>
    </w:r>
    <w:r w:rsidRPr="005F3F16">
      <w:rPr>
        <w:rFonts w:ascii="Times New Roman" w:hAnsi="Times New Roman"/>
        <w:sz w:val="24"/>
        <w:szCs w:val="24"/>
      </w:rPr>
      <w:fldChar w:fldCharType="end"/>
    </w:r>
  </w:p>
  <w:p w:rsidR="00B47BF7" w:rsidRDefault="00B47BF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C9B" w:rsidRDefault="00446C9B">
      <w:pPr>
        <w:spacing w:after="0" w:line="240" w:lineRule="auto"/>
      </w:pPr>
      <w:r>
        <w:separator/>
      </w:r>
    </w:p>
  </w:footnote>
  <w:footnote w:type="continuationSeparator" w:id="0">
    <w:p w:rsidR="00446C9B" w:rsidRDefault="00446C9B">
      <w:pPr>
        <w:spacing w:after="0" w:line="240" w:lineRule="auto"/>
      </w:pPr>
      <w:r>
        <w:continuationSeparator/>
      </w:r>
    </w:p>
  </w:footnote>
  <w:footnote w:id="1">
    <w:p w:rsidR="00B47BF7" w:rsidRPr="00024D29" w:rsidRDefault="00B47BF7" w:rsidP="00024D29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024D29">
        <w:rPr>
          <w:rFonts w:ascii="Times New Roman" w:hAnsi="Times New Roman"/>
          <w:sz w:val="20"/>
          <w:szCs w:val="20"/>
        </w:rPr>
        <w:t xml:space="preserve">Az ENSZ, az OECD és </w:t>
      </w:r>
      <w:r>
        <w:rPr>
          <w:rFonts w:ascii="Times New Roman" w:hAnsi="Times New Roman"/>
          <w:sz w:val="20"/>
          <w:szCs w:val="20"/>
        </w:rPr>
        <w:t xml:space="preserve">az </w:t>
      </w:r>
      <w:r w:rsidRPr="00024D29">
        <w:rPr>
          <w:rFonts w:ascii="Times New Roman" w:hAnsi="Times New Roman"/>
          <w:sz w:val="20"/>
          <w:szCs w:val="20"/>
        </w:rPr>
        <w:t xml:space="preserve">EU dokumentumai a szakpolitika fejlesztési célú koherenciáját PCD (Policy </w:t>
      </w:r>
      <w:proofErr w:type="spellStart"/>
      <w:r w:rsidRPr="00024D29">
        <w:rPr>
          <w:rFonts w:ascii="Times New Roman" w:hAnsi="Times New Roman"/>
          <w:sz w:val="20"/>
          <w:szCs w:val="20"/>
        </w:rPr>
        <w:t>Coherence</w:t>
      </w:r>
      <w:proofErr w:type="spellEnd"/>
      <w:r w:rsidRPr="00024D2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4D29">
        <w:rPr>
          <w:rFonts w:ascii="Times New Roman" w:hAnsi="Times New Roman"/>
          <w:sz w:val="20"/>
          <w:szCs w:val="20"/>
        </w:rPr>
        <w:t>for</w:t>
      </w:r>
      <w:proofErr w:type="spellEnd"/>
      <w:r w:rsidRPr="00024D2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24D29">
        <w:rPr>
          <w:rFonts w:ascii="Times New Roman" w:hAnsi="Times New Roman"/>
          <w:sz w:val="20"/>
          <w:szCs w:val="20"/>
        </w:rPr>
        <w:t>Development</w:t>
      </w:r>
      <w:proofErr w:type="spellEnd"/>
      <w:r w:rsidRPr="00024D29">
        <w:rPr>
          <w:rFonts w:ascii="Times New Roman" w:hAnsi="Times New Roman"/>
          <w:sz w:val="20"/>
          <w:szCs w:val="20"/>
        </w:rPr>
        <w:t>) rövidítéssel jelölik.</w:t>
      </w:r>
    </w:p>
    <w:p w:rsidR="00B47BF7" w:rsidRDefault="00B47BF7" w:rsidP="00E32DE0">
      <w:pPr>
        <w:pStyle w:val="Lbjegyzetszveg"/>
      </w:pPr>
    </w:p>
  </w:footnote>
  <w:footnote w:id="2">
    <w:p w:rsidR="00B47BF7" w:rsidRPr="008E25B7" w:rsidRDefault="00B47BF7">
      <w:pPr>
        <w:pStyle w:val="Lbjegyzetszveg"/>
        <w:rPr>
          <w:color w:val="FF0000"/>
        </w:rPr>
      </w:pPr>
      <w:r w:rsidRPr="008E25B7">
        <w:rPr>
          <w:rStyle w:val="Lbjegyzet-hivatkozs"/>
        </w:rPr>
        <w:footnoteRef/>
      </w:r>
      <w:r w:rsidRPr="008E25B7">
        <w:rPr>
          <w:color w:val="FF0000"/>
        </w:rPr>
        <w:t xml:space="preserve"> </w:t>
      </w:r>
      <w:r w:rsidRPr="008E25B7">
        <w:rPr>
          <w:rFonts w:ascii="Times New Roman" w:hAnsi="Times New Roman"/>
        </w:rPr>
        <w:t>Európai Parlament és a Tanács ajánlása az egész életen át tanuláshoz szükséges kulcskompetenciákról (2006. december 18. ( 2006/962/EK)</w:t>
      </w:r>
    </w:p>
  </w:footnote>
  <w:footnote w:id="3">
    <w:p w:rsidR="00B47BF7" w:rsidRPr="00024D29" w:rsidRDefault="00B47BF7" w:rsidP="00E32D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024D29">
        <w:rPr>
          <w:rStyle w:val="Lbjegyzet-hivatkozs"/>
          <w:rFonts w:ascii="Times New Roman" w:hAnsi="Times New Roman"/>
          <w:sz w:val="24"/>
          <w:szCs w:val="24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color w:val="000000"/>
        </w:rPr>
        <w:t>Néhány tananyag elérhetősége</w:t>
      </w:r>
      <w:r w:rsidRPr="00024D29">
        <w:rPr>
          <w:rFonts w:ascii="Times New Roman" w:hAnsi="Times New Roman"/>
          <w:color w:val="000000"/>
        </w:rPr>
        <w:t xml:space="preserve">: </w:t>
      </w:r>
      <w:proofErr w:type="spellStart"/>
      <w:r w:rsidRPr="00024D29">
        <w:rPr>
          <w:rFonts w:ascii="Times New Roman" w:hAnsi="Times New Roman"/>
          <w:color w:val="000000"/>
        </w:rPr>
        <w:t>Ökoportal</w:t>
      </w:r>
      <w:proofErr w:type="spellEnd"/>
      <w:r w:rsidRPr="00024D29">
        <w:rPr>
          <w:rFonts w:ascii="Times New Roman" w:hAnsi="Times New Roman"/>
          <w:color w:val="000000"/>
        </w:rPr>
        <w:t xml:space="preserve"> (</w:t>
      </w:r>
      <w:hyperlink r:id="rId1" w:history="1">
        <w:r w:rsidRPr="00024D29">
          <w:rPr>
            <w:rStyle w:val="Hiperhivatkozs"/>
            <w:rFonts w:ascii="Times New Roman" w:hAnsi="Times New Roman"/>
          </w:rPr>
          <w:t>https://portal.nkp.hu</w:t>
        </w:r>
      </w:hyperlink>
      <w:r w:rsidRPr="00024D29">
        <w:rPr>
          <w:rFonts w:ascii="Times New Roman" w:hAnsi="Times New Roman"/>
          <w:color w:val="000000"/>
        </w:rPr>
        <w:t xml:space="preserve"> – nemzeti köznevelési portál (</w:t>
      </w:r>
      <w:r>
        <w:rPr>
          <w:rFonts w:ascii="Times New Roman" w:hAnsi="Times New Roman"/>
          <w:color w:val="000000"/>
        </w:rPr>
        <w:t>OFI</w:t>
      </w:r>
      <w:r w:rsidRPr="00024D29">
        <w:rPr>
          <w:rFonts w:ascii="Times New Roman" w:hAnsi="Times New Roman"/>
          <w:color w:val="000000"/>
        </w:rPr>
        <w:t>); Globális Nevelés Tudásközpont (ELTE PPK), on-line tudásközpont (</w:t>
      </w:r>
      <w:hyperlink r:id="rId2" w:history="1">
        <w:r w:rsidRPr="00747AA1">
          <w:rPr>
            <w:rStyle w:val="Hiperhivatkozs"/>
            <w:rFonts w:ascii="Times New Roman" w:hAnsi="Times New Roman"/>
          </w:rPr>
          <w:t>http://hu.gerc-net.info/start.asp?ID=242697&amp;b=4773</w:t>
        </w:r>
      </w:hyperlink>
      <w:r w:rsidRPr="00024D29">
        <w:rPr>
          <w:rFonts w:ascii="Times New Roman" w:hAnsi="Times New Roman"/>
          <w:color w:val="000000"/>
        </w:rPr>
        <w:t xml:space="preserve">); </w:t>
      </w:r>
      <w:proofErr w:type="spellStart"/>
      <w:r w:rsidRPr="00024D29">
        <w:rPr>
          <w:rFonts w:ascii="Times New Roman" w:hAnsi="Times New Roman"/>
          <w:color w:val="000000"/>
        </w:rPr>
        <w:t>Ökoiskolai</w:t>
      </w:r>
      <w:proofErr w:type="spellEnd"/>
      <w:r w:rsidRPr="00024D29">
        <w:rPr>
          <w:rFonts w:ascii="Times New Roman" w:hAnsi="Times New Roman"/>
          <w:color w:val="000000"/>
        </w:rPr>
        <w:t xml:space="preserve"> nevelési-oktatási program (</w:t>
      </w:r>
      <w:hyperlink r:id="rId3" w:history="1">
        <w:r w:rsidRPr="00024D29">
          <w:rPr>
            <w:rStyle w:val="Hiperhivatkozs"/>
            <w:rFonts w:ascii="Times New Roman" w:hAnsi="Times New Roman"/>
          </w:rPr>
          <w:t>http://ofi.hu/okoiskola-nevelesi-oktatasi-program</w:t>
        </w:r>
      </w:hyperlink>
      <w:r w:rsidRPr="00024D29">
        <w:rPr>
          <w:rFonts w:ascii="Times New Roman" w:hAnsi="Times New Roman"/>
          <w:color w:val="000000"/>
        </w:rPr>
        <w:t xml:space="preserve">) – konkrét modulok adaptálása, </w:t>
      </w:r>
      <w:proofErr w:type="spellStart"/>
      <w:r w:rsidRPr="00024D29">
        <w:rPr>
          <w:rFonts w:ascii="Times New Roman" w:hAnsi="Times New Roman"/>
          <w:color w:val="000000"/>
        </w:rPr>
        <w:t>Ökoiskola</w:t>
      </w:r>
      <w:proofErr w:type="spellEnd"/>
      <w:r w:rsidRPr="00024D29">
        <w:rPr>
          <w:rFonts w:ascii="Times New Roman" w:hAnsi="Times New Roman"/>
          <w:color w:val="000000"/>
        </w:rPr>
        <w:t xml:space="preserve"> Hálózat jó gyakorlatai; Magyar Környezeti Nevelési Egyesület –</w:t>
      </w:r>
      <w:proofErr w:type="gramEnd"/>
      <w:r w:rsidRPr="00024D29">
        <w:rPr>
          <w:rFonts w:ascii="Times New Roman" w:hAnsi="Times New Roman"/>
          <w:color w:val="000000"/>
        </w:rPr>
        <w:t xml:space="preserve"> </w:t>
      </w:r>
      <w:hyperlink r:id="rId4" w:history="1">
        <w:r w:rsidRPr="00024D29">
          <w:rPr>
            <w:rStyle w:val="Hiperhivatkozs"/>
            <w:rFonts w:ascii="Times New Roman" w:hAnsi="Times New Roman"/>
          </w:rPr>
          <w:t>www.mkne.hu</w:t>
        </w:r>
      </w:hyperlink>
      <w:r w:rsidRPr="00024D29">
        <w:rPr>
          <w:rFonts w:ascii="Times New Roman" w:hAnsi="Times New Roman"/>
          <w:color w:val="000000"/>
        </w:rPr>
        <w:t xml:space="preserve"> (Módszerkosár, NKNS, kiadvány</w:t>
      </w:r>
      <w:r>
        <w:rPr>
          <w:rFonts w:ascii="Times New Roman" w:hAnsi="Times New Roman"/>
          <w:color w:val="000000"/>
        </w:rPr>
        <w:t>o</w:t>
      </w:r>
      <w:r w:rsidRPr="00024D29">
        <w:rPr>
          <w:rFonts w:ascii="Times New Roman" w:hAnsi="Times New Roman"/>
          <w:color w:val="000000"/>
        </w:rPr>
        <w:t xml:space="preserve">k); Civil-iskolai együttműködések - civil szervezetek honlapjain, civil szervezetek által megvalósított projektek </w:t>
      </w:r>
    </w:p>
    <w:p w:rsidR="00B47BF7" w:rsidRDefault="00B47BF7" w:rsidP="00E32DE0">
      <w:pPr>
        <w:autoSpaceDE w:val="0"/>
        <w:autoSpaceDN w:val="0"/>
        <w:adjustRightInd w:val="0"/>
        <w:spacing w:after="86" w:line="240" w:lineRule="auto"/>
        <w:ind w:left="360"/>
        <w:rPr>
          <w:rFonts w:asciiTheme="minorHAnsi" w:hAnsiTheme="minorHAnsi"/>
          <w:color w:val="000000"/>
          <w:sz w:val="24"/>
          <w:szCs w:val="24"/>
        </w:rPr>
      </w:pPr>
    </w:p>
    <w:p w:rsidR="00B47BF7" w:rsidRDefault="00B47BF7" w:rsidP="00E32DE0">
      <w:pPr>
        <w:pStyle w:val="Lbjegyzetszveg"/>
      </w:pPr>
    </w:p>
  </w:footnote>
  <w:footnote w:id="4">
    <w:p w:rsidR="00B47BF7" w:rsidRDefault="00B47BF7" w:rsidP="00A9264B">
      <w:pPr>
        <w:jc w:val="both"/>
      </w:pPr>
      <w:r w:rsidRPr="00024D29">
        <w:rPr>
          <w:rStyle w:val="Lbjegyzet-hivatkozs"/>
          <w:rFonts w:ascii="Times New Roman" w:hAnsi="Times New Roman"/>
          <w:sz w:val="20"/>
          <w:szCs w:val="20"/>
        </w:rPr>
        <w:footnoteRef/>
      </w:r>
      <w:r w:rsidRPr="00024D2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Theme="minorHAnsi" w:hAnsiTheme="minorHAnsi"/>
          <w:sz w:val="24"/>
          <w:szCs w:val="24"/>
        </w:rPr>
        <w:t>(</w:t>
      </w:r>
      <w:hyperlink r:id="rId5" w:history="1">
        <w:r w:rsidRPr="00024D29">
          <w:rPr>
            <w:rStyle w:val="Hiperhivatkozs"/>
            <w:rFonts w:ascii="Times New Roman" w:hAnsi="Times New Roman"/>
            <w:sz w:val="20"/>
            <w:szCs w:val="20"/>
          </w:rPr>
          <w:t>http://ofi.hu/okoiskola-nevelesi-oktatasi-program</w:t>
        </w:r>
      </w:hyperlink>
      <w:r w:rsidRPr="00024D29">
        <w:rPr>
          <w:rFonts w:ascii="Times New Roman" w:hAnsi="Times New Roman"/>
          <w:sz w:val="20"/>
          <w:szCs w:val="20"/>
        </w:rPr>
        <w:t>)</w:t>
      </w:r>
      <w:r>
        <w:rPr>
          <w:rFonts w:asciiTheme="minorHAnsi" w:hAnsiTheme="minorHAnsi"/>
          <w:sz w:val="24"/>
          <w:szCs w:val="24"/>
        </w:rPr>
        <w:t xml:space="preserve"> </w:t>
      </w:r>
    </w:p>
  </w:footnote>
  <w:footnote w:id="5">
    <w:p w:rsidR="00B47BF7" w:rsidRDefault="00B47BF7" w:rsidP="00DF7975">
      <w:pPr>
        <w:autoSpaceDE w:val="0"/>
        <w:autoSpaceDN w:val="0"/>
        <w:adjustRightInd w:val="0"/>
        <w:spacing w:after="86" w:line="240" w:lineRule="auto"/>
        <w:jc w:val="both"/>
        <w:rPr>
          <w:rFonts w:asciiTheme="minorHAnsi" w:hAnsiTheme="minorHAnsi"/>
          <w:sz w:val="24"/>
          <w:szCs w:val="24"/>
        </w:rPr>
      </w:pPr>
      <w:r w:rsidRPr="00544A0D">
        <w:rPr>
          <w:rStyle w:val="Lbjegyzet-hivatkozs"/>
          <w:rFonts w:ascii="Times New Roman" w:hAnsi="Times New Roman"/>
        </w:rPr>
        <w:footnoteRef/>
      </w:r>
      <w:r w:rsidRPr="00544A0D">
        <w:rPr>
          <w:rFonts w:ascii="Times New Roman" w:hAnsi="Times New Roman"/>
        </w:rPr>
        <w:t xml:space="preserve"> </w:t>
      </w:r>
      <w:r w:rsidRPr="00024D29">
        <w:rPr>
          <w:rFonts w:ascii="Times New Roman" w:hAnsi="Times New Roman"/>
          <w:i/>
          <w:sz w:val="20"/>
          <w:szCs w:val="20"/>
        </w:rPr>
        <w:t xml:space="preserve">Ferenc pápa </w:t>
      </w:r>
      <w:proofErr w:type="spellStart"/>
      <w:r w:rsidRPr="00024D29">
        <w:rPr>
          <w:rFonts w:ascii="Times New Roman" w:hAnsi="Times New Roman"/>
          <w:i/>
          <w:sz w:val="20"/>
          <w:szCs w:val="20"/>
        </w:rPr>
        <w:t>Laudato</w:t>
      </w:r>
      <w:proofErr w:type="spellEnd"/>
      <w:r w:rsidRPr="00024D29">
        <w:rPr>
          <w:rFonts w:ascii="Times New Roman" w:hAnsi="Times New Roman"/>
          <w:i/>
          <w:sz w:val="20"/>
          <w:szCs w:val="20"/>
        </w:rPr>
        <w:t xml:space="preserve"> </w:t>
      </w:r>
      <w:proofErr w:type="spellStart"/>
      <w:r w:rsidRPr="00024D29">
        <w:rPr>
          <w:rFonts w:ascii="Times New Roman" w:hAnsi="Times New Roman"/>
          <w:i/>
          <w:sz w:val="20"/>
          <w:szCs w:val="20"/>
        </w:rPr>
        <w:t>si</w:t>
      </w:r>
      <w:proofErr w:type="spellEnd"/>
      <w:r w:rsidRPr="00024D29">
        <w:rPr>
          <w:rFonts w:ascii="Times New Roman" w:hAnsi="Times New Roman"/>
          <w:i/>
          <w:sz w:val="20"/>
          <w:szCs w:val="20"/>
        </w:rPr>
        <w:t xml:space="preserve">’ (Áldott légy!) </w:t>
      </w:r>
      <w:proofErr w:type="gramStart"/>
      <w:r w:rsidRPr="00024D29">
        <w:rPr>
          <w:rFonts w:ascii="Times New Roman" w:hAnsi="Times New Roman"/>
          <w:i/>
          <w:sz w:val="20"/>
          <w:szCs w:val="20"/>
        </w:rPr>
        <w:t>kezdetű</w:t>
      </w:r>
      <w:proofErr w:type="gramEnd"/>
      <w:r w:rsidRPr="00024D29">
        <w:rPr>
          <w:rFonts w:ascii="Times New Roman" w:hAnsi="Times New Roman"/>
          <w:i/>
          <w:sz w:val="20"/>
          <w:szCs w:val="20"/>
        </w:rPr>
        <w:t xml:space="preserve"> enciklikája is egyértelműen az „ökológiai megtérés” szükségességéről szól. Alaposan kidolgozott, a társadalmi, tudományos, gazdasági és politikai szempontokra is figyelmet fordító enciklikáról van szó, mely a fenntarthatóságra nevelést, globális nevelést szorgalmazza, a jelenlegi szemléletmódunk mielőbbi megváltoztatását sürgeti.</w:t>
      </w:r>
    </w:p>
    <w:p w:rsidR="00B47BF7" w:rsidRDefault="00B47BF7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F7" w:rsidRDefault="00B47BF7">
    <w:pPr>
      <w:pStyle w:val="lfej"/>
      <w:jc w:val="center"/>
    </w:pPr>
  </w:p>
  <w:p w:rsidR="00B47BF7" w:rsidRPr="004A6A78" w:rsidRDefault="00B47BF7" w:rsidP="00611CD9">
    <w:pPr>
      <w:pStyle w:val="lfej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DC"/>
    <w:multiLevelType w:val="hybridMultilevel"/>
    <w:tmpl w:val="1AE05E62"/>
    <w:lvl w:ilvl="0" w:tplc="4CAAA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867FA"/>
    <w:multiLevelType w:val="multilevel"/>
    <w:tmpl w:val="29B2FE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2">
    <w:nsid w:val="0F4444C4"/>
    <w:multiLevelType w:val="hybridMultilevel"/>
    <w:tmpl w:val="6088CF1E"/>
    <w:lvl w:ilvl="0" w:tplc="A50AF50C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616E7"/>
    <w:multiLevelType w:val="hybridMultilevel"/>
    <w:tmpl w:val="5CF0C68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D51967"/>
    <w:multiLevelType w:val="hybridMultilevel"/>
    <w:tmpl w:val="7B82B466"/>
    <w:lvl w:ilvl="0" w:tplc="9F1A30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27AE3"/>
    <w:multiLevelType w:val="hybridMultilevel"/>
    <w:tmpl w:val="3F14416A"/>
    <w:lvl w:ilvl="0" w:tplc="46A80E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B4E72"/>
    <w:multiLevelType w:val="hybridMultilevel"/>
    <w:tmpl w:val="69DED3BA"/>
    <w:lvl w:ilvl="0" w:tplc="9F1A30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0C60F2"/>
    <w:multiLevelType w:val="multilevel"/>
    <w:tmpl w:val="B45E10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8">
    <w:nsid w:val="2F114DE2"/>
    <w:multiLevelType w:val="hybridMultilevel"/>
    <w:tmpl w:val="90581750"/>
    <w:lvl w:ilvl="0" w:tplc="AAF2AF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00E38"/>
    <w:multiLevelType w:val="hybridMultilevel"/>
    <w:tmpl w:val="42ECCFEC"/>
    <w:lvl w:ilvl="0" w:tplc="3C0C02B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82747D"/>
    <w:multiLevelType w:val="hybridMultilevel"/>
    <w:tmpl w:val="9006DD08"/>
    <w:lvl w:ilvl="0" w:tplc="1FCC53F6">
      <w:start w:val="1"/>
      <w:numFmt w:val="decimal"/>
      <w:lvlText w:val="%1."/>
      <w:lvlJc w:val="left"/>
      <w:pPr>
        <w:ind w:left="360" w:firstLine="0"/>
      </w:pPr>
      <w:rPr>
        <w:rFonts w:hint="default"/>
        <w:b w:val="0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5D5C4A"/>
    <w:multiLevelType w:val="hybridMultilevel"/>
    <w:tmpl w:val="8C144478"/>
    <w:lvl w:ilvl="0" w:tplc="505AE6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83234F"/>
    <w:multiLevelType w:val="multilevel"/>
    <w:tmpl w:val="72CC880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u w:val="single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3">
    <w:nsid w:val="3CAE1BCD"/>
    <w:multiLevelType w:val="hybridMultilevel"/>
    <w:tmpl w:val="D262AD08"/>
    <w:lvl w:ilvl="0" w:tplc="1F8E1026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1F1E78"/>
    <w:multiLevelType w:val="hybridMultilevel"/>
    <w:tmpl w:val="0482617A"/>
    <w:lvl w:ilvl="0" w:tplc="E19E2BF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A22100"/>
    <w:multiLevelType w:val="hybridMultilevel"/>
    <w:tmpl w:val="6AAE1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483D00"/>
    <w:multiLevelType w:val="multilevel"/>
    <w:tmpl w:val="F8B024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7">
    <w:nsid w:val="41F45D1D"/>
    <w:multiLevelType w:val="hybridMultilevel"/>
    <w:tmpl w:val="587A93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99789E"/>
    <w:multiLevelType w:val="hybridMultilevel"/>
    <w:tmpl w:val="87DED4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001E2"/>
    <w:multiLevelType w:val="hybridMultilevel"/>
    <w:tmpl w:val="7D407EA6"/>
    <w:lvl w:ilvl="0" w:tplc="3D485ECC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583306"/>
    <w:multiLevelType w:val="multilevel"/>
    <w:tmpl w:val="4C7CA0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single"/>
      </w:rPr>
    </w:lvl>
  </w:abstractNum>
  <w:abstractNum w:abstractNumId="21">
    <w:nsid w:val="49092ED5"/>
    <w:multiLevelType w:val="hybridMultilevel"/>
    <w:tmpl w:val="E8603762"/>
    <w:lvl w:ilvl="0" w:tplc="6E5E9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F7C78"/>
    <w:multiLevelType w:val="multilevel"/>
    <w:tmpl w:val="AC0820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23">
    <w:nsid w:val="51557305"/>
    <w:multiLevelType w:val="multilevel"/>
    <w:tmpl w:val="713A51C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u w:val="single"/>
      </w:rPr>
    </w:lvl>
  </w:abstractNum>
  <w:abstractNum w:abstractNumId="24">
    <w:nsid w:val="52204DE3"/>
    <w:multiLevelType w:val="hybridMultilevel"/>
    <w:tmpl w:val="85DA68E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3A2892"/>
    <w:multiLevelType w:val="multilevel"/>
    <w:tmpl w:val="35C2C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571923F3"/>
    <w:multiLevelType w:val="hybridMultilevel"/>
    <w:tmpl w:val="C5D2A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FB78AF"/>
    <w:multiLevelType w:val="hybridMultilevel"/>
    <w:tmpl w:val="AF1E83A6"/>
    <w:lvl w:ilvl="0" w:tplc="BFB87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8F4067"/>
    <w:multiLevelType w:val="hybridMultilevel"/>
    <w:tmpl w:val="DE423094"/>
    <w:lvl w:ilvl="0" w:tplc="1DEA11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A61495"/>
    <w:multiLevelType w:val="hybridMultilevel"/>
    <w:tmpl w:val="691CD75C"/>
    <w:lvl w:ilvl="0" w:tplc="4992DCA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0CE0E20"/>
    <w:multiLevelType w:val="hybridMultilevel"/>
    <w:tmpl w:val="4A203EAA"/>
    <w:lvl w:ilvl="0" w:tplc="222E87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EF23AB"/>
    <w:multiLevelType w:val="hybridMultilevel"/>
    <w:tmpl w:val="A9FCA0C8"/>
    <w:lvl w:ilvl="0" w:tplc="4CAAAE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62429F"/>
    <w:multiLevelType w:val="hybridMultilevel"/>
    <w:tmpl w:val="40206158"/>
    <w:lvl w:ilvl="0" w:tplc="9F1A30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754427"/>
    <w:multiLevelType w:val="hybridMultilevel"/>
    <w:tmpl w:val="C14E48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043D42"/>
    <w:multiLevelType w:val="hybridMultilevel"/>
    <w:tmpl w:val="98244D5C"/>
    <w:lvl w:ilvl="0" w:tplc="4ABED0C2">
      <w:start w:val="1"/>
      <w:numFmt w:val="decimal"/>
      <w:lvlText w:val="a(z) %1. §-hoz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E0001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5">
    <w:nsid w:val="68E430E9"/>
    <w:multiLevelType w:val="hybridMultilevel"/>
    <w:tmpl w:val="7D72F138"/>
    <w:lvl w:ilvl="0" w:tplc="9F1A3004">
      <w:numFmt w:val="bullet"/>
      <w:lvlText w:val="-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E44F64"/>
    <w:multiLevelType w:val="multilevel"/>
    <w:tmpl w:val="D84C9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  <w:u w:val="single"/>
      </w:rPr>
    </w:lvl>
  </w:abstractNum>
  <w:abstractNum w:abstractNumId="37">
    <w:nsid w:val="6FF025E9"/>
    <w:multiLevelType w:val="hybridMultilevel"/>
    <w:tmpl w:val="91306D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3F215B"/>
    <w:multiLevelType w:val="hybridMultilevel"/>
    <w:tmpl w:val="061A887C"/>
    <w:lvl w:ilvl="0" w:tplc="DE7A93F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C002C"/>
    <w:multiLevelType w:val="hybridMultilevel"/>
    <w:tmpl w:val="F8CAE9E8"/>
    <w:lvl w:ilvl="0" w:tplc="1D4E9C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5"/>
  </w:num>
  <w:num w:numId="3">
    <w:abstractNumId w:val="38"/>
  </w:num>
  <w:num w:numId="4">
    <w:abstractNumId w:val="8"/>
  </w:num>
  <w:num w:numId="5">
    <w:abstractNumId w:val="31"/>
  </w:num>
  <w:num w:numId="6">
    <w:abstractNumId w:val="0"/>
  </w:num>
  <w:num w:numId="7">
    <w:abstractNumId w:val="30"/>
  </w:num>
  <w:num w:numId="8">
    <w:abstractNumId w:val="6"/>
  </w:num>
  <w:num w:numId="9">
    <w:abstractNumId w:val="39"/>
  </w:num>
  <w:num w:numId="10">
    <w:abstractNumId w:val="32"/>
  </w:num>
  <w:num w:numId="11">
    <w:abstractNumId w:val="4"/>
  </w:num>
  <w:num w:numId="12">
    <w:abstractNumId w:val="34"/>
  </w:num>
  <w:num w:numId="13">
    <w:abstractNumId w:val="29"/>
  </w:num>
  <w:num w:numId="14">
    <w:abstractNumId w:val="24"/>
  </w:num>
  <w:num w:numId="15">
    <w:abstractNumId w:val="11"/>
  </w:num>
  <w:num w:numId="16">
    <w:abstractNumId w:val="26"/>
  </w:num>
  <w:num w:numId="17">
    <w:abstractNumId w:val="15"/>
  </w:num>
  <w:num w:numId="18">
    <w:abstractNumId w:val="18"/>
  </w:num>
  <w:num w:numId="19">
    <w:abstractNumId w:val="5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4"/>
  </w:num>
  <w:num w:numId="26">
    <w:abstractNumId w:val="3"/>
  </w:num>
  <w:num w:numId="27">
    <w:abstractNumId w:val="21"/>
  </w:num>
  <w:num w:numId="28">
    <w:abstractNumId w:val="27"/>
  </w:num>
  <w:num w:numId="29">
    <w:abstractNumId w:val="2"/>
  </w:num>
  <w:num w:numId="30">
    <w:abstractNumId w:val="13"/>
  </w:num>
  <w:num w:numId="31">
    <w:abstractNumId w:val="7"/>
  </w:num>
  <w:num w:numId="32">
    <w:abstractNumId w:val="28"/>
  </w:num>
  <w:num w:numId="33">
    <w:abstractNumId w:val="10"/>
  </w:num>
  <w:num w:numId="34">
    <w:abstractNumId w:val="20"/>
  </w:num>
  <w:num w:numId="35">
    <w:abstractNumId w:val="22"/>
  </w:num>
  <w:num w:numId="36">
    <w:abstractNumId w:val="36"/>
  </w:num>
  <w:num w:numId="37">
    <w:abstractNumId w:val="16"/>
  </w:num>
  <w:num w:numId="38">
    <w:abstractNumId w:val="12"/>
  </w:num>
  <w:num w:numId="39">
    <w:abstractNumId w:val="25"/>
  </w:num>
  <w:num w:numId="40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rga Attila">
    <w15:presenceInfo w15:providerId="AD" w15:userId="S-1-5-21-917775685-148583597-636865907-1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D7"/>
    <w:rsid w:val="000019BF"/>
    <w:rsid w:val="0000296D"/>
    <w:rsid w:val="0000383F"/>
    <w:rsid w:val="000059D5"/>
    <w:rsid w:val="00006797"/>
    <w:rsid w:val="00006F20"/>
    <w:rsid w:val="00010709"/>
    <w:rsid w:val="00010DDC"/>
    <w:rsid w:val="0001162B"/>
    <w:rsid w:val="00013514"/>
    <w:rsid w:val="000144CB"/>
    <w:rsid w:val="00016807"/>
    <w:rsid w:val="00024D29"/>
    <w:rsid w:val="00026767"/>
    <w:rsid w:val="00032D96"/>
    <w:rsid w:val="00043624"/>
    <w:rsid w:val="000514E1"/>
    <w:rsid w:val="00054A04"/>
    <w:rsid w:val="0006119D"/>
    <w:rsid w:val="00062E94"/>
    <w:rsid w:val="00066C53"/>
    <w:rsid w:val="000675B4"/>
    <w:rsid w:val="00081A95"/>
    <w:rsid w:val="00083724"/>
    <w:rsid w:val="000A0BE4"/>
    <w:rsid w:val="000A3131"/>
    <w:rsid w:val="000A41A6"/>
    <w:rsid w:val="000B142E"/>
    <w:rsid w:val="000C393B"/>
    <w:rsid w:val="000C3C8C"/>
    <w:rsid w:val="000C455F"/>
    <w:rsid w:val="000C5569"/>
    <w:rsid w:val="000D06E6"/>
    <w:rsid w:val="000D11F1"/>
    <w:rsid w:val="000D324D"/>
    <w:rsid w:val="000E274C"/>
    <w:rsid w:val="000E33CA"/>
    <w:rsid w:val="000E5531"/>
    <w:rsid w:val="000F0723"/>
    <w:rsid w:val="00100C5F"/>
    <w:rsid w:val="001022DA"/>
    <w:rsid w:val="00104B64"/>
    <w:rsid w:val="00123804"/>
    <w:rsid w:val="00123BAF"/>
    <w:rsid w:val="001246E1"/>
    <w:rsid w:val="001304C4"/>
    <w:rsid w:val="00133D6E"/>
    <w:rsid w:val="00137186"/>
    <w:rsid w:val="00147CA8"/>
    <w:rsid w:val="00147E9E"/>
    <w:rsid w:val="00151778"/>
    <w:rsid w:val="00151EDC"/>
    <w:rsid w:val="00154D9C"/>
    <w:rsid w:val="001553AB"/>
    <w:rsid w:val="001561BE"/>
    <w:rsid w:val="0016041E"/>
    <w:rsid w:val="0016252C"/>
    <w:rsid w:val="00173470"/>
    <w:rsid w:val="00175052"/>
    <w:rsid w:val="001823FD"/>
    <w:rsid w:val="00186D32"/>
    <w:rsid w:val="001941DA"/>
    <w:rsid w:val="001A0528"/>
    <w:rsid w:val="001A5D23"/>
    <w:rsid w:val="001B24BA"/>
    <w:rsid w:val="001B32D2"/>
    <w:rsid w:val="001B40E6"/>
    <w:rsid w:val="001B6BB7"/>
    <w:rsid w:val="001B7F5D"/>
    <w:rsid w:val="001D62A9"/>
    <w:rsid w:val="001D671B"/>
    <w:rsid w:val="001D766F"/>
    <w:rsid w:val="001E2BB2"/>
    <w:rsid w:val="001E3DD1"/>
    <w:rsid w:val="001F18C6"/>
    <w:rsid w:val="001F4089"/>
    <w:rsid w:val="001F77DD"/>
    <w:rsid w:val="00202A6B"/>
    <w:rsid w:val="002038E2"/>
    <w:rsid w:val="00210949"/>
    <w:rsid w:val="002111A7"/>
    <w:rsid w:val="0021243E"/>
    <w:rsid w:val="0021475C"/>
    <w:rsid w:val="002211A8"/>
    <w:rsid w:val="002214D0"/>
    <w:rsid w:val="0022457F"/>
    <w:rsid w:val="00224DC4"/>
    <w:rsid w:val="002259B3"/>
    <w:rsid w:val="00225F19"/>
    <w:rsid w:val="002266C2"/>
    <w:rsid w:val="00227BC2"/>
    <w:rsid w:val="0023571B"/>
    <w:rsid w:val="002461E5"/>
    <w:rsid w:val="002471FB"/>
    <w:rsid w:val="00251C41"/>
    <w:rsid w:val="00256334"/>
    <w:rsid w:val="00265939"/>
    <w:rsid w:val="00270C9C"/>
    <w:rsid w:val="00272186"/>
    <w:rsid w:val="0027423B"/>
    <w:rsid w:val="002808B1"/>
    <w:rsid w:val="00283BB6"/>
    <w:rsid w:val="002909D5"/>
    <w:rsid w:val="00295ACD"/>
    <w:rsid w:val="002A0E5B"/>
    <w:rsid w:val="002B070D"/>
    <w:rsid w:val="002B5D52"/>
    <w:rsid w:val="002C58DA"/>
    <w:rsid w:val="002D1D66"/>
    <w:rsid w:val="002E4741"/>
    <w:rsid w:val="002E5E17"/>
    <w:rsid w:val="002E787F"/>
    <w:rsid w:val="002F319A"/>
    <w:rsid w:val="002F4440"/>
    <w:rsid w:val="00307FE4"/>
    <w:rsid w:val="00313A73"/>
    <w:rsid w:val="003168F8"/>
    <w:rsid w:val="003218C3"/>
    <w:rsid w:val="00322D4F"/>
    <w:rsid w:val="00323F4E"/>
    <w:rsid w:val="0032618B"/>
    <w:rsid w:val="00326D1A"/>
    <w:rsid w:val="003306F9"/>
    <w:rsid w:val="00332523"/>
    <w:rsid w:val="00335992"/>
    <w:rsid w:val="00344BED"/>
    <w:rsid w:val="00346464"/>
    <w:rsid w:val="0035769A"/>
    <w:rsid w:val="0036117C"/>
    <w:rsid w:val="00361C05"/>
    <w:rsid w:val="00367AE4"/>
    <w:rsid w:val="00370CC3"/>
    <w:rsid w:val="00382E99"/>
    <w:rsid w:val="00385559"/>
    <w:rsid w:val="003867C3"/>
    <w:rsid w:val="00387628"/>
    <w:rsid w:val="00392701"/>
    <w:rsid w:val="00394B1C"/>
    <w:rsid w:val="00396E6C"/>
    <w:rsid w:val="003A2123"/>
    <w:rsid w:val="003A4CDB"/>
    <w:rsid w:val="003A6FFC"/>
    <w:rsid w:val="003B0C13"/>
    <w:rsid w:val="003B46A9"/>
    <w:rsid w:val="003B7B61"/>
    <w:rsid w:val="003C415D"/>
    <w:rsid w:val="003C6107"/>
    <w:rsid w:val="003C70D6"/>
    <w:rsid w:val="003E063B"/>
    <w:rsid w:val="003E6E2D"/>
    <w:rsid w:val="003E77E5"/>
    <w:rsid w:val="003E7889"/>
    <w:rsid w:val="003F105F"/>
    <w:rsid w:val="00400F6A"/>
    <w:rsid w:val="004021C1"/>
    <w:rsid w:val="0040272E"/>
    <w:rsid w:val="00406830"/>
    <w:rsid w:val="00407E68"/>
    <w:rsid w:val="004102D1"/>
    <w:rsid w:val="00415204"/>
    <w:rsid w:val="00421D01"/>
    <w:rsid w:val="00422091"/>
    <w:rsid w:val="00425B29"/>
    <w:rsid w:val="00426622"/>
    <w:rsid w:val="00430139"/>
    <w:rsid w:val="00433DA0"/>
    <w:rsid w:val="00434D66"/>
    <w:rsid w:val="00440E8A"/>
    <w:rsid w:val="004410E2"/>
    <w:rsid w:val="00441C03"/>
    <w:rsid w:val="00441E83"/>
    <w:rsid w:val="00443987"/>
    <w:rsid w:val="00444CDE"/>
    <w:rsid w:val="00446C9B"/>
    <w:rsid w:val="00447326"/>
    <w:rsid w:val="00460C45"/>
    <w:rsid w:val="00464762"/>
    <w:rsid w:val="00471B97"/>
    <w:rsid w:val="004733A9"/>
    <w:rsid w:val="0047408A"/>
    <w:rsid w:val="004743A5"/>
    <w:rsid w:val="00474B78"/>
    <w:rsid w:val="00476101"/>
    <w:rsid w:val="004825B5"/>
    <w:rsid w:val="004841F0"/>
    <w:rsid w:val="004855E0"/>
    <w:rsid w:val="00491DBE"/>
    <w:rsid w:val="00492CDB"/>
    <w:rsid w:val="00494307"/>
    <w:rsid w:val="00495D3D"/>
    <w:rsid w:val="00497957"/>
    <w:rsid w:val="00497F15"/>
    <w:rsid w:val="004A02B1"/>
    <w:rsid w:val="004A294E"/>
    <w:rsid w:val="004A3B82"/>
    <w:rsid w:val="004B437A"/>
    <w:rsid w:val="004C1ABC"/>
    <w:rsid w:val="004C316C"/>
    <w:rsid w:val="004C4054"/>
    <w:rsid w:val="004C7223"/>
    <w:rsid w:val="004D0B48"/>
    <w:rsid w:val="004D56C6"/>
    <w:rsid w:val="004D5ABE"/>
    <w:rsid w:val="004D65F0"/>
    <w:rsid w:val="004E5E69"/>
    <w:rsid w:val="004E6D18"/>
    <w:rsid w:val="004F0288"/>
    <w:rsid w:val="004F0B7F"/>
    <w:rsid w:val="004F2CD7"/>
    <w:rsid w:val="00510828"/>
    <w:rsid w:val="005145C9"/>
    <w:rsid w:val="00522392"/>
    <w:rsid w:val="00523264"/>
    <w:rsid w:val="00524FAB"/>
    <w:rsid w:val="00532C7C"/>
    <w:rsid w:val="005345D9"/>
    <w:rsid w:val="00535BA9"/>
    <w:rsid w:val="0053600F"/>
    <w:rsid w:val="00541F83"/>
    <w:rsid w:val="0054336B"/>
    <w:rsid w:val="0054440A"/>
    <w:rsid w:val="00544A0D"/>
    <w:rsid w:val="00544C33"/>
    <w:rsid w:val="00555FF6"/>
    <w:rsid w:val="00560491"/>
    <w:rsid w:val="005644E3"/>
    <w:rsid w:val="0056660B"/>
    <w:rsid w:val="00574A15"/>
    <w:rsid w:val="005759AE"/>
    <w:rsid w:val="0059279F"/>
    <w:rsid w:val="005A0EAC"/>
    <w:rsid w:val="005A7A45"/>
    <w:rsid w:val="005B3A14"/>
    <w:rsid w:val="005B4268"/>
    <w:rsid w:val="005B4479"/>
    <w:rsid w:val="005B558F"/>
    <w:rsid w:val="005C0880"/>
    <w:rsid w:val="005C3E9B"/>
    <w:rsid w:val="005C6B8E"/>
    <w:rsid w:val="005D27CC"/>
    <w:rsid w:val="005D64C1"/>
    <w:rsid w:val="005D6EA8"/>
    <w:rsid w:val="005D7243"/>
    <w:rsid w:val="005E01B7"/>
    <w:rsid w:val="005E10EF"/>
    <w:rsid w:val="005E651B"/>
    <w:rsid w:val="005F3F16"/>
    <w:rsid w:val="005F3F23"/>
    <w:rsid w:val="005F6B41"/>
    <w:rsid w:val="00601345"/>
    <w:rsid w:val="006021CA"/>
    <w:rsid w:val="00604680"/>
    <w:rsid w:val="00605262"/>
    <w:rsid w:val="00611396"/>
    <w:rsid w:val="00611CD9"/>
    <w:rsid w:val="00613073"/>
    <w:rsid w:val="00614456"/>
    <w:rsid w:val="00624AF6"/>
    <w:rsid w:val="00630B94"/>
    <w:rsid w:val="00633F1F"/>
    <w:rsid w:val="006358F0"/>
    <w:rsid w:val="00636A27"/>
    <w:rsid w:val="00637D99"/>
    <w:rsid w:val="00640516"/>
    <w:rsid w:val="00657632"/>
    <w:rsid w:val="00661BB5"/>
    <w:rsid w:val="0067081A"/>
    <w:rsid w:val="00677BB2"/>
    <w:rsid w:val="0068577B"/>
    <w:rsid w:val="006878DF"/>
    <w:rsid w:val="00695B83"/>
    <w:rsid w:val="006B0B45"/>
    <w:rsid w:val="006B0C57"/>
    <w:rsid w:val="006B7478"/>
    <w:rsid w:val="006C0DE7"/>
    <w:rsid w:val="006C4BB8"/>
    <w:rsid w:val="006C7411"/>
    <w:rsid w:val="006D031D"/>
    <w:rsid w:val="006D0C58"/>
    <w:rsid w:val="006F23DB"/>
    <w:rsid w:val="006F30B7"/>
    <w:rsid w:val="006F4178"/>
    <w:rsid w:val="006F4EC9"/>
    <w:rsid w:val="006F6B9E"/>
    <w:rsid w:val="00702CB4"/>
    <w:rsid w:val="007064A5"/>
    <w:rsid w:val="00711315"/>
    <w:rsid w:val="00712725"/>
    <w:rsid w:val="0071306E"/>
    <w:rsid w:val="007177DD"/>
    <w:rsid w:val="00717BFC"/>
    <w:rsid w:val="00727BA2"/>
    <w:rsid w:val="00732421"/>
    <w:rsid w:val="00733924"/>
    <w:rsid w:val="007350E1"/>
    <w:rsid w:val="00735E69"/>
    <w:rsid w:val="00736CB5"/>
    <w:rsid w:val="0074098F"/>
    <w:rsid w:val="007449BE"/>
    <w:rsid w:val="007473A0"/>
    <w:rsid w:val="00756484"/>
    <w:rsid w:val="007675C6"/>
    <w:rsid w:val="007718FA"/>
    <w:rsid w:val="00772C08"/>
    <w:rsid w:val="00773B50"/>
    <w:rsid w:val="0077605E"/>
    <w:rsid w:val="0077719A"/>
    <w:rsid w:val="0077747E"/>
    <w:rsid w:val="00782E58"/>
    <w:rsid w:val="00783641"/>
    <w:rsid w:val="0078615F"/>
    <w:rsid w:val="007866A8"/>
    <w:rsid w:val="00790D71"/>
    <w:rsid w:val="00793A24"/>
    <w:rsid w:val="00795644"/>
    <w:rsid w:val="007A0C00"/>
    <w:rsid w:val="007A59BE"/>
    <w:rsid w:val="007A6E81"/>
    <w:rsid w:val="007B7195"/>
    <w:rsid w:val="007B73F7"/>
    <w:rsid w:val="007B7FFE"/>
    <w:rsid w:val="007C5222"/>
    <w:rsid w:val="007D00DF"/>
    <w:rsid w:val="007D7B77"/>
    <w:rsid w:val="007E3097"/>
    <w:rsid w:val="007E5E0F"/>
    <w:rsid w:val="007E791A"/>
    <w:rsid w:val="007F247B"/>
    <w:rsid w:val="007F3848"/>
    <w:rsid w:val="007F709E"/>
    <w:rsid w:val="007F7CBF"/>
    <w:rsid w:val="008023A7"/>
    <w:rsid w:val="00806112"/>
    <w:rsid w:val="00811181"/>
    <w:rsid w:val="00813BD8"/>
    <w:rsid w:val="00814BD8"/>
    <w:rsid w:val="00824236"/>
    <w:rsid w:val="008264B1"/>
    <w:rsid w:val="00830040"/>
    <w:rsid w:val="00831FD2"/>
    <w:rsid w:val="00832DCD"/>
    <w:rsid w:val="008333D4"/>
    <w:rsid w:val="00834364"/>
    <w:rsid w:val="00837632"/>
    <w:rsid w:val="008448DF"/>
    <w:rsid w:val="00847DE2"/>
    <w:rsid w:val="00850388"/>
    <w:rsid w:val="008509EB"/>
    <w:rsid w:val="00856758"/>
    <w:rsid w:val="00864365"/>
    <w:rsid w:val="00865922"/>
    <w:rsid w:val="00870314"/>
    <w:rsid w:val="00871AC2"/>
    <w:rsid w:val="008723E2"/>
    <w:rsid w:val="00872FCA"/>
    <w:rsid w:val="00875ECF"/>
    <w:rsid w:val="00882539"/>
    <w:rsid w:val="00885793"/>
    <w:rsid w:val="00892BF3"/>
    <w:rsid w:val="00893BCA"/>
    <w:rsid w:val="00895DBD"/>
    <w:rsid w:val="008A0D4D"/>
    <w:rsid w:val="008A306F"/>
    <w:rsid w:val="008A74F2"/>
    <w:rsid w:val="008B0A63"/>
    <w:rsid w:val="008B363D"/>
    <w:rsid w:val="008B41B8"/>
    <w:rsid w:val="008B57ED"/>
    <w:rsid w:val="008B65E9"/>
    <w:rsid w:val="008C08C7"/>
    <w:rsid w:val="008C2958"/>
    <w:rsid w:val="008C2D55"/>
    <w:rsid w:val="008C4010"/>
    <w:rsid w:val="008C5F1D"/>
    <w:rsid w:val="008D1DF8"/>
    <w:rsid w:val="008E2473"/>
    <w:rsid w:val="008E25B7"/>
    <w:rsid w:val="008F32F8"/>
    <w:rsid w:val="008F4068"/>
    <w:rsid w:val="008F4A09"/>
    <w:rsid w:val="008F5697"/>
    <w:rsid w:val="008F6493"/>
    <w:rsid w:val="00901D4A"/>
    <w:rsid w:val="00904F82"/>
    <w:rsid w:val="00905AF4"/>
    <w:rsid w:val="009071B1"/>
    <w:rsid w:val="00915ED8"/>
    <w:rsid w:val="0091735D"/>
    <w:rsid w:val="00922242"/>
    <w:rsid w:val="00926A0A"/>
    <w:rsid w:val="009271BD"/>
    <w:rsid w:val="00941EB8"/>
    <w:rsid w:val="0094312E"/>
    <w:rsid w:val="0094447A"/>
    <w:rsid w:val="00947D93"/>
    <w:rsid w:val="00951EA4"/>
    <w:rsid w:val="00955E80"/>
    <w:rsid w:val="009634E7"/>
    <w:rsid w:val="00964A50"/>
    <w:rsid w:val="009776D4"/>
    <w:rsid w:val="00984753"/>
    <w:rsid w:val="00984D48"/>
    <w:rsid w:val="00986CAF"/>
    <w:rsid w:val="0099058E"/>
    <w:rsid w:val="009939B4"/>
    <w:rsid w:val="009A105E"/>
    <w:rsid w:val="009A6229"/>
    <w:rsid w:val="009A657C"/>
    <w:rsid w:val="009A7AD1"/>
    <w:rsid w:val="009B4DB5"/>
    <w:rsid w:val="009C044B"/>
    <w:rsid w:val="009C17CA"/>
    <w:rsid w:val="009C6DB9"/>
    <w:rsid w:val="009D4C50"/>
    <w:rsid w:val="009D6D5B"/>
    <w:rsid w:val="009E1EA9"/>
    <w:rsid w:val="009E6262"/>
    <w:rsid w:val="009F0BD4"/>
    <w:rsid w:val="009F4F9B"/>
    <w:rsid w:val="00A13C82"/>
    <w:rsid w:val="00A155FC"/>
    <w:rsid w:val="00A15C27"/>
    <w:rsid w:val="00A172D7"/>
    <w:rsid w:val="00A23B8A"/>
    <w:rsid w:val="00A31AB9"/>
    <w:rsid w:val="00A33BC6"/>
    <w:rsid w:val="00A35669"/>
    <w:rsid w:val="00A40522"/>
    <w:rsid w:val="00A408DA"/>
    <w:rsid w:val="00A41EB3"/>
    <w:rsid w:val="00A42BA6"/>
    <w:rsid w:val="00A435C8"/>
    <w:rsid w:val="00A450BE"/>
    <w:rsid w:val="00A46F9B"/>
    <w:rsid w:val="00A507D5"/>
    <w:rsid w:val="00A53D04"/>
    <w:rsid w:val="00A55BA4"/>
    <w:rsid w:val="00A611F2"/>
    <w:rsid w:val="00A624E0"/>
    <w:rsid w:val="00A62C0D"/>
    <w:rsid w:val="00A641D1"/>
    <w:rsid w:val="00A642D6"/>
    <w:rsid w:val="00A705F4"/>
    <w:rsid w:val="00A73A81"/>
    <w:rsid w:val="00A80CFA"/>
    <w:rsid w:val="00A82552"/>
    <w:rsid w:val="00A847A9"/>
    <w:rsid w:val="00A90226"/>
    <w:rsid w:val="00A9264B"/>
    <w:rsid w:val="00A96156"/>
    <w:rsid w:val="00AA0121"/>
    <w:rsid w:val="00AA0448"/>
    <w:rsid w:val="00AA44AF"/>
    <w:rsid w:val="00AA773A"/>
    <w:rsid w:val="00AB1D2B"/>
    <w:rsid w:val="00AB2582"/>
    <w:rsid w:val="00AB4BCA"/>
    <w:rsid w:val="00AB613E"/>
    <w:rsid w:val="00AC0525"/>
    <w:rsid w:val="00AC16B3"/>
    <w:rsid w:val="00AC5FE3"/>
    <w:rsid w:val="00AD2E98"/>
    <w:rsid w:val="00AD7297"/>
    <w:rsid w:val="00AD7C72"/>
    <w:rsid w:val="00AE44BC"/>
    <w:rsid w:val="00AE4A75"/>
    <w:rsid w:val="00AE6639"/>
    <w:rsid w:val="00AF272B"/>
    <w:rsid w:val="00AF27BB"/>
    <w:rsid w:val="00B03909"/>
    <w:rsid w:val="00B12EE9"/>
    <w:rsid w:val="00B148DD"/>
    <w:rsid w:val="00B15490"/>
    <w:rsid w:val="00B21AC8"/>
    <w:rsid w:val="00B22BDD"/>
    <w:rsid w:val="00B25402"/>
    <w:rsid w:val="00B2700B"/>
    <w:rsid w:val="00B30242"/>
    <w:rsid w:val="00B308AC"/>
    <w:rsid w:val="00B30E32"/>
    <w:rsid w:val="00B34E9C"/>
    <w:rsid w:val="00B369FD"/>
    <w:rsid w:val="00B4118F"/>
    <w:rsid w:val="00B429AE"/>
    <w:rsid w:val="00B47BF7"/>
    <w:rsid w:val="00B52225"/>
    <w:rsid w:val="00B52619"/>
    <w:rsid w:val="00B5711B"/>
    <w:rsid w:val="00B60196"/>
    <w:rsid w:val="00B644EC"/>
    <w:rsid w:val="00B653EE"/>
    <w:rsid w:val="00B70BCD"/>
    <w:rsid w:val="00B72BC5"/>
    <w:rsid w:val="00B76E39"/>
    <w:rsid w:val="00B81700"/>
    <w:rsid w:val="00B81E64"/>
    <w:rsid w:val="00B83DDC"/>
    <w:rsid w:val="00B9228C"/>
    <w:rsid w:val="00BA07A4"/>
    <w:rsid w:val="00BA3C9A"/>
    <w:rsid w:val="00BA43AE"/>
    <w:rsid w:val="00BA5D27"/>
    <w:rsid w:val="00BB1750"/>
    <w:rsid w:val="00BB1A4E"/>
    <w:rsid w:val="00BB5CE5"/>
    <w:rsid w:val="00BD2765"/>
    <w:rsid w:val="00BD29D1"/>
    <w:rsid w:val="00BD7380"/>
    <w:rsid w:val="00BE16E8"/>
    <w:rsid w:val="00BE27CE"/>
    <w:rsid w:val="00BF208A"/>
    <w:rsid w:val="00BF6FEA"/>
    <w:rsid w:val="00C11890"/>
    <w:rsid w:val="00C17C5C"/>
    <w:rsid w:val="00C22DD4"/>
    <w:rsid w:val="00C246A3"/>
    <w:rsid w:val="00C25759"/>
    <w:rsid w:val="00C310C2"/>
    <w:rsid w:val="00C31E1C"/>
    <w:rsid w:val="00C36B33"/>
    <w:rsid w:val="00C410D5"/>
    <w:rsid w:val="00C41121"/>
    <w:rsid w:val="00C456B3"/>
    <w:rsid w:val="00C52E5E"/>
    <w:rsid w:val="00C56437"/>
    <w:rsid w:val="00C576DE"/>
    <w:rsid w:val="00C605F1"/>
    <w:rsid w:val="00C628B2"/>
    <w:rsid w:val="00C66FD1"/>
    <w:rsid w:val="00C77C14"/>
    <w:rsid w:val="00C844F3"/>
    <w:rsid w:val="00C85CA5"/>
    <w:rsid w:val="00C86FC6"/>
    <w:rsid w:val="00C90AC5"/>
    <w:rsid w:val="00C9309E"/>
    <w:rsid w:val="00CA056E"/>
    <w:rsid w:val="00CA2FA4"/>
    <w:rsid w:val="00CA3ED8"/>
    <w:rsid w:val="00CB2722"/>
    <w:rsid w:val="00CB4BC9"/>
    <w:rsid w:val="00CC105A"/>
    <w:rsid w:val="00CC73DF"/>
    <w:rsid w:val="00CD0162"/>
    <w:rsid w:val="00CD4487"/>
    <w:rsid w:val="00CE09E9"/>
    <w:rsid w:val="00CF1A2C"/>
    <w:rsid w:val="00CF2C7D"/>
    <w:rsid w:val="00CF5167"/>
    <w:rsid w:val="00CF542E"/>
    <w:rsid w:val="00D013FE"/>
    <w:rsid w:val="00D10987"/>
    <w:rsid w:val="00D13DF5"/>
    <w:rsid w:val="00D23056"/>
    <w:rsid w:val="00D31474"/>
    <w:rsid w:val="00D3625F"/>
    <w:rsid w:val="00D43FF1"/>
    <w:rsid w:val="00D445F1"/>
    <w:rsid w:val="00D458E5"/>
    <w:rsid w:val="00D519A9"/>
    <w:rsid w:val="00D61399"/>
    <w:rsid w:val="00D6193B"/>
    <w:rsid w:val="00D749BF"/>
    <w:rsid w:val="00D7516F"/>
    <w:rsid w:val="00D75CC2"/>
    <w:rsid w:val="00D80D08"/>
    <w:rsid w:val="00D84654"/>
    <w:rsid w:val="00D8539A"/>
    <w:rsid w:val="00D86C6C"/>
    <w:rsid w:val="00D914C7"/>
    <w:rsid w:val="00D961B4"/>
    <w:rsid w:val="00DA2A6B"/>
    <w:rsid w:val="00DB18F0"/>
    <w:rsid w:val="00DB5D52"/>
    <w:rsid w:val="00DC1003"/>
    <w:rsid w:val="00DC4FEB"/>
    <w:rsid w:val="00DD3226"/>
    <w:rsid w:val="00DD643E"/>
    <w:rsid w:val="00DE1FC8"/>
    <w:rsid w:val="00DE62B2"/>
    <w:rsid w:val="00DF4911"/>
    <w:rsid w:val="00DF7975"/>
    <w:rsid w:val="00E02198"/>
    <w:rsid w:val="00E046A7"/>
    <w:rsid w:val="00E0597C"/>
    <w:rsid w:val="00E06B05"/>
    <w:rsid w:val="00E11196"/>
    <w:rsid w:val="00E17A5A"/>
    <w:rsid w:val="00E21BF6"/>
    <w:rsid w:val="00E21EDD"/>
    <w:rsid w:val="00E22333"/>
    <w:rsid w:val="00E2430A"/>
    <w:rsid w:val="00E243C0"/>
    <w:rsid w:val="00E25592"/>
    <w:rsid w:val="00E264A3"/>
    <w:rsid w:val="00E268BA"/>
    <w:rsid w:val="00E27957"/>
    <w:rsid w:val="00E27E2D"/>
    <w:rsid w:val="00E32DE0"/>
    <w:rsid w:val="00E33056"/>
    <w:rsid w:val="00E33721"/>
    <w:rsid w:val="00E37067"/>
    <w:rsid w:val="00E4032F"/>
    <w:rsid w:val="00E433F6"/>
    <w:rsid w:val="00E4396D"/>
    <w:rsid w:val="00E5039F"/>
    <w:rsid w:val="00E525CD"/>
    <w:rsid w:val="00E5298D"/>
    <w:rsid w:val="00E56DDE"/>
    <w:rsid w:val="00E61A26"/>
    <w:rsid w:val="00E6290E"/>
    <w:rsid w:val="00E6630D"/>
    <w:rsid w:val="00E67A52"/>
    <w:rsid w:val="00E7010B"/>
    <w:rsid w:val="00E708CA"/>
    <w:rsid w:val="00E724BD"/>
    <w:rsid w:val="00E756DB"/>
    <w:rsid w:val="00E823B6"/>
    <w:rsid w:val="00E8304F"/>
    <w:rsid w:val="00E85A88"/>
    <w:rsid w:val="00E8605E"/>
    <w:rsid w:val="00E92631"/>
    <w:rsid w:val="00E94666"/>
    <w:rsid w:val="00E95B39"/>
    <w:rsid w:val="00E96D28"/>
    <w:rsid w:val="00EA0773"/>
    <w:rsid w:val="00EA2526"/>
    <w:rsid w:val="00EA4C3E"/>
    <w:rsid w:val="00EA6B1A"/>
    <w:rsid w:val="00EB14B8"/>
    <w:rsid w:val="00EB63FC"/>
    <w:rsid w:val="00EB6A94"/>
    <w:rsid w:val="00EC7202"/>
    <w:rsid w:val="00EC776C"/>
    <w:rsid w:val="00ED30D6"/>
    <w:rsid w:val="00EE1358"/>
    <w:rsid w:val="00EE1EC7"/>
    <w:rsid w:val="00EF098F"/>
    <w:rsid w:val="00EF0E4E"/>
    <w:rsid w:val="00EF1A73"/>
    <w:rsid w:val="00EF4DBC"/>
    <w:rsid w:val="00EF6057"/>
    <w:rsid w:val="00EF6C90"/>
    <w:rsid w:val="00F011F9"/>
    <w:rsid w:val="00F10406"/>
    <w:rsid w:val="00F12F5E"/>
    <w:rsid w:val="00F13F3E"/>
    <w:rsid w:val="00F1760A"/>
    <w:rsid w:val="00F208EA"/>
    <w:rsid w:val="00F24CFB"/>
    <w:rsid w:val="00F301EE"/>
    <w:rsid w:val="00F3029A"/>
    <w:rsid w:val="00F33AC3"/>
    <w:rsid w:val="00F345AA"/>
    <w:rsid w:val="00F40214"/>
    <w:rsid w:val="00F44CDE"/>
    <w:rsid w:val="00F66699"/>
    <w:rsid w:val="00F712BC"/>
    <w:rsid w:val="00F720DE"/>
    <w:rsid w:val="00F72576"/>
    <w:rsid w:val="00F7522A"/>
    <w:rsid w:val="00F8055E"/>
    <w:rsid w:val="00F8093F"/>
    <w:rsid w:val="00F82B4E"/>
    <w:rsid w:val="00F866F5"/>
    <w:rsid w:val="00F9140A"/>
    <w:rsid w:val="00F91635"/>
    <w:rsid w:val="00F92452"/>
    <w:rsid w:val="00F97413"/>
    <w:rsid w:val="00F978BD"/>
    <w:rsid w:val="00FA1307"/>
    <w:rsid w:val="00FA2AF1"/>
    <w:rsid w:val="00FB1130"/>
    <w:rsid w:val="00FC5DB6"/>
    <w:rsid w:val="00FC5FBA"/>
    <w:rsid w:val="00FC725E"/>
    <w:rsid w:val="00FD00B1"/>
    <w:rsid w:val="00FD1B2D"/>
    <w:rsid w:val="00FD4A99"/>
    <w:rsid w:val="00FD799E"/>
    <w:rsid w:val="00FF0164"/>
    <w:rsid w:val="00FF1B3E"/>
    <w:rsid w:val="00FF39D5"/>
    <w:rsid w:val="00FF3C2B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2CD7"/>
    <w:rPr>
      <w:rFonts w:ascii="Calibri" w:eastAsia="Calibri" w:hAnsi="Calibri" w:cs="Times New Roman"/>
      <w:lang w:val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4F2CD7"/>
    <w:pPr>
      <w:keepNext/>
      <w:spacing w:after="0" w:line="240" w:lineRule="auto"/>
      <w:ind w:firstLine="2700"/>
      <w:jc w:val="both"/>
      <w:outlineLvl w:val="0"/>
    </w:pPr>
    <w:rPr>
      <w:rFonts w:ascii="Times New Roman" w:eastAsia="Times New Roman" w:hAnsi="Times New Roman"/>
      <w:b/>
      <w:bCs/>
      <w:i/>
      <w:iCs/>
      <w:sz w:val="26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4F2CD7"/>
    <w:pPr>
      <w:keepNext/>
      <w:spacing w:after="0" w:line="240" w:lineRule="auto"/>
      <w:ind w:firstLine="6300"/>
      <w:jc w:val="both"/>
      <w:outlineLvl w:val="1"/>
    </w:pPr>
    <w:rPr>
      <w:rFonts w:ascii="Times New Roman" w:eastAsia="Times New Roman" w:hAnsi="Times New Roman"/>
      <w:b/>
      <w:bCs/>
      <w:i/>
      <w:iCs/>
      <w:sz w:val="26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4F2CD7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4F2CD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6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4F2CD7"/>
    <w:rPr>
      <w:rFonts w:ascii="Times New Roman" w:eastAsia="Times New Roman" w:hAnsi="Times New Roman" w:cs="Times New Roman"/>
      <w:b/>
      <w:bCs/>
      <w:i/>
      <w:iCs/>
      <w:sz w:val="26"/>
      <w:szCs w:val="24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4F2CD7"/>
    <w:rPr>
      <w:rFonts w:ascii="Times New Roman" w:eastAsia="Times New Roman" w:hAnsi="Times New Roman" w:cs="Times New Roman"/>
      <w:b/>
      <w:bCs/>
      <w:i/>
      <w:iCs/>
      <w:sz w:val="26"/>
      <w:szCs w:val="24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4F2CD7"/>
    <w:rPr>
      <w:rFonts w:ascii="Times New Roman" w:eastAsia="Times New Roman" w:hAnsi="Times New Roman" w:cs="Times New Roman"/>
      <w:b/>
      <w:bCs/>
      <w:i/>
      <w:iCs/>
      <w:sz w:val="26"/>
      <w:szCs w:val="24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4F2CD7"/>
    <w:rPr>
      <w:rFonts w:ascii="Times New Roman" w:eastAsia="Times New Roman" w:hAnsi="Times New Roman" w:cs="Times New Roman"/>
      <w:sz w:val="26"/>
      <w:szCs w:val="24"/>
      <w:u w:val="single"/>
      <w:lang w:val="hu-HU" w:eastAsia="hu-HU"/>
    </w:rPr>
  </w:style>
  <w:style w:type="table" w:styleId="Rcsostblzat">
    <w:name w:val="Table Grid"/>
    <w:basedOn w:val="Normltblzat"/>
    <w:uiPriority w:val="59"/>
    <w:rsid w:val="004F2CD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rsid w:val="004F2CD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F2CD7"/>
    <w:pPr>
      <w:spacing w:line="240" w:lineRule="auto"/>
    </w:pPr>
    <w:rPr>
      <w:rFonts w:eastAsia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F2CD7"/>
    <w:rPr>
      <w:rFonts w:ascii="Calibri" w:eastAsia="Times New Roman" w:hAnsi="Calibri" w:cs="Times New Roman"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rsid w:val="004F2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F2CD7"/>
    <w:rPr>
      <w:rFonts w:ascii="Tahoma" w:eastAsia="Calibri" w:hAnsi="Tahoma" w:cs="Tahoma"/>
      <w:sz w:val="16"/>
      <w:szCs w:val="16"/>
      <w:lang w:val="hu-HU"/>
    </w:rPr>
  </w:style>
  <w:style w:type="paragraph" w:styleId="Listaszerbekezds">
    <w:name w:val="List Paragraph"/>
    <w:basedOn w:val="Norml"/>
    <w:uiPriority w:val="34"/>
    <w:qFormat/>
    <w:rsid w:val="004F2CD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rsid w:val="004F2CD7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F2CD7"/>
    <w:rPr>
      <w:rFonts w:ascii="Calibri" w:eastAsia="Times New Roman" w:hAnsi="Calibri"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rsid w:val="004F2CD7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rsid w:val="004F2CD7"/>
    <w:rPr>
      <w:rFonts w:eastAsia="Calibr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rsid w:val="004F2CD7"/>
    <w:rPr>
      <w:rFonts w:ascii="Calibri" w:eastAsia="Calibri" w:hAnsi="Calibri" w:cs="Times New Roman"/>
      <w:b/>
      <w:bCs/>
      <w:sz w:val="20"/>
      <w:szCs w:val="20"/>
      <w:lang w:val="hu-HU" w:eastAsia="hu-HU"/>
    </w:rPr>
  </w:style>
  <w:style w:type="paragraph" w:styleId="NormlWeb">
    <w:name w:val="Normal (Web)"/>
    <w:basedOn w:val="Norml"/>
    <w:rsid w:val="004F2C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Alcm">
    <w:name w:val="Subtitle"/>
    <w:basedOn w:val="Norml"/>
    <w:next w:val="Norml"/>
    <w:link w:val="AlcmChar"/>
    <w:qFormat/>
    <w:rsid w:val="004F2C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4F2C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u-HU"/>
    </w:rPr>
  </w:style>
  <w:style w:type="paragraph" w:styleId="lfej">
    <w:name w:val="header"/>
    <w:basedOn w:val="Norml"/>
    <w:link w:val="lfejChar"/>
    <w:uiPriority w:val="99"/>
    <w:unhideWhenUsed/>
    <w:rsid w:val="004F2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2CD7"/>
    <w:rPr>
      <w:rFonts w:ascii="Calibri" w:eastAsia="Calibri" w:hAnsi="Calibri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4F2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2CD7"/>
    <w:rPr>
      <w:rFonts w:ascii="Calibri" w:eastAsia="Calibri" w:hAnsi="Calibri" w:cs="Times New Roman"/>
      <w:lang w:val="hu-HU"/>
    </w:rPr>
  </w:style>
  <w:style w:type="paragraph" w:styleId="Vltozat">
    <w:name w:val="Revision"/>
    <w:hidden/>
    <w:uiPriority w:val="99"/>
    <w:semiHidden/>
    <w:rsid w:val="004F2CD7"/>
    <w:pPr>
      <w:spacing w:after="0" w:line="240" w:lineRule="auto"/>
    </w:pPr>
    <w:rPr>
      <w:rFonts w:ascii="Calibri" w:eastAsia="Calibri" w:hAnsi="Calibri" w:cs="Times New Roman"/>
      <w:lang w:val="hu-HU"/>
    </w:rPr>
  </w:style>
  <w:style w:type="character" w:styleId="Hiperhivatkozs">
    <w:name w:val="Hyperlink"/>
    <w:basedOn w:val="Bekezdsalapbettpusa"/>
    <w:uiPriority w:val="99"/>
    <w:unhideWhenUsed/>
    <w:rsid w:val="004F2CD7"/>
    <w:rPr>
      <w:color w:val="0000FF" w:themeColor="hyperlink"/>
      <w:u w:val="single"/>
    </w:rPr>
  </w:style>
  <w:style w:type="character" w:styleId="Kiemels">
    <w:name w:val="Emphasis"/>
    <w:basedOn w:val="Bekezdsalapbettpusa"/>
    <w:uiPriority w:val="20"/>
    <w:qFormat/>
    <w:rsid w:val="004F2CD7"/>
    <w:rPr>
      <w:i/>
      <w:iCs/>
    </w:rPr>
  </w:style>
  <w:style w:type="character" w:styleId="Oldalszm">
    <w:name w:val="page number"/>
    <w:basedOn w:val="Bekezdsalapbettpusa"/>
    <w:uiPriority w:val="99"/>
    <w:rsid w:val="004F2CD7"/>
    <w:rPr>
      <w:rFonts w:cs="Times New Roman"/>
    </w:rPr>
  </w:style>
  <w:style w:type="paragraph" w:customStyle="1" w:styleId="nv">
    <w:name w:val="név"/>
    <w:basedOn w:val="Norml"/>
    <w:uiPriority w:val="99"/>
    <w:rsid w:val="004F2CD7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eastAsia="Times New Roman" w:hAnsi="Trajan Pro" w:cs="Trajan Pro"/>
      <w:smallCaps/>
      <w:color w:val="989898"/>
      <w:sz w:val="20"/>
      <w:szCs w:val="20"/>
      <w:lang w:val="en-US" w:eastAsia="hu-HU"/>
    </w:rPr>
  </w:style>
  <w:style w:type="paragraph" w:customStyle="1" w:styleId="titulus">
    <w:name w:val="titulus"/>
    <w:basedOn w:val="Norml"/>
    <w:uiPriority w:val="99"/>
    <w:rsid w:val="004F2CD7"/>
    <w:pPr>
      <w:autoSpaceDE w:val="0"/>
      <w:autoSpaceDN w:val="0"/>
      <w:adjustRightInd w:val="0"/>
      <w:spacing w:after="0" w:line="100" w:lineRule="atLeast"/>
      <w:jc w:val="center"/>
      <w:textAlignment w:val="center"/>
    </w:pPr>
    <w:rPr>
      <w:rFonts w:ascii="H-Helvetica Thin" w:eastAsia="Times New Roman" w:hAnsi="H-Helvetica Thin" w:cs="H-Helvetica Thin"/>
      <w:color w:val="989898"/>
      <w:spacing w:val="4"/>
      <w:sz w:val="14"/>
      <w:szCs w:val="14"/>
      <w:lang w:val="en-US" w:eastAsia="hu-HU"/>
    </w:rPr>
  </w:style>
  <w:style w:type="paragraph" w:customStyle="1" w:styleId="cmzs">
    <w:name w:val="címzés"/>
    <w:basedOn w:val="Norml"/>
    <w:uiPriority w:val="99"/>
    <w:rsid w:val="004F2CD7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H-Helvetica Thin" w:eastAsia="Times New Roman" w:hAnsi="H-Helvetica Thin" w:cs="H-Helvetica Thin"/>
      <w:color w:val="989898"/>
      <w:spacing w:val="2"/>
      <w:sz w:val="16"/>
      <w:szCs w:val="16"/>
      <w:lang w:val="en-US" w:eastAsia="hu-HU"/>
    </w:rPr>
  </w:style>
  <w:style w:type="paragraph" w:customStyle="1" w:styleId="gyiratszm">
    <w:name w:val="ügyiratszám"/>
    <w:basedOn w:val="Norml"/>
    <w:next w:val="Norml"/>
    <w:uiPriority w:val="99"/>
    <w:rsid w:val="004F2CD7"/>
    <w:pPr>
      <w:tabs>
        <w:tab w:val="left" w:pos="5103"/>
      </w:tabs>
      <w:spacing w:after="720" w:line="240" w:lineRule="auto"/>
      <w:jc w:val="both"/>
    </w:pPr>
    <w:rPr>
      <w:rFonts w:ascii="Times New Roman" w:eastAsia="Times New Roman" w:hAnsi="Times New Roman"/>
      <w:sz w:val="26"/>
      <w:szCs w:val="20"/>
      <w:lang w:eastAsia="hu-HU"/>
    </w:rPr>
  </w:style>
  <w:style w:type="paragraph" w:customStyle="1" w:styleId="norml0">
    <w:name w:val="norml"/>
    <w:basedOn w:val="Norml"/>
    <w:uiPriority w:val="99"/>
    <w:rsid w:val="004F2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4F2CD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4F2CD7"/>
    <w:rPr>
      <w:rFonts w:ascii="Tahoma" w:eastAsia="Times New Roman" w:hAnsi="Tahoma" w:cs="Tahoma"/>
      <w:sz w:val="20"/>
      <w:szCs w:val="20"/>
      <w:shd w:val="clear" w:color="auto" w:fill="000080"/>
      <w:lang w:val="hu-HU" w:eastAsia="hu-HU"/>
    </w:rPr>
  </w:style>
  <w:style w:type="paragraph" w:customStyle="1" w:styleId="Normal">
    <w:name w:val="Normal_"/>
    <w:basedOn w:val="Norml"/>
    <w:uiPriority w:val="99"/>
    <w:rsid w:val="004F2CD7"/>
    <w:pPr>
      <w:spacing w:before="120" w:after="0" w:line="240" w:lineRule="auto"/>
      <w:ind w:left="1701"/>
    </w:pPr>
    <w:rPr>
      <w:rFonts w:ascii="Arial" w:eastAsia="Times New Roman" w:hAnsi="Arial"/>
      <w:szCs w:val="24"/>
    </w:rPr>
  </w:style>
  <w:style w:type="character" w:customStyle="1" w:styleId="name">
    <w:name w:val="name"/>
    <w:basedOn w:val="Bekezdsalapbettpusa"/>
    <w:rsid w:val="004F2CD7"/>
  </w:style>
  <w:style w:type="paragraph" w:styleId="Nincstrkz">
    <w:name w:val="No Spacing"/>
    <w:uiPriority w:val="99"/>
    <w:qFormat/>
    <w:rsid w:val="004F2C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hu-HU" w:eastAsia="hu-HU"/>
    </w:rPr>
  </w:style>
  <w:style w:type="character" w:customStyle="1" w:styleId="s29">
    <w:name w:val="s29"/>
    <w:rsid w:val="004F2CD7"/>
  </w:style>
  <w:style w:type="paragraph" w:customStyle="1" w:styleId="Default">
    <w:name w:val="Default"/>
    <w:rsid w:val="004F2C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hu-HU" w:eastAsia="hu-HU"/>
    </w:rPr>
  </w:style>
  <w:style w:type="paragraph" w:customStyle="1" w:styleId="Tvszakaszcim">
    <w:name w:val="Tvszakaszcim"/>
    <w:basedOn w:val="Norml"/>
    <w:next w:val="Norml"/>
    <w:uiPriority w:val="99"/>
    <w:rsid w:val="004F2CD7"/>
    <w:pPr>
      <w:keepNext/>
      <w:spacing w:before="180" w:after="0" w:line="240" w:lineRule="auto"/>
      <w:jc w:val="center"/>
    </w:pPr>
    <w:rPr>
      <w:rFonts w:ascii="Times New Roman" w:eastAsia="Times New Roman" w:hAnsi="Times New Roman"/>
      <w:i/>
      <w:kern w:val="24"/>
      <w:sz w:val="24"/>
      <w:szCs w:val="20"/>
      <w:lang w:eastAsia="hu-HU"/>
    </w:rPr>
  </w:style>
  <w:style w:type="paragraph" w:customStyle="1" w:styleId="np">
    <w:name w:val="np"/>
    <w:basedOn w:val="Norml"/>
    <w:rsid w:val="004F2CD7"/>
    <w:pPr>
      <w:spacing w:after="2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Numerical">
    <w:name w:val="Numerical"/>
    <w:rsid w:val="004F2CD7"/>
    <w:rPr>
      <w:shd w:val="clear" w:color="auto" w:fill="D9D9D9"/>
    </w:rPr>
  </w:style>
  <w:style w:type="paragraph" w:styleId="Szvegtrzs">
    <w:name w:val="Body Text"/>
    <w:basedOn w:val="Norml"/>
    <w:link w:val="SzvegtrzsChar"/>
    <w:unhideWhenUsed/>
    <w:rsid w:val="00E32DE0"/>
    <w:pPr>
      <w:tabs>
        <w:tab w:val="left" w:pos="709"/>
      </w:tabs>
      <w:suppressAutoHyphens/>
      <w:spacing w:after="120" w:line="276" w:lineRule="atLeast"/>
    </w:pPr>
    <w:rPr>
      <w:rFonts w:eastAsia="SimSun" w:cs="Calibri"/>
      <w:color w:val="00000A"/>
    </w:rPr>
  </w:style>
  <w:style w:type="character" w:customStyle="1" w:styleId="SzvegtrzsChar">
    <w:name w:val="Szövegtörzs Char"/>
    <w:basedOn w:val="Bekezdsalapbettpusa"/>
    <w:link w:val="Szvegtrzs"/>
    <w:rsid w:val="00E32DE0"/>
    <w:rPr>
      <w:rFonts w:ascii="Calibri" w:eastAsia="SimSun" w:hAnsi="Calibri" w:cs="Calibri"/>
      <w:color w:val="00000A"/>
      <w:lang w:val="hu-HU"/>
    </w:rPr>
  </w:style>
  <w:style w:type="character" w:customStyle="1" w:styleId="a">
    <w:name w:val="a"/>
    <w:basedOn w:val="Bekezdsalapbettpusa"/>
    <w:rsid w:val="00335992"/>
  </w:style>
  <w:style w:type="character" w:customStyle="1" w:styleId="apple-converted-space">
    <w:name w:val="apple-converted-space"/>
    <w:basedOn w:val="Bekezdsalapbettpusa"/>
    <w:rsid w:val="00335992"/>
  </w:style>
  <w:style w:type="character" w:customStyle="1" w:styleId="l6">
    <w:name w:val="l6"/>
    <w:basedOn w:val="Bekezdsalapbettpusa"/>
    <w:rsid w:val="00443987"/>
  </w:style>
  <w:style w:type="character" w:styleId="Mrltotthiperhivatkozs">
    <w:name w:val="FollowedHyperlink"/>
    <w:basedOn w:val="Bekezdsalapbettpusa"/>
    <w:uiPriority w:val="99"/>
    <w:semiHidden/>
    <w:unhideWhenUsed/>
    <w:rsid w:val="003A21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2CD7"/>
    <w:rPr>
      <w:rFonts w:ascii="Calibri" w:eastAsia="Calibri" w:hAnsi="Calibri" w:cs="Times New Roman"/>
      <w:lang w:val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4F2CD7"/>
    <w:pPr>
      <w:keepNext/>
      <w:spacing w:after="0" w:line="240" w:lineRule="auto"/>
      <w:ind w:firstLine="2700"/>
      <w:jc w:val="both"/>
      <w:outlineLvl w:val="0"/>
    </w:pPr>
    <w:rPr>
      <w:rFonts w:ascii="Times New Roman" w:eastAsia="Times New Roman" w:hAnsi="Times New Roman"/>
      <w:b/>
      <w:bCs/>
      <w:i/>
      <w:iCs/>
      <w:sz w:val="26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4F2CD7"/>
    <w:pPr>
      <w:keepNext/>
      <w:spacing w:after="0" w:line="240" w:lineRule="auto"/>
      <w:ind w:firstLine="6300"/>
      <w:jc w:val="both"/>
      <w:outlineLvl w:val="1"/>
    </w:pPr>
    <w:rPr>
      <w:rFonts w:ascii="Times New Roman" w:eastAsia="Times New Roman" w:hAnsi="Times New Roman"/>
      <w:b/>
      <w:bCs/>
      <w:i/>
      <w:iCs/>
      <w:sz w:val="26"/>
      <w:szCs w:val="24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4F2CD7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bCs/>
      <w:i/>
      <w:iCs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rsid w:val="004F2CD7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6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4F2CD7"/>
    <w:rPr>
      <w:rFonts w:ascii="Times New Roman" w:eastAsia="Times New Roman" w:hAnsi="Times New Roman" w:cs="Times New Roman"/>
      <w:b/>
      <w:bCs/>
      <w:i/>
      <w:iCs/>
      <w:sz w:val="26"/>
      <w:szCs w:val="24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4F2CD7"/>
    <w:rPr>
      <w:rFonts w:ascii="Times New Roman" w:eastAsia="Times New Roman" w:hAnsi="Times New Roman" w:cs="Times New Roman"/>
      <w:b/>
      <w:bCs/>
      <w:i/>
      <w:iCs/>
      <w:sz w:val="26"/>
      <w:szCs w:val="24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4F2CD7"/>
    <w:rPr>
      <w:rFonts w:ascii="Times New Roman" w:eastAsia="Times New Roman" w:hAnsi="Times New Roman" w:cs="Times New Roman"/>
      <w:b/>
      <w:bCs/>
      <w:i/>
      <w:iCs/>
      <w:sz w:val="26"/>
      <w:szCs w:val="24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4F2CD7"/>
    <w:rPr>
      <w:rFonts w:ascii="Times New Roman" w:eastAsia="Times New Roman" w:hAnsi="Times New Roman" w:cs="Times New Roman"/>
      <w:sz w:val="26"/>
      <w:szCs w:val="24"/>
      <w:u w:val="single"/>
      <w:lang w:val="hu-HU" w:eastAsia="hu-HU"/>
    </w:rPr>
  </w:style>
  <w:style w:type="table" w:styleId="Rcsostblzat">
    <w:name w:val="Table Grid"/>
    <w:basedOn w:val="Normltblzat"/>
    <w:uiPriority w:val="59"/>
    <w:rsid w:val="004F2CD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rsid w:val="004F2CD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4F2CD7"/>
    <w:pPr>
      <w:spacing w:line="240" w:lineRule="auto"/>
    </w:pPr>
    <w:rPr>
      <w:rFonts w:eastAsia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F2CD7"/>
    <w:rPr>
      <w:rFonts w:ascii="Calibri" w:eastAsia="Times New Roman" w:hAnsi="Calibri" w:cs="Times New Roman"/>
      <w:sz w:val="20"/>
      <w:szCs w:val="20"/>
      <w:lang w:val="hu-HU" w:eastAsia="hu-HU"/>
    </w:rPr>
  </w:style>
  <w:style w:type="paragraph" w:styleId="Buborkszveg">
    <w:name w:val="Balloon Text"/>
    <w:basedOn w:val="Norml"/>
    <w:link w:val="BuborkszvegChar"/>
    <w:rsid w:val="004F2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4F2CD7"/>
    <w:rPr>
      <w:rFonts w:ascii="Tahoma" w:eastAsia="Calibri" w:hAnsi="Tahoma" w:cs="Tahoma"/>
      <w:sz w:val="16"/>
      <w:szCs w:val="16"/>
      <w:lang w:val="hu-HU"/>
    </w:rPr>
  </w:style>
  <w:style w:type="paragraph" w:styleId="Listaszerbekezds">
    <w:name w:val="List Paragraph"/>
    <w:basedOn w:val="Norml"/>
    <w:uiPriority w:val="34"/>
    <w:qFormat/>
    <w:rsid w:val="004F2CD7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rsid w:val="004F2CD7"/>
    <w:pPr>
      <w:spacing w:after="0" w:line="240" w:lineRule="auto"/>
    </w:pPr>
    <w:rPr>
      <w:rFonts w:eastAsia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4F2CD7"/>
    <w:rPr>
      <w:rFonts w:ascii="Calibri" w:eastAsia="Times New Roman" w:hAnsi="Calibri" w:cs="Times New Roman"/>
      <w:sz w:val="20"/>
      <w:szCs w:val="20"/>
      <w:lang w:val="hu-HU" w:eastAsia="hu-HU"/>
    </w:rPr>
  </w:style>
  <w:style w:type="character" w:styleId="Lbjegyzet-hivatkozs">
    <w:name w:val="footnote reference"/>
    <w:basedOn w:val="Bekezdsalapbettpusa"/>
    <w:uiPriority w:val="99"/>
    <w:rsid w:val="004F2CD7"/>
    <w:rPr>
      <w:rFonts w:cs="Times New Roman"/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rsid w:val="004F2CD7"/>
    <w:rPr>
      <w:rFonts w:eastAsia="Calibr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rsid w:val="004F2CD7"/>
    <w:rPr>
      <w:rFonts w:ascii="Calibri" w:eastAsia="Calibri" w:hAnsi="Calibri" w:cs="Times New Roman"/>
      <w:b/>
      <w:bCs/>
      <w:sz w:val="20"/>
      <w:szCs w:val="20"/>
      <w:lang w:val="hu-HU" w:eastAsia="hu-HU"/>
    </w:rPr>
  </w:style>
  <w:style w:type="paragraph" w:styleId="NormlWeb">
    <w:name w:val="Normal (Web)"/>
    <w:basedOn w:val="Norml"/>
    <w:rsid w:val="004F2CD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Alcm">
    <w:name w:val="Subtitle"/>
    <w:basedOn w:val="Norml"/>
    <w:next w:val="Norml"/>
    <w:link w:val="AlcmChar"/>
    <w:qFormat/>
    <w:rsid w:val="004F2C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4F2C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hu-HU"/>
    </w:rPr>
  </w:style>
  <w:style w:type="paragraph" w:styleId="lfej">
    <w:name w:val="header"/>
    <w:basedOn w:val="Norml"/>
    <w:link w:val="lfejChar"/>
    <w:uiPriority w:val="99"/>
    <w:unhideWhenUsed/>
    <w:rsid w:val="004F2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F2CD7"/>
    <w:rPr>
      <w:rFonts w:ascii="Calibri" w:eastAsia="Calibri" w:hAnsi="Calibri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4F2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F2CD7"/>
    <w:rPr>
      <w:rFonts w:ascii="Calibri" w:eastAsia="Calibri" w:hAnsi="Calibri" w:cs="Times New Roman"/>
      <w:lang w:val="hu-HU"/>
    </w:rPr>
  </w:style>
  <w:style w:type="paragraph" w:styleId="Vltozat">
    <w:name w:val="Revision"/>
    <w:hidden/>
    <w:uiPriority w:val="99"/>
    <w:semiHidden/>
    <w:rsid w:val="004F2CD7"/>
    <w:pPr>
      <w:spacing w:after="0" w:line="240" w:lineRule="auto"/>
    </w:pPr>
    <w:rPr>
      <w:rFonts w:ascii="Calibri" w:eastAsia="Calibri" w:hAnsi="Calibri" w:cs="Times New Roman"/>
      <w:lang w:val="hu-HU"/>
    </w:rPr>
  </w:style>
  <w:style w:type="character" w:styleId="Hiperhivatkozs">
    <w:name w:val="Hyperlink"/>
    <w:basedOn w:val="Bekezdsalapbettpusa"/>
    <w:uiPriority w:val="99"/>
    <w:unhideWhenUsed/>
    <w:rsid w:val="004F2CD7"/>
    <w:rPr>
      <w:color w:val="0000FF" w:themeColor="hyperlink"/>
      <w:u w:val="single"/>
    </w:rPr>
  </w:style>
  <w:style w:type="character" w:styleId="Kiemels">
    <w:name w:val="Emphasis"/>
    <w:basedOn w:val="Bekezdsalapbettpusa"/>
    <w:uiPriority w:val="20"/>
    <w:qFormat/>
    <w:rsid w:val="004F2CD7"/>
    <w:rPr>
      <w:i/>
      <w:iCs/>
    </w:rPr>
  </w:style>
  <w:style w:type="character" w:styleId="Oldalszm">
    <w:name w:val="page number"/>
    <w:basedOn w:val="Bekezdsalapbettpusa"/>
    <w:uiPriority w:val="99"/>
    <w:rsid w:val="004F2CD7"/>
    <w:rPr>
      <w:rFonts w:cs="Times New Roman"/>
    </w:rPr>
  </w:style>
  <w:style w:type="paragraph" w:customStyle="1" w:styleId="nv">
    <w:name w:val="név"/>
    <w:basedOn w:val="Norml"/>
    <w:uiPriority w:val="99"/>
    <w:rsid w:val="004F2CD7"/>
    <w:pPr>
      <w:autoSpaceDE w:val="0"/>
      <w:autoSpaceDN w:val="0"/>
      <w:adjustRightInd w:val="0"/>
      <w:spacing w:after="85" w:line="180" w:lineRule="atLeast"/>
      <w:jc w:val="center"/>
      <w:textAlignment w:val="center"/>
    </w:pPr>
    <w:rPr>
      <w:rFonts w:ascii="Trajan Pro" w:eastAsia="Times New Roman" w:hAnsi="Trajan Pro" w:cs="Trajan Pro"/>
      <w:smallCaps/>
      <w:color w:val="989898"/>
      <w:sz w:val="20"/>
      <w:szCs w:val="20"/>
      <w:lang w:val="en-US" w:eastAsia="hu-HU"/>
    </w:rPr>
  </w:style>
  <w:style w:type="paragraph" w:customStyle="1" w:styleId="titulus">
    <w:name w:val="titulus"/>
    <w:basedOn w:val="Norml"/>
    <w:uiPriority w:val="99"/>
    <w:rsid w:val="004F2CD7"/>
    <w:pPr>
      <w:autoSpaceDE w:val="0"/>
      <w:autoSpaceDN w:val="0"/>
      <w:adjustRightInd w:val="0"/>
      <w:spacing w:after="0" w:line="100" w:lineRule="atLeast"/>
      <w:jc w:val="center"/>
      <w:textAlignment w:val="center"/>
    </w:pPr>
    <w:rPr>
      <w:rFonts w:ascii="H-Helvetica Thin" w:eastAsia="Times New Roman" w:hAnsi="H-Helvetica Thin" w:cs="H-Helvetica Thin"/>
      <w:color w:val="989898"/>
      <w:spacing w:val="4"/>
      <w:sz w:val="14"/>
      <w:szCs w:val="14"/>
      <w:lang w:val="en-US" w:eastAsia="hu-HU"/>
    </w:rPr>
  </w:style>
  <w:style w:type="paragraph" w:customStyle="1" w:styleId="cmzs">
    <w:name w:val="címzés"/>
    <w:basedOn w:val="Norml"/>
    <w:uiPriority w:val="99"/>
    <w:rsid w:val="004F2CD7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H-Helvetica Thin" w:eastAsia="Times New Roman" w:hAnsi="H-Helvetica Thin" w:cs="H-Helvetica Thin"/>
      <w:color w:val="989898"/>
      <w:spacing w:val="2"/>
      <w:sz w:val="16"/>
      <w:szCs w:val="16"/>
      <w:lang w:val="en-US" w:eastAsia="hu-HU"/>
    </w:rPr>
  </w:style>
  <w:style w:type="paragraph" w:customStyle="1" w:styleId="gyiratszm">
    <w:name w:val="ügyiratszám"/>
    <w:basedOn w:val="Norml"/>
    <w:next w:val="Norml"/>
    <w:uiPriority w:val="99"/>
    <w:rsid w:val="004F2CD7"/>
    <w:pPr>
      <w:tabs>
        <w:tab w:val="left" w:pos="5103"/>
      </w:tabs>
      <w:spacing w:after="720" w:line="240" w:lineRule="auto"/>
      <w:jc w:val="both"/>
    </w:pPr>
    <w:rPr>
      <w:rFonts w:ascii="Times New Roman" w:eastAsia="Times New Roman" w:hAnsi="Times New Roman"/>
      <w:sz w:val="26"/>
      <w:szCs w:val="20"/>
      <w:lang w:eastAsia="hu-HU"/>
    </w:rPr>
  </w:style>
  <w:style w:type="paragraph" w:customStyle="1" w:styleId="norml0">
    <w:name w:val="norml"/>
    <w:basedOn w:val="Norml"/>
    <w:uiPriority w:val="99"/>
    <w:rsid w:val="004F2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Dokumentumtrkp">
    <w:name w:val="Document Map"/>
    <w:basedOn w:val="Norml"/>
    <w:link w:val="DokumentumtrkpChar"/>
    <w:uiPriority w:val="99"/>
    <w:semiHidden/>
    <w:rsid w:val="004F2CD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4F2CD7"/>
    <w:rPr>
      <w:rFonts w:ascii="Tahoma" w:eastAsia="Times New Roman" w:hAnsi="Tahoma" w:cs="Tahoma"/>
      <w:sz w:val="20"/>
      <w:szCs w:val="20"/>
      <w:shd w:val="clear" w:color="auto" w:fill="000080"/>
      <w:lang w:val="hu-HU" w:eastAsia="hu-HU"/>
    </w:rPr>
  </w:style>
  <w:style w:type="paragraph" w:customStyle="1" w:styleId="Normal">
    <w:name w:val="Normal_"/>
    <w:basedOn w:val="Norml"/>
    <w:uiPriority w:val="99"/>
    <w:rsid w:val="004F2CD7"/>
    <w:pPr>
      <w:spacing w:before="120" w:after="0" w:line="240" w:lineRule="auto"/>
      <w:ind w:left="1701"/>
    </w:pPr>
    <w:rPr>
      <w:rFonts w:ascii="Arial" w:eastAsia="Times New Roman" w:hAnsi="Arial"/>
      <w:szCs w:val="24"/>
    </w:rPr>
  </w:style>
  <w:style w:type="character" w:customStyle="1" w:styleId="name">
    <w:name w:val="name"/>
    <w:basedOn w:val="Bekezdsalapbettpusa"/>
    <w:rsid w:val="004F2CD7"/>
  </w:style>
  <w:style w:type="paragraph" w:styleId="Nincstrkz">
    <w:name w:val="No Spacing"/>
    <w:uiPriority w:val="99"/>
    <w:qFormat/>
    <w:rsid w:val="004F2CD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hu-HU" w:eastAsia="hu-HU"/>
    </w:rPr>
  </w:style>
  <w:style w:type="character" w:customStyle="1" w:styleId="s29">
    <w:name w:val="s29"/>
    <w:rsid w:val="004F2CD7"/>
  </w:style>
  <w:style w:type="paragraph" w:customStyle="1" w:styleId="Default">
    <w:name w:val="Default"/>
    <w:rsid w:val="004F2C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hu-HU" w:eastAsia="hu-HU"/>
    </w:rPr>
  </w:style>
  <w:style w:type="paragraph" w:customStyle="1" w:styleId="Tvszakaszcim">
    <w:name w:val="Tvszakaszcim"/>
    <w:basedOn w:val="Norml"/>
    <w:next w:val="Norml"/>
    <w:uiPriority w:val="99"/>
    <w:rsid w:val="004F2CD7"/>
    <w:pPr>
      <w:keepNext/>
      <w:spacing w:before="180" w:after="0" w:line="240" w:lineRule="auto"/>
      <w:jc w:val="center"/>
    </w:pPr>
    <w:rPr>
      <w:rFonts w:ascii="Times New Roman" w:eastAsia="Times New Roman" w:hAnsi="Times New Roman"/>
      <w:i/>
      <w:kern w:val="24"/>
      <w:sz w:val="24"/>
      <w:szCs w:val="20"/>
      <w:lang w:eastAsia="hu-HU"/>
    </w:rPr>
  </w:style>
  <w:style w:type="paragraph" w:customStyle="1" w:styleId="np">
    <w:name w:val="np"/>
    <w:basedOn w:val="Norml"/>
    <w:rsid w:val="004F2CD7"/>
    <w:pPr>
      <w:spacing w:after="2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Numerical">
    <w:name w:val="Numerical"/>
    <w:rsid w:val="004F2CD7"/>
    <w:rPr>
      <w:shd w:val="clear" w:color="auto" w:fill="D9D9D9"/>
    </w:rPr>
  </w:style>
  <w:style w:type="paragraph" w:styleId="Szvegtrzs">
    <w:name w:val="Body Text"/>
    <w:basedOn w:val="Norml"/>
    <w:link w:val="SzvegtrzsChar"/>
    <w:unhideWhenUsed/>
    <w:rsid w:val="00E32DE0"/>
    <w:pPr>
      <w:tabs>
        <w:tab w:val="left" w:pos="709"/>
      </w:tabs>
      <w:suppressAutoHyphens/>
      <w:spacing w:after="120" w:line="276" w:lineRule="atLeast"/>
    </w:pPr>
    <w:rPr>
      <w:rFonts w:eastAsia="SimSun" w:cs="Calibri"/>
      <w:color w:val="00000A"/>
    </w:rPr>
  </w:style>
  <w:style w:type="character" w:customStyle="1" w:styleId="SzvegtrzsChar">
    <w:name w:val="Szövegtörzs Char"/>
    <w:basedOn w:val="Bekezdsalapbettpusa"/>
    <w:link w:val="Szvegtrzs"/>
    <w:rsid w:val="00E32DE0"/>
    <w:rPr>
      <w:rFonts w:ascii="Calibri" w:eastAsia="SimSun" w:hAnsi="Calibri" w:cs="Calibri"/>
      <w:color w:val="00000A"/>
      <w:lang w:val="hu-HU"/>
    </w:rPr>
  </w:style>
  <w:style w:type="character" w:customStyle="1" w:styleId="a">
    <w:name w:val="a"/>
    <w:basedOn w:val="Bekezdsalapbettpusa"/>
    <w:rsid w:val="00335992"/>
  </w:style>
  <w:style w:type="character" w:customStyle="1" w:styleId="apple-converted-space">
    <w:name w:val="apple-converted-space"/>
    <w:basedOn w:val="Bekezdsalapbettpusa"/>
    <w:rsid w:val="00335992"/>
  </w:style>
  <w:style w:type="character" w:customStyle="1" w:styleId="l6">
    <w:name w:val="l6"/>
    <w:basedOn w:val="Bekezdsalapbettpusa"/>
    <w:rsid w:val="00443987"/>
  </w:style>
  <w:style w:type="character" w:styleId="Mrltotthiperhivatkozs">
    <w:name w:val="FollowedHyperlink"/>
    <w:basedOn w:val="Bekezdsalapbettpusa"/>
    <w:uiPriority w:val="99"/>
    <w:semiHidden/>
    <w:unhideWhenUsed/>
    <w:rsid w:val="003A21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ofi.hu/okoiskola-nevelesi-oktatasi-program" TargetMode="External"/><Relationship Id="rId2" Type="http://schemas.openxmlformats.org/officeDocument/2006/relationships/hyperlink" Target="http://hu.gerc-net.info/start.asp?ID=242697&amp;b=4773" TargetMode="External"/><Relationship Id="rId1" Type="http://schemas.openxmlformats.org/officeDocument/2006/relationships/hyperlink" Target="https://portal.nkp.hu" TargetMode="External"/><Relationship Id="rId5" Type="http://schemas.openxmlformats.org/officeDocument/2006/relationships/hyperlink" Target="http://ofi.hu/okoiskola-nevelesi-oktatasi-program" TargetMode="External"/><Relationship Id="rId4" Type="http://schemas.openxmlformats.org/officeDocument/2006/relationships/hyperlink" Target="http://www.mkne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B95D-9DA0-4334-A7DD-809B683A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6417</Words>
  <Characters>44285</Characters>
  <Application>Microsoft Office Word</Application>
  <DocSecurity>0</DocSecurity>
  <Lines>369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 Ildikó</dc:creator>
  <cp:lastModifiedBy>Kovács Szabina</cp:lastModifiedBy>
  <cp:revision>12</cp:revision>
  <cp:lastPrinted>2015-09-30T10:57:00Z</cp:lastPrinted>
  <dcterms:created xsi:type="dcterms:W3CDTF">2016-11-25T13:39:00Z</dcterms:created>
  <dcterms:modified xsi:type="dcterms:W3CDTF">2016-12-21T12:24:00Z</dcterms:modified>
</cp:coreProperties>
</file>