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A3" w:rsidRPr="0006650E" w:rsidRDefault="001741A3" w:rsidP="0097464B">
      <w:pPr>
        <w:pStyle w:val="Default"/>
        <w:spacing w:line="360" w:lineRule="auto"/>
        <w:jc w:val="both"/>
        <w:rPr>
          <w:rFonts w:ascii="Times New Roman" w:hAnsi="Times New Roman" w:cs="Times New Roman"/>
          <w:color w:val="auto"/>
        </w:rPr>
      </w:pPr>
      <w:bookmarkStart w:id="0" w:name="_GoBack"/>
      <w:bookmarkEnd w:id="0"/>
    </w:p>
    <w:p w:rsidR="001741A3" w:rsidRPr="0006650E" w:rsidRDefault="001741A3" w:rsidP="0097464B">
      <w:pPr>
        <w:pStyle w:val="Default"/>
        <w:spacing w:line="360" w:lineRule="auto"/>
        <w:jc w:val="both"/>
        <w:rPr>
          <w:rFonts w:ascii="Times New Roman" w:hAnsi="Times New Roman" w:cs="Times New Roman"/>
          <w:color w:val="auto"/>
        </w:rPr>
      </w:pPr>
    </w:p>
    <w:p w:rsidR="008C2838" w:rsidRPr="0006650E" w:rsidRDefault="008C2838" w:rsidP="0097464B">
      <w:pPr>
        <w:pStyle w:val="Default"/>
        <w:spacing w:line="360" w:lineRule="auto"/>
        <w:jc w:val="both"/>
        <w:rPr>
          <w:rFonts w:ascii="Times New Roman" w:hAnsi="Times New Roman" w:cs="Times New Roman"/>
        </w:rPr>
      </w:pPr>
    </w:p>
    <w:p w:rsidR="00BA35D2" w:rsidRPr="0006650E" w:rsidRDefault="00BA35D2" w:rsidP="0097464B">
      <w:pPr>
        <w:pStyle w:val="Default"/>
        <w:spacing w:line="360" w:lineRule="auto"/>
        <w:jc w:val="both"/>
        <w:rPr>
          <w:rFonts w:ascii="Times New Roman" w:hAnsi="Times New Roman" w:cs="Times New Roman"/>
          <w:color w:val="auto"/>
        </w:rPr>
      </w:pPr>
    </w:p>
    <w:p w:rsidR="00BA35D2" w:rsidRPr="0006650E" w:rsidRDefault="00BA35D2" w:rsidP="0097464B">
      <w:pPr>
        <w:pStyle w:val="Default"/>
        <w:spacing w:line="360" w:lineRule="auto"/>
        <w:jc w:val="both"/>
        <w:rPr>
          <w:rFonts w:ascii="Times New Roman" w:hAnsi="Times New Roman" w:cs="Times New Roman"/>
          <w:color w:val="auto"/>
        </w:rPr>
      </w:pPr>
    </w:p>
    <w:p w:rsidR="00BA35D2" w:rsidRPr="0006650E" w:rsidRDefault="00BA35D2" w:rsidP="0097464B">
      <w:pPr>
        <w:pStyle w:val="Default"/>
        <w:spacing w:line="360" w:lineRule="auto"/>
        <w:jc w:val="both"/>
        <w:rPr>
          <w:rFonts w:ascii="Times New Roman" w:hAnsi="Times New Roman" w:cs="Times New Roman"/>
          <w:color w:val="auto"/>
        </w:rPr>
      </w:pPr>
    </w:p>
    <w:p w:rsidR="00BA35D2" w:rsidRPr="0006650E" w:rsidRDefault="00BA35D2" w:rsidP="0097464B">
      <w:pPr>
        <w:pStyle w:val="Default"/>
        <w:spacing w:line="360" w:lineRule="auto"/>
        <w:jc w:val="both"/>
        <w:rPr>
          <w:rFonts w:ascii="Times New Roman" w:hAnsi="Times New Roman" w:cs="Times New Roman"/>
          <w:color w:val="auto"/>
        </w:rPr>
      </w:pPr>
    </w:p>
    <w:p w:rsidR="00BA35D2" w:rsidRPr="0006650E" w:rsidRDefault="00BA35D2" w:rsidP="0097464B">
      <w:pPr>
        <w:pStyle w:val="Default"/>
        <w:spacing w:line="360" w:lineRule="auto"/>
        <w:jc w:val="both"/>
        <w:rPr>
          <w:rFonts w:ascii="Times New Roman" w:hAnsi="Times New Roman" w:cs="Times New Roman"/>
          <w:color w:val="auto"/>
        </w:rPr>
      </w:pPr>
    </w:p>
    <w:p w:rsidR="00BA35D2" w:rsidRPr="0006650E" w:rsidRDefault="00BA35D2" w:rsidP="0097464B">
      <w:pPr>
        <w:pStyle w:val="Default"/>
        <w:spacing w:line="360" w:lineRule="auto"/>
        <w:jc w:val="both"/>
        <w:rPr>
          <w:rFonts w:ascii="Times New Roman" w:hAnsi="Times New Roman" w:cs="Times New Roman"/>
          <w:color w:val="auto"/>
        </w:rPr>
      </w:pPr>
    </w:p>
    <w:p w:rsidR="00BA35D2" w:rsidRPr="0006650E" w:rsidRDefault="00BA35D2" w:rsidP="0097464B">
      <w:pPr>
        <w:pStyle w:val="Default"/>
        <w:spacing w:line="360" w:lineRule="auto"/>
        <w:jc w:val="both"/>
        <w:rPr>
          <w:rFonts w:ascii="Times New Roman" w:hAnsi="Times New Roman" w:cs="Times New Roman"/>
          <w:color w:val="auto"/>
        </w:rPr>
      </w:pPr>
    </w:p>
    <w:p w:rsidR="00BA35D2" w:rsidRPr="00475636" w:rsidRDefault="00BA35D2" w:rsidP="0097464B">
      <w:pPr>
        <w:spacing w:before="0" w:after="0" w:line="360" w:lineRule="auto"/>
        <w:jc w:val="center"/>
        <w:rPr>
          <w:rFonts w:ascii="Times New Roman félkövér" w:hAnsi="Times New Roman félkövér"/>
          <w:b/>
          <w:bCs/>
          <w:caps/>
          <w:sz w:val="32"/>
          <w:szCs w:val="44"/>
        </w:rPr>
      </w:pPr>
      <w:r w:rsidRPr="00475636">
        <w:rPr>
          <w:rFonts w:ascii="Times New Roman félkövér" w:hAnsi="Times New Roman félkövér"/>
          <w:b/>
          <w:bCs/>
          <w:caps/>
          <w:sz w:val="32"/>
          <w:szCs w:val="44"/>
        </w:rPr>
        <w:t xml:space="preserve">Pályázati </w:t>
      </w:r>
      <w:r w:rsidR="00804089" w:rsidRPr="00475636">
        <w:rPr>
          <w:rFonts w:ascii="Times New Roman félkövér" w:hAnsi="Times New Roman félkövér"/>
          <w:b/>
          <w:bCs/>
          <w:caps/>
          <w:sz w:val="32"/>
          <w:szCs w:val="44"/>
        </w:rPr>
        <w:t>kiírás</w:t>
      </w:r>
      <w:r w:rsidR="00475636" w:rsidRPr="00475636">
        <w:rPr>
          <w:rFonts w:ascii="Times New Roman félkövér" w:hAnsi="Times New Roman félkövér"/>
          <w:b/>
          <w:bCs/>
          <w:caps/>
          <w:sz w:val="32"/>
          <w:szCs w:val="44"/>
        </w:rPr>
        <w:t xml:space="preserve"> és Útmutató</w:t>
      </w:r>
    </w:p>
    <w:p w:rsidR="00BA35D2" w:rsidRPr="00475636" w:rsidRDefault="00BA35D2" w:rsidP="0097464B">
      <w:pPr>
        <w:spacing w:before="0" w:after="0" w:line="360" w:lineRule="auto"/>
        <w:jc w:val="center"/>
        <w:rPr>
          <w:szCs w:val="24"/>
        </w:rPr>
      </w:pPr>
      <w:r w:rsidRPr="00475636">
        <w:rPr>
          <w:szCs w:val="24"/>
        </w:rPr>
        <w:t>„</w:t>
      </w:r>
      <w:r w:rsidR="00A92E1B" w:rsidRPr="00A92E1B">
        <w:rPr>
          <w:szCs w:val="24"/>
        </w:rPr>
        <w:t>Az illegális hulladéklerakók felszámolása" című pályázathoz</w:t>
      </w:r>
    </w:p>
    <w:p w:rsidR="00BA35D2" w:rsidRPr="00A77705" w:rsidRDefault="00BA35D2" w:rsidP="0097464B">
      <w:pPr>
        <w:spacing w:before="0" w:after="0" w:line="360" w:lineRule="auto"/>
        <w:rPr>
          <w:b/>
          <w:szCs w:val="24"/>
        </w:rPr>
      </w:pPr>
    </w:p>
    <w:p w:rsidR="00BA35D2" w:rsidRPr="00A77705" w:rsidRDefault="00BA35D2" w:rsidP="0097464B">
      <w:pPr>
        <w:spacing w:before="0" w:after="0" w:line="360" w:lineRule="auto"/>
        <w:rPr>
          <w:b/>
          <w:szCs w:val="24"/>
        </w:rPr>
      </w:pPr>
    </w:p>
    <w:p w:rsidR="00BA35D2" w:rsidRPr="00A77705" w:rsidRDefault="00BA35D2" w:rsidP="0097464B">
      <w:pPr>
        <w:spacing w:before="0" w:after="0" w:line="360" w:lineRule="auto"/>
        <w:rPr>
          <w:b/>
          <w:szCs w:val="24"/>
        </w:rPr>
      </w:pPr>
    </w:p>
    <w:p w:rsidR="00BA35D2" w:rsidRPr="00A77705" w:rsidRDefault="00BA35D2" w:rsidP="0097464B">
      <w:pPr>
        <w:spacing w:before="0" w:after="0" w:line="360" w:lineRule="auto"/>
        <w:rPr>
          <w:b/>
          <w:szCs w:val="24"/>
        </w:rPr>
      </w:pPr>
    </w:p>
    <w:p w:rsidR="001962A5" w:rsidRDefault="003423C2" w:rsidP="0097464B">
      <w:pPr>
        <w:spacing w:before="0" w:after="0" w:line="360" w:lineRule="auto"/>
        <w:jc w:val="center"/>
        <w:rPr>
          <w:bCs/>
        </w:rPr>
      </w:pPr>
      <w:r w:rsidRPr="002A41DC">
        <w:rPr>
          <w:szCs w:val="24"/>
        </w:rPr>
        <w:t xml:space="preserve">2018. </w:t>
      </w:r>
      <w:r w:rsidR="006865FB">
        <w:rPr>
          <w:szCs w:val="24"/>
        </w:rPr>
        <w:t xml:space="preserve">december </w:t>
      </w:r>
      <w:r w:rsidR="000076AD">
        <w:rPr>
          <w:szCs w:val="24"/>
        </w:rPr>
        <w:t xml:space="preserve"> </w:t>
      </w:r>
      <w:r w:rsidR="00BA35D2" w:rsidRPr="00A77705">
        <w:rPr>
          <w:bCs/>
        </w:rPr>
        <w:br w:type="page"/>
      </w:r>
      <w:bookmarkStart w:id="1" w:name="_Toc462235444"/>
    </w:p>
    <w:sdt>
      <w:sdtPr>
        <w:rPr>
          <w:rFonts w:eastAsia="Times New Roman" w:cs="Times New Roman"/>
          <w:b w:val="0"/>
          <w:bCs w:val="0"/>
          <w:sz w:val="24"/>
          <w:szCs w:val="20"/>
        </w:rPr>
        <w:id w:val="1301014798"/>
        <w:docPartObj>
          <w:docPartGallery w:val="Table of Contents"/>
          <w:docPartUnique/>
        </w:docPartObj>
      </w:sdtPr>
      <w:sdtEndPr/>
      <w:sdtContent>
        <w:p w:rsidR="007B1124" w:rsidRDefault="007B1124" w:rsidP="0097464B">
          <w:pPr>
            <w:pStyle w:val="Tartalomjegyzkcmsora"/>
            <w:spacing w:before="0" w:after="0" w:line="360" w:lineRule="auto"/>
          </w:pPr>
          <w:r>
            <w:t>Tartalom</w:t>
          </w:r>
        </w:p>
        <w:p w:rsidR="006C2D93" w:rsidRDefault="00FA6A9A">
          <w:pPr>
            <w:pStyle w:val="TJ1"/>
            <w:rPr>
              <w:rFonts w:asciiTheme="minorHAnsi" w:eastAsiaTheme="minorEastAsia" w:hAnsiTheme="minorHAnsi" w:cstheme="minorBidi"/>
              <w:b w:val="0"/>
              <w:sz w:val="22"/>
            </w:rPr>
          </w:pPr>
          <w:r>
            <w:fldChar w:fldCharType="begin"/>
          </w:r>
          <w:r w:rsidR="007B1124">
            <w:instrText xml:space="preserve"> TOC \o "1-3" \h \z \u </w:instrText>
          </w:r>
          <w:r>
            <w:fldChar w:fldCharType="separate"/>
          </w:r>
          <w:hyperlink w:anchor="_Toc532839411" w:history="1">
            <w:r w:rsidR="006C2D93" w:rsidRPr="004C4DB0">
              <w:rPr>
                <w:rStyle w:val="Hiperhivatkozs"/>
              </w:rPr>
              <w:t>I. A pályázati kiírás általános ismertetése, feltételei</w:t>
            </w:r>
            <w:r w:rsidR="006C2D93">
              <w:rPr>
                <w:webHidden/>
              </w:rPr>
              <w:tab/>
            </w:r>
            <w:r w:rsidR="006C2D93">
              <w:rPr>
                <w:webHidden/>
              </w:rPr>
              <w:fldChar w:fldCharType="begin"/>
            </w:r>
            <w:r w:rsidR="006C2D93">
              <w:rPr>
                <w:webHidden/>
              </w:rPr>
              <w:instrText xml:space="preserve"> PAGEREF _Toc532839411 \h </w:instrText>
            </w:r>
            <w:r w:rsidR="006C2D93">
              <w:rPr>
                <w:webHidden/>
              </w:rPr>
            </w:r>
            <w:r w:rsidR="006C2D93">
              <w:rPr>
                <w:webHidden/>
              </w:rPr>
              <w:fldChar w:fldCharType="separate"/>
            </w:r>
            <w:r w:rsidR="0055797E">
              <w:rPr>
                <w:webHidden/>
              </w:rPr>
              <w:t>4</w:t>
            </w:r>
            <w:r w:rsidR="006C2D93">
              <w:rPr>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12" w:history="1">
            <w:r w:rsidR="006C2D93" w:rsidRPr="004C4DB0">
              <w:rPr>
                <w:rStyle w:val="Hiperhivatkozs"/>
                <w:noProof/>
              </w:rPr>
              <w:t>1. A pályázati konstrukció tárgya, célja</w:t>
            </w:r>
            <w:r w:rsidR="006C2D93">
              <w:rPr>
                <w:noProof/>
                <w:webHidden/>
              </w:rPr>
              <w:tab/>
            </w:r>
            <w:r w:rsidR="006C2D93">
              <w:rPr>
                <w:noProof/>
                <w:webHidden/>
              </w:rPr>
              <w:fldChar w:fldCharType="begin"/>
            </w:r>
            <w:r w:rsidR="006C2D93">
              <w:rPr>
                <w:noProof/>
                <w:webHidden/>
              </w:rPr>
              <w:instrText xml:space="preserve"> PAGEREF _Toc532839412 \h </w:instrText>
            </w:r>
            <w:r w:rsidR="006C2D93">
              <w:rPr>
                <w:noProof/>
                <w:webHidden/>
              </w:rPr>
            </w:r>
            <w:r w:rsidR="006C2D93">
              <w:rPr>
                <w:noProof/>
                <w:webHidden/>
              </w:rPr>
              <w:fldChar w:fldCharType="separate"/>
            </w:r>
            <w:r w:rsidR="0055797E">
              <w:rPr>
                <w:noProof/>
                <w:webHidden/>
              </w:rPr>
              <w:t>4</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13" w:history="1">
            <w:r w:rsidR="006C2D93" w:rsidRPr="004C4DB0">
              <w:rPr>
                <w:rStyle w:val="Hiperhivatkozs"/>
                <w:noProof/>
              </w:rPr>
              <w:t>2. A pályázat forrása</w:t>
            </w:r>
            <w:r w:rsidR="006C2D93">
              <w:rPr>
                <w:noProof/>
                <w:webHidden/>
              </w:rPr>
              <w:tab/>
            </w:r>
            <w:r w:rsidR="006C2D93">
              <w:rPr>
                <w:noProof/>
                <w:webHidden/>
              </w:rPr>
              <w:fldChar w:fldCharType="begin"/>
            </w:r>
            <w:r w:rsidR="006C2D93">
              <w:rPr>
                <w:noProof/>
                <w:webHidden/>
              </w:rPr>
              <w:instrText xml:space="preserve"> PAGEREF _Toc532839413 \h </w:instrText>
            </w:r>
            <w:r w:rsidR="006C2D93">
              <w:rPr>
                <w:noProof/>
                <w:webHidden/>
              </w:rPr>
            </w:r>
            <w:r w:rsidR="006C2D93">
              <w:rPr>
                <w:noProof/>
                <w:webHidden/>
              </w:rPr>
              <w:fldChar w:fldCharType="separate"/>
            </w:r>
            <w:r w:rsidR="0055797E">
              <w:rPr>
                <w:noProof/>
                <w:webHidden/>
              </w:rPr>
              <w:t>4</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14" w:history="1">
            <w:r w:rsidR="006C2D93" w:rsidRPr="004C4DB0">
              <w:rPr>
                <w:rStyle w:val="Hiperhivatkozs"/>
                <w:noProof/>
              </w:rPr>
              <w:t>3. Támogatás igénybevételére jogosultak és támogatott tevékenységek köre</w:t>
            </w:r>
            <w:r w:rsidR="006C2D93">
              <w:rPr>
                <w:noProof/>
                <w:webHidden/>
              </w:rPr>
              <w:tab/>
            </w:r>
            <w:r w:rsidR="006C2D93">
              <w:rPr>
                <w:noProof/>
                <w:webHidden/>
              </w:rPr>
              <w:fldChar w:fldCharType="begin"/>
            </w:r>
            <w:r w:rsidR="006C2D93">
              <w:rPr>
                <w:noProof/>
                <w:webHidden/>
              </w:rPr>
              <w:instrText xml:space="preserve"> PAGEREF _Toc532839414 \h </w:instrText>
            </w:r>
            <w:r w:rsidR="006C2D93">
              <w:rPr>
                <w:noProof/>
                <w:webHidden/>
              </w:rPr>
            </w:r>
            <w:r w:rsidR="006C2D93">
              <w:rPr>
                <w:noProof/>
                <w:webHidden/>
              </w:rPr>
              <w:fldChar w:fldCharType="separate"/>
            </w:r>
            <w:r w:rsidR="0055797E">
              <w:rPr>
                <w:noProof/>
                <w:webHidden/>
              </w:rPr>
              <w:t>4</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15" w:history="1">
            <w:r w:rsidR="006C2D93" w:rsidRPr="004C4DB0">
              <w:rPr>
                <w:rStyle w:val="Hiperhivatkozs"/>
                <w:noProof/>
              </w:rPr>
              <w:t>3.1. Pályázat benyújtására jogosultak köre</w:t>
            </w:r>
            <w:r w:rsidR="006C2D93">
              <w:rPr>
                <w:noProof/>
                <w:webHidden/>
              </w:rPr>
              <w:tab/>
            </w:r>
            <w:r w:rsidR="006C2D93">
              <w:rPr>
                <w:noProof/>
                <w:webHidden/>
              </w:rPr>
              <w:fldChar w:fldCharType="begin"/>
            </w:r>
            <w:r w:rsidR="006C2D93">
              <w:rPr>
                <w:noProof/>
                <w:webHidden/>
              </w:rPr>
              <w:instrText xml:space="preserve"> PAGEREF _Toc532839415 \h </w:instrText>
            </w:r>
            <w:r w:rsidR="006C2D93">
              <w:rPr>
                <w:noProof/>
                <w:webHidden/>
              </w:rPr>
            </w:r>
            <w:r w:rsidR="006C2D93">
              <w:rPr>
                <w:noProof/>
                <w:webHidden/>
              </w:rPr>
              <w:fldChar w:fldCharType="separate"/>
            </w:r>
            <w:r w:rsidR="0055797E">
              <w:rPr>
                <w:noProof/>
                <w:webHidden/>
              </w:rPr>
              <w:t>4</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16" w:history="1">
            <w:r w:rsidR="006C2D93" w:rsidRPr="004C4DB0">
              <w:rPr>
                <w:rStyle w:val="Hiperhivatkozs"/>
                <w:noProof/>
              </w:rPr>
              <w:t>3.2 Támogatásban nem részesíthetők köre</w:t>
            </w:r>
            <w:r w:rsidR="006C2D93">
              <w:rPr>
                <w:noProof/>
                <w:webHidden/>
              </w:rPr>
              <w:tab/>
            </w:r>
            <w:r w:rsidR="006C2D93">
              <w:rPr>
                <w:noProof/>
                <w:webHidden/>
              </w:rPr>
              <w:fldChar w:fldCharType="begin"/>
            </w:r>
            <w:r w:rsidR="006C2D93">
              <w:rPr>
                <w:noProof/>
                <w:webHidden/>
              </w:rPr>
              <w:instrText xml:space="preserve"> PAGEREF _Toc532839416 \h </w:instrText>
            </w:r>
            <w:r w:rsidR="006C2D93">
              <w:rPr>
                <w:noProof/>
                <w:webHidden/>
              </w:rPr>
            </w:r>
            <w:r w:rsidR="006C2D93">
              <w:rPr>
                <w:noProof/>
                <w:webHidden/>
              </w:rPr>
              <w:fldChar w:fldCharType="separate"/>
            </w:r>
            <w:r w:rsidR="0055797E">
              <w:rPr>
                <w:noProof/>
                <w:webHidden/>
              </w:rPr>
              <w:t>4</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17" w:history="1">
            <w:r w:rsidR="006C2D93" w:rsidRPr="004C4DB0">
              <w:rPr>
                <w:rStyle w:val="Hiperhivatkozs"/>
                <w:noProof/>
              </w:rPr>
              <w:t>4.  A támogatás formája, mértéke és a finanszírozás módja</w:t>
            </w:r>
            <w:r w:rsidR="006C2D93">
              <w:rPr>
                <w:noProof/>
                <w:webHidden/>
              </w:rPr>
              <w:tab/>
            </w:r>
            <w:r w:rsidR="006C2D93">
              <w:rPr>
                <w:noProof/>
                <w:webHidden/>
              </w:rPr>
              <w:fldChar w:fldCharType="begin"/>
            </w:r>
            <w:r w:rsidR="006C2D93">
              <w:rPr>
                <w:noProof/>
                <w:webHidden/>
              </w:rPr>
              <w:instrText xml:space="preserve"> PAGEREF _Toc532839417 \h </w:instrText>
            </w:r>
            <w:r w:rsidR="006C2D93">
              <w:rPr>
                <w:noProof/>
                <w:webHidden/>
              </w:rPr>
            </w:r>
            <w:r w:rsidR="006C2D93">
              <w:rPr>
                <w:noProof/>
                <w:webHidden/>
              </w:rPr>
              <w:fldChar w:fldCharType="separate"/>
            </w:r>
            <w:r w:rsidR="0055797E">
              <w:rPr>
                <w:noProof/>
                <w:webHidden/>
              </w:rPr>
              <w:t>5</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18" w:history="1">
            <w:r w:rsidR="006C2D93" w:rsidRPr="004C4DB0">
              <w:rPr>
                <w:rStyle w:val="Hiperhivatkozs"/>
                <w:noProof/>
                <w:snapToGrid w:val="0"/>
              </w:rPr>
              <w:t>4.1. Támogatható tevékenységek</w:t>
            </w:r>
            <w:r w:rsidR="006C2D93">
              <w:rPr>
                <w:noProof/>
                <w:webHidden/>
              </w:rPr>
              <w:tab/>
            </w:r>
            <w:r w:rsidR="006C2D93">
              <w:rPr>
                <w:noProof/>
                <w:webHidden/>
              </w:rPr>
              <w:fldChar w:fldCharType="begin"/>
            </w:r>
            <w:r w:rsidR="006C2D93">
              <w:rPr>
                <w:noProof/>
                <w:webHidden/>
              </w:rPr>
              <w:instrText xml:space="preserve"> PAGEREF _Toc532839418 \h </w:instrText>
            </w:r>
            <w:r w:rsidR="006C2D93">
              <w:rPr>
                <w:noProof/>
                <w:webHidden/>
              </w:rPr>
            </w:r>
            <w:r w:rsidR="006C2D93">
              <w:rPr>
                <w:noProof/>
                <w:webHidden/>
              </w:rPr>
              <w:fldChar w:fldCharType="separate"/>
            </w:r>
            <w:r w:rsidR="0055797E">
              <w:rPr>
                <w:noProof/>
                <w:webHidden/>
              </w:rPr>
              <w:t>5</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19" w:history="1">
            <w:r w:rsidR="006C2D93" w:rsidRPr="004C4DB0">
              <w:rPr>
                <w:rStyle w:val="Hiperhivatkozs"/>
                <w:noProof/>
                <w:snapToGrid w:val="0"/>
              </w:rPr>
              <w:t>4.2. Nem támogatható tevékenységek</w:t>
            </w:r>
            <w:r w:rsidR="006C2D93">
              <w:rPr>
                <w:noProof/>
                <w:webHidden/>
              </w:rPr>
              <w:tab/>
            </w:r>
            <w:r w:rsidR="006C2D93">
              <w:rPr>
                <w:noProof/>
                <w:webHidden/>
              </w:rPr>
              <w:fldChar w:fldCharType="begin"/>
            </w:r>
            <w:r w:rsidR="006C2D93">
              <w:rPr>
                <w:noProof/>
                <w:webHidden/>
              </w:rPr>
              <w:instrText xml:space="preserve"> PAGEREF _Toc532839419 \h </w:instrText>
            </w:r>
            <w:r w:rsidR="006C2D93">
              <w:rPr>
                <w:noProof/>
                <w:webHidden/>
              </w:rPr>
            </w:r>
            <w:r w:rsidR="006C2D93">
              <w:rPr>
                <w:noProof/>
                <w:webHidden/>
              </w:rPr>
              <w:fldChar w:fldCharType="separate"/>
            </w:r>
            <w:r w:rsidR="0055797E">
              <w:rPr>
                <w:noProof/>
                <w:webHidden/>
              </w:rPr>
              <w:t>6</w:t>
            </w:r>
            <w:r w:rsidR="006C2D93">
              <w:rPr>
                <w:noProof/>
                <w:webHidden/>
              </w:rPr>
              <w:fldChar w:fldCharType="end"/>
            </w:r>
          </w:hyperlink>
        </w:p>
        <w:p w:rsidR="006C2D93" w:rsidRDefault="0049153E">
          <w:pPr>
            <w:pStyle w:val="TJ1"/>
            <w:rPr>
              <w:rFonts w:asciiTheme="minorHAnsi" w:eastAsiaTheme="minorEastAsia" w:hAnsiTheme="minorHAnsi" w:cstheme="minorBidi"/>
              <w:b w:val="0"/>
              <w:sz w:val="22"/>
            </w:rPr>
          </w:pPr>
          <w:hyperlink w:anchor="_Toc532839420" w:history="1">
            <w:r w:rsidR="006C2D93" w:rsidRPr="004C4DB0">
              <w:rPr>
                <w:rStyle w:val="Hiperhivatkozs"/>
              </w:rPr>
              <w:t>II. Lebonyolítással kapcsolatos információk</w:t>
            </w:r>
            <w:r w:rsidR="006C2D93">
              <w:rPr>
                <w:webHidden/>
              </w:rPr>
              <w:tab/>
            </w:r>
            <w:r w:rsidR="006C2D93">
              <w:rPr>
                <w:webHidden/>
              </w:rPr>
              <w:fldChar w:fldCharType="begin"/>
            </w:r>
            <w:r w:rsidR="006C2D93">
              <w:rPr>
                <w:webHidden/>
              </w:rPr>
              <w:instrText xml:space="preserve"> PAGEREF _Toc532839420 \h </w:instrText>
            </w:r>
            <w:r w:rsidR="006C2D93">
              <w:rPr>
                <w:webHidden/>
              </w:rPr>
            </w:r>
            <w:r w:rsidR="006C2D93">
              <w:rPr>
                <w:webHidden/>
              </w:rPr>
              <w:fldChar w:fldCharType="separate"/>
            </w:r>
            <w:r w:rsidR="0055797E">
              <w:rPr>
                <w:webHidden/>
              </w:rPr>
              <w:t>7</w:t>
            </w:r>
            <w:r w:rsidR="006C2D93">
              <w:rPr>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21" w:history="1">
            <w:r w:rsidR="006C2D93" w:rsidRPr="004C4DB0">
              <w:rPr>
                <w:rStyle w:val="Hiperhivatkozs"/>
                <w:noProof/>
              </w:rPr>
              <w:t>1.1. A pályázatok benyújtásának ideje, módja, helye</w:t>
            </w:r>
            <w:r w:rsidR="006C2D93">
              <w:rPr>
                <w:noProof/>
                <w:webHidden/>
              </w:rPr>
              <w:tab/>
            </w:r>
            <w:r w:rsidR="006C2D93">
              <w:rPr>
                <w:noProof/>
                <w:webHidden/>
              </w:rPr>
              <w:fldChar w:fldCharType="begin"/>
            </w:r>
            <w:r w:rsidR="006C2D93">
              <w:rPr>
                <w:noProof/>
                <w:webHidden/>
              </w:rPr>
              <w:instrText xml:space="preserve"> PAGEREF _Toc532839421 \h </w:instrText>
            </w:r>
            <w:r w:rsidR="006C2D93">
              <w:rPr>
                <w:noProof/>
                <w:webHidden/>
              </w:rPr>
            </w:r>
            <w:r w:rsidR="006C2D93">
              <w:rPr>
                <w:noProof/>
                <w:webHidden/>
              </w:rPr>
              <w:fldChar w:fldCharType="separate"/>
            </w:r>
            <w:r w:rsidR="0055797E">
              <w:rPr>
                <w:noProof/>
                <w:webHidden/>
              </w:rPr>
              <w:t>7</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22" w:history="1">
            <w:r w:rsidR="006C2D93" w:rsidRPr="004C4DB0">
              <w:rPr>
                <w:rStyle w:val="Hiperhivatkozs"/>
                <w:noProof/>
              </w:rPr>
              <w:t>1.2. A pályázat és annak mellékletei</w:t>
            </w:r>
            <w:r w:rsidR="006C2D93">
              <w:rPr>
                <w:noProof/>
                <w:webHidden/>
              </w:rPr>
              <w:tab/>
            </w:r>
            <w:r w:rsidR="006C2D93">
              <w:rPr>
                <w:noProof/>
                <w:webHidden/>
              </w:rPr>
              <w:fldChar w:fldCharType="begin"/>
            </w:r>
            <w:r w:rsidR="006C2D93">
              <w:rPr>
                <w:noProof/>
                <w:webHidden/>
              </w:rPr>
              <w:instrText xml:space="preserve"> PAGEREF _Toc532839422 \h </w:instrText>
            </w:r>
            <w:r w:rsidR="006C2D93">
              <w:rPr>
                <w:noProof/>
                <w:webHidden/>
              </w:rPr>
            </w:r>
            <w:r w:rsidR="006C2D93">
              <w:rPr>
                <w:noProof/>
                <w:webHidden/>
              </w:rPr>
              <w:fldChar w:fldCharType="separate"/>
            </w:r>
            <w:r w:rsidR="0055797E">
              <w:rPr>
                <w:noProof/>
                <w:webHidden/>
              </w:rPr>
              <w:t>8</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23" w:history="1">
            <w:r w:rsidR="006C2D93" w:rsidRPr="004C4DB0">
              <w:rPr>
                <w:rStyle w:val="Hiperhivatkozs"/>
                <w:noProof/>
              </w:rPr>
              <w:t>2. Pályázatok feldolgozása</w:t>
            </w:r>
            <w:r w:rsidR="006C2D93">
              <w:rPr>
                <w:noProof/>
                <w:webHidden/>
              </w:rPr>
              <w:tab/>
            </w:r>
            <w:r w:rsidR="006C2D93">
              <w:rPr>
                <w:noProof/>
                <w:webHidden/>
              </w:rPr>
              <w:fldChar w:fldCharType="begin"/>
            </w:r>
            <w:r w:rsidR="006C2D93">
              <w:rPr>
                <w:noProof/>
                <w:webHidden/>
              </w:rPr>
              <w:instrText xml:space="preserve"> PAGEREF _Toc532839423 \h </w:instrText>
            </w:r>
            <w:r w:rsidR="006C2D93">
              <w:rPr>
                <w:noProof/>
                <w:webHidden/>
              </w:rPr>
            </w:r>
            <w:r w:rsidR="006C2D93">
              <w:rPr>
                <w:noProof/>
                <w:webHidden/>
              </w:rPr>
              <w:fldChar w:fldCharType="separate"/>
            </w:r>
            <w:r w:rsidR="0055797E">
              <w:rPr>
                <w:noProof/>
                <w:webHidden/>
              </w:rPr>
              <w:t>9</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24" w:history="1">
            <w:r w:rsidR="006C2D93" w:rsidRPr="004C4DB0">
              <w:rPr>
                <w:rStyle w:val="Hiperhivatkozs"/>
                <w:noProof/>
              </w:rPr>
              <w:t>2.1. Befogadási feltételeknek való megfelelés vizsgálata</w:t>
            </w:r>
            <w:r w:rsidR="006C2D93">
              <w:rPr>
                <w:noProof/>
                <w:webHidden/>
              </w:rPr>
              <w:tab/>
            </w:r>
            <w:r w:rsidR="006C2D93">
              <w:rPr>
                <w:noProof/>
                <w:webHidden/>
              </w:rPr>
              <w:fldChar w:fldCharType="begin"/>
            </w:r>
            <w:r w:rsidR="006C2D93">
              <w:rPr>
                <w:noProof/>
                <w:webHidden/>
              </w:rPr>
              <w:instrText xml:space="preserve"> PAGEREF _Toc532839424 \h </w:instrText>
            </w:r>
            <w:r w:rsidR="006C2D93">
              <w:rPr>
                <w:noProof/>
                <w:webHidden/>
              </w:rPr>
            </w:r>
            <w:r w:rsidR="006C2D93">
              <w:rPr>
                <w:noProof/>
                <w:webHidden/>
              </w:rPr>
              <w:fldChar w:fldCharType="separate"/>
            </w:r>
            <w:r w:rsidR="0055797E">
              <w:rPr>
                <w:noProof/>
                <w:webHidden/>
              </w:rPr>
              <w:t>10</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25" w:history="1">
            <w:r w:rsidR="006C2D93" w:rsidRPr="004C4DB0">
              <w:rPr>
                <w:rStyle w:val="Hiperhivatkozs"/>
                <w:noProof/>
              </w:rPr>
              <w:t>2.2. Formai és tartalmi vizsgálat</w:t>
            </w:r>
            <w:r w:rsidR="006C2D93">
              <w:rPr>
                <w:noProof/>
                <w:webHidden/>
              </w:rPr>
              <w:tab/>
            </w:r>
            <w:r w:rsidR="006C2D93">
              <w:rPr>
                <w:noProof/>
                <w:webHidden/>
              </w:rPr>
              <w:fldChar w:fldCharType="begin"/>
            </w:r>
            <w:r w:rsidR="006C2D93">
              <w:rPr>
                <w:noProof/>
                <w:webHidden/>
              </w:rPr>
              <w:instrText xml:space="preserve"> PAGEREF _Toc532839425 \h </w:instrText>
            </w:r>
            <w:r w:rsidR="006C2D93">
              <w:rPr>
                <w:noProof/>
                <w:webHidden/>
              </w:rPr>
            </w:r>
            <w:r w:rsidR="006C2D93">
              <w:rPr>
                <w:noProof/>
                <w:webHidden/>
              </w:rPr>
              <w:fldChar w:fldCharType="separate"/>
            </w:r>
            <w:r w:rsidR="0055797E">
              <w:rPr>
                <w:noProof/>
                <w:webHidden/>
              </w:rPr>
              <w:t>11</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26" w:history="1">
            <w:r w:rsidR="006C2D93" w:rsidRPr="004C4DB0">
              <w:rPr>
                <w:rStyle w:val="Hiperhivatkozs"/>
                <w:rFonts w:eastAsia="Calibri"/>
                <w:noProof/>
                <w:lang w:eastAsia="en-US"/>
              </w:rPr>
              <w:t>2.3. További formai és tartalmi szempontok szerinti kizáró okok:</w:t>
            </w:r>
            <w:r w:rsidR="006C2D93">
              <w:rPr>
                <w:noProof/>
                <w:webHidden/>
              </w:rPr>
              <w:tab/>
            </w:r>
            <w:r w:rsidR="006C2D93">
              <w:rPr>
                <w:noProof/>
                <w:webHidden/>
              </w:rPr>
              <w:fldChar w:fldCharType="begin"/>
            </w:r>
            <w:r w:rsidR="006C2D93">
              <w:rPr>
                <w:noProof/>
                <w:webHidden/>
              </w:rPr>
              <w:instrText xml:space="preserve"> PAGEREF _Toc532839426 \h </w:instrText>
            </w:r>
            <w:r w:rsidR="006C2D93">
              <w:rPr>
                <w:noProof/>
                <w:webHidden/>
              </w:rPr>
            </w:r>
            <w:r w:rsidR="006C2D93">
              <w:rPr>
                <w:noProof/>
                <w:webHidden/>
              </w:rPr>
              <w:fldChar w:fldCharType="separate"/>
            </w:r>
            <w:r w:rsidR="0055797E">
              <w:rPr>
                <w:noProof/>
                <w:webHidden/>
              </w:rPr>
              <w:t>12</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27" w:history="1">
            <w:r w:rsidR="006C2D93" w:rsidRPr="004C4DB0">
              <w:rPr>
                <w:rStyle w:val="Hiperhivatkozs"/>
                <w:noProof/>
              </w:rPr>
              <w:t>2.4. Hiánypótlás</w:t>
            </w:r>
            <w:r w:rsidR="006C2D93">
              <w:rPr>
                <w:noProof/>
                <w:webHidden/>
              </w:rPr>
              <w:tab/>
            </w:r>
            <w:r w:rsidR="006C2D93">
              <w:rPr>
                <w:noProof/>
                <w:webHidden/>
              </w:rPr>
              <w:fldChar w:fldCharType="begin"/>
            </w:r>
            <w:r w:rsidR="006C2D93">
              <w:rPr>
                <w:noProof/>
                <w:webHidden/>
              </w:rPr>
              <w:instrText xml:space="preserve"> PAGEREF _Toc532839427 \h </w:instrText>
            </w:r>
            <w:r w:rsidR="006C2D93">
              <w:rPr>
                <w:noProof/>
                <w:webHidden/>
              </w:rPr>
            </w:r>
            <w:r w:rsidR="006C2D93">
              <w:rPr>
                <w:noProof/>
                <w:webHidden/>
              </w:rPr>
              <w:fldChar w:fldCharType="separate"/>
            </w:r>
            <w:r w:rsidR="0055797E">
              <w:rPr>
                <w:noProof/>
                <w:webHidden/>
              </w:rPr>
              <w:t>12</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28" w:history="1">
            <w:r w:rsidR="006C2D93" w:rsidRPr="004C4DB0">
              <w:rPr>
                <w:rStyle w:val="Hiperhivatkozs"/>
                <w:noProof/>
              </w:rPr>
              <w:t>2.5. Tartalmi értékelés</w:t>
            </w:r>
            <w:r w:rsidR="006C2D93">
              <w:rPr>
                <w:noProof/>
                <w:webHidden/>
              </w:rPr>
              <w:tab/>
            </w:r>
            <w:r w:rsidR="006C2D93">
              <w:rPr>
                <w:noProof/>
                <w:webHidden/>
              </w:rPr>
              <w:fldChar w:fldCharType="begin"/>
            </w:r>
            <w:r w:rsidR="006C2D93">
              <w:rPr>
                <w:noProof/>
                <w:webHidden/>
              </w:rPr>
              <w:instrText xml:space="preserve"> PAGEREF _Toc532839428 \h </w:instrText>
            </w:r>
            <w:r w:rsidR="006C2D93">
              <w:rPr>
                <w:noProof/>
                <w:webHidden/>
              </w:rPr>
            </w:r>
            <w:r w:rsidR="006C2D93">
              <w:rPr>
                <w:noProof/>
                <w:webHidden/>
              </w:rPr>
              <w:fldChar w:fldCharType="separate"/>
            </w:r>
            <w:r w:rsidR="0055797E">
              <w:rPr>
                <w:noProof/>
                <w:webHidden/>
              </w:rPr>
              <w:t>13</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29" w:history="1">
            <w:r w:rsidR="006C2D93" w:rsidRPr="004C4DB0">
              <w:rPr>
                <w:rStyle w:val="Hiperhivatkozs"/>
                <w:noProof/>
              </w:rPr>
              <w:t>2.6. Támogatói döntés</w:t>
            </w:r>
            <w:r w:rsidR="006C2D93">
              <w:rPr>
                <w:noProof/>
                <w:webHidden/>
              </w:rPr>
              <w:tab/>
            </w:r>
            <w:r w:rsidR="006C2D93">
              <w:rPr>
                <w:noProof/>
                <w:webHidden/>
              </w:rPr>
              <w:fldChar w:fldCharType="begin"/>
            </w:r>
            <w:r w:rsidR="006C2D93">
              <w:rPr>
                <w:noProof/>
                <w:webHidden/>
              </w:rPr>
              <w:instrText xml:space="preserve"> PAGEREF _Toc532839429 \h </w:instrText>
            </w:r>
            <w:r w:rsidR="006C2D93">
              <w:rPr>
                <w:noProof/>
                <w:webHidden/>
              </w:rPr>
            </w:r>
            <w:r w:rsidR="006C2D93">
              <w:rPr>
                <w:noProof/>
                <w:webHidden/>
              </w:rPr>
              <w:fldChar w:fldCharType="separate"/>
            </w:r>
            <w:r w:rsidR="0055797E">
              <w:rPr>
                <w:noProof/>
                <w:webHidden/>
              </w:rPr>
              <w:t>13</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30" w:history="1">
            <w:r w:rsidR="006C2D93" w:rsidRPr="004C4DB0">
              <w:rPr>
                <w:rStyle w:val="Hiperhivatkozs"/>
                <w:noProof/>
              </w:rPr>
              <w:t>2.7. Értesítés a támogatási döntésről</w:t>
            </w:r>
            <w:r w:rsidR="006C2D93">
              <w:rPr>
                <w:noProof/>
                <w:webHidden/>
              </w:rPr>
              <w:tab/>
            </w:r>
            <w:r w:rsidR="006C2D93">
              <w:rPr>
                <w:noProof/>
                <w:webHidden/>
              </w:rPr>
              <w:fldChar w:fldCharType="begin"/>
            </w:r>
            <w:r w:rsidR="006C2D93">
              <w:rPr>
                <w:noProof/>
                <w:webHidden/>
              </w:rPr>
              <w:instrText xml:space="preserve"> PAGEREF _Toc532839430 \h </w:instrText>
            </w:r>
            <w:r w:rsidR="006C2D93">
              <w:rPr>
                <w:noProof/>
                <w:webHidden/>
              </w:rPr>
            </w:r>
            <w:r w:rsidR="006C2D93">
              <w:rPr>
                <w:noProof/>
                <w:webHidden/>
              </w:rPr>
              <w:fldChar w:fldCharType="separate"/>
            </w:r>
            <w:r w:rsidR="0055797E">
              <w:rPr>
                <w:noProof/>
                <w:webHidden/>
              </w:rPr>
              <w:t>13</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31" w:history="1">
            <w:r w:rsidR="006C2D93" w:rsidRPr="004C4DB0">
              <w:rPr>
                <w:rStyle w:val="Hiperhivatkozs"/>
                <w:noProof/>
              </w:rPr>
              <w:t>3. Támogatói Okirat</w:t>
            </w:r>
            <w:r w:rsidR="006C2D93">
              <w:rPr>
                <w:noProof/>
                <w:webHidden/>
              </w:rPr>
              <w:tab/>
            </w:r>
            <w:r w:rsidR="006C2D93">
              <w:rPr>
                <w:noProof/>
                <w:webHidden/>
              </w:rPr>
              <w:fldChar w:fldCharType="begin"/>
            </w:r>
            <w:r w:rsidR="006C2D93">
              <w:rPr>
                <w:noProof/>
                <w:webHidden/>
              </w:rPr>
              <w:instrText xml:space="preserve"> PAGEREF _Toc532839431 \h </w:instrText>
            </w:r>
            <w:r w:rsidR="006C2D93">
              <w:rPr>
                <w:noProof/>
                <w:webHidden/>
              </w:rPr>
            </w:r>
            <w:r w:rsidR="006C2D93">
              <w:rPr>
                <w:noProof/>
                <w:webHidden/>
              </w:rPr>
              <w:fldChar w:fldCharType="separate"/>
            </w:r>
            <w:r w:rsidR="0055797E">
              <w:rPr>
                <w:noProof/>
                <w:webHidden/>
              </w:rPr>
              <w:t>16</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32" w:history="1">
            <w:r w:rsidR="006C2D93" w:rsidRPr="004C4DB0">
              <w:rPr>
                <w:rStyle w:val="Hiperhivatkozs"/>
                <w:rFonts w:eastAsia="Calibri"/>
                <w:noProof/>
                <w:lang w:eastAsia="en-US"/>
              </w:rPr>
              <w:t>3.1. Támogatói Okirat kibocsátása és elfogadása</w:t>
            </w:r>
            <w:r w:rsidR="006C2D93">
              <w:rPr>
                <w:noProof/>
                <w:webHidden/>
              </w:rPr>
              <w:tab/>
            </w:r>
            <w:r w:rsidR="006C2D93">
              <w:rPr>
                <w:noProof/>
                <w:webHidden/>
              </w:rPr>
              <w:fldChar w:fldCharType="begin"/>
            </w:r>
            <w:r w:rsidR="006C2D93">
              <w:rPr>
                <w:noProof/>
                <w:webHidden/>
              </w:rPr>
              <w:instrText xml:space="preserve"> PAGEREF _Toc532839432 \h </w:instrText>
            </w:r>
            <w:r w:rsidR="006C2D93">
              <w:rPr>
                <w:noProof/>
                <w:webHidden/>
              </w:rPr>
            </w:r>
            <w:r w:rsidR="006C2D93">
              <w:rPr>
                <w:noProof/>
                <w:webHidden/>
              </w:rPr>
              <w:fldChar w:fldCharType="separate"/>
            </w:r>
            <w:r w:rsidR="0055797E">
              <w:rPr>
                <w:noProof/>
                <w:webHidden/>
              </w:rPr>
              <w:t>16</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33" w:history="1">
            <w:r w:rsidR="006C2D93" w:rsidRPr="004C4DB0">
              <w:rPr>
                <w:rStyle w:val="Hiperhivatkozs"/>
                <w:rFonts w:eastAsia="Calibri"/>
                <w:noProof/>
                <w:lang w:eastAsia="en-US"/>
              </w:rPr>
              <w:t>3.2. Támogatói Okirat módosítás, adatváltozás, támogatás visszavonása vagy módosítása</w:t>
            </w:r>
            <w:r w:rsidR="006C2D93">
              <w:rPr>
                <w:noProof/>
                <w:webHidden/>
              </w:rPr>
              <w:tab/>
            </w:r>
            <w:r w:rsidR="006C2D93">
              <w:rPr>
                <w:noProof/>
                <w:webHidden/>
              </w:rPr>
              <w:fldChar w:fldCharType="begin"/>
            </w:r>
            <w:r w:rsidR="006C2D93">
              <w:rPr>
                <w:noProof/>
                <w:webHidden/>
              </w:rPr>
              <w:instrText xml:space="preserve"> PAGEREF _Toc532839433 \h </w:instrText>
            </w:r>
            <w:r w:rsidR="006C2D93">
              <w:rPr>
                <w:noProof/>
                <w:webHidden/>
              </w:rPr>
            </w:r>
            <w:r w:rsidR="006C2D93">
              <w:rPr>
                <w:noProof/>
                <w:webHidden/>
              </w:rPr>
              <w:fldChar w:fldCharType="separate"/>
            </w:r>
            <w:r w:rsidR="0055797E">
              <w:rPr>
                <w:noProof/>
                <w:webHidden/>
              </w:rPr>
              <w:t>17</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34" w:history="1">
            <w:r w:rsidR="006C2D93" w:rsidRPr="004C4DB0">
              <w:rPr>
                <w:rStyle w:val="Hiperhivatkozs"/>
                <w:rFonts w:eastAsia="Calibri"/>
                <w:noProof/>
                <w:lang w:eastAsia="en-US"/>
              </w:rPr>
              <w:t>4. A támogatás felhasználásának feltételei</w:t>
            </w:r>
            <w:r w:rsidR="006C2D93">
              <w:rPr>
                <w:noProof/>
                <w:webHidden/>
              </w:rPr>
              <w:tab/>
            </w:r>
            <w:r w:rsidR="006C2D93">
              <w:rPr>
                <w:noProof/>
                <w:webHidden/>
              </w:rPr>
              <w:fldChar w:fldCharType="begin"/>
            </w:r>
            <w:r w:rsidR="006C2D93">
              <w:rPr>
                <w:noProof/>
                <w:webHidden/>
              </w:rPr>
              <w:instrText xml:space="preserve"> PAGEREF _Toc532839434 \h </w:instrText>
            </w:r>
            <w:r w:rsidR="006C2D93">
              <w:rPr>
                <w:noProof/>
                <w:webHidden/>
              </w:rPr>
            </w:r>
            <w:r w:rsidR="006C2D93">
              <w:rPr>
                <w:noProof/>
                <w:webHidden/>
              </w:rPr>
              <w:fldChar w:fldCharType="separate"/>
            </w:r>
            <w:r w:rsidR="0055797E">
              <w:rPr>
                <w:noProof/>
                <w:webHidden/>
              </w:rPr>
              <w:t>18</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35" w:history="1">
            <w:r w:rsidR="006C2D93" w:rsidRPr="004C4DB0">
              <w:rPr>
                <w:rStyle w:val="Hiperhivatkozs"/>
                <w:rFonts w:eastAsia="Calibri"/>
                <w:noProof/>
                <w:lang w:eastAsia="en-US"/>
              </w:rPr>
              <w:t>5. Elszámolás, beszámolási kötelezettség, a teljesítés ellenőrzése</w:t>
            </w:r>
            <w:r w:rsidR="006C2D93">
              <w:rPr>
                <w:noProof/>
                <w:webHidden/>
              </w:rPr>
              <w:tab/>
            </w:r>
            <w:r w:rsidR="006C2D93">
              <w:rPr>
                <w:noProof/>
                <w:webHidden/>
              </w:rPr>
              <w:fldChar w:fldCharType="begin"/>
            </w:r>
            <w:r w:rsidR="006C2D93">
              <w:rPr>
                <w:noProof/>
                <w:webHidden/>
              </w:rPr>
              <w:instrText xml:space="preserve"> PAGEREF _Toc532839435 \h </w:instrText>
            </w:r>
            <w:r w:rsidR="006C2D93">
              <w:rPr>
                <w:noProof/>
                <w:webHidden/>
              </w:rPr>
            </w:r>
            <w:r w:rsidR="006C2D93">
              <w:rPr>
                <w:noProof/>
                <w:webHidden/>
              </w:rPr>
              <w:fldChar w:fldCharType="separate"/>
            </w:r>
            <w:r w:rsidR="0055797E">
              <w:rPr>
                <w:noProof/>
                <w:webHidden/>
              </w:rPr>
              <w:t>19</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36" w:history="1">
            <w:r w:rsidR="006C2D93" w:rsidRPr="004C4DB0">
              <w:rPr>
                <w:rStyle w:val="Hiperhivatkozs"/>
                <w:noProof/>
              </w:rPr>
              <w:t>5.1. Elszámolható költségek:</w:t>
            </w:r>
            <w:r w:rsidR="006C2D93">
              <w:rPr>
                <w:noProof/>
                <w:webHidden/>
              </w:rPr>
              <w:tab/>
            </w:r>
            <w:r w:rsidR="006C2D93">
              <w:rPr>
                <w:noProof/>
                <w:webHidden/>
              </w:rPr>
              <w:fldChar w:fldCharType="begin"/>
            </w:r>
            <w:r w:rsidR="006C2D93">
              <w:rPr>
                <w:noProof/>
                <w:webHidden/>
              </w:rPr>
              <w:instrText xml:space="preserve"> PAGEREF _Toc532839436 \h </w:instrText>
            </w:r>
            <w:r w:rsidR="006C2D93">
              <w:rPr>
                <w:noProof/>
                <w:webHidden/>
              </w:rPr>
            </w:r>
            <w:r w:rsidR="006C2D93">
              <w:rPr>
                <w:noProof/>
                <w:webHidden/>
              </w:rPr>
              <w:fldChar w:fldCharType="separate"/>
            </w:r>
            <w:r w:rsidR="0055797E">
              <w:rPr>
                <w:noProof/>
                <w:webHidden/>
              </w:rPr>
              <w:t>19</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37" w:history="1">
            <w:r w:rsidR="006C2D93" w:rsidRPr="004C4DB0">
              <w:rPr>
                <w:rStyle w:val="Hiperhivatkozs"/>
                <w:rFonts w:eastAsia="Calibri"/>
                <w:noProof/>
                <w:lang w:eastAsia="en-US"/>
              </w:rPr>
              <w:t>5.2. Nem elszámolható költségek:</w:t>
            </w:r>
            <w:r w:rsidR="006C2D93">
              <w:rPr>
                <w:noProof/>
                <w:webHidden/>
              </w:rPr>
              <w:tab/>
            </w:r>
            <w:r w:rsidR="006C2D93">
              <w:rPr>
                <w:noProof/>
                <w:webHidden/>
              </w:rPr>
              <w:fldChar w:fldCharType="begin"/>
            </w:r>
            <w:r w:rsidR="006C2D93">
              <w:rPr>
                <w:noProof/>
                <w:webHidden/>
              </w:rPr>
              <w:instrText xml:space="preserve"> PAGEREF _Toc532839437 \h </w:instrText>
            </w:r>
            <w:r w:rsidR="006C2D93">
              <w:rPr>
                <w:noProof/>
                <w:webHidden/>
              </w:rPr>
            </w:r>
            <w:r w:rsidR="006C2D93">
              <w:rPr>
                <w:noProof/>
                <w:webHidden/>
              </w:rPr>
              <w:fldChar w:fldCharType="separate"/>
            </w:r>
            <w:r w:rsidR="0055797E">
              <w:rPr>
                <w:noProof/>
                <w:webHidden/>
              </w:rPr>
              <w:t>19</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38" w:history="1">
            <w:r w:rsidR="006C2D93" w:rsidRPr="004C4DB0">
              <w:rPr>
                <w:rStyle w:val="Hiperhivatkozs"/>
                <w:noProof/>
              </w:rPr>
              <w:t>6. Egyéb kötelezettségek</w:t>
            </w:r>
            <w:r w:rsidR="006C2D93">
              <w:rPr>
                <w:noProof/>
                <w:webHidden/>
              </w:rPr>
              <w:tab/>
            </w:r>
            <w:r w:rsidR="006C2D93">
              <w:rPr>
                <w:noProof/>
                <w:webHidden/>
              </w:rPr>
              <w:fldChar w:fldCharType="begin"/>
            </w:r>
            <w:r w:rsidR="006C2D93">
              <w:rPr>
                <w:noProof/>
                <w:webHidden/>
              </w:rPr>
              <w:instrText xml:space="preserve"> PAGEREF _Toc532839438 \h </w:instrText>
            </w:r>
            <w:r w:rsidR="006C2D93">
              <w:rPr>
                <w:noProof/>
                <w:webHidden/>
              </w:rPr>
            </w:r>
            <w:r w:rsidR="006C2D93">
              <w:rPr>
                <w:noProof/>
                <w:webHidden/>
              </w:rPr>
              <w:fldChar w:fldCharType="separate"/>
            </w:r>
            <w:r w:rsidR="0055797E">
              <w:rPr>
                <w:noProof/>
                <w:webHidden/>
              </w:rPr>
              <w:t>21</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39" w:history="1">
            <w:r w:rsidR="006C2D93" w:rsidRPr="004C4DB0">
              <w:rPr>
                <w:rStyle w:val="Hiperhivatkozs"/>
                <w:noProof/>
              </w:rPr>
              <w:t>6.1 A támogatási jogviszony lezárása</w:t>
            </w:r>
            <w:r w:rsidR="006C2D93">
              <w:rPr>
                <w:noProof/>
                <w:webHidden/>
              </w:rPr>
              <w:tab/>
            </w:r>
            <w:r w:rsidR="006C2D93">
              <w:rPr>
                <w:noProof/>
                <w:webHidden/>
              </w:rPr>
              <w:fldChar w:fldCharType="begin"/>
            </w:r>
            <w:r w:rsidR="006C2D93">
              <w:rPr>
                <w:noProof/>
                <w:webHidden/>
              </w:rPr>
              <w:instrText xml:space="preserve"> PAGEREF _Toc532839439 \h </w:instrText>
            </w:r>
            <w:r w:rsidR="006C2D93">
              <w:rPr>
                <w:noProof/>
                <w:webHidden/>
              </w:rPr>
            </w:r>
            <w:r w:rsidR="006C2D93">
              <w:rPr>
                <w:noProof/>
                <w:webHidden/>
              </w:rPr>
              <w:fldChar w:fldCharType="separate"/>
            </w:r>
            <w:r w:rsidR="0055797E">
              <w:rPr>
                <w:noProof/>
                <w:webHidden/>
              </w:rPr>
              <w:t>22</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40" w:history="1">
            <w:r w:rsidR="006C2D93" w:rsidRPr="004C4DB0">
              <w:rPr>
                <w:rStyle w:val="Hiperhivatkozs"/>
                <w:noProof/>
              </w:rPr>
              <w:t>7. Ellenőrzés</w:t>
            </w:r>
            <w:r w:rsidR="006C2D93">
              <w:rPr>
                <w:noProof/>
                <w:webHidden/>
              </w:rPr>
              <w:tab/>
            </w:r>
            <w:r w:rsidR="006C2D93">
              <w:rPr>
                <w:noProof/>
                <w:webHidden/>
              </w:rPr>
              <w:fldChar w:fldCharType="begin"/>
            </w:r>
            <w:r w:rsidR="006C2D93">
              <w:rPr>
                <w:noProof/>
                <w:webHidden/>
              </w:rPr>
              <w:instrText xml:space="preserve"> PAGEREF _Toc532839440 \h </w:instrText>
            </w:r>
            <w:r w:rsidR="006C2D93">
              <w:rPr>
                <w:noProof/>
                <w:webHidden/>
              </w:rPr>
            </w:r>
            <w:r w:rsidR="006C2D93">
              <w:rPr>
                <w:noProof/>
                <w:webHidden/>
              </w:rPr>
              <w:fldChar w:fldCharType="separate"/>
            </w:r>
            <w:r w:rsidR="0055797E">
              <w:rPr>
                <w:noProof/>
                <w:webHidden/>
              </w:rPr>
              <w:t>22</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41" w:history="1">
            <w:r w:rsidR="006C2D93" w:rsidRPr="004C4DB0">
              <w:rPr>
                <w:rStyle w:val="Hiperhivatkozs"/>
                <w:noProof/>
              </w:rPr>
              <w:t>7.1. Tájékoztató az ellenőrzésről</w:t>
            </w:r>
            <w:r w:rsidR="006C2D93">
              <w:rPr>
                <w:noProof/>
                <w:webHidden/>
              </w:rPr>
              <w:tab/>
            </w:r>
            <w:r w:rsidR="006C2D93">
              <w:rPr>
                <w:noProof/>
                <w:webHidden/>
              </w:rPr>
              <w:fldChar w:fldCharType="begin"/>
            </w:r>
            <w:r w:rsidR="006C2D93">
              <w:rPr>
                <w:noProof/>
                <w:webHidden/>
              </w:rPr>
              <w:instrText xml:space="preserve"> PAGEREF _Toc532839441 \h </w:instrText>
            </w:r>
            <w:r w:rsidR="006C2D93">
              <w:rPr>
                <w:noProof/>
                <w:webHidden/>
              </w:rPr>
            </w:r>
            <w:r w:rsidR="006C2D93">
              <w:rPr>
                <w:noProof/>
                <w:webHidden/>
              </w:rPr>
              <w:fldChar w:fldCharType="separate"/>
            </w:r>
            <w:r w:rsidR="0055797E">
              <w:rPr>
                <w:noProof/>
                <w:webHidden/>
              </w:rPr>
              <w:t>22</w:t>
            </w:r>
            <w:r w:rsidR="006C2D93">
              <w:rPr>
                <w:noProof/>
                <w:webHidden/>
              </w:rPr>
              <w:fldChar w:fldCharType="end"/>
            </w:r>
          </w:hyperlink>
        </w:p>
        <w:p w:rsidR="006C2D93" w:rsidRDefault="0049153E">
          <w:pPr>
            <w:pStyle w:val="TJ3"/>
            <w:tabs>
              <w:tab w:val="right" w:leader="dot" w:pos="9060"/>
            </w:tabs>
            <w:rPr>
              <w:rFonts w:asciiTheme="minorHAnsi" w:eastAsiaTheme="minorEastAsia" w:hAnsiTheme="minorHAnsi" w:cstheme="minorBidi"/>
              <w:noProof/>
              <w:sz w:val="22"/>
              <w:szCs w:val="22"/>
            </w:rPr>
          </w:pPr>
          <w:hyperlink w:anchor="_Toc532839442" w:history="1">
            <w:r w:rsidR="006C2D93" w:rsidRPr="004C4DB0">
              <w:rPr>
                <w:rStyle w:val="Hiperhivatkozs"/>
                <w:noProof/>
              </w:rPr>
              <w:t>7.2. Rendkívüli ellenőrzés</w:t>
            </w:r>
            <w:r w:rsidR="006C2D93">
              <w:rPr>
                <w:noProof/>
                <w:webHidden/>
              </w:rPr>
              <w:tab/>
            </w:r>
            <w:r w:rsidR="006C2D93">
              <w:rPr>
                <w:noProof/>
                <w:webHidden/>
              </w:rPr>
              <w:fldChar w:fldCharType="begin"/>
            </w:r>
            <w:r w:rsidR="006C2D93">
              <w:rPr>
                <w:noProof/>
                <w:webHidden/>
              </w:rPr>
              <w:instrText xml:space="preserve"> PAGEREF _Toc532839442 \h </w:instrText>
            </w:r>
            <w:r w:rsidR="006C2D93">
              <w:rPr>
                <w:noProof/>
                <w:webHidden/>
              </w:rPr>
            </w:r>
            <w:r w:rsidR="006C2D93">
              <w:rPr>
                <w:noProof/>
                <w:webHidden/>
              </w:rPr>
              <w:fldChar w:fldCharType="separate"/>
            </w:r>
            <w:r w:rsidR="0055797E">
              <w:rPr>
                <w:noProof/>
                <w:webHidden/>
              </w:rPr>
              <w:t>23</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43" w:history="1">
            <w:r w:rsidR="006C2D93" w:rsidRPr="004C4DB0">
              <w:rPr>
                <w:rStyle w:val="Hiperhivatkozs"/>
                <w:noProof/>
              </w:rPr>
              <w:t>8. Kifogás</w:t>
            </w:r>
            <w:r w:rsidR="006C2D93">
              <w:rPr>
                <w:noProof/>
                <w:webHidden/>
              </w:rPr>
              <w:tab/>
            </w:r>
            <w:r w:rsidR="006C2D93">
              <w:rPr>
                <w:noProof/>
                <w:webHidden/>
              </w:rPr>
              <w:fldChar w:fldCharType="begin"/>
            </w:r>
            <w:r w:rsidR="006C2D93">
              <w:rPr>
                <w:noProof/>
                <w:webHidden/>
              </w:rPr>
              <w:instrText xml:space="preserve"> PAGEREF _Toc532839443 \h </w:instrText>
            </w:r>
            <w:r w:rsidR="006C2D93">
              <w:rPr>
                <w:noProof/>
                <w:webHidden/>
              </w:rPr>
            </w:r>
            <w:r w:rsidR="006C2D93">
              <w:rPr>
                <w:noProof/>
                <w:webHidden/>
              </w:rPr>
              <w:fldChar w:fldCharType="separate"/>
            </w:r>
            <w:r w:rsidR="0055797E">
              <w:rPr>
                <w:noProof/>
                <w:webHidden/>
              </w:rPr>
              <w:t>23</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44" w:history="1">
            <w:r w:rsidR="006C2D93" w:rsidRPr="004C4DB0">
              <w:rPr>
                <w:rStyle w:val="Hiperhivatkozs"/>
                <w:noProof/>
              </w:rPr>
              <w:t>9. Jogszabályi útmutató</w:t>
            </w:r>
            <w:r w:rsidR="006C2D93">
              <w:rPr>
                <w:noProof/>
                <w:webHidden/>
              </w:rPr>
              <w:tab/>
            </w:r>
            <w:r w:rsidR="006C2D93">
              <w:rPr>
                <w:noProof/>
                <w:webHidden/>
              </w:rPr>
              <w:fldChar w:fldCharType="begin"/>
            </w:r>
            <w:r w:rsidR="006C2D93">
              <w:rPr>
                <w:noProof/>
                <w:webHidden/>
              </w:rPr>
              <w:instrText xml:space="preserve"> PAGEREF _Toc532839444 \h </w:instrText>
            </w:r>
            <w:r w:rsidR="006C2D93">
              <w:rPr>
                <w:noProof/>
                <w:webHidden/>
              </w:rPr>
            </w:r>
            <w:r w:rsidR="006C2D93">
              <w:rPr>
                <w:noProof/>
                <w:webHidden/>
              </w:rPr>
              <w:fldChar w:fldCharType="separate"/>
            </w:r>
            <w:r w:rsidR="0055797E">
              <w:rPr>
                <w:noProof/>
                <w:webHidden/>
              </w:rPr>
              <w:t>24</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45" w:history="1">
            <w:r w:rsidR="006C2D93" w:rsidRPr="004C4DB0">
              <w:rPr>
                <w:rStyle w:val="Hiperhivatkozs"/>
                <w:noProof/>
              </w:rPr>
              <w:t>10. Fogalomtár</w:t>
            </w:r>
            <w:r w:rsidR="006C2D93">
              <w:rPr>
                <w:noProof/>
                <w:webHidden/>
              </w:rPr>
              <w:tab/>
            </w:r>
            <w:r w:rsidR="006C2D93">
              <w:rPr>
                <w:noProof/>
                <w:webHidden/>
              </w:rPr>
              <w:fldChar w:fldCharType="begin"/>
            </w:r>
            <w:r w:rsidR="006C2D93">
              <w:rPr>
                <w:noProof/>
                <w:webHidden/>
              </w:rPr>
              <w:instrText xml:space="preserve"> PAGEREF _Toc532839445 \h </w:instrText>
            </w:r>
            <w:r w:rsidR="006C2D93">
              <w:rPr>
                <w:noProof/>
                <w:webHidden/>
              </w:rPr>
            </w:r>
            <w:r w:rsidR="006C2D93">
              <w:rPr>
                <w:noProof/>
                <w:webHidden/>
              </w:rPr>
              <w:fldChar w:fldCharType="separate"/>
            </w:r>
            <w:r w:rsidR="0055797E">
              <w:rPr>
                <w:noProof/>
                <w:webHidden/>
              </w:rPr>
              <w:t>24</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46" w:history="1">
            <w:r w:rsidR="006C2D93" w:rsidRPr="004C4DB0">
              <w:rPr>
                <w:rStyle w:val="Hiperhivatkozs"/>
                <w:noProof/>
              </w:rPr>
              <w:t>11. További információ, kapcsolattartás</w:t>
            </w:r>
            <w:r w:rsidR="006C2D93">
              <w:rPr>
                <w:noProof/>
                <w:webHidden/>
              </w:rPr>
              <w:tab/>
            </w:r>
            <w:r w:rsidR="006C2D93">
              <w:rPr>
                <w:noProof/>
                <w:webHidden/>
              </w:rPr>
              <w:fldChar w:fldCharType="begin"/>
            </w:r>
            <w:r w:rsidR="006C2D93">
              <w:rPr>
                <w:noProof/>
                <w:webHidden/>
              </w:rPr>
              <w:instrText xml:space="preserve"> PAGEREF _Toc532839446 \h </w:instrText>
            </w:r>
            <w:r w:rsidR="006C2D93">
              <w:rPr>
                <w:noProof/>
                <w:webHidden/>
              </w:rPr>
            </w:r>
            <w:r w:rsidR="006C2D93">
              <w:rPr>
                <w:noProof/>
                <w:webHidden/>
              </w:rPr>
              <w:fldChar w:fldCharType="separate"/>
            </w:r>
            <w:r w:rsidR="0055797E">
              <w:rPr>
                <w:noProof/>
                <w:webHidden/>
              </w:rPr>
              <w:t>25</w:t>
            </w:r>
            <w:r w:rsidR="006C2D93">
              <w:rPr>
                <w:noProof/>
                <w:webHidden/>
              </w:rPr>
              <w:fldChar w:fldCharType="end"/>
            </w:r>
          </w:hyperlink>
        </w:p>
        <w:p w:rsidR="006C2D93" w:rsidRDefault="0049153E">
          <w:pPr>
            <w:pStyle w:val="TJ2"/>
            <w:rPr>
              <w:rFonts w:asciiTheme="minorHAnsi" w:eastAsiaTheme="minorEastAsia" w:hAnsiTheme="minorHAnsi" w:cstheme="minorBidi"/>
              <w:noProof/>
              <w:sz w:val="22"/>
              <w:szCs w:val="22"/>
            </w:rPr>
          </w:pPr>
          <w:hyperlink w:anchor="_Toc532839447" w:history="1">
            <w:r w:rsidR="006C2D93" w:rsidRPr="004C4DB0">
              <w:rPr>
                <w:rStyle w:val="Hiperhivatkozs"/>
                <w:noProof/>
              </w:rPr>
              <w:t>12. Mellékletek</w:t>
            </w:r>
            <w:r w:rsidR="006C2D93">
              <w:rPr>
                <w:noProof/>
                <w:webHidden/>
              </w:rPr>
              <w:tab/>
            </w:r>
            <w:r w:rsidR="006C2D93">
              <w:rPr>
                <w:noProof/>
                <w:webHidden/>
              </w:rPr>
              <w:fldChar w:fldCharType="begin"/>
            </w:r>
            <w:r w:rsidR="006C2D93">
              <w:rPr>
                <w:noProof/>
                <w:webHidden/>
              </w:rPr>
              <w:instrText xml:space="preserve"> PAGEREF _Toc532839447 \h </w:instrText>
            </w:r>
            <w:r w:rsidR="006C2D93">
              <w:rPr>
                <w:noProof/>
                <w:webHidden/>
              </w:rPr>
            </w:r>
            <w:r w:rsidR="006C2D93">
              <w:rPr>
                <w:noProof/>
                <w:webHidden/>
              </w:rPr>
              <w:fldChar w:fldCharType="separate"/>
            </w:r>
            <w:r w:rsidR="0055797E">
              <w:rPr>
                <w:noProof/>
                <w:webHidden/>
              </w:rPr>
              <w:t>25</w:t>
            </w:r>
            <w:r w:rsidR="006C2D93">
              <w:rPr>
                <w:noProof/>
                <w:webHidden/>
              </w:rPr>
              <w:fldChar w:fldCharType="end"/>
            </w:r>
          </w:hyperlink>
        </w:p>
        <w:p w:rsidR="007B1124" w:rsidRDefault="00FA6A9A" w:rsidP="0097464B">
          <w:pPr>
            <w:spacing w:before="0" w:after="0" w:line="360" w:lineRule="auto"/>
          </w:pPr>
          <w:r>
            <w:fldChar w:fldCharType="end"/>
          </w:r>
        </w:p>
      </w:sdtContent>
    </w:sdt>
    <w:p w:rsidR="00BA35D2" w:rsidRPr="00A77705" w:rsidRDefault="00BA35D2" w:rsidP="0097464B">
      <w:pPr>
        <w:spacing w:before="0" w:after="0" w:line="360" w:lineRule="auto"/>
        <w:rPr>
          <w:szCs w:val="24"/>
        </w:rPr>
      </w:pPr>
    </w:p>
    <w:p w:rsidR="00BA35D2" w:rsidRPr="001E643C" w:rsidRDefault="00BA35D2" w:rsidP="0097464B">
      <w:pPr>
        <w:pStyle w:val="Cmsor1"/>
        <w:spacing w:before="0" w:after="0" w:line="360" w:lineRule="auto"/>
        <w:rPr>
          <w:szCs w:val="24"/>
        </w:rPr>
      </w:pPr>
      <w:r w:rsidRPr="00A77705">
        <w:rPr>
          <w:szCs w:val="24"/>
        </w:rPr>
        <w:br w:type="page"/>
      </w:r>
      <w:bookmarkStart w:id="2" w:name="_Toc527093187"/>
      <w:bookmarkStart w:id="3" w:name="_Toc532839411"/>
      <w:r w:rsidR="001E643C">
        <w:rPr>
          <w:szCs w:val="24"/>
        </w:rPr>
        <w:lastRenderedPageBreak/>
        <w:t xml:space="preserve">I. </w:t>
      </w:r>
      <w:r w:rsidRPr="00A77705">
        <w:t>A pályázati kiírás általános ismertetése, feltételei</w:t>
      </w:r>
      <w:bookmarkEnd w:id="1"/>
      <w:bookmarkEnd w:id="2"/>
      <w:bookmarkEnd w:id="3"/>
      <w:r w:rsidRPr="00A77705">
        <w:t xml:space="preserve"> </w:t>
      </w:r>
    </w:p>
    <w:p w:rsidR="00BA35D2" w:rsidRPr="00A77705" w:rsidRDefault="00BA35D2" w:rsidP="0097464B">
      <w:pPr>
        <w:spacing w:before="0" w:after="0" w:line="360" w:lineRule="auto"/>
        <w:rPr>
          <w:szCs w:val="24"/>
        </w:rPr>
      </w:pPr>
    </w:p>
    <w:p w:rsidR="00BA35D2" w:rsidRPr="00A77705" w:rsidRDefault="007B1124" w:rsidP="0097464B">
      <w:pPr>
        <w:pStyle w:val="Cmsor2"/>
        <w:spacing w:before="0" w:after="0" w:line="360" w:lineRule="auto"/>
        <w:rPr>
          <w:b w:val="0"/>
        </w:rPr>
      </w:pPr>
      <w:bookmarkStart w:id="4" w:name="_Toc527093188"/>
      <w:bookmarkStart w:id="5" w:name="_Toc532839412"/>
      <w:r>
        <w:t xml:space="preserve">1. </w:t>
      </w:r>
      <w:r w:rsidR="00BA35D2" w:rsidRPr="00A77705">
        <w:t xml:space="preserve">A pályázati konstrukció </w:t>
      </w:r>
      <w:r w:rsidR="00FB76C6" w:rsidRPr="00A77705">
        <w:t xml:space="preserve">tárgya, </w:t>
      </w:r>
      <w:r w:rsidR="00BA35D2" w:rsidRPr="00A77705">
        <w:t>célja</w:t>
      </w:r>
      <w:bookmarkEnd w:id="4"/>
      <w:bookmarkEnd w:id="5"/>
      <w:r w:rsidR="0061341A" w:rsidRPr="00A77705">
        <w:t xml:space="preserve"> </w:t>
      </w:r>
    </w:p>
    <w:p w:rsidR="009D4E2D" w:rsidRDefault="009D4E2D" w:rsidP="0097464B">
      <w:pPr>
        <w:pStyle w:val="Default"/>
        <w:spacing w:line="360" w:lineRule="auto"/>
        <w:jc w:val="both"/>
        <w:rPr>
          <w:rFonts w:ascii="Times New Roman" w:hAnsi="Times New Roman" w:cs="Times New Roman"/>
          <w:color w:val="auto"/>
        </w:rPr>
      </w:pPr>
    </w:p>
    <w:p w:rsidR="0088167A" w:rsidRDefault="00C97EFA" w:rsidP="0097464B">
      <w:pPr>
        <w:pStyle w:val="Default"/>
        <w:spacing w:line="360" w:lineRule="auto"/>
        <w:jc w:val="both"/>
        <w:rPr>
          <w:rFonts w:ascii="Times New Roman" w:hAnsi="Times New Roman" w:cs="Times New Roman"/>
          <w:color w:val="auto"/>
        </w:rPr>
      </w:pPr>
      <w:r w:rsidRPr="00C97EFA">
        <w:rPr>
          <w:rFonts w:ascii="Times New Roman" w:hAnsi="Times New Roman" w:cs="Times New Roman"/>
          <w:color w:val="auto"/>
        </w:rPr>
        <w:t>Az Innovációs és Technológiai Minisztérium</w:t>
      </w:r>
      <w:r w:rsidR="00A70E46">
        <w:rPr>
          <w:rFonts w:ascii="Times New Roman" w:hAnsi="Times New Roman" w:cs="Times New Roman"/>
          <w:color w:val="auto"/>
        </w:rPr>
        <w:t xml:space="preserve"> (ITM)</w:t>
      </w:r>
      <w:r w:rsidRPr="00C97EFA">
        <w:rPr>
          <w:rFonts w:ascii="Times New Roman" w:hAnsi="Times New Roman" w:cs="Times New Roman"/>
          <w:color w:val="auto"/>
        </w:rPr>
        <w:t>, mint Támogató (továbbiakban: Támogató) a</w:t>
      </w:r>
      <w:r w:rsidR="00696262">
        <w:rPr>
          <w:rFonts w:ascii="Times New Roman" w:hAnsi="Times New Roman" w:cs="Times New Roman"/>
          <w:color w:val="auto"/>
        </w:rPr>
        <w:t>z</w:t>
      </w:r>
      <w:r w:rsidRPr="00C97EFA">
        <w:rPr>
          <w:rFonts w:ascii="Times New Roman" w:hAnsi="Times New Roman" w:cs="Times New Roman"/>
          <w:color w:val="auto"/>
        </w:rPr>
        <w:t xml:space="preserve"> </w:t>
      </w:r>
      <w:r w:rsidR="007A31EF" w:rsidRPr="007A31EF">
        <w:rPr>
          <w:rFonts w:ascii="Times New Roman" w:hAnsi="Times New Roman" w:cs="Times New Roman"/>
          <w:bCs/>
          <w:color w:val="auto"/>
        </w:rPr>
        <w:t>Országos Hulladékgazdálkodási Terv</w:t>
      </w:r>
      <w:r w:rsidR="001B66DB">
        <w:rPr>
          <w:rFonts w:ascii="Times New Roman" w:hAnsi="Times New Roman" w:cs="Times New Roman"/>
          <w:bCs/>
          <w:color w:val="auto"/>
        </w:rPr>
        <w:t xml:space="preserve"> </w:t>
      </w:r>
      <w:r w:rsidRPr="00C97EFA">
        <w:rPr>
          <w:rFonts w:ascii="Times New Roman" w:hAnsi="Times New Roman" w:cs="Times New Roman"/>
          <w:color w:val="auto"/>
        </w:rPr>
        <w:t>céljainak megvalósítása érdekében nyilvános p</w:t>
      </w:r>
      <w:r w:rsidR="007A31EF">
        <w:rPr>
          <w:rFonts w:ascii="Times New Roman" w:hAnsi="Times New Roman" w:cs="Times New Roman"/>
          <w:color w:val="auto"/>
        </w:rPr>
        <w:t xml:space="preserve">ályázati felhívást tesz közzé </w:t>
      </w:r>
      <w:r w:rsidRPr="00C97EFA">
        <w:rPr>
          <w:rFonts w:ascii="Times New Roman" w:hAnsi="Times New Roman" w:cs="Times New Roman"/>
          <w:color w:val="auto"/>
        </w:rPr>
        <w:t>önkormányzatok számára.</w:t>
      </w:r>
      <w:r w:rsidR="0048231B">
        <w:rPr>
          <w:rFonts w:ascii="Times New Roman" w:hAnsi="Times New Roman" w:cs="Times New Roman"/>
          <w:color w:val="auto"/>
        </w:rPr>
        <w:t xml:space="preserve"> </w:t>
      </w:r>
      <w:r w:rsidR="0088167A" w:rsidRPr="0088167A">
        <w:rPr>
          <w:rFonts w:ascii="Times New Roman" w:hAnsi="Times New Roman" w:cs="Times New Roman"/>
          <w:color w:val="auto"/>
        </w:rPr>
        <w:t xml:space="preserve">Az Országos Hulladékgazdálkodási Terv adatai alapján az illegális </w:t>
      </w:r>
      <w:r w:rsidR="00696262">
        <w:rPr>
          <w:rFonts w:ascii="Times New Roman" w:hAnsi="Times New Roman" w:cs="Times New Roman"/>
          <w:color w:val="auto"/>
        </w:rPr>
        <w:t>hulladék</w:t>
      </w:r>
      <w:r w:rsidR="0088167A" w:rsidRPr="0088167A">
        <w:rPr>
          <w:rFonts w:ascii="Times New Roman" w:hAnsi="Times New Roman" w:cs="Times New Roman"/>
          <w:color w:val="auto"/>
        </w:rPr>
        <w:t>lerakók száma meghaladhatja az 1000</w:t>
      </w:r>
      <w:r w:rsidR="002F59F4">
        <w:rPr>
          <w:rFonts w:ascii="Times New Roman" w:hAnsi="Times New Roman" w:cs="Times New Roman"/>
          <w:color w:val="auto"/>
        </w:rPr>
        <w:t>-et</w:t>
      </w:r>
      <w:r w:rsidR="0088167A" w:rsidRPr="0088167A">
        <w:rPr>
          <w:rFonts w:ascii="Times New Roman" w:hAnsi="Times New Roman" w:cs="Times New Roman"/>
          <w:color w:val="auto"/>
        </w:rPr>
        <w:t>. Környezetünk megóvása, egészséges életmódunk megőrzése, valamint tájvédelmi és tájképvédelmi szempontból is kiemelten fontos az illegális hulladéklerakók okozta ta</w:t>
      </w:r>
      <w:r w:rsidR="001B66DB">
        <w:rPr>
          <w:rFonts w:ascii="Times New Roman" w:hAnsi="Times New Roman" w:cs="Times New Roman"/>
          <w:color w:val="auto"/>
        </w:rPr>
        <w:t>laj-, víz-, és levegőterhelés megszűntetése</w:t>
      </w:r>
      <w:r w:rsidR="0088167A" w:rsidRPr="0088167A">
        <w:rPr>
          <w:rFonts w:ascii="Times New Roman" w:hAnsi="Times New Roman" w:cs="Times New Roman"/>
          <w:color w:val="auto"/>
        </w:rPr>
        <w:t xml:space="preserve">, illetve tájsebek </w:t>
      </w:r>
      <w:r w:rsidR="001B66DB">
        <w:rPr>
          <w:rFonts w:ascii="Times New Roman" w:hAnsi="Times New Roman" w:cs="Times New Roman"/>
          <w:color w:val="auto"/>
        </w:rPr>
        <w:t>csökkentése.</w:t>
      </w:r>
    </w:p>
    <w:p w:rsidR="0048231B" w:rsidRDefault="0048231B" w:rsidP="0097464B">
      <w:pPr>
        <w:spacing w:before="0" w:after="0" w:line="360" w:lineRule="auto"/>
        <w:contextualSpacing/>
        <w:rPr>
          <w:rFonts w:eastAsia="Calibri"/>
          <w:szCs w:val="24"/>
          <w:lang w:eastAsia="en-US"/>
        </w:rPr>
      </w:pPr>
    </w:p>
    <w:p w:rsidR="0048231B" w:rsidRDefault="00C97EFA" w:rsidP="0097464B">
      <w:pPr>
        <w:spacing w:before="0" w:after="0" w:line="360" w:lineRule="auto"/>
        <w:contextualSpacing/>
        <w:rPr>
          <w:rFonts w:eastAsia="Calibri"/>
          <w:szCs w:val="24"/>
          <w:lang w:eastAsia="en-US"/>
        </w:rPr>
      </w:pPr>
      <w:r w:rsidRPr="005F1BC0">
        <w:rPr>
          <w:rFonts w:eastAsia="Calibri"/>
          <w:szCs w:val="24"/>
          <w:lang w:eastAsia="en-US"/>
        </w:rPr>
        <w:t>A pályázati támogatás tárgya: Az</w:t>
      </w:r>
      <w:r w:rsidRPr="005F1BC0">
        <w:rPr>
          <w:rFonts w:eastAsia="Calibri"/>
          <w:b/>
          <w:szCs w:val="24"/>
          <w:lang w:eastAsia="en-US"/>
        </w:rPr>
        <w:t xml:space="preserve"> </w:t>
      </w:r>
      <w:r w:rsidRPr="005F1BC0">
        <w:rPr>
          <w:rFonts w:eastAsia="Calibri"/>
          <w:szCs w:val="24"/>
          <w:lang w:eastAsia="en-US"/>
        </w:rPr>
        <w:t>illegál</w:t>
      </w:r>
      <w:r w:rsidR="001B66DB">
        <w:rPr>
          <w:rFonts w:eastAsia="Calibri"/>
          <w:szCs w:val="24"/>
          <w:lang w:eastAsia="en-US"/>
        </w:rPr>
        <w:t>is hulladéklerakók felszámolás</w:t>
      </w:r>
      <w:r w:rsidR="0051656C">
        <w:rPr>
          <w:rFonts w:eastAsia="Calibri"/>
          <w:szCs w:val="24"/>
          <w:lang w:eastAsia="en-US"/>
        </w:rPr>
        <w:t>a</w:t>
      </w:r>
    </w:p>
    <w:p w:rsidR="00C97EFA" w:rsidRPr="00C97EFA" w:rsidRDefault="00C97EFA" w:rsidP="0097464B">
      <w:pPr>
        <w:spacing w:before="0" w:after="0" w:line="360" w:lineRule="auto"/>
        <w:contextualSpacing/>
        <w:rPr>
          <w:rFonts w:eastAsia="Calibri"/>
          <w:b/>
          <w:szCs w:val="24"/>
          <w:u w:val="single"/>
          <w:lang w:eastAsia="en-US"/>
        </w:rPr>
      </w:pPr>
    </w:p>
    <w:p w:rsidR="00AA0E41" w:rsidRDefault="00C97EFA" w:rsidP="0097464B">
      <w:pPr>
        <w:spacing w:before="0" w:after="0" w:line="360" w:lineRule="auto"/>
        <w:rPr>
          <w:szCs w:val="24"/>
        </w:rPr>
      </w:pPr>
      <w:r w:rsidRPr="00C97EFA">
        <w:rPr>
          <w:szCs w:val="24"/>
        </w:rPr>
        <w:t>A támogatás célja</w:t>
      </w:r>
      <w:r w:rsidR="0048231B">
        <w:rPr>
          <w:szCs w:val="24"/>
        </w:rPr>
        <w:t>:</w:t>
      </w:r>
      <w:r w:rsidRPr="00C97EFA">
        <w:rPr>
          <w:szCs w:val="24"/>
        </w:rPr>
        <w:t xml:space="preserve"> a közterületen </w:t>
      </w:r>
      <w:r w:rsidR="001B66DB">
        <w:rPr>
          <w:szCs w:val="24"/>
        </w:rPr>
        <w:t>fellelhető</w:t>
      </w:r>
      <w:r w:rsidRPr="00C97EFA">
        <w:rPr>
          <w:szCs w:val="24"/>
        </w:rPr>
        <w:t xml:space="preserve"> illegálisan lerakott, elhagyott hulladék felszámolás</w:t>
      </w:r>
      <w:r w:rsidR="0048231B">
        <w:rPr>
          <w:szCs w:val="24"/>
        </w:rPr>
        <w:t xml:space="preserve">ának (elszállításának és </w:t>
      </w:r>
      <w:r w:rsidR="00064C80">
        <w:rPr>
          <w:szCs w:val="24"/>
        </w:rPr>
        <w:t>kezelésének</w:t>
      </w:r>
      <w:r w:rsidR="0048231B">
        <w:rPr>
          <w:szCs w:val="24"/>
        </w:rPr>
        <w:t>) elősegítése</w:t>
      </w:r>
      <w:r w:rsidR="00696262">
        <w:rPr>
          <w:szCs w:val="24"/>
        </w:rPr>
        <w:t>.</w:t>
      </w:r>
      <w:r w:rsidR="0048231B">
        <w:rPr>
          <w:szCs w:val="24"/>
        </w:rPr>
        <w:t xml:space="preserve"> </w:t>
      </w:r>
    </w:p>
    <w:p w:rsidR="00DC55E6" w:rsidRPr="007F6BCA" w:rsidRDefault="00DC55E6" w:rsidP="0097464B">
      <w:pPr>
        <w:spacing w:before="0" w:after="0" w:line="360" w:lineRule="auto"/>
        <w:rPr>
          <w:bCs/>
          <w:color w:val="C00000"/>
          <w:sz w:val="16"/>
          <w:szCs w:val="22"/>
        </w:rPr>
      </w:pPr>
    </w:p>
    <w:p w:rsidR="00BA35D2" w:rsidRPr="009D4E2D" w:rsidRDefault="007B1124" w:rsidP="0097464B">
      <w:pPr>
        <w:pStyle w:val="Cmsor2"/>
        <w:spacing w:before="0" w:after="0" w:line="360" w:lineRule="auto"/>
      </w:pPr>
      <w:bookmarkStart w:id="6" w:name="_Toc526186909"/>
      <w:bookmarkStart w:id="7" w:name="_Toc526187007"/>
      <w:bookmarkStart w:id="8" w:name="_Toc526187104"/>
      <w:bookmarkStart w:id="9" w:name="_Toc526187201"/>
      <w:bookmarkStart w:id="10" w:name="_Toc526187297"/>
      <w:bookmarkStart w:id="11" w:name="_Toc526187391"/>
      <w:bookmarkStart w:id="12" w:name="_Toc526187480"/>
      <w:bookmarkStart w:id="13" w:name="_Toc526187737"/>
      <w:bookmarkStart w:id="14" w:name="_Toc527093189"/>
      <w:bookmarkStart w:id="15" w:name="_Toc532839413"/>
      <w:bookmarkEnd w:id="6"/>
      <w:bookmarkEnd w:id="7"/>
      <w:bookmarkEnd w:id="8"/>
      <w:bookmarkEnd w:id="9"/>
      <w:bookmarkEnd w:id="10"/>
      <w:bookmarkEnd w:id="11"/>
      <w:bookmarkEnd w:id="12"/>
      <w:bookmarkEnd w:id="13"/>
      <w:r>
        <w:t xml:space="preserve">2. </w:t>
      </w:r>
      <w:r w:rsidR="00BA35D2" w:rsidRPr="00A77705">
        <w:t>A pályázat forrása</w:t>
      </w:r>
      <w:bookmarkEnd w:id="14"/>
      <w:bookmarkEnd w:id="15"/>
      <w:r w:rsidR="00BA35D2" w:rsidRPr="00A77705">
        <w:t xml:space="preserve"> </w:t>
      </w:r>
    </w:p>
    <w:p w:rsidR="009D4E2D" w:rsidRPr="00AA0E41" w:rsidRDefault="009D4E2D" w:rsidP="00AA0E41">
      <w:pPr>
        <w:pStyle w:val="Default"/>
        <w:spacing w:line="360" w:lineRule="auto"/>
        <w:jc w:val="both"/>
        <w:outlineLvl w:val="1"/>
        <w:rPr>
          <w:rFonts w:ascii="Times New Roman" w:hAnsi="Times New Roman" w:cs="Times New Roman"/>
          <w:color w:val="auto"/>
        </w:rPr>
      </w:pPr>
    </w:p>
    <w:p w:rsidR="00471D91" w:rsidRDefault="00203169" w:rsidP="0097464B">
      <w:pPr>
        <w:spacing w:before="0" w:after="0" w:line="360" w:lineRule="auto"/>
      </w:pPr>
      <w:r w:rsidRPr="009D4E2D">
        <w:t xml:space="preserve">Magyarország 2018. évi központi költségvetéséről szóló 2017. évi C. törvény </w:t>
      </w:r>
      <w:r w:rsidR="003A580C" w:rsidRPr="003A580C">
        <w:t>XVII. Innovációs és Technológiai Minisztérium fejezete 20/35/19/01 szám alatti jogcím Hulladéklerakási járulékból finanszírozott feladatok (ÁHT azonosító szám: 341206)</w:t>
      </w:r>
      <w:r w:rsidRPr="009D4E2D">
        <w:t xml:space="preserve"> </w:t>
      </w:r>
      <w:r w:rsidR="001B66DB">
        <w:t xml:space="preserve">megnevezésű előirányzat </w:t>
      </w:r>
      <w:r w:rsidRPr="009D4E2D">
        <w:t>terhére</w:t>
      </w:r>
      <w:r w:rsidR="00DA4336">
        <w:t xml:space="preserve">, összesen </w:t>
      </w:r>
      <w:r w:rsidR="007333E6" w:rsidRPr="00413E89">
        <w:rPr>
          <w:sz w:val="23"/>
          <w:szCs w:val="23"/>
        </w:rPr>
        <w:t xml:space="preserve">legfeljebb </w:t>
      </w:r>
      <w:r w:rsidR="003C0198" w:rsidRPr="00413E89">
        <w:rPr>
          <w:sz w:val="23"/>
          <w:szCs w:val="23"/>
        </w:rPr>
        <w:t>240</w:t>
      </w:r>
      <w:r w:rsidR="007333E6" w:rsidRPr="00413E89">
        <w:rPr>
          <w:sz w:val="23"/>
          <w:szCs w:val="23"/>
        </w:rPr>
        <w:t>.000.</w:t>
      </w:r>
      <w:r w:rsidR="00207894" w:rsidRPr="00413E89">
        <w:rPr>
          <w:sz w:val="23"/>
          <w:szCs w:val="23"/>
        </w:rPr>
        <w:t>000,-</w:t>
      </w:r>
      <w:r w:rsidR="00207894">
        <w:rPr>
          <w:sz w:val="23"/>
          <w:szCs w:val="23"/>
        </w:rPr>
        <w:t xml:space="preserve"> forint</w:t>
      </w:r>
      <w:r w:rsidR="007333E6">
        <w:rPr>
          <w:sz w:val="23"/>
          <w:szCs w:val="23"/>
        </w:rPr>
        <w:t xml:space="preserve"> értékben</w:t>
      </w:r>
      <w:r w:rsidR="00207894">
        <w:rPr>
          <w:sz w:val="23"/>
          <w:szCs w:val="23"/>
        </w:rPr>
        <w:t xml:space="preserve">. </w:t>
      </w:r>
      <w:bookmarkStart w:id="16" w:name="_Toc526004787"/>
      <w:bookmarkStart w:id="17" w:name="_Toc526095625"/>
      <w:bookmarkStart w:id="18" w:name="_Toc525993139"/>
      <w:bookmarkStart w:id="19" w:name="_Toc526004788"/>
      <w:bookmarkStart w:id="20" w:name="_Toc526095626"/>
      <w:bookmarkStart w:id="21" w:name="_Toc526095627"/>
      <w:bookmarkStart w:id="22" w:name="_Toc526004790"/>
      <w:bookmarkStart w:id="23" w:name="_Toc527093190"/>
      <w:bookmarkEnd w:id="16"/>
      <w:bookmarkEnd w:id="17"/>
      <w:bookmarkEnd w:id="18"/>
      <w:bookmarkEnd w:id="19"/>
      <w:bookmarkEnd w:id="20"/>
      <w:bookmarkEnd w:id="21"/>
      <w:bookmarkEnd w:id="22"/>
    </w:p>
    <w:p w:rsidR="009D4E2D" w:rsidRPr="009D4E2D" w:rsidRDefault="009D4E2D" w:rsidP="00AA0E41">
      <w:pPr>
        <w:pStyle w:val="Default"/>
        <w:spacing w:line="360" w:lineRule="auto"/>
        <w:jc w:val="both"/>
        <w:outlineLvl w:val="1"/>
        <w:rPr>
          <w:rFonts w:ascii="Times New Roman" w:hAnsi="Times New Roman" w:cs="Times New Roman"/>
          <w:color w:val="auto"/>
        </w:rPr>
      </w:pPr>
    </w:p>
    <w:p w:rsidR="006759F4" w:rsidRDefault="00471D91" w:rsidP="0097464B">
      <w:pPr>
        <w:pStyle w:val="Cmsor2"/>
        <w:spacing w:before="0" w:after="0" w:line="360" w:lineRule="auto"/>
      </w:pPr>
      <w:bookmarkStart w:id="24" w:name="_Toc532839414"/>
      <w:r>
        <w:t xml:space="preserve">3. </w:t>
      </w:r>
      <w:r w:rsidR="00E72EA5" w:rsidRPr="00A77705">
        <w:t>Támogatás igénybevételére jogosultak és támogatott tevékenységek köre</w:t>
      </w:r>
      <w:bookmarkEnd w:id="23"/>
      <w:bookmarkEnd w:id="24"/>
    </w:p>
    <w:p w:rsidR="004B7465" w:rsidRDefault="004B7465" w:rsidP="0097464B">
      <w:pPr>
        <w:pStyle w:val="Cmsor3"/>
        <w:spacing w:before="0" w:after="0" w:line="360" w:lineRule="auto"/>
        <w:rPr>
          <w:rFonts w:eastAsia="Times New Roman"/>
          <w:b w:val="0"/>
        </w:rPr>
      </w:pPr>
      <w:bookmarkStart w:id="25" w:name="_Toc532839415"/>
      <w:bookmarkStart w:id="26" w:name="_Toc527093191"/>
      <w:r w:rsidRPr="00A77705">
        <w:t xml:space="preserve">3.1. </w:t>
      </w:r>
      <w:r w:rsidR="00415E7E">
        <w:rPr>
          <w:rFonts w:eastAsia="Times New Roman"/>
        </w:rPr>
        <w:t>Pályázat benyújt</w:t>
      </w:r>
      <w:r w:rsidR="00DC55E6">
        <w:rPr>
          <w:rFonts w:eastAsia="Times New Roman"/>
        </w:rPr>
        <w:t>ására</w:t>
      </w:r>
      <w:r w:rsidR="00415E7E">
        <w:rPr>
          <w:rFonts w:eastAsia="Times New Roman"/>
        </w:rPr>
        <w:t xml:space="preserve"> jogosultak köre</w:t>
      </w:r>
      <w:bookmarkEnd w:id="25"/>
      <w:bookmarkEnd w:id="26"/>
    </w:p>
    <w:p w:rsidR="007F6BCA" w:rsidRDefault="007F6BCA" w:rsidP="0097464B">
      <w:pPr>
        <w:spacing w:before="0" w:after="0" w:line="360" w:lineRule="auto"/>
      </w:pPr>
    </w:p>
    <w:p w:rsidR="00FD2FF4" w:rsidRDefault="00892510" w:rsidP="0097464B">
      <w:pPr>
        <w:spacing w:before="0" w:after="0" w:line="360" w:lineRule="auto"/>
      </w:pPr>
      <w:r>
        <w:t>Kedvezményezett</w:t>
      </w:r>
      <w:r w:rsidR="009D4E2D">
        <w:t>e</w:t>
      </w:r>
      <w:r w:rsidR="007F6BCA">
        <w:t>k köre: települési önkormányzatok.</w:t>
      </w:r>
      <w:r w:rsidR="008E761B">
        <w:t xml:space="preserve"> </w:t>
      </w:r>
    </w:p>
    <w:p w:rsidR="00237804" w:rsidRPr="004B23CE" w:rsidRDefault="00237804" w:rsidP="0097464B">
      <w:pPr>
        <w:spacing w:before="0" w:after="0" w:line="360" w:lineRule="auto"/>
      </w:pPr>
    </w:p>
    <w:p w:rsidR="00AD0C66" w:rsidRDefault="00E72EA5" w:rsidP="0097464B">
      <w:pPr>
        <w:pStyle w:val="Cmsor3"/>
        <w:spacing w:before="0" w:after="0" w:line="360" w:lineRule="auto"/>
        <w:rPr>
          <w:rFonts w:eastAsia="Times New Roman"/>
        </w:rPr>
      </w:pPr>
      <w:bookmarkStart w:id="27" w:name="_Toc527093192"/>
      <w:bookmarkStart w:id="28" w:name="_Toc532839416"/>
      <w:bookmarkStart w:id="29" w:name="_Toc512407958"/>
      <w:bookmarkStart w:id="30" w:name="_Hlk526016818"/>
      <w:r w:rsidRPr="00A77705">
        <w:rPr>
          <w:rFonts w:eastAsia="Times New Roman"/>
        </w:rPr>
        <w:t xml:space="preserve">3.2 </w:t>
      </w:r>
      <w:r w:rsidR="00AF7141">
        <w:rPr>
          <w:rFonts w:eastAsia="Times New Roman"/>
        </w:rPr>
        <w:t>Támogatásban nem részesíthetők köre</w:t>
      </w:r>
      <w:bookmarkEnd w:id="27"/>
      <w:bookmarkEnd w:id="28"/>
    </w:p>
    <w:p w:rsidR="00FD2FF4" w:rsidRDefault="00FD2FF4" w:rsidP="0097464B">
      <w:pPr>
        <w:spacing w:before="0" w:after="0" w:line="360" w:lineRule="auto"/>
      </w:pPr>
    </w:p>
    <w:p w:rsidR="00DC55E6" w:rsidRDefault="00DC55E6" w:rsidP="0097464B">
      <w:pPr>
        <w:spacing w:before="0" w:after="0" w:line="360" w:lineRule="auto"/>
      </w:pPr>
      <w:r w:rsidRPr="00DC55E6">
        <w:t>Nem jogosult pályázatot benyújtani, aki</w:t>
      </w:r>
    </w:p>
    <w:p w:rsidR="00FD2FF4" w:rsidRDefault="00FD2FF4" w:rsidP="0097464B">
      <w:pPr>
        <w:pStyle w:val="Listaszerbekezds"/>
        <w:numPr>
          <w:ilvl w:val="0"/>
          <w:numId w:val="24"/>
        </w:numPr>
        <w:spacing w:before="0" w:after="0" w:line="360" w:lineRule="auto"/>
      </w:pPr>
      <w:r>
        <w:t>lejárt esedékességű, 60 napot meghaladó adó- vagy adók módjára behajtható köztartozás</w:t>
      </w:r>
      <w:r w:rsidR="00093E18">
        <w:t>sal bír</w:t>
      </w:r>
      <w:r>
        <w:t xml:space="preserve">, kivéve, ha az adóhatóság számára fizetési halasztást vagy </w:t>
      </w:r>
      <w:r>
        <w:lastRenderedPageBreak/>
        <w:t>részletfizetést engedélyezett, illetve akinek az Európai Unió tradicionális saját forrásai címen tartozás</w:t>
      </w:r>
      <w:r w:rsidR="00093E18">
        <w:t>sal bír</w:t>
      </w:r>
      <w:r>
        <w:t xml:space="preserve">; </w:t>
      </w:r>
    </w:p>
    <w:p w:rsidR="00FD2FF4" w:rsidRDefault="00FD2FF4" w:rsidP="0097464B">
      <w:pPr>
        <w:pStyle w:val="Listaszerbekezds"/>
        <w:numPr>
          <w:ilvl w:val="0"/>
          <w:numId w:val="24"/>
        </w:numPr>
        <w:spacing w:before="0" w:after="0" w:line="360" w:lineRule="auto"/>
      </w:pPr>
      <w:r>
        <w:t xml:space="preserve">ellen az Európai Bizottságnak valamely támogatás visszafizetésére kötelező határozata van érvényben, továbbá azon </w:t>
      </w:r>
      <w:r w:rsidR="0000458A">
        <w:t>Kedvezményezett</w:t>
      </w:r>
      <w:r>
        <w:t>, aki a pályázat benyújtását megelőzően az államháztartás alrendszereiből, az Európai Unió előcsatlakozási eszközeiből, vagy a strukturális alapokból juttatott valamely támogatással összefüggésben támogatási szerződésben, vagy támogatói okiratban vállalt kötelezettségét neki felróható okból nem teljesít</w:t>
      </w:r>
      <w:r w:rsidR="0000458A">
        <w:t>ette, kivéve a vis maior esetét;</w:t>
      </w:r>
    </w:p>
    <w:p w:rsidR="0000458A" w:rsidRDefault="0000458A" w:rsidP="0097464B">
      <w:pPr>
        <w:pStyle w:val="Listaszerbekezds"/>
        <w:numPr>
          <w:ilvl w:val="0"/>
          <w:numId w:val="24"/>
        </w:numPr>
        <w:spacing w:before="0" w:after="0" w:line="360" w:lineRule="auto"/>
      </w:pPr>
      <w:r>
        <w:t>nem felel meg az államháztartásról szóló 2011. évi CXCV. törvényben (a továbbiakban: Áht.) meghatározott költségvetési támogatásokra vonatkozó követelményeknek;</w:t>
      </w:r>
    </w:p>
    <w:p w:rsidR="0000458A" w:rsidRDefault="0000458A" w:rsidP="0097464B">
      <w:pPr>
        <w:pStyle w:val="Listaszerbekezds"/>
        <w:numPr>
          <w:ilvl w:val="0"/>
          <w:numId w:val="24"/>
        </w:numPr>
        <w:spacing w:before="0" w:after="0" w:line="360" w:lineRule="auto"/>
      </w:pPr>
      <w:r>
        <w:t>jogerős végzéssel elrendelt felszámolási, csőd-, végelszámolási, adósságrendezési vagy egyéb - a megszüntetésére irányuló, jogszabályban me</w:t>
      </w:r>
      <w:r w:rsidR="00122BE1">
        <w:t>ghatározott - eljárás alatt áll.</w:t>
      </w:r>
    </w:p>
    <w:bookmarkEnd w:id="29"/>
    <w:p w:rsidR="00BA35D2" w:rsidRPr="00A77705" w:rsidRDefault="00BA35D2" w:rsidP="0097464B">
      <w:pPr>
        <w:pStyle w:val="Cmsor2"/>
        <w:spacing w:before="0" w:after="0" w:line="360" w:lineRule="auto"/>
        <w:rPr>
          <w:rFonts w:cs="Times New Roman"/>
          <w:b w:val="0"/>
          <w:bCs/>
        </w:rPr>
      </w:pPr>
    </w:p>
    <w:p w:rsidR="009D4E2D" w:rsidRPr="007B1124" w:rsidRDefault="007B1124" w:rsidP="0097464B">
      <w:pPr>
        <w:pStyle w:val="Cmsor2"/>
        <w:spacing w:before="0" w:after="0" w:line="360" w:lineRule="auto"/>
      </w:pPr>
      <w:bookmarkStart w:id="31" w:name="_Toc532839417"/>
      <w:bookmarkEnd w:id="30"/>
      <w:r w:rsidRPr="007B1124">
        <w:t>4.</w:t>
      </w:r>
      <w:r w:rsidR="0000458A" w:rsidRPr="007B1124">
        <w:t xml:space="preserve">  </w:t>
      </w:r>
      <w:r w:rsidR="009D4E2D" w:rsidRPr="007B1124">
        <w:t>A támogatás formája</w:t>
      </w:r>
      <w:r w:rsidR="00665D59" w:rsidRPr="00665D59">
        <w:t>, mértéke</w:t>
      </w:r>
      <w:r w:rsidR="009D4E2D" w:rsidRPr="007B1124">
        <w:t xml:space="preserve"> és a finanszírozás módja</w:t>
      </w:r>
      <w:bookmarkEnd w:id="31"/>
    </w:p>
    <w:p w:rsidR="009D4E2D" w:rsidRDefault="009D4E2D" w:rsidP="0097464B">
      <w:pPr>
        <w:spacing w:before="0" w:after="0" w:line="360" w:lineRule="auto"/>
      </w:pPr>
    </w:p>
    <w:p w:rsidR="00DA4336" w:rsidRDefault="009D4E2D" w:rsidP="0097464B">
      <w:pPr>
        <w:spacing w:before="0" w:after="0" w:line="360" w:lineRule="auto"/>
        <w:rPr>
          <w:szCs w:val="24"/>
        </w:rPr>
      </w:pPr>
      <w:r w:rsidRPr="009D4E2D">
        <w:rPr>
          <w:szCs w:val="24"/>
        </w:rPr>
        <w:t>A támogatás egyszeri, vissza nem térítendő támogatásnak minősül, ame</w:t>
      </w:r>
      <w:r w:rsidR="00122BE1">
        <w:rPr>
          <w:szCs w:val="24"/>
        </w:rPr>
        <w:t>lynek rendelkezésre bocsátása</w:t>
      </w:r>
      <w:r w:rsidR="00446E87">
        <w:rPr>
          <w:szCs w:val="24"/>
        </w:rPr>
        <w:t xml:space="preserve"> egy összegben,</w:t>
      </w:r>
      <w:r w:rsidR="00122BE1">
        <w:rPr>
          <w:szCs w:val="24"/>
        </w:rPr>
        <w:t xml:space="preserve"> elő</w:t>
      </w:r>
      <w:r w:rsidRPr="009D4E2D">
        <w:rPr>
          <w:szCs w:val="24"/>
        </w:rPr>
        <w:t>finanszírozással történik.</w:t>
      </w:r>
      <w:r w:rsidR="007333E6">
        <w:rPr>
          <w:szCs w:val="24"/>
        </w:rPr>
        <w:t xml:space="preserve"> </w:t>
      </w:r>
      <w:r w:rsidR="00DA4336" w:rsidRPr="00DA4336">
        <w:rPr>
          <w:szCs w:val="24"/>
        </w:rPr>
        <w:t xml:space="preserve">A támogatás </w:t>
      </w:r>
      <w:r w:rsidR="00A52F1E">
        <w:rPr>
          <w:szCs w:val="24"/>
        </w:rPr>
        <w:t xml:space="preserve">maximális </w:t>
      </w:r>
      <w:r w:rsidR="00DA4336" w:rsidRPr="00DA4336">
        <w:rPr>
          <w:szCs w:val="24"/>
        </w:rPr>
        <w:t>intenzitás</w:t>
      </w:r>
      <w:r w:rsidR="00DA4336">
        <w:rPr>
          <w:szCs w:val="24"/>
        </w:rPr>
        <w:t>a</w:t>
      </w:r>
      <w:r w:rsidR="00DA4336" w:rsidRPr="00DA4336">
        <w:rPr>
          <w:szCs w:val="24"/>
        </w:rPr>
        <w:t xml:space="preserve"> </w:t>
      </w:r>
      <w:r w:rsidR="00DA4336">
        <w:rPr>
          <w:szCs w:val="24"/>
        </w:rPr>
        <w:t>100%</w:t>
      </w:r>
      <w:r w:rsidR="00DA4336" w:rsidRPr="00DA4336">
        <w:rPr>
          <w:szCs w:val="24"/>
        </w:rPr>
        <w:t xml:space="preserve">, </w:t>
      </w:r>
      <w:r w:rsidR="00207894">
        <w:rPr>
          <w:szCs w:val="24"/>
        </w:rPr>
        <w:t>a</w:t>
      </w:r>
      <w:r w:rsidR="00324D96">
        <w:rPr>
          <w:szCs w:val="24"/>
        </w:rPr>
        <w:t>z</w:t>
      </w:r>
      <w:r w:rsidR="00324D96" w:rsidRPr="00324D96">
        <w:rPr>
          <w:szCs w:val="24"/>
        </w:rPr>
        <w:t xml:space="preserve"> egy pályázattal elnyerhető támogatás összege</w:t>
      </w:r>
      <w:r w:rsidR="005B607E">
        <w:rPr>
          <w:szCs w:val="24"/>
        </w:rPr>
        <w:t xml:space="preserve"> legalább</w:t>
      </w:r>
      <w:r w:rsidR="00446E87">
        <w:rPr>
          <w:szCs w:val="24"/>
        </w:rPr>
        <w:t xml:space="preserve"> 500.000,- Ft, </w:t>
      </w:r>
      <w:r w:rsidR="00324D96">
        <w:rPr>
          <w:szCs w:val="24"/>
        </w:rPr>
        <w:t>legfeljebb</w:t>
      </w:r>
      <w:r w:rsidR="00324D96" w:rsidRPr="00324D96">
        <w:rPr>
          <w:szCs w:val="24"/>
        </w:rPr>
        <w:t xml:space="preserve"> 3.000.000,-</w:t>
      </w:r>
      <w:r w:rsidR="00324D96">
        <w:rPr>
          <w:szCs w:val="24"/>
        </w:rPr>
        <w:t xml:space="preserve"> Ft</w:t>
      </w:r>
      <w:r w:rsidR="00324D96" w:rsidRPr="00324D96">
        <w:rPr>
          <w:szCs w:val="24"/>
        </w:rPr>
        <w:t>.</w:t>
      </w:r>
      <w:r w:rsidR="00A52F1E">
        <w:rPr>
          <w:szCs w:val="24"/>
        </w:rPr>
        <w:t xml:space="preserve"> A </w:t>
      </w:r>
      <w:r w:rsidR="00A52F1E" w:rsidRPr="008219E1">
        <w:t>csökkentett összeggel támogatható</w:t>
      </w:r>
      <w:r w:rsidR="00A52F1E">
        <w:t xml:space="preserve"> pályázatok esetében a </w:t>
      </w:r>
      <w:r w:rsidR="00A52F1E" w:rsidRPr="00A52F1E">
        <w:t xml:space="preserve">pályázónak legalább a </w:t>
      </w:r>
      <w:r w:rsidR="00A52F1E">
        <w:t>csökkentés mértékének megfelelő</w:t>
      </w:r>
      <w:r w:rsidR="00A52F1E" w:rsidRPr="00A52F1E">
        <w:t xml:space="preserve"> önrésszel kell rendelkeznie. Az önrész saját forrásból, bankhitelből és egyéb forrásból (így például tagi kölcsön), kifejezetten pénzügyi eszközökből állhat.</w:t>
      </w:r>
    </w:p>
    <w:p w:rsidR="007333E6" w:rsidRPr="009D4E2D" w:rsidRDefault="007333E6" w:rsidP="0097464B">
      <w:pPr>
        <w:spacing w:before="0" w:after="0" w:line="360" w:lineRule="auto"/>
        <w:rPr>
          <w:szCs w:val="24"/>
        </w:rPr>
      </w:pPr>
    </w:p>
    <w:p w:rsidR="009D4E2D" w:rsidRDefault="009D4E2D" w:rsidP="0097464B">
      <w:pPr>
        <w:spacing w:before="0" w:after="0" w:line="360" w:lineRule="auto"/>
        <w:rPr>
          <w:bCs/>
          <w:szCs w:val="24"/>
        </w:rPr>
      </w:pPr>
      <w:r w:rsidRPr="009D4E2D">
        <w:rPr>
          <w:bCs/>
          <w:szCs w:val="24"/>
        </w:rPr>
        <w:t xml:space="preserve">A </w:t>
      </w:r>
      <w:r w:rsidR="00792A3E">
        <w:rPr>
          <w:bCs/>
          <w:szCs w:val="24"/>
        </w:rPr>
        <w:t>Pályázó</w:t>
      </w:r>
      <w:r w:rsidRPr="009D4E2D">
        <w:rPr>
          <w:bCs/>
          <w:szCs w:val="24"/>
        </w:rPr>
        <w:t xml:space="preserve"> csak egy pályázatot jogosult benyújtani.</w:t>
      </w:r>
    </w:p>
    <w:p w:rsidR="0000458A" w:rsidRPr="00516EA7" w:rsidRDefault="0000458A" w:rsidP="0097464B">
      <w:pPr>
        <w:spacing w:before="0" w:after="0" w:line="360" w:lineRule="auto"/>
        <w:rPr>
          <w:b/>
          <w:bCs/>
          <w:color w:val="FF0000"/>
          <w:szCs w:val="24"/>
        </w:rPr>
      </w:pPr>
    </w:p>
    <w:p w:rsidR="006D0E58" w:rsidRPr="0000458A" w:rsidRDefault="007B1124" w:rsidP="0097464B">
      <w:pPr>
        <w:pStyle w:val="Cmsor3"/>
        <w:spacing w:before="0" w:after="0" w:line="360" w:lineRule="auto"/>
        <w:rPr>
          <w:snapToGrid w:val="0"/>
        </w:rPr>
      </w:pPr>
      <w:bookmarkStart w:id="32" w:name="_Toc532839418"/>
      <w:r>
        <w:rPr>
          <w:snapToGrid w:val="0"/>
        </w:rPr>
        <w:t>4.1.</w:t>
      </w:r>
      <w:r w:rsidR="0000458A">
        <w:rPr>
          <w:snapToGrid w:val="0"/>
        </w:rPr>
        <w:t xml:space="preserve"> </w:t>
      </w:r>
      <w:r w:rsidR="0000458A" w:rsidRPr="0000458A">
        <w:rPr>
          <w:snapToGrid w:val="0"/>
        </w:rPr>
        <w:t>Támogatható tevékenységek</w:t>
      </w:r>
      <w:bookmarkEnd w:id="32"/>
    </w:p>
    <w:p w:rsidR="006D0E58" w:rsidRPr="00A009F8" w:rsidRDefault="006D0E58" w:rsidP="0097464B">
      <w:pPr>
        <w:spacing w:before="0" w:after="0" w:line="360" w:lineRule="auto"/>
        <w:rPr>
          <w:b/>
          <w:snapToGrid w:val="0"/>
          <w:szCs w:val="24"/>
          <w:u w:val="single"/>
        </w:rPr>
      </w:pPr>
    </w:p>
    <w:p w:rsidR="006D0E58" w:rsidRPr="00A009F8" w:rsidRDefault="006D0E58" w:rsidP="0097464B">
      <w:pPr>
        <w:spacing w:before="0" w:after="0" w:line="360" w:lineRule="auto"/>
        <w:rPr>
          <w:szCs w:val="24"/>
        </w:rPr>
      </w:pPr>
      <w:r w:rsidRPr="00A009F8">
        <w:rPr>
          <w:b/>
          <w:szCs w:val="24"/>
        </w:rPr>
        <w:t>Az elhagyott hulladék felszámolására irányuló tevékenységek:</w:t>
      </w:r>
      <w:r w:rsidRPr="00A009F8">
        <w:rPr>
          <w:szCs w:val="24"/>
        </w:rPr>
        <w:t xml:space="preserve"> az illegális hulladéklerakók felszámolása, </w:t>
      </w:r>
      <w:r w:rsidR="00CC43A2">
        <w:rPr>
          <w:szCs w:val="24"/>
        </w:rPr>
        <w:t xml:space="preserve">ide értve </w:t>
      </w:r>
      <w:r w:rsidRPr="00A009F8">
        <w:rPr>
          <w:szCs w:val="24"/>
        </w:rPr>
        <w:t>a felszedett hullad</w:t>
      </w:r>
      <w:r w:rsidR="00CC43A2">
        <w:rPr>
          <w:szCs w:val="24"/>
        </w:rPr>
        <w:t>ékok</w:t>
      </w:r>
      <w:r w:rsidR="00122BE1">
        <w:rPr>
          <w:szCs w:val="24"/>
        </w:rPr>
        <w:t xml:space="preserve"> </w:t>
      </w:r>
      <w:r w:rsidR="00AF7141">
        <w:rPr>
          <w:szCs w:val="24"/>
        </w:rPr>
        <w:t xml:space="preserve">hulladékgazdálkodási </w:t>
      </w:r>
      <w:r w:rsidR="00122BE1" w:rsidRPr="001E1226">
        <w:rPr>
          <w:szCs w:val="24"/>
        </w:rPr>
        <w:t xml:space="preserve">engedéllyel </w:t>
      </w:r>
      <w:r w:rsidR="00AF7141">
        <w:rPr>
          <w:szCs w:val="24"/>
        </w:rPr>
        <w:t xml:space="preserve">rendelkező szállítóval </w:t>
      </w:r>
      <w:r w:rsidR="00122BE1" w:rsidRPr="001E1226">
        <w:rPr>
          <w:szCs w:val="24"/>
        </w:rPr>
        <w:t>történő</w:t>
      </w:r>
      <w:r w:rsidR="00CC43A2">
        <w:rPr>
          <w:szCs w:val="24"/>
        </w:rPr>
        <w:t xml:space="preserve"> elszállítását </w:t>
      </w:r>
      <w:r w:rsidR="00122BE1">
        <w:rPr>
          <w:szCs w:val="24"/>
        </w:rPr>
        <w:t xml:space="preserve">és </w:t>
      </w:r>
      <w:r w:rsidRPr="00A009F8">
        <w:rPr>
          <w:szCs w:val="24"/>
        </w:rPr>
        <w:t xml:space="preserve">a program lebonyolításakor a hulladék átvételére jogosító, </w:t>
      </w:r>
      <w:r w:rsidRPr="00A009F8">
        <w:rPr>
          <w:szCs w:val="24"/>
        </w:rPr>
        <w:lastRenderedPageBreak/>
        <w:t xml:space="preserve">érvényes környezetvédelmi hatósági engedéllyel rendelkező </w:t>
      </w:r>
      <w:r w:rsidR="00AF7141">
        <w:rPr>
          <w:szCs w:val="24"/>
        </w:rPr>
        <w:t xml:space="preserve">hulladékkezelővel </w:t>
      </w:r>
      <w:r w:rsidR="00CC43A2">
        <w:rPr>
          <w:szCs w:val="24"/>
        </w:rPr>
        <w:t xml:space="preserve">történő </w:t>
      </w:r>
      <w:r w:rsidR="00064C80">
        <w:rPr>
          <w:szCs w:val="24"/>
        </w:rPr>
        <w:t>kezelését</w:t>
      </w:r>
      <w:r w:rsidR="004B23CE">
        <w:rPr>
          <w:szCs w:val="24"/>
        </w:rPr>
        <w:t>.</w:t>
      </w:r>
      <w:r w:rsidR="00CC43A2">
        <w:rPr>
          <w:szCs w:val="24"/>
        </w:rPr>
        <w:t xml:space="preserve"> </w:t>
      </w:r>
    </w:p>
    <w:p w:rsidR="006D0E58" w:rsidRPr="00A70E46" w:rsidRDefault="006D0E58" w:rsidP="0097464B">
      <w:pPr>
        <w:spacing w:before="0" w:after="0" w:line="360" w:lineRule="auto"/>
        <w:rPr>
          <w:szCs w:val="24"/>
        </w:rPr>
      </w:pPr>
      <w:r w:rsidRPr="00A70E46">
        <w:rPr>
          <w:szCs w:val="24"/>
        </w:rPr>
        <w:t>Felhívjuk a figyelmet, hogy a megvalósítás során a</w:t>
      </w:r>
      <w:r w:rsidR="00AF7141">
        <w:rPr>
          <w:szCs w:val="24"/>
        </w:rPr>
        <w:t xml:space="preserve">z </w:t>
      </w:r>
      <w:r w:rsidR="00AF7141" w:rsidRPr="00AF7141">
        <w:rPr>
          <w:szCs w:val="24"/>
        </w:rPr>
        <w:t>elhagyott, vagy jogellenesen elhelyezett hulladékkal érintett</w:t>
      </w:r>
      <w:r w:rsidRPr="00A70E46">
        <w:rPr>
          <w:szCs w:val="24"/>
        </w:rPr>
        <w:t xml:space="preserve"> terület(</w:t>
      </w:r>
      <w:proofErr w:type="spellStart"/>
      <w:r w:rsidRPr="00A70E46">
        <w:rPr>
          <w:szCs w:val="24"/>
        </w:rPr>
        <w:t>ek</w:t>
      </w:r>
      <w:proofErr w:type="spellEnd"/>
      <w:r w:rsidRPr="00A70E46">
        <w:rPr>
          <w:szCs w:val="24"/>
        </w:rPr>
        <w:t xml:space="preserve">) </w:t>
      </w:r>
      <w:r w:rsidRPr="00A70E46">
        <w:rPr>
          <w:b/>
          <w:szCs w:val="24"/>
        </w:rPr>
        <w:t xml:space="preserve">teljes </w:t>
      </w:r>
      <w:r w:rsidR="00AF7141">
        <w:rPr>
          <w:b/>
          <w:szCs w:val="24"/>
        </w:rPr>
        <w:t>hulladékmentesítését</w:t>
      </w:r>
      <w:r w:rsidRPr="00A70E46">
        <w:rPr>
          <w:szCs w:val="24"/>
        </w:rPr>
        <w:t xml:space="preserve"> kell elvégezni.</w:t>
      </w:r>
    </w:p>
    <w:p w:rsidR="00E249EA" w:rsidRPr="00A009F8" w:rsidRDefault="00E249EA" w:rsidP="0097464B">
      <w:pPr>
        <w:spacing w:before="0" w:after="0" w:line="360" w:lineRule="auto"/>
        <w:rPr>
          <w:szCs w:val="24"/>
        </w:rPr>
      </w:pPr>
    </w:p>
    <w:p w:rsidR="006D0E58" w:rsidRPr="0000458A" w:rsidRDefault="007B1124" w:rsidP="0097464B">
      <w:pPr>
        <w:pStyle w:val="Cmsor3"/>
        <w:spacing w:before="0" w:after="0" w:line="360" w:lineRule="auto"/>
        <w:rPr>
          <w:snapToGrid w:val="0"/>
        </w:rPr>
      </w:pPr>
      <w:bookmarkStart w:id="33" w:name="_Toc532839419"/>
      <w:r>
        <w:rPr>
          <w:snapToGrid w:val="0"/>
        </w:rPr>
        <w:t>4.2.</w:t>
      </w:r>
      <w:r w:rsidR="0000458A">
        <w:rPr>
          <w:snapToGrid w:val="0"/>
        </w:rPr>
        <w:t xml:space="preserve"> Nem támogatható tevékenységek</w:t>
      </w:r>
      <w:bookmarkEnd w:id="33"/>
    </w:p>
    <w:p w:rsidR="006D0E58" w:rsidRPr="00A009F8" w:rsidRDefault="006D0E58" w:rsidP="0097464B">
      <w:pPr>
        <w:tabs>
          <w:tab w:val="left" w:pos="720"/>
          <w:tab w:val="left" w:pos="13770"/>
        </w:tabs>
        <w:spacing w:before="0" w:after="0" w:line="360" w:lineRule="auto"/>
        <w:ind w:left="360" w:right="-331"/>
        <w:rPr>
          <w:szCs w:val="24"/>
        </w:rPr>
      </w:pPr>
      <w:r w:rsidRPr="00A009F8">
        <w:rPr>
          <w:szCs w:val="24"/>
        </w:rPr>
        <w:tab/>
      </w:r>
    </w:p>
    <w:p w:rsidR="006D0E58" w:rsidRPr="00A009F8" w:rsidRDefault="006D0E58" w:rsidP="0097464B">
      <w:pPr>
        <w:numPr>
          <w:ilvl w:val="0"/>
          <w:numId w:val="16"/>
        </w:numPr>
        <w:spacing w:before="0" w:after="0" w:line="360" w:lineRule="auto"/>
        <w:rPr>
          <w:szCs w:val="24"/>
        </w:rPr>
      </w:pPr>
      <w:r w:rsidRPr="00A009F8">
        <w:rPr>
          <w:szCs w:val="24"/>
        </w:rPr>
        <w:t>Útfelújítási, útkarbantartási munkálatok.</w:t>
      </w:r>
    </w:p>
    <w:p w:rsidR="006D0E58" w:rsidRPr="00A009F8" w:rsidRDefault="00030614" w:rsidP="0097464B">
      <w:pPr>
        <w:numPr>
          <w:ilvl w:val="0"/>
          <w:numId w:val="16"/>
        </w:numPr>
        <w:spacing w:before="0" w:after="0" w:line="360" w:lineRule="auto"/>
        <w:rPr>
          <w:szCs w:val="24"/>
        </w:rPr>
      </w:pPr>
      <w:r>
        <w:rPr>
          <w:szCs w:val="24"/>
        </w:rPr>
        <w:t>Az</w:t>
      </w:r>
      <w:r w:rsidR="006D0E58" w:rsidRPr="00A009F8">
        <w:rPr>
          <w:szCs w:val="24"/>
        </w:rPr>
        <w:t xml:space="preserve"> önkormányzati</w:t>
      </w:r>
      <w:r w:rsidR="005B59A8">
        <w:rPr>
          <w:szCs w:val="24"/>
        </w:rPr>
        <w:t>, vagy állami tulajdonú terület</w:t>
      </w:r>
      <w:r>
        <w:rPr>
          <w:szCs w:val="24"/>
        </w:rPr>
        <w:t xml:space="preserve">nek nem minősülő </w:t>
      </w:r>
      <w:r w:rsidR="006D0E58" w:rsidRPr="00A009F8">
        <w:rPr>
          <w:szCs w:val="24"/>
        </w:rPr>
        <w:t xml:space="preserve">magánterületen </w:t>
      </w:r>
      <w:r w:rsidRPr="00030614">
        <w:rPr>
          <w:szCs w:val="24"/>
        </w:rPr>
        <w:t>elhagyott, vagy jogellenesen elhelyezett hulladék összegyűjtése, elszállítása és kezelése</w:t>
      </w:r>
      <w:r w:rsidR="006D0E58" w:rsidRPr="00A009F8">
        <w:rPr>
          <w:szCs w:val="24"/>
        </w:rPr>
        <w:t>.</w:t>
      </w:r>
    </w:p>
    <w:p w:rsidR="00527CF2" w:rsidRPr="00527CF2" w:rsidRDefault="006D0E58" w:rsidP="005B59A8">
      <w:pPr>
        <w:numPr>
          <w:ilvl w:val="0"/>
          <w:numId w:val="16"/>
        </w:numPr>
        <w:spacing w:before="0" w:after="0" w:line="360" w:lineRule="auto"/>
        <w:rPr>
          <w:szCs w:val="24"/>
        </w:rPr>
      </w:pPr>
      <w:r w:rsidRPr="00527CF2">
        <w:rPr>
          <w:szCs w:val="24"/>
        </w:rPr>
        <w:t>A tervezett projektek keretében felmerülő kármentesítési tevékenység.</w:t>
      </w:r>
      <w:r w:rsidR="00527CF2" w:rsidRPr="005B59A8">
        <w:rPr>
          <w:szCs w:val="24"/>
        </w:rPr>
        <w:t xml:space="preserve"> </w:t>
      </w:r>
    </w:p>
    <w:p w:rsidR="00527CF2" w:rsidRDefault="00527CF2" w:rsidP="005B59A8">
      <w:pPr>
        <w:numPr>
          <w:ilvl w:val="0"/>
          <w:numId w:val="16"/>
        </w:numPr>
        <w:spacing w:before="0" w:after="0" w:line="360" w:lineRule="auto"/>
        <w:rPr>
          <w:szCs w:val="24"/>
        </w:rPr>
      </w:pPr>
      <w:r w:rsidRPr="001D2893">
        <w:rPr>
          <w:szCs w:val="24"/>
        </w:rPr>
        <w:t>A hulladék összegyűjtésére irányuló munkafolyamatok</w:t>
      </w:r>
      <w:r w:rsidRPr="00527CF2">
        <w:rPr>
          <w:szCs w:val="24"/>
        </w:rPr>
        <w:t>.</w:t>
      </w:r>
    </w:p>
    <w:p w:rsidR="002A0962" w:rsidRPr="00527CF2" w:rsidRDefault="002A0962" w:rsidP="005B59A8">
      <w:pPr>
        <w:numPr>
          <w:ilvl w:val="0"/>
          <w:numId w:val="16"/>
        </w:numPr>
        <w:spacing w:before="0" w:after="0" w:line="360" w:lineRule="auto"/>
        <w:rPr>
          <w:szCs w:val="24"/>
        </w:rPr>
      </w:pPr>
      <w:r>
        <w:rPr>
          <w:szCs w:val="24"/>
        </w:rPr>
        <w:t>Eszközbeszerzés (pl. gépjármű)</w:t>
      </w:r>
      <w:r w:rsidR="00D6631B">
        <w:rPr>
          <w:szCs w:val="24"/>
        </w:rPr>
        <w:t>.</w:t>
      </w:r>
    </w:p>
    <w:p w:rsidR="006D0E58" w:rsidRDefault="006D0E58" w:rsidP="00527CF2">
      <w:pPr>
        <w:spacing w:before="0" w:after="0" w:line="360" w:lineRule="auto"/>
        <w:ind w:left="720"/>
        <w:rPr>
          <w:szCs w:val="24"/>
        </w:rPr>
      </w:pPr>
    </w:p>
    <w:p w:rsidR="00BA35D2" w:rsidRPr="005B59A8" w:rsidRDefault="00BA35D2" w:rsidP="0097464B">
      <w:pPr>
        <w:spacing w:before="0" w:after="0" w:line="360" w:lineRule="auto"/>
        <w:rPr>
          <w:szCs w:val="24"/>
        </w:rPr>
      </w:pPr>
      <w:bookmarkStart w:id="34" w:name="_Toc526185446"/>
      <w:bookmarkStart w:id="35" w:name="_Toc526186914"/>
      <w:bookmarkStart w:id="36" w:name="_Toc526187012"/>
      <w:bookmarkStart w:id="37" w:name="_Toc526187109"/>
      <w:bookmarkStart w:id="38" w:name="_Toc526187206"/>
      <w:bookmarkStart w:id="39" w:name="_Toc526187302"/>
      <w:bookmarkStart w:id="40" w:name="_Toc526187396"/>
      <w:bookmarkStart w:id="41" w:name="_Toc526187485"/>
      <w:bookmarkStart w:id="42" w:name="_Toc526187742"/>
      <w:bookmarkStart w:id="43" w:name="_Toc526185447"/>
      <w:bookmarkStart w:id="44" w:name="_Toc526186915"/>
      <w:bookmarkStart w:id="45" w:name="_Toc526187013"/>
      <w:bookmarkStart w:id="46" w:name="_Toc526187110"/>
      <w:bookmarkStart w:id="47" w:name="_Toc526187207"/>
      <w:bookmarkStart w:id="48" w:name="_Toc526187303"/>
      <w:bookmarkStart w:id="49" w:name="_Toc526187397"/>
      <w:bookmarkStart w:id="50" w:name="_Toc526187486"/>
      <w:bookmarkStart w:id="51" w:name="_Toc526187743"/>
      <w:bookmarkStart w:id="52" w:name="_Toc526185450"/>
      <w:bookmarkStart w:id="53" w:name="_Toc526186918"/>
      <w:bookmarkStart w:id="54" w:name="_Toc526187016"/>
      <w:bookmarkStart w:id="55" w:name="_Toc526187113"/>
      <w:bookmarkStart w:id="56" w:name="_Toc526187210"/>
      <w:bookmarkStart w:id="57" w:name="_Toc526187306"/>
      <w:bookmarkStart w:id="58" w:name="_Toc526187400"/>
      <w:bookmarkStart w:id="59" w:name="_Toc526187489"/>
      <w:bookmarkStart w:id="60" w:name="_Toc52618774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A971CD" w:rsidRDefault="00A971CD" w:rsidP="0097464B">
      <w:pPr>
        <w:spacing w:before="0" w:after="0" w:line="360" w:lineRule="auto"/>
        <w:jc w:val="left"/>
        <w:rPr>
          <w:b/>
          <w:bCs/>
          <w:szCs w:val="24"/>
        </w:rPr>
      </w:pPr>
      <w:r>
        <w:rPr>
          <w:b/>
          <w:bCs/>
          <w:szCs w:val="24"/>
        </w:rPr>
        <w:br w:type="page"/>
      </w:r>
    </w:p>
    <w:p w:rsidR="005B2BF7" w:rsidRDefault="001E643C" w:rsidP="0097464B">
      <w:pPr>
        <w:pStyle w:val="Cmsor1"/>
        <w:spacing w:before="0" w:after="0" w:line="360" w:lineRule="auto"/>
      </w:pPr>
      <w:bookmarkStart w:id="61" w:name="_Toc526185461"/>
      <w:bookmarkStart w:id="62" w:name="_Toc526186928"/>
      <w:bookmarkStart w:id="63" w:name="_Toc526187025"/>
      <w:bookmarkStart w:id="64" w:name="_Toc526187122"/>
      <w:bookmarkStart w:id="65" w:name="_Toc526187219"/>
      <w:bookmarkStart w:id="66" w:name="_Toc526187315"/>
      <w:bookmarkStart w:id="67" w:name="_Toc526187405"/>
      <w:bookmarkStart w:id="68" w:name="_Toc526187494"/>
      <w:bookmarkStart w:id="69" w:name="_Toc526187751"/>
      <w:bookmarkStart w:id="70" w:name="_Toc526185462"/>
      <w:bookmarkStart w:id="71" w:name="_Toc526186929"/>
      <w:bookmarkStart w:id="72" w:name="_Toc526187026"/>
      <w:bookmarkStart w:id="73" w:name="_Toc526187123"/>
      <w:bookmarkStart w:id="74" w:name="_Toc526187220"/>
      <w:bookmarkStart w:id="75" w:name="_Toc526187316"/>
      <w:bookmarkStart w:id="76" w:name="_Toc526187406"/>
      <w:bookmarkStart w:id="77" w:name="_Toc526187495"/>
      <w:bookmarkStart w:id="78" w:name="_Toc526187752"/>
      <w:bookmarkStart w:id="79" w:name="_Toc526185463"/>
      <w:bookmarkStart w:id="80" w:name="_Toc526186930"/>
      <w:bookmarkStart w:id="81" w:name="_Toc526187027"/>
      <w:bookmarkStart w:id="82" w:name="_Toc526187124"/>
      <w:bookmarkStart w:id="83" w:name="_Toc526187221"/>
      <w:bookmarkStart w:id="84" w:name="_Toc526187317"/>
      <w:bookmarkStart w:id="85" w:name="_Toc526187407"/>
      <w:bookmarkStart w:id="86" w:name="_Toc526187496"/>
      <w:bookmarkStart w:id="87" w:name="_Toc526187753"/>
      <w:bookmarkStart w:id="88" w:name="_Toc526095641"/>
      <w:bookmarkStart w:id="89" w:name="_Toc526185464"/>
      <w:bookmarkStart w:id="90" w:name="_Toc526186931"/>
      <w:bookmarkStart w:id="91" w:name="_Toc526187028"/>
      <w:bookmarkStart w:id="92" w:name="_Toc526187125"/>
      <w:bookmarkStart w:id="93" w:name="_Toc526187222"/>
      <w:bookmarkStart w:id="94" w:name="_Toc526187318"/>
      <w:bookmarkStart w:id="95" w:name="_Toc526187408"/>
      <w:bookmarkStart w:id="96" w:name="_Toc526187497"/>
      <w:bookmarkStart w:id="97" w:name="_Toc526187754"/>
      <w:bookmarkStart w:id="98" w:name="_Toc527093198"/>
      <w:bookmarkStart w:id="99" w:name="_Toc53283942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E643C">
        <w:lastRenderedPageBreak/>
        <w:t xml:space="preserve">II. </w:t>
      </w:r>
      <w:r w:rsidR="00E2753E">
        <w:t>Lebonyolítással kapcsolatos</w:t>
      </w:r>
      <w:r w:rsidR="00BA35D2" w:rsidRPr="001E643C">
        <w:t xml:space="preserve"> információk</w:t>
      </w:r>
      <w:bookmarkEnd w:id="98"/>
      <w:bookmarkEnd w:id="99"/>
    </w:p>
    <w:p w:rsidR="002429A1" w:rsidRPr="002429A1" w:rsidRDefault="002429A1" w:rsidP="0097464B">
      <w:pPr>
        <w:spacing w:before="0" w:after="0" w:line="360" w:lineRule="auto"/>
      </w:pPr>
    </w:p>
    <w:p w:rsidR="00340777" w:rsidRDefault="002429A1" w:rsidP="0097464B">
      <w:pPr>
        <w:pStyle w:val="Cmsor2"/>
        <w:spacing w:before="0" w:after="0" w:line="360" w:lineRule="auto"/>
      </w:pPr>
      <w:bookmarkStart w:id="100" w:name="_Toc526185466"/>
      <w:bookmarkStart w:id="101" w:name="_Toc526186933"/>
      <w:bookmarkStart w:id="102" w:name="_Toc526187030"/>
      <w:bookmarkStart w:id="103" w:name="_Toc526187127"/>
      <w:bookmarkStart w:id="104" w:name="_Toc526187224"/>
      <w:bookmarkStart w:id="105" w:name="_Toc526187320"/>
      <w:bookmarkStart w:id="106" w:name="_Toc526187410"/>
      <w:bookmarkStart w:id="107" w:name="_Toc526187499"/>
      <w:bookmarkStart w:id="108" w:name="_Toc526187756"/>
      <w:bookmarkStart w:id="109" w:name="_Toc525991532"/>
      <w:bookmarkStart w:id="110" w:name="_Toc525993153"/>
      <w:bookmarkStart w:id="111" w:name="_Toc525993382"/>
      <w:bookmarkStart w:id="112" w:name="_Toc525993611"/>
      <w:bookmarkStart w:id="113" w:name="_Toc526002478"/>
      <w:bookmarkStart w:id="114" w:name="_Toc526003017"/>
      <w:bookmarkStart w:id="115" w:name="_Toc526004392"/>
      <w:bookmarkStart w:id="116" w:name="_Toc526004803"/>
      <w:bookmarkStart w:id="117" w:name="_Toc526095643"/>
      <w:bookmarkStart w:id="118" w:name="_Toc525991533"/>
      <w:bookmarkStart w:id="119" w:name="_Toc525993154"/>
      <w:bookmarkStart w:id="120" w:name="_Toc525993383"/>
      <w:bookmarkStart w:id="121" w:name="_Toc525993612"/>
      <w:bookmarkStart w:id="122" w:name="_Toc526002479"/>
      <w:bookmarkStart w:id="123" w:name="_Toc526003018"/>
      <w:bookmarkStart w:id="124" w:name="_Toc526004393"/>
      <w:bookmarkStart w:id="125" w:name="_Toc526004804"/>
      <w:bookmarkStart w:id="126" w:name="_Toc526095644"/>
      <w:bookmarkStart w:id="127" w:name="_Toc525991539"/>
      <w:bookmarkStart w:id="128" w:name="_Toc525993160"/>
      <w:bookmarkStart w:id="129" w:name="_Toc525993389"/>
      <w:bookmarkStart w:id="130" w:name="_Toc525993618"/>
      <w:bookmarkStart w:id="131" w:name="_Toc526002485"/>
      <w:bookmarkStart w:id="132" w:name="_Toc526003024"/>
      <w:bookmarkStart w:id="133" w:name="_Toc526004399"/>
      <w:bookmarkStart w:id="134" w:name="_Toc526004810"/>
      <w:bookmarkStart w:id="135" w:name="_Toc526095650"/>
      <w:bookmarkStart w:id="136" w:name="_Toc526185467"/>
      <w:bookmarkStart w:id="137" w:name="_Toc526186934"/>
      <w:bookmarkStart w:id="138" w:name="_Toc526187031"/>
      <w:bookmarkStart w:id="139" w:name="_Toc526187128"/>
      <w:bookmarkStart w:id="140" w:name="_Toc526187225"/>
      <w:bookmarkStart w:id="141" w:name="_Toc526187321"/>
      <w:bookmarkStart w:id="142" w:name="_Toc526187411"/>
      <w:bookmarkStart w:id="143" w:name="_Toc526187500"/>
      <w:bookmarkStart w:id="144" w:name="_Toc526187757"/>
      <w:bookmarkStart w:id="145" w:name="_Toc527093199"/>
      <w:bookmarkStart w:id="146" w:name="_Toc53283942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1.</w:t>
      </w:r>
      <w:r w:rsidR="00224141">
        <w:t>1.</w:t>
      </w:r>
      <w:r>
        <w:t xml:space="preserve"> </w:t>
      </w:r>
      <w:r w:rsidR="00BA35D2" w:rsidRPr="00A77705">
        <w:t xml:space="preserve">A pályázatok benyújtásának </w:t>
      </w:r>
      <w:r w:rsidR="00A9287B" w:rsidRPr="00A77705">
        <w:t xml:space="preserve">ideje, </w:t>
      </w:r>
      <w:r w:rsidR="00BA35D2" w:rsidRPr="00A77705">
        <w:t>módja</w:t>
      </w:r>
      <w:r w:rsidR="00A9287B" w:rsidRPr="00A77705">
        <w:t>, helye</w:t>
      </w:r>
      <w:bookmarkEnd w:id="145"/>
      <w:bookmarkEnd w:id="146"/>
    </w:p>
    <w:p w:rsidR="00826883" w:rsidRDefault="00826883" w:rsidP="0097464B">
      <w:pPr>
        <w:pStyle w:val="Listaszerbekezds"/>
        <w:spacing w:before="0" w:after="0" w:line="360" w:lineRule="auto"/>
        <w:ind w:left="0"/>
      </w:pPr>
    </w:p>
    <w:p w:rsidR="009743F4" w:rsidRDefault="005B0F2F" w:rsidP="0097464B">
      <w:pPr>
        <w:pStyle w:val="Listaszerbekezds"/>
        <w:spacing w:before="0" w:after="0" w:line="360" w:lineRule="auto"/>
        <w:ind w:left="0"/>
      </w:pPr>
      <w:r>
        <w:t xml:space="preserve">A pályázatot (Pályázati adatlap és a kötelezően csatolandó mellékletek) </w:t>
      </w:r>
      <w:r w:rsidRPr="009743F4">
        <w:rPr>
          <w:b/>
        </w:rPr>
        <w:t>minden oldalon cégszerűen aláírva, géppel kitöltve, oldalszámozással és tartalomjegyzékkel ellátva</w:t>
      </w:r>
      <w:r>
        <w:t xml:space="preserve"> a következő módokon szükséges benyújtani: </w:t>
      </w:r>
    </w:p>
    <w:p w:rsidR="009743F4" w:rsidRDefault="005B59A8" w:rsidP="005B59A8">
      <w:pPr>
        <w:spacing w:before="0" w:after="0" w:line="360" w:lineRule="auto"/>
      </w:pPr>
      <w:r>
        <w:rPr>
          <w:b/>
        </w:rPr>
        <w:t xml:space="preserve">a) </w:t>
      </w:r>
      <w:r w:rsidR="005B0F2F" w:rsidRPr="005B59A8">
        <w:rPr>
          <w:b/>
        </w:rPr>
        <w:t>elektronikus úton</w:t>
      </w:r>
      <w:r w:rsidR="005B0F2F">
        <w:t xml:space="preserve"> </w:t>
      </w:r>
      <w:proofErr w:type="spellStart"/>
      <w:r w:rsidR="005B0F2F">
        <w:t>pdf</w:t>
      </w:r>
      <w:proofErr w:type="spellEnd"/>
      <w:r w:rsidR="005B0F2F">
        <w:t xml:space="preserve">. formátumban </w:t>
      </w:r>
      <w:proofErr w:type="spellStart"/>
      <w:r w:rsidR="005B0F2F">
        <w:t>beszkennelve</w:t>
      </w:r>
      <w:proofErr w:type="spellEnd"/>
      <w:r w:rsidR="005B0F2F">
        <w:t xml:space="preserve"> </w:t>
      </w:r>
      <w:r w:rsidR="00030614">
        <w:t xml:space="preserve">és </w:t>
      </w:r>
      <w:r w:rsidR="005B0F2F">
        <w:t>a</w:t>
      </w:r>
      <w:r w:rsidR="00D702D3" w:rsidRPr="00D702D3">
        <w:t xml:space="preserve"> </w:t>
      </w:r>
      <w:hyperlink r:id="rId9" w:history="1">
        <w:r w:rsidRPr="00DD698B">
          <w:rPr>
            <w:rStyle w:val="Hiperhivatkozs"/>
          </w:rPr>
          <w:t>kkszf.szerzodes@itm.gov.hu</w:t>
        </w:r>
      </w:hyperlink>
      <w:r>
        <w:t xml:space="preserve"> </w:t>
      </w:r>
      <w:r w:rsidR="00C4255D">
        <w:br/>
      </w:r>
      <w:r w:rsidR="005B0F2F">
        <w:t>e</w:t>
      </w:r>
      <w:r w:rsidR="00A811D2">
        <w:t>-</w:t>
      </w:r>
      <w:r w:rsidR="005B0F2F">
        <w:t xml:space="preserve">mail címre </w:t>
      </w:r>
      <w:r w:rsidR="00030614">
        <w:t>megküldve</w:t>
      </w:r>
      <w:r w:rsidR="005B0F2F">
        <w:t xml:space="preserve"> </w:t>
      </w:r>
      <w:r w:rsidR="009743F4" w:rsidRPr="009743F4">
        <w:t>2019.</w:t>
      </w:r>
      <w:r w:rsidR="008B1825">
        <w:t xml:space="preserve"> </w:t>
      </w:r>
      <w:r w:rsidR="009743F4" w:rsidRPr="009743F4">
        <w:t>0</w:t>
      </w:r>
      <w:r w:rsidR="00310714">
        <w:t>2. 28</w:t>
      </w:r>
      <w:r w:rsidR="009743F4" w:rsidRPr="009743F4">
        <w:t>.</w:t>
      </w:r>
      <w:r w:rsidR="009743F4">
        <w:t xml:space="preserve"> </w:t>
      </w:r>
      <w:r w:rsidR="008B1825">
        <w:t>napjáig</w:t>
      </w:r>
      <w:r w:rsidR="005B0F2F">
        <w:t xml:space="preserve">, valamint </w:t>
      </w:r>
    </w:p>
    <w:p w:rsidR="005B0F2F" w:rsidRDefault="005B0F2F" w:rsidP="0097464B">
      <w:pPr>
        <w:pStyle w:val="Listaszerbekezds"/>
        <w:spacing w:before="0" w:after="0" w:line="360" w:lineRule="auto"/>
        <w:ind w:left="0"/>
        <w:rPr>
          <w:szCs w:val="24"/>
        </w:rPr>
      </w:pPr>
      <w:r w:rsidRPr="009743F4">
        <w:rPr>
          <w:b/>
        </w:rPr>
        <w:t>b) postai úton</w:t>
      </w:r>
      <w:r>
        <w:t xml:space="preserve"> a teljes pályázati dokumentációt 1 eredeti példányban papír alapon, minden oldalát cégszerűen aláírva és 1 példányban elektronikus adathordozón (nem újraírható CD/DVD)</w:t>
      </w:r>
      <w:r w:rsidR="007E3513">
        <w:t xml:space="preserve"> </w:t>
      </w:r>
      <w:r w:rsidR="007E3513" w:rsidRPr="005B59A8">
        <w:rPr>
          <w:b/>
        </w:rPr>
        <w:t>ajánlott vagy</w:t>
      </w:r>
      <w:r w:rsidR="007E3513">
        <w:t xml:space="preserve"> </w:t>
      </w:r>
      <w:r w:rsidRPr="009743F4">
        <w:rPr>
          <w:b/>
        </w:rPr>
        <w:t xml:space="preserve">tértivevényes </w:t>
      </w:r>
      <w:r w:rsidRPr="001E1226">
        <w:rPr>
          <w:b/>
        </w:rPr>
        <w:t>küldeményként</w:t>
      </w:r>
      <w:r w:rsidRPr="001E1226">
        <w:t xml:space="preserve"> </w:t>
      </w:r>
      <w:r w:rsidR="00030614">
        <w:t xml:space="preserve">megküldve legkésőbb </w:t>
      </w:r>
      <w:r w:rsidRPr="001E1226">
        <w:t>az</w:t>
      </w:r>
      <w:r>
        <w:t xml:space="preserve"> elektronikus benyújtást követően </w:t>
      </w:r>
      <w:r w:rsidR="009743F4">
        <w:t xml:space="preserve">3 </w:t>
      </w:r>
      <w:r w:rsidR="00030614">
        <w:t>munka</w:t>
      </w:r>
      <w:r w:rsidR="005B59A8">
        <w:t>napon belül</w:t>
      </w:r>
      <w:r w:rsidR="008D6E42">
        <w:t xml:space="preserve">, </w:t>
      </w:r>
      <w:r w:rsidR="00C4255D">
        <w:t xml:space="preserve">a </w:t>
      </w:r>
      <w:r w:rsidR="008D6E42" w:rsidRPr="00670A23">
        <w:rPr>
          <w:szCs w:val="24"/>
        </w:rPr>
        <w:t>zárt</w:t>
      </w:r>
      <w:r w:rsidR="009743F4" w:rsidRPr="00670A23">
        <w:rPr>
          <w:szCs w:val="24"/>
        </w:rPr>
        <w:t xml:space="preserve"> borítékon feltüntetve: </w:t>
      </w:r>
      <w:r w:rsidR="009743F4">
        <w:rPr>
          <w:rFonts w:ascii="Times New Roman félkövér" w:hAnsi="Times New Roman félkövér"/>
          <w:b/>
          <w:smallCaps/>
          <w:szCs w:val="24"/>
        </w:rPr>
        <w:t>„</w:t>
      </w:r>
      <w:r w:rsidR="00030614">
        <w:rPr>
          <w:rFonts w:ascii="Times New Roman félkövér" w:hAnsi="Times New Roman félkövér"/>
          <w:b/>
          <w:smallCaps/>
          <w:szCs w:val="24"/>
        </w:rPr>
        <w:t>Pályázat a</w:t>
      </w:r>
      <w:r w:rsidR="009743F4">
        <w:rPr>
          <w:rFonts w:ascii="Times New Roman félkövér" w:hAnsi="Times New Roman félkövér"/>
          <w:b/>
          <w:smallCaps/>
          <w:szCs w:val="24"/>
        </w:rPr>
        <w:t xml:space="preserve">z </w:t>
      </w:r>
      <w:r w:rsidR="009743F4" w:rsidRPr="00E35839">
        <w:rPr>
          <w:rFonts w:ascii="Times New Roman félkövér" w:hAnsi="Times New Roman félkövér"/>
          <w:b/>
          <w:smallCaps/>
          <w:szCs w:val="24"/>
        </w:rPr>
        <w:t>illegális hulladéklerakók felszámolás</w:t>
      </w:r>
      <w:r w:rsidR="00030614">
        <w:rPr>
          <w:rFonts w:ascii="Times New Roman félkövér" w:hAnsi="Times New Roman félkövér"/>
          <w:b/>
          <w:smallCaps/>
          <w:szCs w:val="24"/>
        </w:rPr>
        <w:t>ár</w:t>
      </w:r>
      <w:r w:rsidR="009743F4" w:rsidRPr="00E35839">
        <w:rPr>
          <w:rFonts w:ascii="Times New Roman félkövér" w:hAnsi="Times New Roman félkövér"/>
          <w:b/>
          <w:smallCaps/>
          <w:szCs w:val="24"/>
        </w:rPr>
        <w:t>a".</w:t>
      </w:r>
    </w:p>
    <w:p w:rsidR="00670A23" w:rsidRPr="00E35839" w:rsidRDefault="00670A23" w:rsidP="0097464B">
      <w:pPr>
        <w:pStyle w:val="Listaszerbekezds"/>
        <w:spacing w:before="0" w:after="0" w:line="360" w:lineRule="auto"/>
        <w:ind w:left="0"/>
        <w:rPr>
          <w:rFonts w:ascii="Times New Roman félkövér" w:hAnsi="Times New Roman félkövér"/>
          <w:b/>
          <w:smallCaps/>
          <w:szCs w:val="24"/>
        </w:rPr>
      </w:pPr>
    </w:p>
    <w:p w:rsidR="00670A23" w:rsidRDefault="00670A23" w:rsidP="0097464B">
      <w:pPr>
        <w:pStyle w:val="Listaszerbekezds"/>
        <w:spacing w:before="0" w:after="0" w:line="360" w:lineRule="auto"/>
        <w:ind w:left="0"/>
        <w:rPr>
          <w:szCs w:val="24"/>
        </w:rPr>
      </w:pPr>
      <w:r w:rsidRPr="00670A23">
        <w:rPr>
          <w:szCs w:val="24"/>
        </w:rPr>
        <w:t>A könyvelt (ajánlott, vagy tértivevényes) postai küldeményt az alábbi címre kell postázni:</w:t>
      </w:r>
    </w:p>
    <w:p w:rsidR="00670A23" w:rsidRPr="00670A23" w:rsidRDefault="00670A23" w:rsidP="0097464B">
      <w:pPr>
        <w:pStyle w:val="Listaszerbekezds"/>
        <w:spacing w:before="0" w:after="0" w:line="360" w:lineRule="auto"/>
        <w:rPr>
          <w:szCs w:val="24"/>
        </w:rPr>
      </w:pPr>
    </w:p>
    <w:p w:rsidR="00670A23" w:rsidRPr="00670A23" w:rsidRDefault="00670A23" w:rsidP="0097464B">
      <w:pPr>
        <w:spacing w:before="0" w:after="0" w:line="360" w:lineRule="auto"/>
        <w:jc w:val="center"/>
        <w:rPr>
          <w:rFonts w:eastAsia="Calibri"/>
          <w:b/>
          <w:szCs w:val="24"/>
          <w:lang w:eastAsia="en-US"/>
        </w:rPr>
      </w:pPr>
      <w:r w:rsidRPr="00670A23">
        <w:rPr>
          <w:rFonts w:eastAsia="Calibri"/>
          <w:b/>
          <w:szCs w:val="24"/>
          <w:lang w:eastAsia="en-US"/>
        </w:rPr>
        <w:t>Innovációs és Technológiai Minisztérium</w:t>
      </w:r>
    </w:p>
    <w:p w:rsidR="00677D45" w:rsidRDefault="00670A23" w:rsidP="0097464B">
      <w:pPr>
        <w:spacing w:before="0" w:after="0" w:line="360" w:lineRule="auto"/>
        <w:jc w:val="center"/>
        <w:rPr>
          <w:rFonts w:eastAsia="Calibri"/>
          <w:b/>
          <w:szCs w:val="24"/>
          <w:lang w:eastAsia="en-US"/>
        </w:rPr>
      </w:pPr>
      <w:r w:rsidRPr="00670A23">
        <w:rPr>
          <w:rFonts w:eastAsia="Calibri"/>
          <w:b/>
          <w:szCs w:val="24"/>
          <w:lang w:eastAsia="en-US"/>
        </w:rPr>
        <w:t>Hulladékgazdálkodási Főosztály</w:t>
      </w:r>
    </w:p>
    <w:p w:rsidR="00670A23" w:rsidRPr="00670A23" w:rsidRDefault="00670A23" w:rsidP="0097464B">
      <w:pPr>
        <w:spacing w:before="0" w:after="0" w:line="360" w:lineRule="auto"/>
        <w:jc w:val="center"/>
        <w:rPr>
          <w:rFonts w:eastAsia="Calibri"/>
          <w:b/>
          <w:szCs w:val="24"/>
          <w:lang w:eastAsia="en-US"/>
        </w:rPr>
      </w:pPr>
      <w:r w:rsidRPr="00670A23">
        <w:rPr>
          <w:rFonts w:eastAsia="Calibri"/>
          <w:b/>
          <w:szCs w:val="24"/>
          <w:lang w:eastAsia="en-US"/>
        </w:rPr>
        <w:t xml:space="preserve">1011 Budapest, Iskola </w:t>
      </w:r>
      <w:r w:rsidR="008219E1">
        <w:rPr>
          <w:rFonts w:eastAsia="Calibri"/>
          <w:b/>
          <w:szCs w:val="24"/>
          <w:lang w:eastAsia="en-US"/>
        </w:rPr>
        <w:t xml:space="preserve">u. </w:t>
      </w:r>
      <w:r w:rsidR="00516FC2">
        <w:rPr>
          <w:rFonts w:eastAsia="Calibri"/>
          <w:b/>
          <w:szCs w:val="24"/>
          <w:lang w:eastAsia="en-US"/>
        </w:rPr>
        <w:t>1</w:t>
      </w:r>
      <w:r w:rsidRPr="00670A23">
        <w:rPr>
          <w:rFonts w:eastAsia="Calibri"/>
          <w:b/>
          <w:szCs w:val="24"/>
          <w:lang w:eastAsia="en-US"/>
        </w:rPr>
        <w:t>3.</w:t>
      </w:r>
    </w:p>
    <w:p w:rsidR="00670A23" w:rsidRPr="00670A23" w:rsidRDefault="00670A23" w:rsidP="0097464B">
      <w:pPr>
        <w:spacing w:before="0" w:after="0" w:line="360" w:lineRule="auto"/>
        <w:rPr>
          <w:rFonts w:eastAsia="Calibri"/>
          <w:szCs w:val="24"/>
          <w:lang w:eastAsia="en-US"/>
        </w:rPr>
      </w:pPr>
    </w:p>
    <w:p w:rsidR="00670A23" w:rsidRPr="00670A23" w:rsidRDefault="000522B3" w:rsidP="0097464B">
      <w:pPr>
        <w:spacing w:before="0" w:after="0" w:line="360" w:lineRule="auto"/>
        <w:rPr>
          <w:rFonts w:eastAsia="Calibri"/>
          <w:szCs w:val="24"/>
          <w:lang w:eastAsia="en-US"/>
        </w:rPr>
      </w:pPr>
      <w:r>
        <w:rPr>
          <w:rFonts w:eastAsia="Calibri"/>
          <w:szCs w:val="24"/>
          <w:lang w:eastAsia="en-US"/>
        </w:rPr>
        <w:t>Benyújtási időszak:</w:t>
      </w:r>
      <w:r w:rsidR="00670A23" w:rsidRPr="00670A23">
        <w:rPr>
          <w:rFonts w:eastAsia="Calibri"/>
          <w:szCs w:val="24"/>
          <w:lang w:eastAsia="en-US"/>
        </w:rPr>
        <w:t xml:space="preserve"> </w:t>
      </w:r>
    </w:p>
    <w:p w:rsidR="00670A23" w:rsidRPr="00582821" w:rsidRDefault="008F25F4" w:rsidP="0097464B">
      <w:pPr>
        <w:spacing w:before="0" w:after="0" w:line="360" w:lineRule="auto"/>
        <w:rPr>
          <w:rFonts w:eastAsia="Calibri"/>
          <w:b/>
          <w:szCs w:val="24"/>
          <w:lang w:eastAsia="en-US"/>
        </w:rPr>
      </w:pPr>
      <w:r w:rsidRPr="00582821">
        <w:rPr>
          <w:rFonts w:eastAsia="Calibri"/>
          <w:b/>
          <w:szCs w:val="24"/>
          <w:lang w:eastAsia="en-US"/>
        </w:rPr>
        <w:t>2019.</w:t>
      </w:r>
      <w:r w:rsidR="00A70E46">
        <w:rPr>
          <w:rFonts w:eastAsia="Calibri"/>
          <w:b/>
          <w:szCs w:val="24"/>
          <w:lang w:eastAsia="en-US"/>
        </w:rPr>
        <w:t xml:space="preserve"> </w:t>
      </w:r>
      <w:r w:rsidRPr="00582821">
        <w:rPr>
          <w:rFonts w:eastAsia="Calibri"/>
          <w:b/>
          <w:szCs w:val="24"/>
          <w:lang w:eastAsia="en-US"/>
        </w:rPr>
        <w:t>0</w:t>
      </w:r>
      <w:r w:rsidR="00EC225B">
        <w:rPr>
          <w:rFonts w:eastAsia="Calibri"/>
          <w:b/>
          <w:szCs w:val="24"/>
          <w:lang w:eastAsia="en-US"/>
        </w:rPr>
        <w:t>1</w:t>
      </w:r>
      <w:r w:rsidRPr="00582821">
        <w:rPr>
          <w:rFonts w:eastAsia="Calibri"/>
          <w:b/>
          <w:szCs w:val="24"/>
          <w:lang w:eastAsia="en-US"/>
        </w:rPr>
        <w:t>.</w:t>
      </w:r>
      <w:r w:rsidR="00A70E46">
        <w:rPr>
          <w:rFonts w:eastAsia="Calibri"/>
          <w:b/>
          <w:szCs w:val="24"/>
          <w:lang w:eastAsia="en-US"/>
        </w:rPr>
        <w:t xml:space="preserve"> </w:t>
      </w:r>
      <w:r w:rsidR="00EC225B">
        <w:rPr>
          <w:rFonts w:eastAsia="Calibri"/>
          <w:b/>
          <w:szCs w:val="24"/>
          <w:lang w:eastAsia="en-US"/>
        </w:rPr>
        <w:t>28</w:t>
      </w:r>
      <w:r w:rsidRPr="00582821">
        <w:rPr>
          <w:rFonts w:eastAsia="Calibri"/>
          <w:b/>
          <w:szCs w:val="24"/>
          <w:lang w:eastAsia="en-US"/>
        </w:rPr>
        <w:t>. – 2019.</w:t>
      </w:r>
      <w:r w:rsidR="00A70E46">
        <w:rPr>
          <w:rFonts w:eastAsia="Calibri"/>
          <w:b/>
          <w:szCs w:val="24"/>
          <w:lang w:eastAsia="en-US"/>
        </w:rPr>
        <w:t xml:space="preserve"> </w:t>
      </w:r>
      <w:r w:rsidRPr="00582821">
        <w:rPr>
          <w:rFonts w:eastAsia="Calibri"/>
          <w:b/>
          <w:szCs w:val="24"/>
          <w:lang w:eastAsia="en-US"/>
        </w:rPr>
        <w:t>0</w:t>
      </w:r>
      <w:r w:rsidR="00A70E46">
        <w:rPr>
          <w:rFonts w:eastAsia="Calibri"/>
          <w:b/>
          <w:szCs w:val="24"/>
          <w:lang w:eastAsia="en-US"/>
        </w:rPr>
        <w:t>2</w:t>
      </w:r>
      <w:r w:rsidRPr="00582821">
        <w:rPr>
          <w:rFonts w:eastAsia="Calibri"/>
          <w:b/>
          <w:szCs w:val="24"/>
          <w:lang w:eastAsia="en-US"/>
        </w:rPr>
        <w:t>.</w:t>
      </w:r>
      <w:r w:rsidR="00A70E46">
        <w:rPr>
          <w:rFonts w:eastAsia="Calibri"/>
          <w:b/>
          <w:szCs w:val="24"/>
          <w:lang w:eastAsia="en-US"/>
        </w:rPr>
        <w:t xml:space="preserve"> </w:t>
      </w:r>
      <w:r w:rsidR="00EC225B">
        <w:rPr>
          <w:rFonts w:eastAsia="Calibri"/>
          <w:b/>
          <w:szCs w:val="24"/>
          <w:lang w:eastAsia="en-US"/>
        </w:rPr>
        <w:t>28</w:t>
      </w:r>
      <w:r w:rsidRPr="00582821">
        <w:rPr>
          <w:rFonts w:eastAsia="Calibri"/>
          <w:b/>
          <w:szCs w:val="24"/>
          <w:lang w:eastAsia="en-US"/>
        </w:rPr>
        <w:t>.</w:t>
      </w:r>
    </w:p>
    <w:p w:rsidR="00836B6B" w:rsidRDefault="00836B6B" w:rsidP="0097464B">
      <w:pPr>
        <w:spacing w:before="0" w:after="0" w:line="360" w:lineRule="auto"/>
        <w:rPr>
          <w:rFonts w:eastAsia="Calibri"/>
          <w:b/>
          <w:szCs w:val="24"/>
          <w:lang w:eastAsia="en-US"/>
        </w:rPr>
      </w:pPr>
      <w:r w:rsidRPr="00836B6B">
        <w:rPr>
          <w:rFonts w:eastAsia="Calibri"/>
          <w:b/>
          <w:szCs w:val="24"/>
          <w:lang w:eastAsia="en-US"/>
        </w:rPr>
        <w:t xml:space="preserve">Csak hiánytalanul kitöltött adatlapot és mellékleteket tartalmazó pályázatok </w:t>
      </w:r>
      <w:r w:rsidR="008B1825">
        <w:rPr>
          <w:rFonts w:eastAsia="Calibri"/>
          <w:b/>
          <w:szCs w:val="24"/>
          <w:lang w:eastAsia="en-US"/>
        </w:rPr>
        <w:t>fogadhatóak be</w:t>
      </w:r>
      <w:r w:rsidRPr="00836B6B">
        <w:rPr>
          <w:rFonts w:eastAsia="Calibri"/>
          <w:b/>
          <w:szCs w:val="24"/>
          <w:lang w:eastAsia="en-US"/>
        </w:rPr>
        <w:t xml:space="preserve">. </w:t>
      </w:r>
      <w:r w:rsidR="003055ED" w:rsidRPr="003055ED">
        <w:rPr>
          <w:rFonts w:eastAsia="Calibri"/>
          <w:b/>
          <w:szCs w:val="24"/>
          <w:lang w:eastAsia="en-US"/>
        </w:rPr>
        <w:t xml:space="preserve">Hiánypótlás egy alkalommal </w:t>
      </w:r>
      <w:r w:rsidR="003055ED" w:rsidRPr="00635081">
        <w:rPr>
          <w:rFonts w:eastAsia="Calibri"/>
          <w:b/>
          <w:szCs w:val="24"/>
          <w:lang w:eastAsia="en-US"/>
        </w:rPr>
        <w:t>lehetséges</w:t>
      </w:r>
      <w:r w:rsidR="00EF58D0" w:rsidRPr="00C4255D">
        <w:rPr>
          <w:rFonts w:eastAsia="Calibri"/>
          <w:b/>
          <w:szCs w:val="24"/>
          <w:lang w:eastAsia="en-US"/>
        </w:rPr>
        <w:t xml:space="preserve"> </w:t>
      </w:r>
      <w:r w:rsidR="00EF58D0" w:rsidRPr="00635081">
        <w:rPr>
          <w:rFonts w:eastAsia="Calibri"/>
          <w:b/>
          <w:szCs w:val="24"/>
          <w:u w:val="single"/>
          <w:lang w:eastAsia="en-US"/>
        </w:rPr>
        <w:t>kizárólag formai szempontból</w:t>
      </w:r>
      <w:r w:rsidR="003055ED" w:rsidRPr="003055ED">
        <w:rPr>
          <w:rFonts w:eastAsia="Calibri"/>
          <w:b/>
          <w:szCs w:val="24"/>
          <w:lang w:eastAsia="en-US"/>
        </w:rPr>
        <w:t>.</w:t>
      </w:r>
    </w:p>
    <w:p w:rsidR="003055ED" w:rsidRDefault="003055ED" w:rsidP="0097464B">
      <w:pPr>
        <w:spacing w:before="0" w:after="0" w:line="360" w:lineRule="auto"/>
        <w:rPr>
          <w:rFonts w:eastAsia="Calibri"/>
          <w:b/>
          <w:szCs w:val="24"/>
          <w:lang w:eastAsia="en-US"/>
        </w:rPr>
      </w:pPr>
      <w:r>
        <w:t xml:space="preserve">Ha a </w:t>
      </w:r>
      <w:r w:rsidR="00115A38">
        <w:t>P</w:t>
      </w:r>
      <w:r>
        <w:t>ályázó a hiánypótlást hibásan, hiányosan teljesíti, nem pótolja a felszólításban meghatározott határidőn belül a szükséges dokumentumokat, a hibás, hiányos pályázat elutasításra kerül.</w:t>
      </w:r>
    </w:p>
    <w:p w:rsidR="00836B6B" w:rsidRPr="00670A23" w:rsidRDefault="00836B6B" w:rsidP="0097464B">
      <w:pPr>
        <w:spacing w:before="0" w:after="0" w:line="360" w:lineRule="auto"/>
        <w:rPr>
          <w:rFonts w:eastAsia="Calibri"/>
          <w:b/>
          <w:szCs w:val="24"/>
          <w:lang w:eastAsia="en-US"/>
        </w:rPr>
      </w:pPr>
    </w:p>
    <w:p w:rsidR="00C11778" w:rsidRPr="009743F4" w:rsidRDefault="00C11778" w:rsidP="00086893">
      <w:pPr>
        <w:pStyle w:val="Default"/>
        <w:spacing w:line="360" w:lineRule="auto"/>
        <w:jc w:val="both"/>
        <w:rPr>
          <w:rFonts w:ascii="Times New Roman" w:hAnsi="Times New Roman" w:cs="Times New Roman"/>
          <w:bCs/>
        </w:rPr>
      </w:pPr>
      <w:r w:rsidRPr="009743F4">
        <w:rPr>
          <w:rFonts w:ascii="Times New Roman" w:hAnsi="Times New Roman" w:cs="Times New Roman"/>
          <w:b/>
        </w:rPr>
        <w:t>FIGYELEM!</w:t>
      </w:r>
      <w:r w:rsidR="00E63EF5" w:rsidRPr="009743F4">
        <w:t xml:space="preserve"> </w:t>
      </w:r>
      <w:r w:rsidR="00D702D3" w:rsidRPr="00D702D3">
        <w:rPr>
          <w:rFonts w:ascii="Times New Roman" w:hAnsi="Times New Roman" w:cs="Times New Roman"/>
          <w:bCs/>
        </w:rPr>
        <w:t xml:space="preserve">A </w:t>
      </w:r>
      <w:r w:rsidR="00A811D2">
        <w:rPr>
          <w:rFonts w:ascii="Times New Roman" w:hAnsi="Times New Roman" w:cs="Times New Roman"/>
          <w:bCs/>
        </w:rPr>
        <w:t xml:space="preserve">beadási határidő szempontjából </w:t>
      </w:r>
      <w:r w:rsidR="00D702D3" w:rsidRPr="00D702D3">
        <w:rPr>
          <w:rFonts w:ascii="Times New Roman" w:hAnsi="Times New Roman" w:cs="Times New Roman"/>
          <w:bCs/>
        </w:rPr>
        <w:t>az elektronikus úton (e-mailben) megküldött pályázati dokumentáció</w:t>
      </w:r>
      <w:r w:rsidR="00D702D3">
        <w:rPr>
          <w:rFonts w:ascii="Times New Roman" w:hAnsi="Times New Roman" w:cs="Times New Roman"/>
          <w:bCs/>
        </w:rPr>
        <w:t xml:space="preserve"> </w:t>
      </w:r>
      <w:r w:rsidR="00D702D3" w:rsidRPr="00D702D3">
        <w:rPr>
          <w:rFonts w:ascii="Times New Roman" w:hAnsi="Times New Roman" w:cs="Times New Roman"/>
          <w:bCs/>
        </w:rPr>
        <w:t>beérkezésé</w:t>
      </w:r>
      <w:r w:rsidR="00A811D2">
        <w:rPr>
          <w:rFonts w:ascii="Times New Roman" w:hAnsi="Times New Roman" w:cs="Times New Roman"/>
          <w:bCs/>
        </w:rPr>
        <w:t>nek időpontja az irányadó</w:t>
      </w:r>
      <w:r w:rsidR="00D702D3" w:rsidRPr="00D702D3">
        <w:rPr>
          <w:rFonts w:ascii="Times New Roman" w:hAnsi="Times New Roman" w:cs="Times New Roman"/>
          <w:bCs/>
        </w:rPr>
        <w:t>.</w:t>
      </w:r>
    </w:p>
    <w:p w:rsidR="0059041D" w:rsidRPr="009743F4" w:rsidRDefault="0059041D" w:rsidP="0097464B">
      <w:pPr>
        <w:pStyle w:val="Default"/>
        <w:spacing w:line="360" w:lineRule="auto"/>
        <w:jc w:val="both"/>
        <w:rPr>
          <w:rFonts w:ascii="Times New Roman" w:hAnsi="Times New Roman" w:cs="Times New Roman"/>
          <w:bCs/>
        </w:rPr>
      </w:pPr>
      <w:r w:rsidRPr="009743F4">
        <w:rPr>
          <w:rFonts w:ascii="Times New Roman" w:hAnsi="Times New Roman" w:cs="Times New Roman"/>
          <w:bCs/>
        </w:rPr>
        <w:t xml:space="preserve">A postai úton feladott dokumentumot </w:t>
      </w:r>
      <w:r w:rsidR="00A811D2">
        <w:rPr>
          <w:rFonts w:ascii="Times New Roman" w:hAnsi="Times New Roman" w:cs="Times New Roman"/>
          <w:bCs/>
        </w:rPr>
        <w:t>ajánlott</w:t>
      </w:r>
      <w:r w:rsidR="008D6E42">
        <w:rPr>
          <w:rFonts w:ascii="Times New Roman" w:hAnsi="Times New Roman" w:cs="Times New Roman"/>
          <w:bCs/>
        </w:rPr>
        <w:t>,</w:t>
      </w:r>
      <w:r w:rsidR="00A811D2">
        <w:rPr>
          <w:rFonts w:ascii="Times New Roman" w:hAnsi="Times New Roman" w:cs="Times New Roman"/>
          <w:bCs/>
        </w:rPr>
        <w:t xml:space="preserve"> vagy </w:t>
      </w:r>
      <w:r w:rsidRPr="009743F4">
        <w:rPr>
          <w:rFonts w:ascii="Times New Roman" w:hAnsi="Times New Roman" w:cs="Times New Roman"/>
          <w:bCs/>
        </w:rPr>
        <w:t xml:space="preserve">tértivevényes postai küldeményként szükséges feladni. </w:t>
      </w:r>
    </w:p>
    <w:p w:rsidR="004A1117" w:rsidRDefault="004A1117" w:rsidP="0097464B">
      <w:pPr>
        <w:spacing w:before="0" w:after="0" w:line="360" w:lineRule="auto"/>
        <w:rPr>
          <w:bCs/>
        </w:rPr>
      </w:pPr>
      <w:r w:rsidRPr="009743F4">
        <w:rPr>
          <w:bCs/>
        </w:rPr>
        <w:lastRenderedPageBreak/>
        <w:t xml:space="preserve">Kérjük, hogy a borítékon </w:t>
      </w:r>
      <w:r w:rsidR="00A811D2">
        <w:rPr>
          <w:bCs/>
        </w:rPr>
        <w:t xml:space="preserve">szíveskedjenek feltüntetni </w:t>
      </w:r>
      <w:r w:rsidRPr="009743F4">
        <w:rPr>
          <w:bCs/>
        </w:rPr>
        <w:t xml:space="preserve">a </w:t>
      </w:r>
      <w:r w:rsidR="00E2250A" w:rsidRPr="009743F4">
        <w:rPr>
          <w:bCs/>
          <w:color w:val="000000"/>
          <w:szCs w:val="24"/>
        </w:rPr>
        <w:t>„</w:t>
      </w:r>
      <w:r w:rsidR="00A811D2">
        <w:rPr>
          <w:bCs/>
          <w:color w:val="000000"/>
          <w:szCs w:val="24"/>
        </w:rPr>
        <w:t>Pályázat a</w:t>
      </w:r>
      <w:r w:rsidR="00E2250A" w:rsidRPr="009743F4">
        <w:rPr>
          <w:bCs/>
          <w:color w:val="000000"/>
          <w:szCs w:val="24"/>
        </w:rPr>
        <w:t>z illegális hulladéklerakók felszámolás</w:t>
      </w:r>
      <w:r w:rsidR="00A811D2">
        <w:rPr>
          <w:bCs/>
          <w:color w:val="000000"/>
          <w:szCs w:val="24"/>
        </w:rPr>
        <w:t>ára</w:t>
      </w:r>
      <w:r w:rsidR="00E2250A" w:rsidRPr="009743F4">
        <w:rPr>
          <w:bCs/>
          <w:color w:val="000000"/>
          <w:szCs w:val="24"/>
        </w:rPr>
        <w:t xml:space="preserve">" </w:t>
      </w:r>
      <w:r w:rsidRPr="009743F4">
        <w:rPr>
          <w:bCs/>
        </w:rPr>
        <w:t>megjelölést.</w:t>
      </w:r>
    </w:p>
    <w:p w:rsidR="00EC225B" w:rsidRPr="009743F4" w:rsidRDefault="00EC225B" w:rsidP="0097464B">
      <w:pPr>
        <w:spacing w:before="0" w:after="0" w:line="360" w:lineRule="auto"/>
        <w:rPr>
          <w:bCs/>
        </w:rPr>
      </w:pPr>
    </w:p>
    <w:p w:rsidR="00EC225B" w:rsidRDefault="00EC225B" w:rsidP="0097464B">
      <w:pPr>
        <w:spacing w:before="0" w:after="0" w:line="360" w:lineRule="auto"/>
      </w:pPr>
      <w:r>
        <w:t>A pályázati dokumentációnak, annak elektronikus úton történő megküldése esetén, a benyújtási határidő lejártáig ténylegesen be kell érkeznie a megadott e</w:t>
      </w:r>
      <w:r w:rsidR="00C4255D">
        <w:t>-</w:t>
      </w:r>
      <w:r>
        <w:t xml:space="preserve">mail címre. A postai küldeményt pedig legkésőbb az elektronikus benyújtást követő 3 </w:t>
      </w:r>
      <w:r w:rsidR="00A811D2">
        <w:t>munka</w:t>
      </w:r>
      <w:r>
        <w:t xml:space="preserve">napon belül postára kell adni, </w:t>
      </w:r>
      <w:r w:rsidR="005D348F">
        <w:t>különben</w:t>
      </w:r>
      <w:r>
        <w:t xml:space="preserve"> a pályázat érvénytelennek minősül. </w:t>
      </w:r>
    </w:p>
    <w:p w:rsidR="00086893" w:rsidRDefault="00086893" w:rsidP="0097464B">
      <w:pPr>
        <w:spacing w:before="0" w:after="0" w:line="360" w:lineRule="auto"/>
      </w:pPr>
    </w:p>
    <w:p w:rsidR="005B0F2F" w:rsidRDefault="00086893" w:rsidP="00086893">
      <w:pPr>
        <w:spacing w:before="0" w:after="0" w:line="360" w:lineRule="auto"/>
      </w:pPr>
      <w:r>
        <w:t>A megadott</w:t>
      </w:r>
      <w:r w:rsidRPr="00086893">
        <w:t xml:space="preserve"> email</w:t>
      </w:r>
      <w:r>
        <w:t xml:space="preserve"> </w:t>
      </w:r>
      <w:r w:rsidRPr="00086893">
        <w:t>címek pontatlan</w:t>
      </w:r>
      <w:r w:rsidR="008D6E42">
        <w:t>,</w:t>
      </w:r>
      <w:r w:rsidRPr="00086893">
        <w:t xml:space="preserve"> vagy </w:t>
      </w:r>
      <w:r>
        <w:t>működés</w:t>
      </w:r>
      <w:r w:rsidRPr="00086893">
        <w:t>képtelen voltából</w:t>
      </w:r>
      <w:r>
        <w:t>, továbbá a</w:t>
      </w:r>
      <w:r w:rsidR="00EC225B">
        <w:t xml:space="preserve"> pályázattal kapcsolatos postai</w:t>
      </w:r>
      <w:r w:rsidR="008D6E42">
        <w:t>,</w:t>
      </w:r>
      <w:r w:rsidR="00EC225B">
        <w:t xml:space="preserve"> vagy elektronikus küldemények esetleges késéséből vagy elvesztéséből eredő kockázat a </w:t>
      </w:r>
      <w:r w:rsidR="00115A38">
        <w:t>P</w:t>
      </w:r>
      <w:r w:rsidR="00EC225B">
        <w:t>ályázót terheli. A postára adás azonban – a pályázati dokumentáció eltűnése esetén – a feladást igazoló okirattal (feladóvevény</w:t>
      </w:r>
      <w:r w:rsidR="00245C9B">
        <w:t>, vagy tértivevény</w:t>
      </w:r>
      <w:r w:rsidR="00EC225B">
        <w:t xml:space="preserve">) igazolható, </w:t>
      </w:r>
      <w:r w:rsidR="008F5EAA">
        <w:t xml:space="preserve">amennyiben </w:t>
      </w:r>
      <w:r w:rsidR="00EC225B">
        <w:t>elektronikusan határidőben megérkezett a pályázat.</w:t>
      </w:r>
    </w:p>
    <w:p w:rsidR="00EC225B" w:rsidRPr="009743F4" w:rsidRDefault="00EC225B" w:rsidP="0097464B">
      <w:pPr>
        <w:spacing w:before="0" w:after="0" w:line="360" w:lineRule="auto"/>
        <w:rPr>
          <w:bCs/>
          <w:color w:val="000000"/>
          <w:szCs w:val="24"/>
        </w:rPr>
      </w:pPr>
    </w:p>
    <w:p w:rsidR="00BA35D2" w:rsidRDefault="00BA35D2" w:rsidP="0097464B">
      <w:pPr>
        <w:pStyle w:val="Default"/>
        <w:spacing w:line="360" w:lineRule="auto"/>
        <w:jc w:val="both"/>
        <w:rPr>
          <w:rFonts w:ascii="Times New Roman" w:hAnsi="Times New Roman" w:cs="Times New Roman"/>
        </w:rPr>
      </w:pPr>
      <w:r w:rsidRPr="009743F4">
        <w:rPr>
          <w:rFonts w:ascii="Times New Roman" w:hAnsi="Times New Roman" w:cs="Times New Roman"/>
        </w:rPr>
        <w:t xml:space="preserve">A </w:t>
      </w:r>
      <w:r w:rsidR="00792A3E">
        <w:rPr>
          <w:rFonts w:ascii="Times New Roman" w:hAnsi="Times New Roman" w:cs="Times New Roman"/>
        </w:rPr>
        <w:t>Pályázót</w:t>
      </w:r>
      <w:r w:rsidRPr="009743F4">
        <w:rPr>
          <w:rFonts w:ascii="Times New Roman" w:hAnsi="Times New Roman" w:cs="Times New Roman"/>
        </w:rPr>
        <w:t xml:space="preserve"> pályázati díj nem terheli. </w:t>
      </w:r>
    </w:p>
    <w:p w:rsidR="00EC225B" w:rsidRPr="009743F4" w:rsidRDefault="00EC225B" w:rsidP="0097464B">
      <w:pPr>
        <w:pStyle w:val="Default"/>
        <w:spacing w:line="360" w:lineRule="auto"/>
        <w:jc w:val="both"/>
        <w:rPr>
          <w:rFonts w:ascii="Times New Roman" w:hAnsi="Times New Roman" w:cs="Times New Roman"/>
        </w:rPr>
      </w:pPr>
    </w:p>
    <w:p w:rsidR="00237804" w:rsidRDefault="00237804" w:rsidP="00E4245E">
      <w:pPr>
        <w:spacing w:line="360" w:lineRule="auto"/>
      </w:pPr>
      <w:r w:rsidRPr="001D2893">
        <w:t xml:space="preserve">A pályázat és az ahhoz kapcsolódó dokumentumok a </w:t>
      </w:r>
      <w:hyperlink r:id="rId10" w:history="1">
        <w:r w:rsidR="003055ED" w:rsidRPr="001D2893">
          <w:rPr>
            <w:rStyle w:val="Hiperhivatkozs"/>
          </w:rPr>
          <w:t>www.kormany.hu</w:t>
        </w:r>
      </w:hyperlink>
      <w:r w:rsidR="003055ED" w:rsidRPr="001D2893">
        <w:t xml:space="preserve"> </w:t>
      </w:r>
      <w:r w:rsidRPr="001D2893">
        <w:t>oldalról tölthetőek le.</w:t>
      </w:r>
    </w:p>
    <w:p w:rsidR="00237804" w:rsidRPr="00A77705" w:rsidRDefault="00237804" w:rsidP="00E4245E">
      <w:pPr>
        <w:spacing w:line="360" w:lineRule="auto"/>
        <w:jc w:val="left"/>
        <w:rPr>
          <w:bCs/>
          <w:sz w:val="16"/>
          <w:szCs w:val="22"/>
        </w:rPr>
      </w:pPr>
    </w:p>
    <w:p w:rsidR="00BA35D2" w:rsidRDefault="002429A1" w:rsidP="00E4245E">
      <w:pPr>
        <w:pStyle w:val="Cmsor2"/>
        <w:spacing w:before="120" w:line="360" w:lineRule="auto"/>
      </w:pPr>
      <w:bookmarkStart w:id="147" w:name="_Toc526185469"/>
      <w:bookmarkStart w:id="148" w:name="_Toc526186936"/>
      <w:bookmarkStart w:id="149" w:name="_Toc526187033"/>
      <w:bookmarkStart w:id="150" w:name="_Toc526187130"/>
      <w:bookmarkStart w:id="151" w:name="_Toc526187227"/>
      <w:bookmarkStart w:id="152" w:name="_Toc526187323"/>
      <w:bookmarkStart w:id="153" w:name="_Toc526187413"/>
      <w:bookmarkStart w:id="154" w:name="_Toc526187502"/>
      <w:bookmarkStart w:id="155" w:name="_Toc526187759"/>
      <w:bookmarkStart w:id="156" w:name="_Toc526185470"/>
      <w:bookmarkStart w:id="157" w:name="_Toc526186937"/>
      <w:bookmarkStart w:id="158" w:name="_Toc526187034"/>
      <w:bookmarkStart w:id="159" w:name="_Toc526187131"/>
      <w:bookmarkStart w:id="160" w:name="_Toc526187228"/>
      <w:bookmarkStart w:id="161" w:name="_Toc526187324"/>
      <w:bookmarkStart w:id="162" w:name="_Toc526187414"/>
      <w:bookmarkStart w:id="163" w:name="_Toc526187503"/>
      <w:bookmarkStart w:id="164" w:name="_Toc526187760"/>
      <w:bookmarkStart w:id="165" w:name="_Toc526185471"/>
      <w:bookmarkStart w:id="166" w:name="_Toc526186938"/>
      <w:bookmarkStart w:id="167" w:name="_Toc526187035"/>
      <w:bookmarkStart w:id="168" w:name="_Toc526187132"/>
      <w:bookmarkStart w:id="169" w:name="_Toc526187229"/>
      <w:bookmarkStart w:id="170" w:name="_Toc526187325"/>
      <w:bookmarkStart w:id="171" w:name="_Toc526187415"/>
      <w:bookmarkStart w:id="172" w:name="_Toc526187504"/>
      <w:bookmarkStart w:id="173" w:name="_Toc526187761"/>
      <w:bookmarkStart w:id="174" w:name="_Toc526185472"/>
      <w:bookmarkStart w:id="175" w:name="_Toc526186939"/>
      <w:bookmarkStart w:id="176" w:name="_Toc526187036"/>
      <w:bookmarkStart w:id="177" w:name="_Toc526187133"/>
      <w:bookmarkStart w:id="178" w:name="_Toc526187230"/>
      <w:bookmarkStart w:id="179" w:name="_Toc526187326"/>
      <w:bookmarkStart w:id="180" w:name="_Toc526187416"/>
      <w:bookmarkStart w:id="181" w:name="_Toc526187505"/>
      <w:bookmarkStart w:id="182" w:name="_Toc526187762"/>
      <w:bookmarkStart w:id="183" w:name="_Toc526185473"/>
      <w:bookmarkStart w:id="184" w:name="_Toc526186940"/>
      <w:bookmarkStart w:id="185" w:name="_Toc526187037"/>
      <w:bookmarkStart w:id="186" w:name="_Toc526187134"/>
      <w:bookmarkStart w:id="187" w:name="_Toc526187231"/>
      <w:bookmarkStart w:id="188" w:name="_Toc526187327"/>
      <w:bookmarkStart w:id="189" w:name="_Toc526187417"/>
      <w:bookmarkStart w:id="190" w:name="_Toc526187506"/>
      <w:bookmarkStart w:id="191" w:name="_Toc526187763"/>
      <w:bookmarkStart w:id="192" w:name="_Toc526185474"/>
      <w:bookmarkStart w:id="193" w:name="_Toc526186941"/>
      <w:bookmarkStart w:id="194" w:name="_Toc526187038"/>
      <w:bookmarkStart w:id="195" w:name="_Toc526187135"/>
      <w:bookmarkStart w:id="196" w:name="_Toc526187232"/>
      <w:bookmarkStart w:id="197" w:name="_Toc526187328"/>
      <w:bookmarkStart w:id="198" w:name="_Toc526187418"/>
      <w:bookmarkStart w:id="199" w:name="_Toc526187507"/>
      <w:bookmarkStart w:id="200" w:name="_Toc526187764"/>
      <w:bookmarkStart w:id="201" w:name="_Toc527093200"/>
      <w:bookmarkStart w:id="202" w:name="_Toc53283942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 xml:space="preserve">1.2. </w:t>
      </w:r>
      <w:r w:rsidR="00E2753E">
        <w:t>A p</w:t>
      </w:r>
      <w:r w:rsidR="00BA35D2" w:rsidRPr="00E5414B">
        <w:t>ályázat és annak mellékletei</w:t>
      </w:r>
      <w:bookmarkEnd w:id="201"/>
      <w:bookmarkEnd w:id="202"/>
    </w:p>
    <w:p w:rsidR="00290954" w:rsidRPr="00290954" w:rsidRDefault="00290954" w:rsidP="00290954"/>
    <w:p w:rsidR="00F50FB3" w:rsidRPr="008F5EAA" w:rsidRDefault="00B666D0" w:rsidP="0097464B">
      <w:pPr>
        <w:spacing w:before="0" w:after="0" w:line="360" w:lineRule="auto"/>
      </w:pPr>
      <w:r w:rsidRPr="008F5EAA">
        <w:t xml:space="preserve">A pályázat a Pályázati </w:t>
      </w:r>
      <w:r w:rsidR="0000458A" w:rsidRPr="008F5EAA">
        <w:t>adatlapb</w:t>
      </w:r>
      <w:r w:rsidR="00E07B33" w:rsidRPr="008F5EAA">
        <w:t xml:space="preserve">ól </w:t>
      </w:r>
      <w:r w:rsidRPr="008F5EAA">
        <w:t xml:space="preserve">és </w:t>
      </w:r>
      <w:r w:rsidR="00E07B33" w:rsidRPr="008F5EAA">
        <w:t>a kötelező mellékletekből áll.</w:t>
      </w:r>
    </w:p>
    <w:p w:rsidR="00E87901" w:rsidRPr="0000458A" w:rsidRDefault="00E87901" w:rsidP="0097464B">
      <w:pPr>
        <w:spacing w:before="0" w:after="0" w:line="360" w:lineRule="auto"/>
        <w:rPr>
          <w:b/>
        </w:rPr>
      </w:pPr>
    </w:p>
    <w:p w:rsidR="00E87901" w:rsidRPr="00E87901" w:rsidRDefault="00E87901" w:rsidP="00E87901">
      <w:pPr>
        <w:spacing w:before="0" w:after="0" w:line="360" w:lineRule="auto"/>
      </w:pPr>
      <w:r>
        <w:t>Amennyiben a pályázat benyújtásához közgyűlési határozat szükséges, a dokumentumot kérjük a pályázathoz mellékelni.</w:t>
      </w:r>
    </w:p>
    <w:p w:rsidR="0000458A" w:rsidRPr="0000458A" w:rsidRDefault="0000458A" w:rsidP="0097464B">
      <w:pPr>
        <w:spacing w:before="0" w:after="0" w:line="360" w:lineRule="auto"/>
        <w:rPr>
          <w:b/>
          <w:color w:val="C00000"/>
        </w:rPr>
      </w:pPr>
    </w:p>
    <w:p w:rsidR="00E07B33" w:rsidRPr="0000458A" w:rsidRDefault="00BA35D2" w:rsidP="0097464B">
      <w:pPr>
        <w:spacing w:before="0" w:after="0" w:line="360" w:lineRule="auto"/>
        <w:rPr>
          <w:b/>
          <w:bCs/>
        </w:rPr>
      </w:pPr>
      <w:bookmarkStart w:id="203" w:name="_Toc526185476"/>
      <w:bookmarkStart w:id="204" w:name="_Toc526186943"/>
      <w:bookmarkStart w:id="205" w:name="_Toc526187040"/>
      <w:bookmarkStart w:id="206" w:name="_Toc526187137"/>
      <w:bookmarkStart w:id="207" w:name="_Toc526187234"/>
      <w:bookmarkStart w:id="208" w:name="_Toc526187330"/>
      <w:bookmarkStart w:id="209" w:name="_Toc526187420"/>
      <w:bookmarkStart w:id="210" w:name="_Toc526187509"/>
      <w:bookmarkStart w:id="211" w:name="_Toc526187766"/>
      <w:bookmarkStart w:id="212" w:name="_Toc512408010"/>
      <w:bookmarkStart w:id="213" w:name="_Toc527093201"/>
      <w:bookmarkEnd w:id="203"/>
      <w:bookmarkEnd w:id="204"/>
      <w:bookmarkEnd w:id="205"/>
      <w:bookmarkEnd w:id="206"/>
      <w:bookmarkEnd w:id="207"/>
      <w:bookmarkEnd w:id="208"/>
      <w:bookmarkEnd w:id="209"/>
      <w:bookmarkEnd w:id="210"/>
      <w:bookmarkEnd w:id="211"/>
      <w:r w:rsidRPr="0000458A">
        <w:t>A pályázati nyilatkozatban</w:t>
      </w:r>
      <w:r w:rsidR="008F5EAA">
        <w:t xml:space="preserve"> a Pályázónak</w:t>
      </w:r>
      <w:r w:rsidRPr="0000458A">
        <w:t xml:space="preserve"> az alábbiakról szükséges nyilatkozni</w:t>
      </w:r>
      <w:bookmarkEnd w:id="212"/>
      <w:bookmarkEnd w:id="213"/>
      <w:r w:rsidR="008F5EAA">
        <w:t>a</w:t>
      </w:r>
      <w:r w:rsidR="00EF0457">
        <w:t>:</w:t>
      </w:r>
      <w:bookmarkStart w:id="214" w:name="_Toc512408011"/>
    </w:p>
    <w:p w:rsidR="00BA35D2" w:rsidRPr="0000458A" w:rsidRDefault="00D57ACA" w:rsidP="0097464B">
      <w:pPr>
        <w:pStyle w:val="Listaszerbekezds"/>
        <w:numPr>
          <w:ilvl w:val="0"/>
          <w:numId w:val="1"/>
        </w:numPr>
        <w:spacing w:before="0" w:after="0" w:line="360" w:lineRule="auto"/>
        <w:ind w:left="714" w:hanging="357"/>
        <w:contextualSpacing w:val="0"/>
        <w:rPr>
          <w:szCs w:val="24"/>
        </w:rPr>
      </w:pPr>
      <w:r>
        <w:rPr>
          <w:bCs/>
        </w:rPr>
        <w:t xml:space="preserve">A </w:t>
      </w:r>
      <w:r w:rsidR="00792A3E">
        <w:rPr>
          <w:bCs/>
        </w:rPr>
        <w:t>Pályázó</w:t>
      </w:r>
      <w:bookmarkEnd w:id="214"/>
      <w:r w:rsidR="0000458A" w:rsidRPr="0000458A">
        <w:rPr>
          <w:b/>
          <w:bCs/>
        </w:rPr>
        <w:t xml:space="preserve"> </w:t>
      </w:r>
      <w:r w:rsidR="00E35839">
        <w:rPr>
          <w:szCs w:val="24"/>
        </w:rPr>
        <w:t xml:space="preserve">által </w:t>
      </w:r>
      <w:r w:rsidR="00BA35D2" w:rsidRPr="0000458A">
        <w:rPr>
          <w:szCs w:val="24"/>
        </w:rPr>
        <w:t>benyújtott pályázati nyilatkozatban feltüntetett adatok, információk teljes körűek, valósak és hitelesek, az abban tett nyilatkozatok a valóságnak megfelelnek</w:t>
      </w:r>
      <w:r w:rsidR="002311A8" w:rsidRPr="0000458A">
        <w:rPr>
          <w:szCs w:val="24"/>
        </w:rPr>
        <w:t>;</w:t>
      </w:r>
    </w:p>
    <w:p w:rsidR="00BA35D2" w:rsidRPr="0000458A" w:rsidRDefault="00BA35D2" w:rsidP="0097464B">
      <w:pPr>
        <w:pStyle w:val="Listaszerbekezds"/>
        <w:numPr>
          <w:ilvl w:val="0"/>
          <w:numId w:val="1"/>
        </w:numPr>
        <w:spacing w:before="0" w:after="0" w:line="360" w:lineRule="auto"/>
        <w:ind w:left="714" w:hanging="357"/>
        <w:contextualSpacing w:val="0"/>
        <w:rPr>
          <w:szCs w:val="24"/>
        </w:rPr>
      </w:pPr>
      <w:r w:rsidRPr="0000458A">
        <w:rPr>
          <w:szCs w:val="24"/>
        </w:rPr>
        <w:t>a pályázati kiírást, a vonatkozó jogszabályokat megismerte</w:t>
      </w:r>
      <w:r w:rsidR="002311A8" w:rsidRPr="0000458A">
        <w:rPr>
          <w:szCs w:val="24"/>
        </w:rPr>
        <w:t>;</w:t>
      </w:r>
    </w:p>
    <w:p w:rsidR="00BA35D2" w:rsidRPr="0000458A" w:rsidRDefault="00BA35D2" w:rsidP="0097464B">
      <w:pPr>
        <w:pStyle w:val="Listaszerbekezds"/>
        <w:numPr>
          <w:ilvl w:val="0"/>
          <w:numId w:val="1"/>
        </w:numPr>
        <w:spacing w:before="0" w:after="0" w:line="360" w:lineRule="auto"/>
        <w:ind w:left="714" w:hanging="357"/>
        <w:contextualSpacing w:val="0"/>
        <w:rPr>
          <w:szCs w:val="24"/>
        </w:rPr>
      </w:pPr>
      <w:r w:rsidRPr="0000458A">
        <w:rPr>
          <w:szCs w:val="24"/>
        </w:rPr>
        <w:t>nincs esedékessé vált és mé</w:t>
      </w:r>
      <w:r w:rsidR="003C5275">
        <w:rPr>
          <w:szCs w:val="24"/>
        </w:rPr>
        <w:t>g meg nem fizetett adótartozása,</w:t>
      </w:r>
      <w:r w:rsidRPr="0000458A">
        <w:rPr>
          <w:szCs w:val="24"/>
        </w:rPr>
        <w:t xml:space="preserve"> valamint járulék-, illeték-, vagy vámtartozása</w:t>
      </w:r>
      <w:r w:rsidR="002311A8" w:rsidRPr="0000458A">
        <w:rPr>
          <w:szCs w:val="24"/>
        </w:rPr>
        <w:t>;</w:t>
      </w:r>
    </w:p>
    <w:p w:rsidR="00BA35D2" w:rsidRPr="0000458A" w:rsidRDefault="00BA35D2" w:rsidP="0097464B">
      <w:pPr>
        <w:pStyle w:val="Listaszerbekezds"/>
        <w:numPr>
          <w:ilvl w:val="0"/>
          <w:numId w:val="1"/>
        </w:numPr>
        <w:spacing w:before="0" w:after="0" w:line="360" w:lineRule="auto"/>
        <w:ind w:left="714" w:hanging="357"/>
        <w:contextualSpacing w:val="0"/>
        <w:rPr>
          <w:szCs w:val="24"/>
        </w:rPr>
      </w:pPr>
      <w:r w:rsidRPr="0000458A">
        <w:rPr>
          <w:szCs w:val="24"/>
        </w:rPr>
        <w:lastRenderedPageBreak/>
        <w:t xml:space="preserve">a pályázati </w:t>
      </w:r>
      <w:r w:rsidR="0017703D" w:rsidRPr="0000458A">
        <w:rPr>
          <w:szCs w:val="24"/>
        </w:rPr>
        <w:t xml:space="preserve">kiírásban </w:t>
      </w:r>
      <w:r w:rsidRPr="0000458A">
        <w:rPr>
          <w:szCs w:val="24"/>
        </w:rPr>
        <w:t>előírt bejelentési, tájékoztatási, nyilatkozattételi, adatszolgáltatási, ellenőrzés tűrési és egyéb kötelezettségnek eleget tesz</w:t>
      </w:r>
      <w:r w:rsidR="002311A8" w:rsidRPr="0000458A">
        <w:rPr>
          <w:szCs w:val="24"/>
        </w:rPr>
        <w:t>;</w:t>
      </w:r>
    </w:p>
    <w:p w:rsidR="00BA35D2" w:rsidRPr="0000458A" w:rsidRDefault="00D57ACA" w:rsidP="0097464B">
      <w:pPr>
        <w:pStyle w:val="Listaszerbekezds"/>
        <w:numPr>
          <w:ilvl w:val="0"/>
          <w:numId w:val="1"/>
        </w:numPr>
        <w:spacing w:before="0" w:after="0" w:line="360" w:lineRule="auto"/>
        <w:ind w:left="714" w:hanging="357"/>
        <w:contextualSpacing w:val="0"/>
        <w:rPr>
          <w:szCs w:val="24"/>
        </w:rPr>
      </w:pPr>
      <w:r>
        <w:rPr>
          <w:szCs w:val="24"/>
        </w:rPr>
        <w:t xml:space="preserve">a </w:t>
      </w:r>
      <w:r w:rsidR="00792A3E">
        <w:rPr>
          <w:szCs w:val="24"/>
        </w:rPr>
        <w:t>Pályázóval</w:t>
      </w:r>
      <w:r w:rsidR="00BA35D2" w:rsidRPr="0000458A">
        <w:rPr>
          <w:szCs w:val="24"/>
        </w:rPr>
        <w:t xml:space="preserve"> szemben egyéb, támogathatóságot kizáró, a vonatkozó jogszabályokban, pályázati kiírásban foglalt kizáró ok nem áll fenn</w:t>
      </w:r>
      <w:r w:rsidR="002311A8" w:rsidRPr="0000458A">
        <w:rPr>
          <w:szCs w:val="24"/>
        </w:rPr>
        <w:t>;</w:t>
      </w:r>
    </w:p>
    <w:p w:rsidR="00BA35D2" w:rsidRPr="0000458A" w:rsidRDefault="00BA35D2" w:rsidP="0097464B">
      <w:pPr>
        <w:pStyle w:val="Listaszerbekezds"/>
        <w:numPr>
          <w:ilvl w:val="0"/>
          <w:numId w:val="1"/>
        </w:numPr>
        <w:spacing w:before="0" w:after="0" w:line="360" w:lineRule="auto"/>
        <w:ind w:left="714" w:hanging="357"/>
        <w:contextualSpacing w:val="0"/>
        <w:rPr>
          <w:szCs w:val="24"/>
        </w:rPr>
      </w:pPr>
      <w:r w:rsidRPr="0000458A">
        <w:rPr>
          <w:szCs w:val="24"/>
        </w:rPr>
        <w:t>nem áll fenn harmadik személy irányában olyan kötelezettsége, amely a költségvetési támogatás céljának megvalósulását meghiúsíthatja</w:t>
      </w:r>
      <w:r w:rsidR="002311A8" w:rsidRPr="0000458A">
        <w:rPr>
          <w:szCs w:val="24"/>
        </w:rPr>
        <w:t>;</w:t>
      </w:r>
    </w:p>
    <w:p w:rsidR="00340777" w:rsidRPr="0000458A" w:rsidRDefault="00BA35D2" w:rsidP="0097464B">
      <w:pPr>
        <w:pStyle w:val="Listaszerbekezds"/>
        <w:numPr>
          <w:ilvl w:val="0"/>
          <w:numId w:val="1"/>
        </w:numPr>
        <w:spacing w:before="0" w:after="0" w:line="360" w:lineRule="auto"/>
        <w:ind w:left="714" w:hanging="357"/>
        <w:contextualSpacing w:val="0"/>
        <w:rPr>
          <w:szCs w:val="24"/>
        </w:rPr>
      </w:pPr>
      <w:r w:rsidRPr="0000458A">
        <w:rPr>
          <w:szCs w:val="24"/>
        </w:rPr>
        <w:t>hozzájárul, hogy a kincstár által működtetett monitoring rends</w:t>
      </w:r>
      <w:r w:rsidR="008B7BE9">
        <w:rPr>
          <w:szCs w:val="24"/>
        </w:rPr>
        <w:t xml:space="preserve">zerben </w:t>
      </w:r>
      <w:r w:rsidR="00290954">
        <w:rPr>
          <w:szCs w:val="24"/>
        </w:rPr>
        <w:t>nyilvántartott adataihoz</w:t>
      </w:r>
      <w:r w:rsidRPr="0000458A">
        <w:rPr>
          <w:szCs w:val="24"/>
        </w:rPr>
        <w:t xml:space="preserve"> az állami támogatás utalványozója, folyósítója</w:t>
      </w:r>
      <w:r w:rsidR="00E0018E" w:rsidRPr="0000458A">
        <w:rPr>
          <w:szCs w:val="24"/>
        </w:rPr>
        <w:t>,</w:t>
      </w:r>
      <w:r w:rsidRPr="0000458A">
        <w:rPr>
          <w:szCs w:val="24"/>
        </w:rPr>
        <w:t xml:space="preserve"> ennek hiányában a </w:t>
      </w:r>
      <w:r w:rsidR="00E0018E" w:rsidRPr="0000458A">
        <w:rPr>
          <w:szCs w:val="24"/>
        </w:rPr>
        <w:t>T</w:t>
      </w:r>
      <w:r w:rsidRPr="0000458A">
        <w:rPr>
          <w:szCs w:val="24"/>
        </w:rPr>
        <w:t>ámogató, az Állami Számvevőszék, kormányzati ellenőrzési szerv, az európai támogatásokat ellenőrző szerv, az állami adóhatóság, a csekély összegű támogatások nyilvántartásában érintett szervek, valamint jogszabályban, felhívásban, Támogatói Okiratban meghatározott más jogosultak hozzáférjenek</w:t>
      </w:r>
      <w:r w:rsidR="002311A8" w:rsidRPr="0000458A">
        <w:rPr>
          <w:szCs w:val="24"/>
        </w:rPr>
        <w:t>;</w:t>
      </w:r>
    </w:p>
    <w:p w:rsidR="00BA35D2" w:rsidRPr="0000458A" w:rsidRDefault="00BA35D2" w:rsidP="0097464B">
      <w:pPr>
        <w:pStyle w:val="Listaszerbekezds"/>
        <w:numPr>
          <w:ilvl w:val="0"/>
          <w:numId w:val="1"/>
        </w:numPr>
        <w:spacing w:before="0" w:after="0" w:line="360" w:lineRule="auto"/>
        <w:rPr>
          <w:szCs w:val="24"/>
        </w:rPr>
      </w:pPr>
      <w:r w:rsidRPr="0000458A">
        <w:rPr>
          <w:szCs w:val="24"/>
        </w:rPr>
        <w:t>a rendezett munkaügyi kapcsolatok követelményeinek</w:t>
      </w:r>
      <w:r w:rsidR="00632510" w:rsidRPr="0000458A">
        <w:rPr>
          <w:szCs w:val="24"/>
        </w:rPr>
        <w:t xml:space="preserve"> </w:t>
      </w:r>
      <w:r w:rsidRPr="0000458A">
        <w:rPr>
          <w:szCs w:val="24"/>
        </w:rPr>
        <w:t>megfelel;</w:t>
      </w:r>
    </w:p>
    <w:p w:rsidR="00BA35D2" w:rsidRPr="0000458A" w:rsidRDefault="00BA35D2" w:rsidP="0097464B">
      <w:pPr>
        <w:pStyle w:val="Listaszerbekezds"/>
        <w:numPr>
          <w:ilvl w:val="0"/>
          <w:numId w:val="1"/>
        </w:numPr>
        <w:spacing w:before="0" w:after="0" w:line="360" w:lineRule="auto"/>
        <w:ind w:left="714" w:hanging="357"/>
        <w:contextualSpacing w:val="0"/>
        <w:rPr>
          <w:szCs w:val="24"/>
        </w:rPr>
      </w:pPr>
      <w:r w:rsidRPr="0000458A">
        <w:rPr>
          <w:szCs w:val="24"/>
        </w:rPr>
        <w:t>a nemzeti vagyonról szóló 2011. évi CXCVI. törvény alapján átlátható szervezetnek minősül, továbbá tudomásul veszi, hogy átláthatóságának ellenőrzése céljából a Támogató a Támogatói Okiratból eredő követelései elévüléséig a</w:t>
      </w:r>
      <w:r w:rsidR="008936EA" w:rsidRPr="0000458A">
        <w:rPr>
          <w:szCs w:val="24"/>
        </w:rPr>
        <w:t>z</w:t>
      </w:r>
      <w:r w:rsidR="00632510" w:rsidRPr="0000458A">
        <w:rPr>
          <w:szCs w:val="24"/>
        </w:rPr>
        <w:t xml:space="preserve"> </w:t>
      </w:r>
      <w:proofErr w:type="spellStart"/>
      <w:r w:rsidRPr="0000458A">
        <w:rPr>
          <w:szCs w:val="24"/>
        </w:rPr>
        <w:t>Áht.</w:t>
      </w:r>
      <w:r w:rsidR="00A711B0" w:rsidRPr="0000458A">
        <w:rPr>
          <w:szCs w:val="24"/>
        </w:rPr>
        <w:t>-ban</w:t>
      </w:r>
      <w:proofErr w:type="spellEnd"/>
      <w:r w:rsidR="000740A0" w:rsidRPr="0000458A">
        <w:rPr>
          <w:szCs w:val="24"/>
        </w:rPr>
        <w:t xml:space="preserve"> </w:t>
      </w:r>
      <w:r w:rsidRPr="0000458A">
        <w:rPr>
          <w:szCs w:val="24"/>
        </w:rPr>
        <w:t>meghatározott adatokat kezeli;</w:t>
      </w:r>
    </w:p>
    <w:p w:rsidR="00BA35D2" w:rsidRPr="0000458A" w:rsidRDefault="00BA35D2" w:rsidP="0097464B">
      <w:pPr>
        <w:pStyle w:val="Listaszerbekezds"/>
        <w:numPr>
          <w:ilvl w:val="0"/>
          <w:numId w:val="1"/>
        </w:numPr>
        <w:spacing w:before="0" w:after="0" w:line="360" w:lineRule="auto"/>
        <w:ind w:left="714" w:hanging="357"/>
        <w:contextualSpacing w:val="0"/>
        <w:rPr>
          <w:szCs w:val="24"/>
        </w:rPr>
      </w:pPr>
      <w:r w:rsidRPr="0000458A">
        <w:rPr>
          <w:szCs w:val="24"/>
        </w:rPr>
        <w:t xml:space="preserve">megfelel </w:t>
      </w:r>
      <w:r w:rsidR="00632510" w:rsidRPr="0000458A">
        <w:rPr>
          <w:szCs w:val="24"/>
        </w:rPr>
        <w:t>a költségvetési támogatásokra vonatkozó szabályok</w:t>
      </w:r>
      <w:r w:rsidR="008936EA" w:rsidRPr="0000458A">
        <w:rPr>
          <w:szCs w:val="24"/>
        </w:rPr>
        <w:t>ban</w:t>
      </w:r>
      <w:r w:rsidR="00632510" w:rsidRPr="0000458A">
        <w:rPr>
          <w:szCs w:val="24"/>
        </w:rPr>
        <w:t xml:space="preserve"> </w:t>
      </w:r>
      <w:r w:rsidRPr="0000458A">
        <w:rPr>
          <w:szCs w:val="24"/>
        </w:rPr>
        <w:t>meghatározott követelményeknek</w:t>
      </w:r>
      <w:r w:rsidR="00632510" w:rsidRPr="0000458A">
        <w:rPr>
          <w:szCs w:val="24"/>
        </w:rPr>
        <w:t xml:space="preserve"> és a jogszabályban rögzített szempontok szerint nem összeférhetetlen</w:t>
      </w:r>
      <w:r w:rsidRPr="0000458A">
        <w:rPr>
          <w:szCs w:val="24"/>
        </w:rPr>
        <w:t>;</w:t>
      </w:r>
    </w:p>
    <w:p w:rsidR="00BA35D2" w:rsidRPr="0000458A" w:rsidRDefault="00677D45" w:rsidP="0097464B">
      <w:pPr>
        <w:pStyle w:val="Listaszerbekezds"/>
        <w:numPr>
          <w:ilvl w:val="0"/>
          <w:numId w:val="1"/>
        </w:numPr>
        <w:spacing w:before="0" w:after="0" w:line="360" w:lineRule="auto"/>
        <w:ind w:left="714" w:hanging="357"/>
        <w:contextualSpacing w:val="0"/>
        <w:rPr>
          <w:szCs w:val="24"/>
        </w:rPr>
      </w:pPr>
      <w:r>
        <w:rPr>
          <w:szCs w:val="24"/>
        </w:rPr>
        <w:t xml:space="preserve">ellene </w:t>
      </w:r>
      <w:r w:rsidR="00BA35D2" w:rsidRPr="0000458A">
        <w:rPr>
          <w:szCs w:val="24"/>
        </w:rPr>
        <w:t>jogerős végzéssel elrendelt felszámolási eljárás, csőd-</w:t>
      </w:r>
      <w:r w:rsidR="00D57ACA">
        <w:rPr>
          <w:szCs w:val="24"/>
        </w:rPr>
        <w:t xml:space="preserve"> </w:t>
      </w:r>
      <w:r w:rsidR="00BA35D2" w:rsidRPr="0000458A">
        <w:rPr>
          <w:szCs w:val="24"/>
        </w:rPr>
        <w:t>és végelszámolási, illetve adósságrendezési vagy egyéb a megszüntetésére irányuló eljárás nincsen folyamatban, és vállalja, hogy haladéktalanul, írásban bejelenti a Támogató részére, ha a Támogatói Okirat hatálya alatt ellene a fentiekben megjelölt eljárás indul;</w:t>
      </w:r>
    </w:p>
    <w:p w:rsidR="008F5EAA" w:rsidRDefault="00BA35D2" w:rsidP="00E87901">
      <w:pPr>
        <w:pStyle w:val="Listaszerbekezds"/>
        <w:numPr>
          <w:ilvl w:val="0"/>
          <w:numId w:val="1"/>
        </w:numPr>
        <w:spacing w:before="0" w:after="0" w:line="360" w:lineRule="auto"/>
        <w:ind w:left="714" w:hanging="357"/>
        <w:contextualSpacing w:val="0"/>
        <w:rPr>
          <w:szCs w:val="24"/>
        </w:rPr>
      </w:pPr>
      <w:r w:rsidRPr="0000458A">
        <w:rPr>
          <w:szCs w:val="24"/>
        </w:rPr>
        <w:t>a támogatással fedezett költségek tekintetében általános forgalmi adó visszaigénylési, levonási jogosultsággal rendelkezik/nem rendelkezik</w:t>
      </w:r>
      <w:r w:rsidR="00EA0DF5">
        <w:rPr>
          <w:szCs w:val="24"/>
        </w:rPr>
        <w:t>;</w:t>
      </w:r>
    </w:p>
    <w:p w:rsidR="008F5EAA" w:rsidRDefault="008F5EAA" w:rsidP="00E87901">
      <w:pPr>
        <w:pStyle w:val="Listaszerbekezds"/>
        <w:numPr>
          <w:ilvl w:val="0"/>
          <w:numId w:val="1"/>
        </w:numPr>
        <w:spacing w:before="0" w:after="0" w:line="360" w:lineRule="auto"/>
        <w:ind w:left="714" w:hanging="357"/>
        <w:contextualSpacing w:val="0"/>
        <w:rPr>
          <w:szCs w:val="24"/>
        </w:rPr>
      </w:pPr>
      <w:r>
        <w:rPr>
          <w:szCs w:val="24"/>
        </w:rPr>
        <w:t>a megfelelő hulladékgazdálkodási engedély rendelkezés</w:t>
      </w:r>
      <w:r w:rsidR="0057623A">
        <w:rPr>
          <w:szCs w:val="24"/>
        </w:rPr>
        <w:t>é</w:t>
      </w:r>
      <w:r>
        <w:rPr>
          <w:szCs w:val="24"/>
        </w:rPr>
        <w:t>re áll</w:t>
      </w:r>
      <w:r w:rsidR="00EA0DF5">
        <w:rPr>
          <w:szCs w:val="24"/>
        </w:rPr>
        <w:t>;</w:t>
      </w:r>
    </w:p>
    <w:p w:rsidR="0010473A" w:rsidRDefault="004206DA" w:rsidP="0010473A">
      <w:pPr>
        <w:pStyle w:val="Listaszerbekezds"/>
        <w:numPr>
          <w:ilvl w:val="0"/>
          <w:numId w:val="1"/>
        </w:numPr>
        <w:spacing w:before="0" w:after="0" w:line="360" w:lineRule="auto"/>
        <w:ind w:left="714" w:hanging="357"/>
        <w:contextualSpacing w:val="0"/>
        <w:rPr>
          <w:szCs w:val="24"/>
        </w:rPr>
      </w:pPr>
      <w:r>
        <w:rPr>
          <w:szCs w:val="24"/>
        </w:rPr>
        <w:t>a befogadó hulladékgazdálkodási engedéllyel rendelkezik</w:t>
      </w:r>
      <w:r w:rsidR="00EA0DF5">
        <w:rPr>
          <w:szCs w:val="24"/>
        </w:rPr>
        <w:t>.</w:t>
      </w:r>
      <w:r>
        <w:rPr>
          <w:szCs w:val="24"/>
        </w:rPr>
        <w:t xml:space="preserve"> </w:t>
      </w:r>
    </w:p>
    <w:p w:rsidR="00276EE2" w:rsidRPr="0010473A" w:rsidRDefault="0010473A" w:rsidP="0010473A">
      <w:pPr>
        <w:pStyle w:val="Listaszerbekezds"/>
        <w:numPr>
          <w:ilvl w:val="0"/>
          <w:numId w:val="1"/>
        </w:numPr>
        <w:spacing w:before="0" w:after="0" w:line="360" w:lineRule="auto"/>
        <w:ind w:left="714" w:hanging="357"/>
        <w:contextualSpacing w:val="0"/>
        <w:rPr>
          <w:szCs w:val="24"/>
        </w:rPr>
      </w:pPr>
      <w:r>
        <w:rPr>
          <w:szCs w:val="24"/>
        </w:rPr>
        <w:t xml:space="preserve">a </w:t>
      </w:r>
      <w:r w:rsidRPr="0010473A">
        <w:rPr>
          <w:szCs w:val="24"/>
        </w:rPr>
        <w:t>biztosíték nyújtásáról</w:t>
      </w:r>
    </w:p>
    <w:p w:rsidR="00AF78CA" w:rsidRPr="00E87901" w:rsidRDefault="00AF78CA" w:rsidP="00E87901">
      <w:pPr>
        <w:spacing w:before="0" w:after="0" w:line="360" w:lineRule="auto"/>
        <w:rPr>
          <w:szCs w:val="24"/>
        </w:rPr>
      </w:pPr>
    </w:p>
    <w:p w:rsidR="00BA35D2" w:rsidRDefault="002429A1" w:rsidP="0097464B">
      <w:pPr>
        <w:pStyle w:val="Cmsor2"/>
        <w:spacing w:before="0" w:after="0" w:line="360" w:lineRule="auto"/>
      </w:pPr>
      <w:bookmarkStart w:id="215" w:name="_Toc527093202"/>
      <w:bookmarkStart w:id="216" w:name="_Toc532839423"/>
      <w:r>
        <w:t xml:space="preserve">2. </w:t>
      </w:r>
      <w:r w:rsidR="00BA35D2" w:rsidRPr="00A77705">
        <w:t>Pályázatok feldolgozása</w:t>
      </w:r>
      <w:bookmarkEnd w:id="215"/>
      <w:bookmarkEnd w:id="216"/>
    </w:p>
    <w:p w:rsidR="00290954" w:rsidRPr="00290954" w:rsidRDefault="00290954" w:rsidP="00290954"/>
    <w:p w:rsidR="00BA35D2" w:rsidRDefault="00BA35D2"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color w:val="auto"/>
        </w:rPr>
        <w:lastRenderedPageBreak/>
        <w:t xml:space="preserve">Valamennyi beérkező pályázat regisztrálásra kerül, és egyedi azonosítószámot kap. A pályázatok </w:t>
      </w:r>
      <w:r w:rsidRPr="00225509">
        <w:rPr>
          <w:rFonts w:ascii="Times New Roman" w:hAnsi="Times New Roman" w:cs="Times New Roman"/>
          <w:color w:val="auto"/>
        </w:rPr>
        <w:t xml:space="preserve">a benyújtás sorrendjében folyamatosan </w:t>
      </w:r>
      <w:r w:rsidRPr="00A77705">
        <w:rPr>
          <w:rFonts w:ascii="Times New Roman" w:hAnsi="Times New Roman" w:cs="Times New Roman"/>
          <w:color w:val="auto"/>
        </w:rPr>
        <w:t>kerülnek feldolgozásra.</w:t>
      </w:r>
    </w:p>
    <w:p w:rsidR="005B0F2F" w:rsidRPr="00A77705" w:rsidRDefault="005B0F2F" w:rsidP="0097464B">
      <w:pPr>
        <w:pStyle w:val="Default"/>
        <w:spacing w:line="360" w:lineRule="auto"/>
        <w:jc w:val="both"/>
        <w:rPr>
          <w:rFonts w:ascii="Times New Roman" w:hAnsi="Times New Roman" w:cs="Times New Roman"/>
          <w:color w:val="auto"/>
        </w:rPr>
      </w:pPr>
    </w:p>
    <w:p w:rsidR="003055ED" w:rsidRDefault="003055ED" w:rsidP="0097464B">
      <w:pPr>
        <w:pStyle w:val="Default"/>
        <w:spacing w:line="360" w:lineRule="auto"/>
        <w:jc w:val="both"/>
        <w:rPr>
          <w:rFonts w:ascii="Times New Roman" w:hAnsi="Times New Roman" w:cs="Times New Roman"/>
          <w:color w:val="auto"/>
        </w:rPr>
      </w:pPr>
      <w:r w:rsidRPr="003055ED">
        <w:rPr>
          <w:rFonts w:ascii="Times New Roman" w:hAnsi="Times New Roman" w:cs="Times New Roman"/>
          <w:color w:val="auto"/>
        </w:rPr>
        <w:t xml:space="preserve">Az elbírálás a (eredetileg vagy hiánypótlást követően) hiánytalan pályázati dokumentáció elektronikus úton történő beérkezésének sorrendjében történik. Pályázni a benyújtási időszakon belül forráskimerülésig lehet. </w:t>
      </w:r>
      <w:r w:rsidR="007333E6">
        <w:rPr>
          <w:rFonts w:ascii="Times New Roman" w:hAnsi="Times New Roman" w:cs="Times New Roman"/>
          <w:color w:val="auto"/>
        </w:rPr>
        <w:t xml:space="preserve">A </w:t>
      </w:r>
      <w:r w:rsidR="007333E6" w:rsidRPr="007333E6">
        <w:rPr>
          <w:rFonts w:ascii="Times New Roman" w:hAnsi="Times New Roman" w:cs="Times New Roman"/>
          <w:color w:val="auto"/>
        </w:rPr>
        <w:t>várhatóan támogatásra</w:t>
      </w:r>
      <w:r w:rsidR="007333E6">
        <w:rPr>
          <w:rFonts w:ascii="Times New Roman" w:hAnsi="Times New Roman" w:cs="Times New Roman"/>
          <w:color w:val="auto"/>
        </w:rPr>
        <w:t xml:space="preserve"> kerülő</w:t>
      </w:r>
      <w:r w:rsidR="007333E6" w:rsidRPr="007333E6">
        <w:rPr>
          <w:rFonts w:ascii="Times New Roman" w:hAnsi="Times New Roman" w:cs="Times New Roman"/>
          <w:color w:val="auto"/>
        </w:rPr>
        <w:t xml:space="preserve"> </w:t>
      </w:r>
      <w:r w:rsidR="007333E6">
        <w:rPr>
          <w:rFonts w:ascii="Times New Roman" w:hAnsi="Times New Roman" w:cs="Times New Roman"/>
          <w:color w:val="auto"/>
        </w:rPr>
        <w:t>pályázatok</w:t>
      </w:r>
      <w:r w:rsidR="007333E6" w:rsidRPr="007333E6">
        <w:rPr>
          <w:rFonts w:ascii="Times New Roman" w:hAnsi="Times New Roman" w:cs="Times New Roman"/>
          <w:color w:val="auto"/>
        </w:rPr>
        <w:t xml:space="preserve"> száma</w:t>
      </w:r>
      <w:r w:rsidR="007333E6">
        <w:rPr>
          <w:rFonts w:ascii="Times New Roman" w:hAnsi="Times New Roman" w:cs="Times New Roman"/>
          <w:color w:val="auto"/>
        </w:rPr>
        <w:t xml:space="preserve"> </w:t>
      </w:r>
      <w:r w:rsidR="003C0198">
        <w:rPr>
          <w:rFonts w:ascii="Times New Roman" w:hAnsi="Times New Roman" w:cs="Times New Roman"/>
          <w:color w:val="auto"/>
        </w:rPr>
        <w:t>8</w:t>
      </w:r>
      <w:r w:rsidR="007333E6">
        <w:rPr>
          <w:rFonts w:ascii="Times New Roman" w:hAnsi="Times New Roman" w:cs="Times New Roman"/>
          <w:color w:val="auto"/>
        </w:rPr>
        <w:t>0.</w:t>
      </w:r>
    </w:p>
    <w:p w:rsidR="005B0F2F" w:rsidRPr="008219E1" w:rsidRDefault="005B0F2F" w:rsidP="0097464B">
      <w:pPr>
        <w:pStyle w:val="Default"/>
        <w:spacing w:line="360" w:lineRule="auto"/>
        <w:jc w:val="both"/>
        <w:rPr>
          <w:rFonts w:ascii="Times New Roman" w:hAnsi="Times New Roman" w:cs="Times New Roman"/>
          <w:color w:val="auto"/>
        </w:rPr>
      </w:pPr>
    </w:p>
    <w:p w:rsidR="00225509" w:rsidRPr="008219E1" w:rsidRDefault="00225509" w:rsidP="0097464B">
      <w:pPr>
        <w:pStyle w:val="Default"/>
        <w:spacing w:line="360" w:lineRule="auto"/>
        <w:jc w:val="both"/>
        <w:rPr>
          <w:rFonts w:ascii="Times New Roman" w:hAnsi="Times New Roman" w:cs="Times New Roman"/>
          <w:color w:val="auto"/>
        </w:rPr>
      </w:pPr>
      <w:r w:rsidRPr="008219E1">
        <w:rPr>
          <w:rFonts w:ascii="Times New Roman" w:hAnsi="Times New Roman" w:cs="Times New Roman"/>
          <w:color w:val="auto"/>
        </w:rPr>
        <w:t xml:space="preserve">Forráskimerülés esetén a Támogató nem fogad be több pályázatot, illetve a pályázatot lezárja és </w:t>
      </w:r>
      <w:r w:rsidRPr="008F25F4">
        <w:rPr>
          <w:rFonts w:ascii="Times New Roman" w:hAnsi="Times New Roman" w:cs="Times New Roman"/>
          <w:color w:val="auto"/>
        </w:rPr>
        <w:t xml:space="preserve">erről </w:t>
      </w:r>
      <w:r w:rsidR="008F25F4" w:rsidRPr="008F25F4">
        <w:rPr>
          <w:rFonts w:ascii="Times New Roman" w:hAnsi="Times New Roman" w:cs="Times New Roman"/>
          <w:color w:val="auto"/>
        </w:rPr>
        <w:t>a honlapján</w:t>
      </w:r>
      <w:r w:rsidRPr="008219E1">
        <w:rPr>
          <w:rFonts w:ascii="Times New Roman" w:hAnsi="Times New Roman" w:cs="Times New Roman"/>
          <w:color w:val="auto"/>
        </w:rPr>
        <w:t xml:space="preserve"> tájékoztatást ad. A pályázat újranyitása és ismételt lezárása lehetséges, amennyiben a forráskimerülést megelőzően benyújtott pályázatok bírálata során megállapításra kerül, hogy bizonyos pályázatok nem vagy csökkentett összeggel támogathatók.</w:t>
      </w:r>
    </w:p>
    <w:p w:rsidR="00225509" w:rsidRPr="00A77705" w:rsidRDefault="00225509" w:rsidP="0097464B">
      <w:pPr>
        <w:spacing w:before="0" w:after="0" w:line="360" w:lineRule="auto"/>
        <w:rPr>
          <w:bCs/>
          <w:sz w:val="16"/>
          <w:szCs w:val="22"/>
        </w:rPr>
      </w:pPr>
    </w:p>
    <w:p w:rsidR="00BA35D2" w:rsidRDefault="002429A1" w:rsidP="0097464B">
      <w:pPr>
        <w:pStyle w:val="Cmsor3"/>
        <w:spacing w:before="0" w:after="0" w:line="360" w:lineRule="auto"/>
      </w:pPr>
      <w:bookmarkStart w:id="217" w:name="_Toc527093203"/>
      <w:bookmarkStart w:id="218" w:name="_Toc532839424"/>
      <w:r>
        <w:t xml:space="preserve">2.1. </w:t>
      </w:r>
      <w:r w:rsidR="00BA35D2" w:rsidRPr="00A77705">
        <w:t>Befogadási feltételeknek való megfelelés vizsgálata</w:t>
      </w:r>
      <w:bookmarkEnd w:id="217"/>
      <w:bookmarkEnd w:id="218"/>
    </w:p>
    <w:p w:rsidR="002261B5" w:rsidRPr="002261B5" w:rsidRDefault="002261B5" w:rsidP="002261B5"/>
    <w:p w:rsidR="00BA35D2" w:rsidRPr="00A77705" w:rsidRDefault="00BA35D2" w:rsidP="0097464B">
      <w:pPr>
        <w:pStyle w:val="Default"/>
        <w:spacing w:line="360" w:lineRule="auto"/>
        <w:jc w:val="both"/>
        <w:rPr>
          <w:rFonts w:ascii="Times New Roman" w:hAnsi="Times New Roman" w:cs="Times New Roman"/>
          <w:color w:val="auto"/>
        </w:rPr>
      </w:pPr>
      <w:bookmarkStart w:id="219" w:name="_Hlk507147923"/>
      <w:r w:rsidRPr="00A77705">
        <w:rPr>
          <w:rFonts w:ascii="Times New Roman" w:hAnsi="Times New Roman" w:cs="Times New Roman"/>
          <w:color w:val="auto"/>
        </w:rPr>
        <w:t xml:space="preserve">A beérkezést követően megvizsgálásra kerül, hogy: </w:t>
      </w:r>
    </w:p>
    <w:p w:rsidR="00BA35D2" w:rsidRPr="00A77705" w:rsidRDefault="00BA35D2" w:rsidP="0097464B">
      <w:pPr>
        <w:pStyle w:val="Default"/>
        <w:numPr>
          <w:ilvl w:val="0"/>
          <w:numId w:val="2"/>
        </w:numPr>
        <w:spacing w:line="360" w:lineRule="auto"/>
        <w:jc w:val="both"/>
        <w:rPr>
          <w:rFonts w:ascii="Times New Roman" w:hAnsi="Times New Roman" w:cs="Times New Roman"/>
          <w:color w:val="auto"/>
        </w:rPr>
      </w:pPr>
      <w:r w:rsidRPr="00A77705">
        <w:rPr>
          <w:rFonts w:ascii="Times New Roman" w:hAnsi="Times New Roman" w:cs="Times New Roman"/>
          <w:color w:val="auto"/>
        </w:rPr>
        <w:t xml:space="preserve">a pályázat a benyújtásra meghatározott határidőn belül került benyújtásra; </w:t>
      </w:r>
    </w:p>
    <w:p w:rsidR="00BA35D2" w:rsidRPr="00A77705" w:rsidRDefault="00BA35D2" w:rsidP="0097464B">
      <w:pPr>
        <w:pStyle w:val="Default"/>
        <w:numPr>
          <w:ilvl w:val="0"/>
          <w:numId w:val="2"/>
        </w:numPr>
        <w:spacing w:line="360" w:lineRule="auto"/>
        <w:jc w:val="both"/>
        <w:rPr>
          <w:rFonts w:ascii="Times New Roman" w:hAnsi="Times New Roman" w:cs="Times New Roman"/>
          <w:color w:val="auto"/>
        </w:rPr>
      </w:pPr>
      <w:r w:rsidRPr="00A77705">
        <w:rPr>
          <w:rFonts w:ascii="Times New Roman" w:hAnsi="Times New Roman" w:cs="Times New Roman"/>
          <w:color w:val="auto"/>
        </w:rPr>
        <w:t xml:space="preserve">a </w:t>
      </w:r>
      <w:r w:rsidR="00792A3E">
        <w:rPr>
          <w:rFonts w:ascii="Times New Roman" w:hAnsi="Times New Roman" w:cs="Times New Roman"/>
          <w:color w:val="auto"/>
        </w:rPr>
        <w:t>Pályázó</w:t>
      </w:r>
      <w:r w:rsidRPr="00A77705">
        <w:rPr>
          <w:rFonts w:ascii="Times New Roman" w:hAnsi="Times New Roman" w:cs="Times New Roman"/>
          <w:color w:val="auto"/>
        </w:rPr>
        <w:t xml:space="preserve"> a pályázati kiírásban meghatározott, a támogatás igénybevételére jogosultak körébe tartozik.</w:t>
      </w:r>
    </w:p>
    <w:p w:rsidR="001768C1" w:rsidRPr="00A77705" w:rsidRDefault="001768C1" w:rsidP="0097464B">
      <w:pPr>
        <w:spacing w:before="0" w:after="0" w:line="360" w:lineRule="auto"/>
        <w:rPr>
          <w:bCs/>
          <w:sz w:val="16"/>
          <w:szCs w:val="22"/>
        </w:rPr>
      </w:pPr>
    </w:p>
    <w:p w:rsidR="00B35618" w:rsidRDefault="00B35618"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color w:val="auto"/>
        </w:rPr>
        <w:t xml:space="preserve">A befogadási kritériumoknak megfelelő pályázat befogadásra, a befogadási kritériumoknak meg nem felelő pályázat érdemi vizsgálat nélkül elutasításra kerül. </w:t>
      </w:r>
    </w:p>
    <w:p w:rsidR="0097464B" w:rsidRPr="00A77705" w:rsidRDefault="0097464B" w:rsidP="0097464B">
      <w:pPr>
        <w:pStyle w:val="Default"/>
        <w:spacing w:line="360" w:lineRule="auto"/>
        <w:jc w:val="both"/>
        <w:rPr>
          <w:rFonts w:ascii="Times New Roman" w:hAnsi="Times New Roman" w:cs="Times New Roman"/>
          <w:color w:val="auto"/>
        </w:rPr>
      </w:pPr>
    </w:p>
    <w:p w:rsidR="001768C1" w:rsidRDefault="00B35618"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b/>
          <w:color w:val="auto"/>
        </w:rPr>
        <w:t xml:space="preserve">A </w:t>
      </w:r>
      <w:r w:rsidR="007A55C9">
        <w:rPr>
          <w:rFonts w:ascii="Times New Roman" w:hAnsi="Times New Roman" w:cs="Times New Roman"/>
          <w:b/>
          <w:color w:val="auto"/>
        </w:rPr>
        <w:t>b</w:t>
      </w:r>
      <w:r w:rsidR="007A55C9" w:rsidRPr="007A55C9">
        <w:rPr>
          <w:rFonts w:ascii="Times New Roman" w:hAnsi="Times New Roman" w:cs="Times New Roman"/>
          <w:b/>
          <w:color w:val="auto"/>
        </w:rPr>
        <w:t>efogadási feltétel</w:t>
      </w:r>
      <w:r w:rsidR="007A55C9">
        <w:rPr>
          <w:rFonts w:ascii="Times New Roman" w:hAnsi="Times New Roman" w:cs="Times New Roman"/>
          <w:b/>
          <w:color w:val="auto"/>
        </w:rPr>
        <w:t>eknek való megfelelés vizsgálatának eredményéről a</w:t>
      </w:r>
      <w:r w:rsidR="007A55C9" w:rsidRPr="007A55C9">
        <w:rPr>
          <w:rFonts w:ascii="Times New Roman" w:hAnsi="Times New Roman" w:cs="Times New Roman"/>
          <w:b/>
          <w:color w:val="auto"/>
        </w:rPr>
        <w:t xml:space="preserve"> </w:t>
      </w:r>
      <w:r w:rsidR="00792A3E">
        <w:rPr>
          <w:rFonts w:ascii="Times New Roman" w:hAnsi="Times New Roman" w:cs="Times New Roman"/>
          <w:b/>
          <w:color w:val="auto"/>
        </w:rPr>
        <w:t>Pályázó</w:t>
      </w:r>
      <w:r w:rsidR="00224141" w:rsidRPr="00A77705">
        <w:rPr>
          <w:rFonts w:ascii="Times New Roman" w:hAnsi="Times New Roman" w:cs="Times New Roman"/>
          <w:b/>
          <w:color w:val="auto"/>
        </w:rPr>
        <w:t xml:space="preserve"> </w:t>
      </w:r>
      <w:r w:rsidRPr="00A77705">
        <w:rPr>
          <w:rFonts w:ascii="Times New Roman" w:hAnsi="Times New Roman" w:cs="Times New Roman"/>
          <w:b/>
          <w:color w:val="auto"/>
        </w:rPr>
        <w:t>értesítése minden esetben elektronikus úton történik</w:t>
      </w:r>
      <w:r w:rsidR="001768C1" w:rsidRPr="00A77705">
        <w:rPr>
          <w:rFonts w:ascii="Times New Roman" w:hAnsi="Times New Roman" w:cs="Times New Roman"/>
          <w:color w:val="auto"/>
        </w:rPr>
        <w:t xml:space="preserve"> a pályázat </w:t>
      </w:r>
      <w:r w:rsidR="001768C1" w:rsidRPr="008F25F4">
        <w:rPr>
          <w:rFonts w:ascii="Times New Roman" w:hAnsi="Times New Roman" w:cs="Times New Roman"/>
          <w:color w:val="auto"/>
        </w:rPr>
        <w:t xml:space="preserve">benyújtását követő </w:t>
      </w:r>
      <w:r w:rsidR="00310714">
        <w:rPr>
          <w:rFonts w:ascii="Times New Roman" w:hAnsi="Times New Roman" w:cs="Times New Roman"/>
          <w:color w:val="auto"/>
        </w:rPr>
        <w:t>7.</w:t>
      </w:r>
      <w:r w:rsidR="00310714" w:rsidRPr="008F25F4">
        <w:rPr>
          <w:rFonts w:ascii="Times New Roman" w:hAnsi="Times New Roman" w:cs="Times New Roman"/>
          <w:color w:val="auto"/>
        </w:rPr>
        <w:t xml:space="preserve"> </w:t>
      </w:r>
      <w:r w:rsidR="001F004A">
        <w:rPr>
          <w:rFonts w:ascii="Times New Roman" w:hAnsi="Times New Roman" w:cs="Times New Roman"/>
          <w:color w:val="auto"/>
        </w:rPr>
        <w:t>munka</w:t>
      </w:r>
      <w:r w:rsidR="001768C1" w:rsidRPr="008F25F4">
        <w:rPr>
          <w:rFonts w:ascii="Times New Roman" w:hAnsi="Times New Roman" w:cs="Times New Roman"/>
          <w:color w:val="auto"/>
        </w:rPr>
        <w:t>nap</w:t>
      </w:r>
      <w:r w:rsidR="001F004A">
        <w:rPr>
          <w:rFonts w:ascii="Times New Roman" w:hAnsi="Times New Roman" w:cs="Times New Roman"/>
          <w:color w:val="auto"/>
        </w:rPr>
        <w:t xml:space="preserve"> végéig</w:t>
      </w:r>
      <w:r w:rsidR="001768C1" w:rsidRPr="008F25F4">
        <w:rPr>
          <w:rFonts w:ascii="Times New Roman" w:hAnsi="Times New Roman" w:cs="Times New Roman"/>
          <w:color w:val="auto"/>
        </w:rPr>
        <w:t>.</w:t>
      </w:r>
    </w:p>
    <w:p w:rsidR="0097464B" w:rsidRPr="00A77705" w:rsidRDefault="0097464B" w:rsidP="0097464B">
      <w:pPr>
        <w:pStyle w:val="Default"/>
        <w:spacing w:line="360" w:lineRule="auto"/>
        <w:jc w:val="both"/>
        <w:rPr>
          <w:rFonts w:ascii="Times New Roman" w:hAnsi="Times New Roman" w:cs="Times New Roman"/>
          <w:color w:val="auto"/>
        </w:rPr>
      </w:pPr>
    </w:p>
    <w:p w:rsidR="000D65BB" w:rsidRDefault="00B35618"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b/>
          <w:color w:val="auto"/>
        </w:rPr>
        <w:t>Figyelem!</w:t>
      </w:r>
      <w:r w:rsidRPr="00A77705">
        <w:rPr>
          <w:rFonts w:ascii="Times New Roman" w:hAnsi="Times New Roman" w:cs="Times New Roman"/>
          <w:color w:val="auto"/>
        </w:rPr>
        <w:t xml:space="preserve"> </w:t>
      </w:r>
      <w:r w:rsidR="000D65BB" w:rsidRPr="005D3A20">
        <w:rPr>
          <w:rFonts w:ascii="Times New Roman" w:hAnsi="Times New Roman" w:cs="Times New Roman"/>
          <w:color w:val="auto"/>
        </w:rPr>
        <w:t>A befogadó nyilatkozat</w:t>
      </w:r>
      <w:r w:rsidR="000D65BB" w:rsidRPr="00A77705">
        <w:rPr>
          <w:rFonts w:ascii="Times New Roman" w:hAnsi="Times New Roman" w:cs="Times New Roman"/>
          <w:color w:val="auto"/>
        </w:rPr>
        <w:t xml:space="preserve"> </w:t>
      </w:r>
      <w:r w:rsidR="00A95BAD">
        <w:rPr>
          <w:rFonts w:ascii="Times New Roman" w:hAnsi="Times New Roman" w:cs="Times New Roman"/>
          <w:color w:val="auto"/>
        </w:rPr>
        <w:t>Támogató</w:t>
      </w:r>
      <w:r w:rsidR="000D65BB" w:rsidRPr="00A77705">
        <w:rPr>
          <w:rFonts w:ascii="Times New Roman" w:hAnsi="Times New Roman" w:cs="Times New Roman"/>
          <w:color w:val="auto"/>
        </w:rPr>
        <w:t xml:space="preserve"> általi kiadása nem jelenti a pályázat formai és tartalmi megfelelőségét</w:t>
      </w:r>
      <w:r w:rsidRPr="00A77705">
        <w:rPr>
          <w:rFonts w:ascii="Times New Roman" w:hAnsi="Times New Roman" w:cs="Times New Roman"/>
          <w:color w:val="auto"/>
        </w:rPr>
        <w:t xml:space="preserve"> (a vissza nem térítendő támogatás megítélését)</w:t>
      </w:r>
      <w:r w:rsidR="000D65BB" w:rsidRPr="00A77705">
        <w:rPr>
          <w:rFonts w:ascii="Times New Roman" w:hAnsi="Times New Roman" w:cs="Times New Roman"/>
          <w:color w:val="auto"/>
        </w:rPr>
        <w:t xml:space="preserve">, csak a pályázat </w:t>
      </w:r>
      <w:r w:rsidR="00892510">
        <w:rPr>
          <w:rFonts w:ascii="Times New Roman" w:hAnsi="Times New Roman" w:cs="Times New Roman"/>
          <w:color w:val="auto"/>
        </w:rPr>
        <w:t>Támogató</w:t>
      </w:r>
      <w:r w:rsidR="000D65BB" w:rsidRPr="00A77705">
        <w:rPr>
          <w:rFonts w:ascii="Times New Roman" w:hAnsi="Times New Roman" w:cs="Times New Roman"/>
          <w:color w:val="auto"/>
        </w:rPr>
        <w:t xml:space="preserve"> általi befogadását.</w:t>
      </w:r>
    </w:p>
    <w:p w:rsidR="002261B5" w:rsidRDefault="002261B5" w:rsidP="0097464B">
      <w:pPr>
        <w:pStyle w:val="Default"/>
        <w:spacing w:line="360" w:lineRule="auto"/>
        <w:jc w:val="both"/>
        <w:rPr>
          <w:rFonts w:ascii="Times New Roman" w:hAnsi="Times New Roman" w:cs="Times New Roman"/>
          <w:color w:val="auto"/>
        </w:rPr>
      </w:pPr>
    </w:p>
    <w:p w:rsidR="002261B5" w:rsidRDefault="002261B5" w:rsidP="0097464B">
      <w:pPr>
        <w:pStyle w:val="Default"/>
        <w:spacing w:line="360" w:lineRule="auto"/>
        <w:jc w:val="both"/>
        <w:rPr>
          <w:rFonts w:ascii="Times New Roman" w:hAnsi="Times New Roman" w:cs="Times New Roman"/>
          <w:color w:val="auto"/>
        </w:rPr>
      </w:pPr>
    </w:p>
    <w:p w:rsidR="002261B5" w:rsidRDefault="002261B5" w:rsidP="0097464B">
      <w:pPr>
        <w:pStyle w:val="Default"/>
        <w:spacing w:line="360" w:lineRule="auto"/>
        <w:jc w:val="both"/>
        <w:rPr>
          <w:rFonts w:ascii="Times New Roman" w:hAnsi="Times New Roman" w:cs="Times New Roman"/>
          <w:color w:val="auto"/>
        </w:rPr>
      </w:pPr>
    </w:p>
    <w:p w:rsidR="0097464B" w:rsidRDefault="0097464B" w:rsidP="0097464B">
      <w:pPr>
        <w:pStyle w:val="Cmsor3"/>
        <w:spacing w:before="0" w:after="0" w:line="360" w:lineRule="auto"/>
        <w:rPr>
          <w:rFonts w:eastAsia="Times New Roman" w:cs="Times New Roman"/>
          <w:b w:val="0"/>
        </w:rPr>
      </w:pPr>
      <w:bookmarkStart w:id="220" w:name="_Toc525991574"/>
      <w:bookmarkStart w:id="221" w:name="_Toc525993195"/>
      <w:bookmarkStart w:id="222" w:name="_Toc525993424"/>
      <w:bookmarkStart w:id="223" w:name="_Toc525993653"/>
      <w:bookmarkStart w:id="224" w:name="_Toc526002513"/>
      <w:bookmarkStart w:id="225" w:name="_Toc526003032"/>
      <w:bookmarkStart w:id="226" w:name="_Toc526004407"/>
      <w:bookmarkStart w:id="227" w:name="_Toc526004818"/>
      <w:bookmarkStart w:id="228" w:name="_Toc526095658"/>
      <w:bookmarkStart w:id="229" w:name="_Toc525991575"/>
      <w:bookmarkStart w:id="230" w:name="_Toc525993196"/>
      <w:bookmarkStart w:id="231" w:name="_Toc525993425"/>
      <w:bookmarkStart w:id="232" w:name="_Toc525993654"/>
      <w:bookmarkStart w:id="233" w:name="_Toc526002514"/>
      <w:bookmarkStart w:id="234" w:name="_Toc526003033"/>
      <w:bookmarkStart w:id="235" w:name="_Toc526004408"/>
      <w:bookmarkStart w:id="236" w:name="_Toc526004819"/>
      <w:bookmarkStart w:id="237" w:name="_Toc526095659"/>
      <w:bookmarkStart w:id="238" w:name="_Toc512408015"/>
      <w:bookmarkStart w:id="239" w:name="_Toc527093204"/>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2261B5" w:rsidRPr="002261B5" w:rsidRDefault="002261B5" w:rsidP="002261B5"/>
    <w:p w:rsidR="00ED7A7E" w:rsidRDefault="002429A1" w:rsidP="0097464B">
      <w:pPr>
        <w:pStyle w:val="Cmsor3"/>
        <w:spacing w:before="0" w:after="0" w:line="360" w:lineRule="auto"/>
      </w:pPr>
      <w:bookmarkStart w:id="240" w:name="_Toc532839425"/>
      <w:r>
        <w:t xml:space="preserve">2.2. </w:t>
      </w:r>
      <w:r w:rsidR="00BA35D2" w:rsidRPr="00A77705">
        <w:t>Formai</w:t>
      </w:r>
      <w:r w:rsidR="00B61046">
        <w:t xml:space="preserve"> és tartalmi</w:t>
      </w:r>
      <w:r w:rsidR="009E4073" w:rsidRPr="00A77705">
        <w:t xml:space="preserve"> </w:t>
      </w:r>
      <w:r w:rsidR="00BA35D2" w:rsidRPr="00A77705">
        <w:t>vizsgálat</w:t>
      </w:r>
      <w:bookmarkEnd w:id="238"/>
      <w:bookmarkEnd w:id="239"/>
      <w:bookmarkEnd w:id="240"/>
    </w:p>
    <w:p w:rsidR="002261B5" w:rsidRPr="002261B5" w:rsidRDefault="002261B5" w:rsidP="002261B5"/>
    <w:p w:rsidR="00B61046" w:rsidRPr="00B61046" w:rsidRDefault="00B61046" w:rsidP="0097464B">
      <w:pPr>
        <w:spacing w:before="0" w:after="0" w:line="360" w:lineRule="auto"/>
        <w:rPr>
          <w:rFonts w:eastAsia="Calibri"/>
          <w:b/>
          <w:szCs w:val="24"/>
          <w:lang w:eastAsia="en-US"/>
        </w:rPr>
      </w:pPr>
      <w:r w:rsidRPr="00B61046">
        <w:rPr>
          <w:rFonts w:eastAsia="Calibri"/>
          <w:b/>
          <w:szCs w:val="24"/>
          <w:lang w:eastAsia="en-US"/>
        </w:rPr>
        <w:t>Kizáró feltételek</w:t>
      </w:r>
    </w:p>
    <w:p w:rsidR="00B61046" w:rsidRPr="00B61046" w:rsidRDefault="00B61046" w:rsidP="0097464B">
      <w:pPr>
        <w:spacing w:before="0" w:after="0" w:line="360" w:lineRule="auto"/>
        <w:rPr>
          <w:rFonts w:eastAsia="Calibri"/>
          <w:b/>
          <w:szCs w:val="24"/>
          <w:lang w:eastAsia="en-US"/>
        </w:rPr>
      </w:pPr>
      <w:r w:rsidRPr="00B61046">
        <w:rPr>
          <w:rFonts w:eastAsia="Calibri"/>
          <w:b/>
          <w:szCs w:val="24"/>
          <w:lang w:eastAsia="en-US"/>
        </w:rPr>
        <w:t xml:space="preserve">Nem bírálható el az a pályázat, </w:t>
      </w:r>
    </w:p>
    <w:p w:rsidR="004B12B1" w:rsidRDefault="00B61046" w:rsidP="0097464B">
      <w:pPr>
        <w:numPr>
          <w:ilvl w:val="0"/>
          <w:numId w:val="14"/>
        </w:numPr>
        <w:spacing w:before="0" w:after="0" w:line="360" w:lineRule="auto"/>
        <w:ind w:left="0" w:firstLine="0"/>
        <w:rPr>
          <w:rFonts w:eastAsia="Calibri"/>
          <w:szCs w:val="24"/>
          <w:lang w:eastAsia="en-US"/>
        </w:rPr>
      </w:pPr>
      <w:r w:rsidRPr="00B61046">
        <w:rPr>
          <w:rFonts w:eastAsia="Calibri"/>
          <w:szCs w:val="24"/>
          <w:lang w:eastAsia="en-US"/>
        </w:rPr>
        <w:t>amelyet nem a támogatásra jogosult nyújtott be;</w:t>
      </w:r>
    </w:p>
    <w:p w:rsidR="00B61046" w:rsidRPr="004B12B1" w:rsidRDefault="00B61046" w:rsidP="0097464B">
      <w:pPr>
        <w:numPr>
          <w:ilvl w:val="0"/>
          <w:numId w:val="14"/>
        </w:numPr>
        <w:spacing w:before="0" w:after="0" w:line="360" w:lineRule="auto"/>
        <w:ind w:left="0" w:firstLine="0"/>
        <w:rPr>
          <w:rFonts w:eastAsia="Calibri"/>
          <w:szCs w:val="24"/>
          <w:lang w:eastAsia="en-US"/>
        </w:rPr>
      </w:pPr>
      <w:r w:rsidRPr="004B12B1">
        <w:rPr>
          <w:rFonts w:eastAsia="Calibri"/>
          <w:szCs w:val="24"/>
          <w:lang w:eastAsia="en-US"/>
        </w:rPr>
        <w:t>amelynek témaköre nem felel meg a pályázati felhívásban foglaltaknak;</w:t>
      </w:r>
    </w:p>
    <w:p w:rsidR="00B61046" w:rsidRPr="00B61046" w:rsidRDefault="00B61046" w:rsidP="0097464B">
      <w:pPr>
        <w:numPr>
          <w:ilvl w:val="0"/>
          <w:numId w:val="14"/>
        </w:numPr>
        <w:spacing w:before="0" w:after="0" w:line="360" w:lineRule="auto"/>
        <w:ind w:left="0" w:firstLine="0"/>
        <w:rPr>
          <w:rFonts w:eastAsia="Calibri"/>
          <w:szCs w:val="24"/>
          <w:lang w:eastAsia="en-US"/>
        </w:rPr>
      </w:pPr>
      <w:r w:rsidRPr="00B61046">
        <w:rPr>
          <w:rFonts w:eastAsia="Calibri"/>
          <w:szCs w:val="24"/>
          <w:lang w:eastAsia="en-US"/>
        </w:rPr>
        <w:t>amely nem felel meg a felhívásban és a pályázati útmutatóban előírt formai és tartalmi feltételeknek (hiányos vagy nem megfelelően kitöltött, nem tartalmazza a kötelező mellékleteket);</w:t>
      </w:r>
    </w:p>
    <w:p w:rsidR="00B61046" w:rsidRPr="008F25F4" w:rsidRDefault="00B61046" w:rsidP="0097464B">
      <w:pPr>
        <w:numPr>
          <w:ilvl w:val="0"/>
          <w:numId w:val="14"/>
        </w:numPr>
        <w:spacing w:before="0" w:after="0" w:line="360" w:lineRule="auto"/>
        <w:ind w:left="0" w:firstLine="0"/>
        <w:rPr>
          <w:rFonts w:eastAsia="Calibri"/>
          <w:szCs w:val="24"/>
          <w:lang w:eastAsia="en-US"/>
        </w:rPr>
      </w:pPr>
      <w:r w:rsidRPr="008F25F4">
        <w:rPr>
          <w:rFonts w:eastAsia="Calibri"/>
          <w:szCs w:val="24"/>
          <w:lang w:eastAsia="en-US"/>
        </w:rPr>
        <w:t>amely nem tartalmaz részletes költségtervet (költségvetés) a megvalósítás költségeire;</w:t>
      </w:r>
    </w:p>
    <w:p w:rsidR="00B61046" w:rsidRPr="008F25F4" w:rsidRDefault="00B61046" w:rsidP="0097464B">
      <w:pPr>
        <w:numPr>
          <w:ilvl w:val="0"/>
          <w:numId w:val="14"/>
        </w:numPr>
        <w:spacing w:before="0" w:after="0" w:line="360" w:lineRule="auto"/>
        <w:ind w:left="0" w:firstLine="0"/>
        <w:rPr>
          <w:rFonts w:eastAsia="Calibri"/>
          <w:szCs w:val="24"/>
          <w:lang w:eastAsia="en-US"/>
        </w:rPr>
      </w:pPr>
      <w:r w:rsidRPr="008F25F4">
        <w:rPr>
          <w:rFonts w:eastAsia="Calibri"/>
          <w:szCs w:val="24"/>
          <w:lang w:eastAsia="en-US"/>
        </w:rPr>
        <w:t>amelynek benyújtója a pályázat benyújtását megelőző három naptári éven belül az államháztartás alrendszereiből juttatott támogatással/támogatásokkal összefüggésben a támogatási szerződés(</w:t>
      </w:r>
      <w:proofErr w:type="spellStart"/>
      <w:r w:rsidRPr="008F25F4">
        <w:rPr>
          <w:rFonts w:eastAsia="Calibri"/>
          <w:szCs w:val="24"/>
          <w:lang w:eastAsia="en-US"/>
        </w:rPr>
        <w:t>ek</w:t>
      </w:r>
      <w:proofErr w:type="spellEnd"/>
      <w:r w:rsidRPr="008F25F4">
        <w:rPr>
          <w:rFonts w:eastAsia="Calibri"/>
          <w:szCs w:val="24"/>
          <w:lang w:eastAsia="en-US"/>
        </w:rPr>
        <w:t>)</w:t>
      </w:r>
      <w:proofErr w:type="spellStart"/>
      <w:r w:rsidRPr="008F25F4">
        <w:rPr>
          <w:rFonts w:eastAsia="Calibri"/>
          <w:szCs w:val="24"/>
          <w:lang w:eastAsia="en-US"/>
        </w:rPr>
        <w:t>ben</w:t>
      </w:r>
      <w:proofErr w:type="spellEnd"/>
      <w:r w:rsidRPr="008F25F4">
        <w:rPr>
          <w:rFonts w:eastAsia="Calibri"/>
          <w:szCs w:val="24"/>
          <w:lang w:eastAsia="en-US"/>
        </w:rPr>
        <w:t xml:space="preserve"> vállalt kötelezettségeit nem teljesítette;</w:t>
      </w:r>
    </w:p>
    <w:p w:rsidR="00B61046" w:rsidRPr="008F25F4" w:rsidRDefault="00B61046" w:rsidP="0097464B">
      <w:pPr>
        <w:numPr>
          <w:ilvl w:val="0"/>
          <w:numId w:val="14"/>
        </w:numPr>
        <w:spacing w:before="0" w:after="0" w:line="360" w:lineRule="auto"/>
        <w:ind w:left="0" w:firstLine="0"/>
        <w:rPr>
          <w:rFonts w:eastAsia="Calibri"/>
          <w:szCs w:val="24"/>
          <w:lang w:eastAsia="en-US"/>
        </w:rPr>
      </w:pPr>
      <w:r w:rsidRPr="008F25F4">
        <w:rPr>
          <w:rFonts w:eastAsia="Calibri"/>
          <w:szCs w:val="24"/>
          <w:lang w:eastAsia="en-US"/>
        </w:rPr>
        <w:t xml:space="preserve">amelynél a </w:t>
      </w:r>
      <w:r w:rsidR="00792A3E">
        <w:rPr>
          <w:rFonts w:eastAsia="Calibri"/>
          <w:szCs w:val="24"/>
          <w:lang w:eastAsia="en-US"/>
        </w:rPr>
        <w:t>Pályázónak</w:t>
      </w:r>
      <w:r w:rsidRPr="008F25F4">
        <w:rPr>
          <w:rFonts w:eastAsia="Calibri"/>
          <w:szCs w:val="24"/>
          <w:lang w:eastAsia="en-US"/>
        </w:rPr>
        <w:t xml:space="preserve"> az államháztartás alrendszereiből folyósított támogatásból eredő lejárt, és ki nem egyenlített tartozása van;</w:t>
      </w:r>
    </w:p>
    <w:p w:rsidR="00B61046" w:rsidRPr="00B61046" w:rsidRDefault="00B61046" w:rsidP="0097464B">
      <w:pPr>
        <w:numPr>
          <w:ilvl w:val="0"/>
          <w:numId w:val="14"/>
        </w:numPr>
        <w:spacing w:before="0" w:after="0" w:line="360" w:lineRule="auto"/>
        <w:ind w:left="0" w:firstLine="0"/>
        <w:rPr>
          <w:rFonts w:eastAsia="Calibri"/>
          <w:szCs w:val="24"/>
          <w:lang w:eastAsia="en-US"/>
        </w:rPr>
      </w:pPr>
      <w:r w:rsidRPr="00B61046">
        <w:rPr>
          <w:rFonts w:eastAsia="Calibri"/>
          <w:szCs w:val="24"/>
          <w:lang w:eastAsia="en-US"/>
        </w:rPr>
        <w:t xml:space="preserve">amelynél a </w:t>
      </w:r>
      <w:r w:rsidR="00792A3E">
        <w:rPr>
          <w:rFonts w:eastAsia="Calibri"/>
          <w:szCs w:val="24"/>
          <w:lang w:eastAsia="en-US"/>
        </w:rPr>
        <w:t>Pályázónak</w:t>
      </w:r>
      <w:r w:rsidRPr="00B61046">
        <w:rPr>
          <w:rFonts w:eastAsia="Calibri"/>
          <w:szCs w:val="24"/>
          <w:lang w:eastAsia="en-US"/>
        </w:rPr>
        <w:t xml:space="preserve"> az adott (cél)előirányzatból vagy jogelődjétől korábban kapott támogatás(ok) felhasználására vonatkozó szerződésben vállalt kötelezettségeit - beleértve az elszámolási kötelezettséget - nem teljesítette (kivéve ha annak megfelelő teljesítése a támogatási szerződés szerint folyamatban van</w:t>
      </w:r>
      <w:r w:rsidR="005D3A20">
        <w:rPr>
          <w:rFonts w:eastAsia="Calibri"/>
          <w:szCs w:val="24"/>
          <w:lang w:eastAsia="en-US"/>
        </w:rPr>
        <w:t>)</w:t>
      </w:r>
      <w:r w:rsidRPr="00B61046">
        <w:rPr>
          <w:rFonts w:eastAsia="Calibri"/>
          <w:szCs w:val="24"/>
          <w:lang w:eastAsia="en-US"/>
        </w:rPr>
        <w:t>.</w:t>
      </w:r>
    </w:p>
    <w:p w:rsidR="00237804" w:rsidRDefault="00237804" w:rsidP="0097464B">
      <w:pPr>
        <w:spacing w:before="0" w:after="0" w:line="360" w:lineRule="auto"/>
        <w:rPr>
          <w:rFonts w:eastAsia="Calibri"/>
          <w:b/>
          <w:szCs w:val="24"/>
          <w:lang w:eastAsia="en-US"/>
        </w:rPr>
      </w:pPr>
    </w:p>
    <w:p w:rsidR="00B61046" w:rsidRPr="00B61046" w:rsidRDefault="00B61046" w:rsidP="0097464B">
      <w:pPr>
        <w:spacing w:before="0" w:after="0" w:line="360" w:lineRule="auto"/>
        <w:rPr>
          <w:rFonts w:eastAsia="Calibri"/>
          <w:b/>
          <w:szCs w:val="24"/>
          <w:lang w:eastAsia="en-US"/>
        </w:rPr>
      </w:pPr>
      <w:r w:rsidRPr="00B61046">
        <w:rPr>
          <w:rFonts w:eastAsia="Calibri"/>
          <w:b/>
          <w:szCs w:val="24"/>
          <w:lang w:eastAsia="en-US"/>
        </w:rPr>
        <w:t>A pályázati adatlap szerkezete és tartalma nem változtatható.</w:t>
      </w:r>
    </w:p>
    <w:p w:rsidR="00B61046" w:rsidRPr="00B61046" w:rsidRDefault="00B61046" w:rsidP="0097464B">
      <w:pPr>
        <w:spacing w:before="0" w:after="0" w:line="360" w:lineRule="auto"/>
        <w:rPr>
          <w:rFonts w:eastAsia="Calibri"/>
          <w:szCs w:val="24"/>
          <w:lang w:eastAsia="en-US"/>
        </w:rPr>
      </w:pPr>
    </w:p>
    <w:p w:rsidR="00B61046" w:rsidRPr="00B61046" w:rsidRDefault="00B61046" w:rsidP="0097464B">
      <w:pPr>
        <w:spacing w:before="0" w:after="0" w:line="360" w:lineRule="auto"/>
        <w:rPr>
          <w:rFonts w:eastAsia="Calibri"/>
          <w:szCs w:val="24"/>
          <w:lang w:eastAsia="en-US"/>
        </w:rPr>
      </w:pPr>
      <w:r w:rsidRPr="00B61046">
        <w:rPr>
          <w:rFonts w:eastAsia="Calibri"/>
          <w:szCs w:val="24"/>
          <w:lang w:eastAsia="en-US"/>
        </w:rPr>
        <w:t>A pályázati felhívásban rögzítetteknek, a vonatkozó jogszabályoknak, valamint a formai szempontoknak nem megfelelő pályázatok szakmai értékelésre nem bocsáthatóak.</w:t>
      </w:r>
    </w:p>
    <w:p w:rsidR="00B61046" w:rsidRPr="00B61046" w:rsidRDefault="00B61046" w:rsidP="0097464B">
      <w:pPr>
        <w:spacing w:before="0" w:after="0" w:line="360" w:lineRule="auto"/>
        <w:rPr>
          <w:rFonts w:eastAsia="Calibri"/>
          <w:szCs w:val="24"/>
          <w:lang w:eastAsia="en-US"/>
        </w:rPr>
      </w:pPr>
      <w:r w:rsidRPr="00B61046">
        <w:rPr>
          <w:rFonts w:eastAsia="Calibri"/>
          <w:szCs w:val="24"/>
          <w:lang w:eastAsia="en-US"/>
        </w:rPr>
        <w:t xml:space="preserve">A </w:t>
      </w:r>
      <w:r w:rsidR="00D17151">
        <w:rPr>
          <w:rFonts w:eastAsia="Calibri"/>
          <w:szCs w:val="24"/>
          <w:lang w:eastAsia="en-US"/>
        </w:rPr>
        <w:t>Pályázó</w:t>
      </w:r>
      <w:r w:rsidRPr="00B61046">
        <w:rPr>
          <w:rFonts w:eastAsia="Calibri"/>
          <w:szCs w:val="24"/>
          <w:lang w:eastAsia="en-US"/>
        </w:rPr>
        <w:t xml:space="preserve"> által megadott e</w:t>
      </w:r>
      <w:r w:rsidR="005D3A20">
        <w:rPr>
          <w:rFonts w:eastAsia="Calibri"/>
          <w:szCs w:val="24"/>
          <w:lang w:eastAsia="en-US"/>
        </w:rPr>
        <w:t>-</w:t>
      </w:r>
      <w:r w:rsidRPr="00B61046">
        <w:rPr>
          <w:rFonts w:eastAsia="Calibri"/>
          <w:szCs w:val="24"/>
          <w:lang w:eastAsia="en-US"/>
        </w:rPr>
        <w:t>mail</w:t>
      </w:r>
      <w:r w:rsidR="005D3A20">
        <w:rPr>
          <w:rFonts w:eastAsia="Calibri"/>
          <w:szCs w:val="24"/>
          <w:lang w:eastAsia="en-US"/>
        </w:rPr>
        <w:t xml:space="preserve"> </w:t>
      </w:r>
      <w:r w:rsidRPr="00B61046">
        <w:rPr>
          <w:rFonts w:eastAsia="Calibri"/>
          <w:szCs w:val="24"/>
          <w:lang w:eastAsia="en-US"/>
        </w:rPr>
        <w:t xml:space="preserve">címmel kapcsolatos kockázatokat (pl. hibásan megadott cím, olvasatlan vagy átirányított e-mailek) minden esetben a </w:t>
      </w:r>
      <w:r w:rsidR="00D17151">
        <w:rPr>
          <w:rFonts w:eastAsia="Calibri"/>
          <w:szCs w:val="24"/>
          <w:lang w:eastAsia="en-US"/>
        </w:rPr>
        <w:t>Pályázó</w:t>
      </w:r>
      <w:r w:rsidRPr="00B61046">
        <w:rPr>
          <w:rFonts w:eastAsia="Calibri"/>
          <w:szCs w:val="24"/>
          <w:lang w:eastAsia="en-US"/>
        </w:rPr>
        <w:t xml:space="preserve"> viseli!</w:t>
      </w:r>
    </w:p>
    <w:p w:rsidR="00B61046" w:rsidRPr="00B61046" w:rsidRDefault="00B61046" w:rsidP="0097464B">
      <w:pPr>
        <w:spacing w:before="0" w:after="0" w:line="360" w:lineRule="auto"/>
        <w:rPr>
          <w:rFonts w:eastAsia="Calibri"/>
          <w:szCs w:val="24"/>
          <w:lang w:eastAsia="en-US"/>
        </w:rPr>
      </w:pPr>
    </w:p>
    <w:p w:rsidR="002261B5" w:rsidRDefault="00B61046" w:rsidP="0097464B">
      <w:pPr>
        <w:spacing w:before="0" w:after="0" w:line="360" w:lineRule="auto"/>
        <w:rPr>
          <w:rFonts w:eastAsia="Calibri"/>
          <w:szCs w:val="24"/>
          <w:lang w:eastAsia="en-US"/>
        </w:rPr>
      </w:pPr>
      <w:r w:rsidRPr="008F25F4">
        <w:rPr>
          <w:rFonts w:eastAsia="Calibri"/>
          <w:szCs w:val="24"/>
          <w:lang w:eastAsia="en-US"/>
        </w:rPr>
        <w:t xml:space="preserve">A befogadott pályázatok benyújtójának nevét a Támogató </w:t>
      </w:r>
      <w:hyperlink r:id="rId11" w:history="1">
        <w:r w:rsidR="002261B5" w:rsidRPr="00DD698B">
          <w:rPr>
            <w:rStyle w:val="Hiperhivatkozs"/>
            <w:rFonts w:eastAsia="Calibri"/>
            <w:szCs w:val="24"/>
            <w:lang w:eastAsia="en-US"/>
          </w:rPr>
          <w:t>www.kormany.hu</w:t>
        </w:r>
      </w:hyperlink>
      <w:r w:rsidR="002261B5">
        <w:rPr>
          <w:rFonts w:eastAsia="Calibri"/>
          <w:szCs w:val="24"/>
          <w:lang w:eastAsia="en-US"/>
        </w:rPr>
        <w:t xml:space="preserve"> </w:t>
      </w:r>
      <w:r w:rsidR="001D2893" w:rsidRPr="0097065D">
        <w:rPr>
          <w:rFonts w:eastAsia="Calibri"/>
          <w:szCs w:val="24"/>
          <w:lang w:eastAsia="en-US"/>
        </w:rPr>
        <w:t>honlapon</w:t>
      </w:r>
      <w:r w:rsidRPr="0097065D">
        <w:rPr>
          <w:rFonts w:eastAsia="Calibri"/>
          <w:szCs w:val="24"/>
          <w:lang w:eastAsia="en-US"/>
        </w:rPr>
        <w:t xml:space="preserve"> </w:t>
      </w:r>
      <w:r w:rsidRPr="008F25F4">
        <w:rPr>
          <w:rFonts w:eastAsia="Calibri"/>
          <w:szCs w:val="24"/>
          <w:lang w:eastAsia="en-US"/>
        </w:rPr>
        <w:t>a benyújtási határidőt követő 15 napon belül közzéteszi.</w:t>
      </w:r>
    </w:p>
    <w:p w:rsidR="002261B5" w:rsidRDefault="002261B5">
      <w:pPr>
        <w:spacing w:before="0" w:after="160" w:line="259" w:lineRule="auto"/>
        <w:jc w:val="left"/>
        <w:rPr>
          <w:rFonts w:eastAsia="Calibri"/>
          <w:szCs w:val="24"/>
          <w:lang w:eastAsia="en-US"/>
        </w:rPr>
      </w:pPr>
      <w:r>
        <w:rPr>
          <w:rFonts w:eastAsia="Calibri"/>
          <w:szCs w:val="24"/>
          <w:lang w:eastAsia="en-US"/>
        </w:rPr>
        <w:br w:type="page"/>
      </w:r>
    </w:p>
    <w:p w:rsidR="00B61046" w:rsidRPr="00B61046" w:rsidRDefault="002429A1" w:rsidP="0097464B">
      <w:pPr>
        <w:pStyle w:val="Cmsor3"/>
        <w:spacing w:before="0" w:after="0" w:line="360" w:lineRule="auto"/>
        <w:rPr>
          <w:rFonts w:eastAsia="Calibri"/>
          <w:lang w:eastAsia="en-US"/>
        </w:rPr>
      </w:pPr>
      <w:bookmarkStart w:id="241" w:name="_Toc532839426"/>
      <w:r>
        <w:rPr>
          <w:rFonts w:eastAsia="Calibri"/>
          <w:lang w:eastAsia="en-US"/>
        </w:rPr>
        <w:lastRenderedPageBreak/>
        <w:t>2</w:t>
      </w:r>
      <w:r w:rsidR="00471D91">
        <w:rPr>
          <w:rFonts w:eastAsia="Calibri"/>
          <w:lang w:eastAsia="en-US"/>
        </w:rPr>
        <w:t xml:space="preserve">.3. </w:t>
      </w:r>
      <w:r w:rsidR="00FB4096">
        <w:rPr>
          <w:rFonts w:eastAsia="Calibri"/>
          <w:lang w:eastAsia="en-US"/>
        </w:rPr>
        <w:t>További f</w:t>
      </w:r>
      <w:r w:rsidR="00B61046" w:rsidRPr="00B61046">
        <w:rPr>
          <w:rFonts w:eastAsia="Calibri"/>
          <w:lang w:eastAsia="en-US"/>
        </w:rPr>
        <w:t xml:space="preserve">ormai </w:t>
      </w:r>
      <w:r w:rsidR="00E717C7">
        <w:rPr>
          <w:rFonts w:eastAsia="Calibri"/>
          <w:lang w:eastAsia="en-US"/>
        </w:rPr>
        <w:t xml:space="preserve">és tartalmi </w:t>
      </w:r>
      <w:r w:rsidR="00B61046" w:rsidRPr="00B61046">
        <w:rPr>
          <w:rFonts w:eastAsia="Calibri"/>
          <w:lang w:eastAsia="en-US"/>
        </w:rPr>
        <w:t>szempont</w:t>
      </w:r>
      <w:r w:rsidR="00FB4096">
        <w:rPr>
          <w:rFonts w:eastAsia="Calibri"/>
          <w:lang w:eastAsia="en-US"/>
        </w:rPr>
        <w:t>ok szerinti</w:t>
      </w:r>
      <w:r w:rsidR="00B61046" w:rsidRPr="00B61046">
        <w:rPr>
          <w:rFonts w:eastAsia="Calibri"/>
          <w:lang w:eastAsia="en-US"/>
        </w:rPr>
        <w:t xml:space="preserve"> kizáró okok:</w:t>
      </w:r>
      <w:bookmarkEnd w:id="241"/>
    </w:p>
    <w:p w:rsidR="00B61046" w:rsidRPr="00B61046" w:rsidRDefault="00B61046" w:rsidP="0097464B">
      <w:pPr>
        <w:spacing w:before="0" w:after="0" w:line="360" w:lineRule="auto"/>
        <w:rPr>
          <w:rFonts w:eastAsia="Calibri"/>
          <w:szCs w:val="24"/>
          <w:lang w:eastAsia="en-US"/>
        </w:rPr>
      </w:pPr>
    </w:p>
    <w:p w:rsidR="00B61046" w:rsidRPr="00B61046" w:rsidRDefault="00B61046" w:rsidP="0097464B">
      <w:pPr>
        <w:numPr>
          <w:ilvl w:val="0"/>
          <w:numId w:val="17"/>
        </w:numPr>
        <w:spacing w:before="0" w:after="0" w:line="360" w:lineRule="auto"/>
        <w:contextualSpacing/>
        <w:rPr>
          <w:rFonts w:eastAsia="Calibri"/>
          <w:szCs w:val="24"/>
          <w:lang w:eastAsia="en-US"/>
        </w:rPr>
      </w:pPr>
      <w:r w:rsidRPr="00B61046">
        <w:rPr>
          <w:rFonts w:eastAsia="Calibri"/>
          <w:szCs w:val="24"/>
          <w:lang w:eastAsia="en-US"/>
        </w:rPr>
        <w:t>hibásan, hiányosan vagy határidő után benyújtott pályázat;</w:t>
      </w:r>
    </w:p>
    <w:p w:rsidR="00B61046" w:rsidRDefault="00B61046" w:rsidP="0097464B">
      <w:pPr>
        <w:numPr>
          <w:ilvl w:val="0"/>
          <w:numId w:val="17"/>
        </w:numPr>
        <w:spacing w:before="0" w:after="0" w:line="360" w:lineRule="auto"/>
        <w:contextualSpacing/>
        <w:rPr>
          <w:rFonts w:eastAsia="Calibri"/>
          <w:szCs w:val="24"/>
          <w:lang w:eastAsia="en-US"/>
        </w:rPr>
      </w:pPr>
      <w:r w:rsidRPr="00B61046">
        <w:rPr>
          <w:rFonts w:eastAsia="Calibri"/>
          <w:szCs w:val="24"/>
          <w:lang w:eastAsia="en-US"/>
        </w:rPr>
        <w:t>a papír alapon benyújtott és az elektronikus adathordozóra feltöltött Adatlap tartalmának eltérése;</w:t>
      </w:r>
    </w:p>
    <w:p w:rsidR="00EC225B" w:rsidRPr="00B61046" w:rsidRDefault="00EC225B" w:rsidP="00EC225B">
      <w:pPr>
        <w:numPr>
          <w:ilvl w:val="0"/>
          <w:numId w:val="17"/>
        </w:numPr>
        <w:spacing w:before="0" w:after="0" w:line="360" w:lineRule="auto"/>
        <w:contextualSpacing/>
        <w:rPr>
          <w:rFonts w:eastAsia="Calibri"/>
          <w:szCs w:val="24"/>
          <w:lang w:eastAsia="en-US"/>
        </w:rPr>
      </w:pPr>
      <w:r w:rsidRPr="00EC225B">
        <w:rPr>
          <w:rFonts w:eastAsia="Calibri"/>
          <w:szCs w:val="24"/>
          <w:lang w:eastAsia="en-US"/>
        </w:rPr>
        <w:t>kézírással kitöltött pályázati adatlapot tartalmazó dokumentáció</w:t>
      </w:r>
      <w:r>
        <w:rPr>
          <w:rFonts w:eastAsia="Calibri"/>
          <w:szCs w:val="24"/>
          <w:lang w:eastAsia="en-US"/>
        </w:rPr>
        <w:t>;</w:t>
      </w:r>
    </w:p>
    <w:p w:rsidR="00B61046" w:rsidRPr="00B61046" w:rsidRDefault="00B61046" w:rsidP="0097464B">
      <w:pPr>
        <w:numPr>
          <w:ilvl w:val="0"/>
          <w:numId w:val="17"/>
        </w:numPr>
        <w:spacing w:before="0" w:after="0" w:line="360" w:lineRule="auto"/>
        <w:contextualSpacing/>
        <w:rPr>
          <w:rFonts w:eastAsia="Calibri"/>
          <w:szCs w:val="24"/>
          <w:lang w:eastAsia="en-US"/>
        </w:rPr>
      </w:pPr>
      <w:r w:rsidRPr="00B61046">
        <w:rPr>
          <w:rFonts w:eastAsia="Calibri"/>
          <w:szCs w:val="24"/>
          <w:lang w:eastAsia="en-US"/>
        </w:rPr>
        <w:t>bármely tekintetben valótlan adatszolgáltatás;</w:t>
      </w:r>
    </w:p>
    <w:p w:rsidR="00B61046" w:rsidRPr="00B61046" w:rsidRDefault="00FB4096" w:rsidP="0097464B">
      <w:pPr>
        <w:numPr>
          <w:ilvl w:val="0"/>
          <w:numId w:val="17"/>
        </w:numPr>
        <w:spacing w:before="0" w:after="0" w:line="360" w:lineRule="auto"/>
        <w:contextualSpacing/>
        <w:rPr>
          <w:rFonts w:eastAsia="Calibri"/>
          <w:szCs w:val="24"/>
          <w:lang w:eastAsia="en-US"/>
        </w:rPr>
      </w:pPr>
      <w:r>
        <w:rPr>
          <w:rFonts w:eastAsia="Calibri"/>
          <w:szCs w:val="24"/>
          <w:lang w:eastAsia="en-US"/>
        </w:rPr>
        <w:t xml:space="preserve">a pályázat </w:t>
      </w:r>
      <w:r w:rsidR="00B61046" w:rsidRPr="00B61046">
        <w:rPr>
          <w:rFonts w:eastAsia="Calibri"/>
          <w:szCs w:val="24"/>
          <w:lang w:eastAsia="en-US"/>
        </w:rPr>
        <w:t xml:space="preserve">a jelen pályázati felhívásban jelzett </w:t>
      </w:r>
      <w:r w:rsidR="00B61046" w:rsidRPr="00B61046">
        <w:rPr>
          <w:rFonts w:eastAsia="Calibri"/>
          <w:color w:val="000000"/>
          <w:szCs w:val="24"/>
          <w:lang w:eastAsia="en-US"/>
        </w:rPr>
        <w:t xml:space="preserve">céllal nincs </w:t>
      </w:r>
      <w:r w:rsidR="00B61046" w:rsidRPr="00B61046">
        <w:rPr>
          <w:rFonts w:eastAsia="Calibri"/>
          <w:szCs w:val="24"/>
          <w:lang w:eastAsia="en-US"/>
        </w:rPr>
        <w:t>összhangban;</w:t>
      </w:r>
    </w:p>
    <w:p w:rsidR="00B61046" w:rsidRPr="00B61046" w:rsidRDefault="00B61046" w:rsidP="0097464B">
      <w:pPr>
        <w:numPr>
          <w:ilvl w:val="0"/>
          <w:numId w:val="17"/>
        </w:numPr>
        <w:spacing w:before="0" w:after="0" w:line="360" w:lineRule="auto"/>
        <w:contextualSpacing/>
        <w:rPr>
          <w:rFonts w:eastAsia="Calibri"/>
          <w:szCs w:val="24"/>
          <w:lang w:eastAsia="en-US"/>
        </w:rPr>
      </w:pPr>
      <w:r w:rsidRPr="00B61046">
        <w:rPr>
          <w:rFonts w:eastAsia="Calibri"/>
          <w:szCs w:val="24"/>
          <w:lang w:eastAsia="en-US"/>
        </w:rPr>
        <w:t xml:space="preserve">a </w:t>
      </w:r>
      <w:r w:rsidR="00D17151">
        <w:rPr>
          <w:rFonts w:eastAsia="Calibri"/>
          <w:szCs w:val="24"/>
          <w:lang w:eastAsia="en-US"/>
        </w:rPr>
        <w:t>Pályázó</w:t>
      </w:r>
      <w:r w:rsidRPr="00B61046">
        <w:rPr>
          <w:rFonts w:eastAsia="Calibri"/>
          <w:szCs w:val="24"/>
          <w:lang w:eastAsia="en-US"/>
        </w:rPr>
        <w:t xml:space="preserve"> ellen csőd-, felszámolási eljárás vagy egyéb, a megszüntetésre irányuló, jogszabályban meghatározott eljárás van folyamatban;</w:t>
      </w:r>
    </w:p>
    <w:p w:rsidR="00B61046" w:rsidRPr="00B61046" w:rsidRDefault="00B61046" w:rsidP="0097464B">
      <w:pPr>
        <w:numPr>
          <w:ilvl w:val="0"/>
          <w:numId w:val="17"/>
        </w:numPr>
        <w:spacing w:before="0" w:after="0" w:line="360" w:lineRule="auto"/>
        <w:contextualSpacing/>
        <w:rPr>
          <w:rFonts w:eastAsia="Calibri"/>
          <w:szCs w:val="24"/>
          <w:lang w:eastAsia="en-US"/>
        </w:rPr>
      </w:pPr>
      <w:r w:rsidRPr="00B61046">
        <w:rPr>
          <w:rFonts w:eastAsia="Calibri"/>
          <w:szCs w:val="24"/>
          <w:lang w:eastAsia="en-US"/>
        </w:rPr>
        <w:t xml:space="preserve">a </w:t>
      </w:r>
      <w:r w:rsidR="00D17151">
        <w:rPr>
          <w:rFonts w:eastAsia="Calibri"/>
          <w:szCs w:val="24"/>
          <w:lang w:eastAsia="en-US"/>
        </w:rPr>
        <w:t>Pályázó</w:t>
      </w:r>
      <w:r w:rsidRPr="00B61046">
        <w:rPr>
          <w:rFonts w:eastAsia="Calibri"/>
          <w:szCs w:val="24"/>
          <w:lang w:eastAsia="en-US"/>
        </w:rPr>
        <w:t xml:space="preserve"> az Áht. 50. § (1) bekezdésének a) pontja alapján nem felel meg a rendezett munkaügyi kapcsolatoknak,</w:t>
      </w:r>
    </w:p>
    <w:p w:rsidR="00B61046" w:rsidRPr="00B61046" w:rsidRDefault="00B61046" w:rsidP="0097464B">
      <w:pPr>
        <w:numPr>
          <w:ilvl w:val="0"/>
          <w:numId w:val="17"/>
        </w:numPr>
        <w:spacing w:before="0" w:after="0" w:line="360" w:lineRule="auto"/>
        <w:contextualSpacing/>
        <w:rPr>
          <w:rFonts w:eastAsia="Calibri"/>
          <w:szCs w:val="24"/>
          <w:lang w:eastAsia="en-US"/>
        </w:rPr>
      </w:pPr>
      <w:r w:rsidRPr="00B61046">
        <w:rPr>
          <w:rFonts w:eastAsia="Calibri"/>
          <w:szCs w:val="24"/>
          <w:lang w:eastAsia="en-US"/>
        </w:rPr>
        <w:t xml:space="preserve">a </w:t>
      </w:r>
      <w:r w:rsidR="00D17151">
        <w:rPr>
          <w:rFonts w:eastAsia="Calibri"/>
          <w:szCs w:val="24"/>
          <w:lang w:eastAsia="en-US"/>
        </w:rPr>
        <w:t>Pályázó</w:t>
      </w:r>
      <w:r w:rsidRPr="00B61046">
        <w:rPr>
          <w:rFonts w:eastAsia="Calibri"/>
          <w:szCs w:val="24"/>
          <w:lang w:eastAsia="en-US"/>
        </w:rPr>
        <w:t xml:space="preserve"> az Áht. 50. § (1) bekezdés c) pontja, valamint a nemzeti vagyonról szóló 2011. évi CXCVI. törvény 3. § (1) bekezdés 1. c) pontja szerint nem minősül átlátható szervezetnek.</w:t>
      </w:r>
    </w:p>
    <w:p w:rsidR="00BA35D2" w:rsidRPr="00A77705" w:rsidRDefault="00BA35D2" w:rsidP="0097464B">
      <w:pPr>
        <w:spacing w:before="0" w:after="0" w:line="360" w:lineRule="auto"/>
        <w:rPr>
          <w:bCs/>
          <w:sz w:val="16"/>
          <w:szCs w:val="22"/>
        </w:rPr>
      </w:pPr>
    </w:p>
    <w:p w:rsidR="001768C1" w:rsidRDefault="002429A1" w:rsidP="0097464B">
      <w:pPr>
        <w:pStyle w:val="Cmsor3"/>
        <w:spacing w:before="0" w:after="0" w:line="360" w:lineRule="auto"/>
      </w:pPr>
      <w:bookmarkStart w:id="242" w:name="_Toc512408016"/>
      <w:bookmarkStart w:id="243" w:name="_Toc527093206"/>
      <w:bookmarkStart w:id="244" w:name="_Toc532839427"/>
      <w:r>
        <w:t>2.4.</w:t>
      </w:r>
      <w:r w:rsidR="00471D91">
        <w:t xml:space="preserve"> </w:t>
      </w:r>
      <w:r w:rsidR="00BA35D2" w:rsidRPr="00A77705">
        <w:t>Hiánypótlás</w:t>
      </w:r>
      <w:bookmarkEnd w:id="242"/>
      <w:bookmarkEnd w:id="243"/>
      <w:bookmarkEnd w:id="244"/>
    </w:p>
    <w:p w:rsidR="007B2AA3" w:rsidRPr="007B2AA3" w:rsidRDefault="007B2AA3" w:rsidP="0097464B">
      <w:pPr>
        <w:spacing w:before="0" w:after="0" w:line="360" w:lineRule="auto"/>
      </w:pPr>
    </w:p>
    <w:p w:rsidR="00964FBC" w:rsidRDefault="00964FBC" w:rsidP="006E30E7">
      <w:pPr>
        <w:pStyle w:val="Default"/>
        <w:numPr>
          <w:ilvl w:val="0"/>
          <w:numId w:val="27"/>
        </w:numPr>
        <w:spacing w:line="360" w:lineRule="auto"/>
        <w:ind w:left="426" w:hanging="426"/>
        <w:jc w:val="both"/>
        <w:rPr>
          <w:rFonts w:ascii="Times New Roman" w:hAnsi="Times New Roman" w:cs="Times New Roman"/>
          <w:color w:val="auto"/>
        </w:rPr>
      </w:pPr>
      <w:r w:rsidRPr="00964FBC">
        <w:rPr>
          <w:rFonts w:ascii="Times New Roman" w:hAnsi="Times New Roman" w:cs="Times New Roman"/>
          <w:b/>
          <w:color w:val="auto"/>
        </w:rPr>
        <w:t>Hiánypótlás</w:t>
      </w:r>
      <w:r w:rsidR="008C7125" w:rsidRPr="0097065D">
        <w:rPr>
          <w:rFonts w:ascii="Times New Roman" w:hAnsi="Times New Roman" w:cs="Times New Roman"/>
          <w:b/>
          <w:color w:val="auto"/>
        </w:rPr>
        <w:t xml:space="preserve"> formai szempontból</w:t>
      </w:r>
      <w:r w:rsidRPr="0097065D">
        <w:rPr>
          <w:rFonts w:ascii="Times New Roman" w:hAnsi="Times New Roman" w:cs="Times New Roman"/>
          <w:b/>
          <w:color w:val="auto"/>
        </w:rPr>
        <w:t xml:space="preserve"> </w:t>
      </w:r>
      <w:r w:rsidRPr="00964FBC">
        <w:rPr>
          <w:rFonts w:ascii="Times New Roman" w:hAnsi="Times New Roman" w:cs="Times New Roman"/>
          <w:b/>
          <w:color w:val="auto"/>
        </w:rPr>
        <w:t>egy alkalommal</w:t>
      </w:r>
      <w:r w:rsidRPr="00964FBC">
        <w:rPr>
          <w:rFonts w:ascii="Times New Roman" w:hAnsi="Times New Roman" w:cs="Times New Roman"/>
          <w:color w:val="auto"/>
        </w:rPr>
        <w:t xml:space="preserve"> lehetséges. Ha a </w:t>
      </w:r>
      <w:r w:rsidR="00482C4D">
        <w:rPr>
          <w:rFonts w:ascii="Times New Roman" w:hAnsi="Times New Roman" w:cs="Times New Roman"/>
          <w:color w:val="auto"/>
        </w:rPr>
        <w:t>P</w:t>
      </w:r>
      <w:r w:rsidRPr="00964FBC">
        <w:rPr>
          <w:rFonts w:ascii="Times New Roman" w:hAnsi="Times New Roman" w:cs="Times New Roman"/>
          <w:color w:val="auto"/>
        </w:rPr>
        <w:t xml:space="preserve">ályázó a beküldött pályázatot formailag hibásan, hiányosan nyújtotta be, a Támogató a kézhezvételtől számított 15 napos határidő kitűzésével – a hibák, hiányosságok egyidejű megjelölése mellett, a </w:t>
      </w:r>
      <w:r w:rsidR="00115A38">
        <w:rPr>
          <w:rFonts w:ascii="Times New Roman" w:hAnsi="Times New Roman" w:cs="Times New Roman"/>
          <w:color w:val="auto"/>
        </w:rPr>
        <w:t>P</w:t>
      </w:r>
      <w:r w:rsidRPr="00964FBC">
        <w:rPr>
          <w:rFonts w:ascii="Times New Roman" w:hAnsi="Times New Roman" w:cs="Times New Roman"/>
          <w:color w:val="auto"/>
        </w:rPr>
        <w:t xml:space="preserve">ályázó által megadott </w:t>
      </w:r>
      <w:r w:rsidRPr="00964FBC">
        <w:rPr>
          <w:rFonts w:ascii="Times New Roman" w:hAnsi="Times New Roman" w:cs="Times New Roman"/>
          <w:b/>
          <w:color w:val="auto"/>
        </w:rPr>
        <w:t>elektronikus (e-mail) címen – értesíti</w:t>
      </w:r>
      <w:r w:rsidRPr="00964FBC">
        <w:rPr>
          <w:rFonts w:ascii="Times New Roman" w:hAnsi="Times New Roman" w:cs="Times New Roman"/>
          <w:color w:val="auto"/>
        </w:rPr>
        <w:t xml:space="preserve">, illetve felszólítja a </w:t>
      </w:r>
      <w:r w:rsidR="00482C4D">
        <w:rPr>
          <w:rFonts w:ascii="Times New Roman" w:hAnsi="Times New Roman" w:cs="Times New Roman"/>
          <w:color w:val="auto"/>
        </w:rPr>
        <w:t>P</w:t>
      </w:r>
      <w:r w:rsidRPr="00964FBC">
        <w:rPr>
          <w:rFonts w:ascii="Times New Roman" w:hAnsi="Times New Roman" w:cs="Times New Roman"/>
          <w:color w:val="auto"/>
        </w:rPr>
        <w:t xml:space="preserve">ályázót az ellentmondások feloldására, a hiányosságok pótlására, feltéve, hogy a hibák, hiányosságok olyan jellegűek, hogy azok hiánypótlás keretében pótolhatóak. </w:t>
      </w:r>
    </w:p>
    <w:p w:rsidR="00964FBC" w:rsidRDefault="00964FBC" w:rsidP="006E30E7">
      <w:pPr>
        <w:pStyle w:val="Default"/>
        <w:numPr>
          <w:ilvl w:val="0"/>
          <w:numId w:val="27"/>
        </w:numPr>
        <w:spacing w:line="360" w:lineRule="auto"/>
        <w:ind w:left="426" w:hanging="426"/>
        <w:jc w:val="both"/>
        <w:rPr>
          <w:rFonts w:ascii="Times New Roman" w:hAnsi="Times New Roman" w:cs="Times New Roman"/>
          <w:color w:val="auto"/>
        </w:rPr>
      </w:pPr>
      <w:r w:rsidRPr="00964FBC">
        <w:rPr>
          <w:rFonts w:ascii="Times New Roman" w:hAnsi="Times New Roman" w:cs="Times New Roman"/>
          <w:color w:val="auto"/>
        </w:rPr>
        <w:t xml:space="preserve">Ha a </w:t>
      </w:r>
      <w:r w:rsidR="00482C4D">
        <w:rPr>
          <w:rFonts w:ascii="Times New Roman" w:hAnsi="Times New Roman" w:cs="Times New Roman"/>
          <w:color w:val="auto"/>
        </w:rPr>
        <w:t>P</w:t>
      </w:r>
      <w:r w:rsidRPr="00964FBC">
        <w:rPr>
          <w:rFonts w:ascii="Times New Roman" w:hAnsi="Times New Roman" w:cs="Times New Roman"/>
          <w:color w:val="auto"/>
        </w:rPr>
        <w:t>ályázó a hiánypótlást hibásan, hiányosan teljesíti, nem pótolja a felszólításban meghatározott határidőn belül a szükséges dokumentumokat, a hibás, hiányos pályázat elutasításra kerül.</w:t>
      </w:r>
    </w:p>
    <w:p w:rsidR="00964FBC" w:rsidRPr="00964FBC" w:rsidRDefault="00964FBC" w:rsidP="006E30E7">
      <w:pPr>
        <w:pStyle w:val="Default"/>
        <w:numPr>
          <w:ilvl w:val="0"/>
          <w:numId w:val="27"/>
        </w:numPr>
        <w:spacing w:line="360" w:lineRule="auto"/>
        <w:ind w:left="426" w:hanging="426"/>
        <w:jc w:val="both"/>
        <w:rPr>
          <w:rFonts w:ascii="Times New Roman" w:hAnsi="Times New Roman" w:cs="Times New Roman"/>
          <w:b/>
          <w:color w:val="auto"/>
        </w:rPr>
      </w:pPr>
      <w:r w:rsidRPr="00964FBC">
        <w:rPr>
          <w:rFonts w:ascii="Times New Roman" w:hAnsi="Times New Roman" w:cs="Times New Roman"/>
          <w:color w:val="auto"/>
        </w:rPr>
        <w:t xml:space="preserve">A hiánypótlással kapcsolatosan a </w:t>
      </w:r>
      <w:r w:rsidRPr="00964FBC">
        <w:rPr>
          <w:rFonts w:ascii="Times New Roman" w:hAnsi="Times New Roman" w:cs="Times New Roman"/>
          <w:b/>
          <w:color w:val="auto"/>
        </w:rPr>
        <w:t>küldemények esetleges késéséből vagy elvesztéséből</w:t>
      </w:r>
    </w:p>
    <w:p w:rsidR="00964FBC" w:rsidRPr="00964FBC" w:rsidRDefault="00964FBC" w:rsidP="00A70E46">
      <w:pPr>
        <w:pStyle w:val="Default"/>
        <w:spacing w:line="360" w:lineRule="auto"/>
        <w:ind w:firstLine="426"/>
        <w:jc w:val="both"/>
        <w:rPr>
          <w:rFonts w:ascii="Times New Roman" w:hAnsi="Times New Roman" w:cs="Times New Roman"/>
          <w:b/>
          <w:color w:val="auto"/>
        </w:rPr>
      </w:pPr>
      <w:r w:rsidRPr="00964FBC">
        <w:rPr>
          <w:rFonts w:ascii="Times New Roman" w:hAnsi="Times New Roman" w:cs="Times New Roman"/>
          <w:b/>
          <w:color w:val="auto"/>
        </w:rPr>
        <w:t xml:space="preserve">eredő kockázat teljes mértékben a </w:t>
      </w:r>
      <w:r w:rsidR="00482C4D">
        <w:rPr>
          <w:rFonts w:ascii="Times New Roman" w:hAnsi="Times New Roman" w:cs="Times New Roman"/>
          <w:b/>
          <w:color w:val="auto"/>
        </w:rPr>
        <w:t>P</w:t>
      </w:r>
      <w:r w:rsidRPr="00964FBC">
        <w:rPr>
          <w:rFonts w:ascii="Times New Roman" w:hAnsi="Times New Roman" w:cs="Times New Roman"/>
          <w:b/>
          <w:color w:val="auto"/>
        </w:rPr>
        <w:t>ályázót terheli!</w:t>
      </w:r>
      <w:r w:rsidRPr="00964FBC">
        <w:rPr>
          <w:rFonts w:ascii="Times New Roman" w:hAnsi="Times New Roman" w:cs="Times New Roman"/>
          <w:b/>
          <w:color w:val="auto"/>
        </w:rPr>
        <w:cr/>
      </w:r>
    </w:p>
    <w:p w:rsidR="001768C1" w:rsidRPr="004B12B1" w:rsidRDefault="001768C1" w:rsidP="0097464B">
      <w:pPr>
        <w:pStyle w:val="Default"/>
        <w:spacing w:line="360" w:lineRule="auto"/>
        <w:jc w:val="both"/>
        <w:rPr>
          <w:rFonts w:ascii="Times New Roman" w:hAnsi="Times New Roman" w:cs="Times New Roman"/>
          <w:color w:val="auto"/>
        </w:rPr>
      </w:pPr>
      <w:r w:rsidRPr="004B12B1">
        <w:rPr>
          <w:rFonts w:ascii="Times New Roman" w:hAnsi="Times New Roman" w:cs="Times New Roman"/>
          <w:color w:val="auto"/>
        </w:rPr>
        <w:t xml:space="preserve">Azon pályázatok, amelyek a bírálati szempontok valamelyikének nem felelnek meg, hiányos, vagy érvénytelen jelölést kapnak. Hiányosságnak számít a pályázati nyilatkozat és a mellékletek hiányos, illetve nem megfelelő kitöltése/benyújtása. </w:t>
      </w:r>
    </w:p>
    <w:p w:rsidR="00340777" w:rsidRPr="00A77705" w:rsidRDefault="00340777" w:rsidP="0097464B">
      <w:pPr>
        <w:spacing w:before="0" w:after="0" w:line="360" w:lineRule="auto"/>
        <w:rPr>
          <w:bCs/>
          <w:sz w:val="16"/>
          <w:szCs w:val="22"/>
        </w:rPr>
      </w:pPr>
    </w:p>
    <w:p w:rsidR="001E1226" w:rsidRDefault="004762FD" w:rsidP="0097464B">
      <w:pPr>
        <w:spacing w:before="0" w:after="0" w:line="360" w:lineRule="auto"/>
        <w:rPr>
          <w:bCs/>
        </w:rPr>
      </w:pPr>
      <w:bookmarkStart w:id="245" w:name="_Toc526095667"/>
      <w:bookmarkStart w:id="246" w:name="_Toc525991582"/>
      <w:bookmarkStart w:id="247" w:name="_Toc525993203"/>
      <w:bookmarkStart w:id="248" w:name="_Toc525993432"/>
      <w:bookmarkStart w:id="249" w:name="_Toc525993661"/>
      <w:bookmarkStart w:id="250" w:name="_Toc526002521"/>
      <w:bookmarkStart w:id="251" w:name="_Toc526003040"/>
      <w:bookmarkStart w:id="252" w:name="_Toc526004415"/>
      <w:bookmarkStart w:id="253" w:name="_Toc526004826"/>
      <w:bookmarkStart w:id="254" w:name="_Toc526095668"/>
      <w:bookmarkStart w:id="255" w:name="_Toc525991583"/>
      <w:bookmarkStart w:id="256" w:name="_Toc525993204"/>
      <w:bookmarkStart w:id="257" w:name="_Toc525993433"/>
      <w:bookmarkStart w:id="258" w:name="_Toc525993662"/>
      <w:bookmarkStart w:id="259" w:name="_Toc526002522"/>
      <w:bookmarkStart w:id="260" w:name="_Toc526003041"/>
      <w:bookmarkStart w:id="261" w:name="_Toc526004416"/>
      <w:bookmarkStart w:id="262" w:name="_Toc526004827"/>
      <w:bookmarkStart w:id="263" w:name="_Toc526095669"/>
      <w:bookmarkStart w:id="264" w:name="_Toc525991584"/>
      <w:bookmarkStart w:id="265" w:name="_Toc525993205"/>
      <w:bookmarkStart w:id="266" w:name="_Toc525993434"/>
      <w:bookmarkStart w:id="267" w:name="_Toc525993663"/>
      <w:bookmarkStart w:id="268" w:name="_Toc526002523"/>
      <w:bookmarkStart w:id="269" w:name="_Toc526003042"/>
      <w:bookmarkStart w:id="270" w:name="_Toc526004417"/>
      <w:bookmarkStart w:id="271" w:name="_Toc526004828"/>
      <w:bookmarkStart w:id="272" w:name="_Toc526095670"/>
      <w:bookmarkStart w:id="273" w:name="_Toc525991585"/>
      <w:bookmarkStart w:id="274" w:name="_Toc525993206"/>
      <w:bookmarkStart w:id="275" w:name="_Toc525993435"/>
      <w:bookmarkStart w:id="276" w:name="_Toc525993664"/>
      <w:bookmarkStart w:id="277" w:name="_Toc526002524"/>
      <w:bookmarkStart w:id="278" w:name="_Toc526003043"/>
      <w:bookmarkStart w:id="279" w:name="_Toc526004418"/>
      <w:bookmarkStart w:id="280" w:name="_Toc526004829"/>
      <w:bookmarkStart w:id="281" w:name="_Toc526095671"/>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4762FD">
        <w:rPr>
          <w:bCs/>
        </w:rPr>
        <w:t xml:space="preserve">Csak a hiánytalanul kitöltött adatlapot és mellékleteket tartalmazó pályázatok </w:t>
      </w:r>
      <w:r w:rsidR="00892510">
        <w:rPr>
          <w:bCs/>
        </w:rPr>
        <w:t>fogadhatók be</w:t>
      </w:r>
      <w:r w:rsidRPr="004762FD">
        <w:rPr>
          <w:bCs/>
        </w:rPr>
        <w:t>. A kizáró feltételek alá tartozó és/vagy a vonatkozó jogszabályoknak meg nem felelő pályázatok nem kerülnek be az elbírálási folyamatba.</w:t>
      </w:r>
    </w:p>
    <w:p w:rsidR="00A971CD" w:rsidRPr="004762FD" w:rsidRDefault="00A971CD" w:rsidP="0097464B">
      <w:pPr>
        <w:spacing w:before="0" w:after="0" w:line="360" w:lineRule="auto"/>
        <w:rPr>
          <w:bCs/>
          <w:szCs w:val="24"/>
        </w:rPr>
      </w:pPr>
    </w:p>
    <w:p w:rsidR="00AB267C" w:rsidRPr="00AB267C" w:rsidRDefault="00AB267C" w:rsidP="00AB267C">
      <w:pPr>
        <w:pStyle w:val="Cmsor3"/>
        <w:spacing w:before="0" w:after="0" w:line="360" w:lineRule="auto"/>
      </w:pPr>
      <w:bookmarkStart w:id="282" w:name="_Toc532839428"/>
      <w:bookmarkStart w:id="283" w:name="_Toc527093207"/>
      <w:r w:rsidRPr="00AB267C">
        <w:t>2.5. Tartalmi értékelés</w:t>
      </w:r>
      <w:bookmarkEnd w:id="282"/>
    </w:p>
    <w:p w:rsidR="00AB267C" w:rsidRPr="00AB267C" w:rsidRDefault="00AB267C" w:rsidP="00AB267C">
      <w:pPr>
        <w:spacing w:before="0" w:after="0" w:line="360" w:lineRule="auto"/>
      </w:pPr>
    </w:p>
    <w:p w:rsidR="00AB267C" w:rsidRPr="00AB267C" w:rsidRDefault="00AB267C" w:rsidP="00AB267C">
      <w:pPr>
        <w:spacing w:before="0" w:after="0" w:line="360" w:lineRule="auto"/>
      </w:pPr>
      <w:r w:rsidRPr="00AB267C">
        <w:t>Az értékelés során meghatározó, kiemelt jelentőséggel bíró szempont, hogy a Pályázó be tudja mutatni a beavatkozás indokoltságát. E tekintetben a városképi szempontokon túl meghatározó a</w:t>
      </w:r>
      <w:r w:rsidR="00F67A11">
        <w:t>z</w:t>
      </w:r>
      <w:r w:rsidRPr="00AB267C">
        <w:t xml:space="preserve"> emberi egészségre és a környezeti elemekre gyakorolt káros hatások megszüntetésének bemutatása.  További fontos szempontok a tartalmi értékelés során az alábbiak: </w:t>
      </w:r>
    </w:p>
    <w:p w:rsidR="00AB267C" w:rsidRPr="00AB267C" w:rsidRDefault="00AB267C" w:rsidP="00AB267C">
      <w:pPr>
        <w:spacing w:before="0" w:after="0" w:line="360" w:lineRule="auto"/>
      </w:pPr>
    </w:p>
    <w:p w:rsidR="00AB267C" w:rsidRPr="00AB267C" w:rsidRDefault="00AB267C" w:rsidP="00AB267C">
      <w:pPr>
        <w:spacing w:before="0" w:after="0" w:line="360" w:lineRule="auto"/>
      </w:pPr>
      <w:r w:rsidRPr="00AB267C">
        <w:t xml:space="preserve">a) </w:t>
      </w:r>
      <w:proofErr w:type="spellStart"/>
      <w:r w:rsidRPr="00AB267C">
        <w:t>A</w:t>
      </w:r>
      <w:proofErr w:type="spellEnd"/>
      <w:r w:rsidRPr="00AB267C">
        <w:t xml:space="preserve"> tervezett beavatkozás fontossága, (társadalmi) hasznossága, hatékonysága, hatóköre. </w:t>
      </w:r>
    </w:p>
    <w:p w:rsidR="00AB267C" w:rsidRPr="00AB267C" w:rsidRDefault="00AB267C" w:rsidP="00AB267C">
      <w:pPr>
        <w:spacing w:before="0" w:after="0" w:line="360" w:lineRule="auto"/>
      </w:pPr>
      <w:r w:rsidRPr="00AB267C">
        <w:t xml:space="preserve">b) A tervezett beavatkozás megvalósíthatósága, kidolgozottsága. </w:t>
      </w:r>
    </w:p>
    <w:p w:rsidR="00AB267C" w:rsidRPr="00AB267C" w:rsidRDefault="00AB267C" w:rsidP="00AB267C">
      <w:pPr>
        <w:spacing w:before="0" w:after="0" w:line="360" w:lineRule="auto"/>
      </w:pPr>
      <w:r w:rsidRPr="00AB267C">
        <w:t xml:space="preserve">c) A projekt költségeinek realitása, költségtervének részletessége. </w:t>
      </w:r>
    </w:p>
    <w:p w:rsidR="00AB267C" w:rsidRPr="00AB267C" w:rsidRDefault="00AB267C" w:rsidP="00AB267C">
      <w:pPr>
        <w:spacing w:before="0" w:after="0" w:line="360" w:lineRule="auto"/>
      </w:pPr>
      <w:r w:rsidRPr="00AB267C">
        <w:t xml:space="preserve">d) A Pályázó működőképessége, szakmai hitelessége, múltja. </w:t>
      </w:r>
    </w:p>
    <w:p w:rsidR="00AB267C" w:rsidRPr="00AB267C" w:rsidRDefault="00AB267C" w:rsidP="00AB267C">
      <w:pPr>
        <w:spacing w:before="0" w:after="0" w:line="360" w:lineRule="auto"/>
      </w:pPr>
      <w:r w:rsidRPr="00AB267C">
        <w:t xml:space="preserve">e) A tervezett tevékenység innovatív és kreatív jellege. </w:t>
      </w:r>
    </w:p>
    <w:p w:rsidR="00AB267C" w:rsidRPr="00AB267C" w:rsidRDefault="00AB267C" w:rsidP="00AB267C">
      <w:pPr>
        <w:spacing w:before="0" w:after="0" w:line="360" w:lineRule="auto"/>
      </w:pPr>
      <w:r w:rsidRPr="00AB267C">
        <w:t xml:space="preserve">f) A </w:t>
      </w:r>
      <w:proofErr w:type="spellStart"/>
      <w:r w:rsidRPr="00AB267C">
        <w:t>bevatkozást</w:t>
      </w:r>
      <w:proofErr w:type="spellEnd"/>
      <w:r w:rsidRPr="00AB267C">
        <w:t xml:space="preserve"> követő megelőző intézkedések az ismételt illegális hulladéklerakás megelőzésére</w:t>
      </w:r>
      <w:r w:rsidR="00F91246">
        <w:t>.</w:t>
      </w:r>
    </w:p>
    <w:p w:rsidR="00AB267C" w:rsidRDefault="00AB267C" w:rsidP="0097464B">
      <w:pPr>
        <w:pStyle w:val="Cmsor3"/>
        <w:spacing w:before="0" w:after="0" w:line="360" w:lineRule="auto"/>
      </w:pPr>
    </w:p>
    <w:p w:rsidR="00BA35D2" w:rsidRDefault="002429A1" w:rsidP="0097464B">
      <w:pPr>
        <w:pStyle w:val="Cmsor3"/>
        <w:spacing w:before="0" w:after="0" w:line="360" w:lineRule="auto"/>
      </w:pPr>
      <w:bookmarkStart w:id="284" w:name="_Toc532839429"/>
      <w:r>
        <w:t>2</w:t>
      </w:r>
      <w:r w:rsidR="004B12B1">
        <w:t>.</w:t>
      </w:r>
      <w:r w:rsidR="00AB267C">
        <w:t>6</w:t>
      </w:r>
      <w:r w:rsidR="004B12B1">
        <w:t>.</w:t>
      </w:r>
      <w:r w:rsidR="00A70E46">
        <w:t xml:space="preserve"> </w:t>
      </w:r>
      <w:r w:rsidR="00BA35D2" w:rsidRPr="004762FD">
        <w:t>Támogat</w:t>
      </w:r>
      <w:r w:rsidR="00792A3E">
        <w:t>ó</w:t>
      </w:r>
      <w:r w:rsidR="00BA35D2" w:rsidRPr="004762FD">
        <w:t>i döntés</w:t>
      </w:r>
      <w:bookmarkEnd w:id="283"/>
      <w:bookmarkEnd w:id="284"/>
    </w:p>
    <w:p w:rsidR="00002741" w:rsidRPr="00002741" w:rsidRDefault="00002741" w:rsidP="0097464B">
      <w:pPr>
        <w:spacing w:before="0" w:after="0" w:line="360" w:lineRule="auto"/>
      </w:pPr>
    </w:p>
    <w:p w:rsidR="009417EA" w:rsidRPr="009417EA" w:rsidRDefault="009417EA" w:rsidP="0097464B">
      <w:pPr>
        <w:spacing w:before="0" w:after="0" w:line="360" w:lineRule="auto"/>
      </w:pPr>
      <w:r w:rsidRPr="009417EA">
        <w:t>Bírálatra csak formai szempontból megfelelő pályázat kerülhet!</w:t>
      </w:r>
    </w:p>
    <w:p w:rsidR="009417EA" w:rsidRPr="009417EA" w:rsidRDefault="009417EA" w:rsidP="0097464B">
      <w:pPr>
        <w:spacing w:before="0" w:after="0" w:line="360" w:lineRule="auto"/>
      </w:pPr>
      <w:r w:rsidRPr="0097464B">
        <w:t xml:space="preserve">A pályázatokkal kapcsolatos döntést </w:t>
      </w:r>
      <w:r w:rsidRPr="00A70E46">
        <w:rPr>
          <w:b/>
        </w:rPr>
        <w:t>a be</w:t>
      </w:r>
      <w:r w:rsidR="0097464B" w:rsidRPr="00A70E46">
        <w:rPr>
          <w:b/>
        </w:rPr>
        <w:t>nyújtási határidőtől számított 30</w:t>
      </w:r>
      <w:r w:rsidRPr="00A70E46">
        <w:rPr>
          <w:b/>
        </w:rPr>
        <w:t xml:space="preserve"> napon belül</w:t>
      </w:r>
      <w:r w:rsidRPr="0097464B">
        <w:t xml:space="preserve"> az Innovációs és Technológiai </w:t>
      </w:r>
      <w:r w:rsidR="004B12B1" w:rsidRPr="0097464B">
        <w:t xml:space="preserve">Minisztérium </w:t>
      </w:r>
      <w:r w:rsidR="004B12B1" w:rsidRPr="00A70E46">
        <w:rPr>
          <w:b/>
        </w:rPr>
        <w:t>Bíráló</w:t>
      </w:r>
      <w:r w:rsidRPr="00A70E46">
        <w:rPr>
          <w:b/>
        </w:rPr>
        <w:t xml:space="preserve"> Bizottsága</w:t>
      </w:r>
      <w:r w:rsidRPr="0097464B">
        <w:t xml:space="preserve"> (a továbbiakban: Bizottság) írásban hozza meg.</w:t>
      </w:r>
    </w:p>
    <w:p w:rsidR="009417EA" w:rsidRPr="009417EA" w:rsidRDefault="009417EA" w:rsidP="0097464B">
      <w:pPr>
        <w:spacing w:before="0" w:after="0" w:line="360" w:lineRule="auto"/>
      </w:pPr>
      <w:r w:rsidRPr="009417EA">
        <w:t xml:space="preserve">A </w:t>
      </w:r>
      <w:r w:rsidR="00482C4D">
        <w:t>B</w:t>
      </w:r>
      <w:r w:rsidRPr="009417EA">
        <w:t xml:space="preserve">izottság </w:t>
      </w:r>
      <w:r w:rsidR="00482C4D">
        <w:t xml:space="preserve">pályázatról hozott </w:t>
      </w:r>
      <w:r w:rsidRPr="009417EA">
        <w:t>döntés</w:t>
      </w:r>
      <w:r w:rsidR="00482C4D">
        <w:t>é</w:t>
      </w:r>
      <w:r w:rsidR="00B62441">
        <w:t>ről</w:t>
      </w:r>
      <w:r w:rsidRPr="009417EA">
        <w:t xml:space="preserve"> </w:t>
      </w:r>
      <w:r w:rsidR="00482C4D">
        <w:t>a</w:t>
      </w:r>
      <w:r w:rsidRPr="009417EA">
        <w:t xml:space="preserve"> </w:t>
      </w:r>
      <w:r w:rsidR="00482C4D">
        <w:t>Pályázó</w:t>
      </w:r>
      <w:r w:rsidRPr="009417EA">
        <w:t xml:space="preserve"> </w:t>
      </w:r>
      <w:r w:rsidR="00482C4D" w:rsidRPr="009417EA">
        <w:t xml:space="preserve">a döntéstől számított </w:t>
      </w:r>
      <w:r w:rsidR="00482C4D" w:rsidRPr="003055ED">
        <w:t>15 napon</w:t>
      </w:r>
      <w:r w:rsidR="00482C4D" w:rsidRPr="009417EA">
        <w:t xml:space="preserve"> belül </w:t>
      </w:r>
      <w:r w:rsidRPr="009417EA">
        <w:t>elektronikus levélben értesítést kap.</w:t>
      </w:r>
    </w:p>
    <w:p w:rsidR="009417EA" w:rsidRPr="004762FD" w:rsidRDefault="009417EA" w:rsidP="0097464B">
      <w:pPr>
        <w:pStyle w:val="Default"/>
        <w:spacing w:line="360" w:lineRule="auto"/>
        <w:ind w:left="360"/>
        <w:jc w:val="both"/>
        <w:outlineLvl w:val="1"/>
        <w:rPr>
          <w:rFonts w:ascii="Times New Roman" w:hAnsi="Times New Roman" w:cs="Times New Roman"/>
          <w:b/>
          <w:bCs/>
          <w:color w:val="C00000"/>
        </w:rPr>
      </w:pPr>
    </w:p>
    <w:p w:rsidR="007B2AA3" w:rsidRDefault="002429A1" w:rsidP="0097464B">
      <w:pPr>
        <w:pStyle w:val="Cmsor3"/>
        <w:spacing w:before="0" w:after="0" w:line="360" w:lineRule="auto"/>
      </w:pPr>
      <w:bookmarkStart w:id="285" w:name="_Toc526095673"/>
      <w:bookmarkStart w:id="286" w:name="_Toc526185487"/>
      <w:bookmarkStart w:id="287" w:name="_Toc526186953"/>
      <w:bookmarkStart w:id="288" w:name="_Toc526187050"/>
      <w:bookmarkStart w:id="289" w:name="_Toc526187147"/>
      <w:bookmarkStart w:id="290" w:name="_Toc526187244"/>
      <w:bookmarkStart w:id="291" w:name="_Toc526187338"/>
      <w:bookmarkStart w:id="292" w:name="_Toc526187428"/>
      <w:bookmarkStart w:id="293" w:name="_Toc526187517"/>
      <w:bookmarkStart w:id="294" w:name="_Toc526187774"/>
      <w:bookmarkStart w:id="295" w:name="_Toc527093208"/>
      <w:bookmarkStart w:id="296" w:name="_Toc532839430"/>
      <w:bookmarkEnd w:id="285"/>
      <w:bookmarkEnd w:id="286"/>
      <w:bookmarkEnd w:id="287"/>
      <w:bookmarkEnd w:id="288"/>
      <w:bookmarkEnd w:id="289"/>
      <w:bookmarkEnd w:id="290"/>
      <w:bookmarkEnd w:id="291"/>
      <w:bookmarkEnd w:id="292"/>
      <w:bookmarkEnd w:id="293"/>
      <w:bookmarkEnd w:id="294"/>
      <w:r>
        <w:t>2</w:t>
      </w:r>
      <w:r w:rsidR="004B12B1">
        <w:t>.</w:t>
      </w:r>
      <w:r w:rsidR="00AB267C">
        <w:t>7</w:t>
      </w:r>
      <w:r>
        <w:t xml:space="preserve">. </w:t>
      </w:r>
      <w:r w:rsidR="00BA35D2" w:rsidRPr="00C0375D">
        <w:t>Értesítés a támogatási döntésről</w:t>
      </w:r>
      <w:bookmarkEnd w:id="295"/>
      <w:bookmarkEnd w:id="296"/>
    </w:p>
    <w:p w:rsidR="004363CF" w:rsidRPr="004363CF" w:rsidRDefault="004363CF" w:rsidP="004363CF"/>
    <w:p w:rsidR="00BA35D2" w:rsidRDefault="00BA35D2" w:rsidP="0097464B">
      <w:pPr>
        <w:pStyle w:val="Default"/>
        <w:spacing w:line="360" w:lineRule="auto"/>
        <w:jc w:val="both"/>
        <w:rPr>
          <w:rFonts w:ascii="Times New Roman" w:hAnsi="Times New Roman" w:cs="Times New Roman"/>
          <w:color w:val="auto"/>
        </w:rPr>
      </w:pPr>
      <w:r w:rsidRPr="00283F77">
        <w:rPr>
          <w:rFonts w:ascii="Times New Roman" w:hAnsi="Times New Roman" w:cs="Times New Roman"/>
          <w:color w:val="auto"/>
        </w:rPr>
        <w:t xml:space="preserve">A </w:t>
      </w:r>
      <w:r w:rsidR="00335513" w:rsidRPr="00283F77">
        <w:rPr>
          <w:rFonts w:ascii="Times New Roman" w:hAnsi="Times New Roman" w:cs="Times New Roman"/>
          <w:color w:val="auto"/>
        </w:rPr>
        <w:t>Támogató</w:t>
      </w:r>
      <w:r w:rsidR="00335513">
        <w:rPr>
          <w:rFonts w:ascii="Times New Roman" w:hAnsi="Times New Roman" w:cs="Times New Roman"/>
          <w:color w:val="auto"/>
        </w:rPr>
        <w:t xml:space="preserve"> </w:t>
      </w:r>
      <w:r w:rsidRPr="00283F77">
        <w:rPr>
          <w:rFonts w:ascii="Times New Roman" w:hAnsi="Times New Roman" w:cs="Times New Roman"/>
          <w:color w:val="auto"/>
        </w:rPr>
        <w:t xml:space="preserve">a </w:t>
      </w:r>
      <w:r w:rsidR="00335513">
        <w:rPr>
          <w:rFonts w:ascii="Times New Roman" w:hAnsi="Times New Roman" w:cs="Times New Roman"/>
          <w:color w:val="auto"/>
        </w:rPr>
        <w:t>Pályázót</w:t>
      </w:r>
      <w:r w:rsidR="00335513" w:rsidRPr="00283F77" w:rsidDel="00335513">
        <w:rPr>
          <w:rFonts w:ascii="Times New Roman" w:hAnsi="Times New Roman" w:cs="Times New Roman"/>
          <w:color w:val="auto"/>
        </w:rPr>
        <w:t xml:space="preserve"> </w:t>
      </w:r>
      <w:r w:rsidRPr="00283F77">
        <w:rPr>
          <w:rFonts w:ascii="Times New Roman" w:hAnsi="Times New Roman" w:cs="Times New Roman"/>
          <w:color w:val="auto"/>
        </w:rPr>
        <w:t xml:space="preserve">a </w:t>
      </w:r>
      <w:r w:rsidR="00335513">
        <w:rPr>
          <w:rFonts w:ascii="Times New Roman" w:hAnsi="Times New Roman" w:cs="Times New Roman"/>
          <w:color w:val="auto"/>
        </w:rPr>
        <w:t xml:space="preserve">támogatás elnyeréséről a </w:t>
      </w:r>
      <w:r w:rsidRPr="00283F77">
        <w:rPr>
          <w:rFonts w:ascii="Times New Roman" w:hAnsi="Times New Roman" w:cs="Times New Roman"/>
          <w:b/>
          <w:bCs/>
          <w:color w:val="auto"/>
        </w:rPr>
        <w:t xml:space="preserve">döntés meghozatalát követő </w:t>
      </w:r>
      <w:r w:rsidR="00DD2E8B" w:rsidRPr="003055ED">
        <w:rPr>
          <w:rFonts w:ascii="Times New Roman" w:hAnsi="Times New Roman" w:cs="Times New Roman"/>
          <w:b/>
          <w:bCs/>
          <w:color w:val="auto"/>
        </w:rPr>
        <w:t>15</w:t>
      </w:r>
      <w:r w:rsidRPr="003055ED">
        <w:rPr>
          <w:rFonts w:ascii="Times New Roman" w:hAnsi="Times New Roman" w:cs="Times New Roman"/>
          <w:b/>
          <w:bCs/>
          <w:color w:val="auto"/>
        </w:rPr>
        <w:t xml:space="preserve"> napon</w:t>
      </w:r>
      <w:r w:rsidRPr="00283F77">
        <w:rPr>
          <w:rFonts w:ascii="Times New Roman" w:hAnsi="Times New Roman" w:cs="Times New Roman"/>
          <w:b/>
          <w:bCs/>
          <w:color w:val="auto"/>
        </w:rPr>
        <w:t xml:space="preserve"> belül értesíti </w:t>
      </w:r>
      <w:r w:rsidR="00EA0DF5" w:rsidRPr="00283F77">
        <w:rPr>
          <w:rFonts w:ascii="Times New Roman" w:hAnsi="Times New Roman" w:cs="Times New Roman"/>
          <w:color w:val="auto"/>
        </w:rPr>
        <w:t>a</w:t>
      </w:r>
      <w:r w:rsidR="00EA0DF5">
        <w:rPr>
          <w:rFonts w:ascii="Times New Roman" w:hAnsi="Times New Roman" w:cs="Times New Roman"/>
          <w:color w:val="auto"/>
        </w:rPr>
        <w:t xml:space="preserve">z </w:t>
      </w:r>
      <w:r w:rsidR="00EA0DF5" w:rsidRPr="00283F77">
        <w:rPr>
          <w:rFonts w:ascii="Times New Roman" w:hAnsi="Times New Roman" w:cs="Times New Roman"/>
          <w:color w:val="auto"/>
        </w:rPr>
        <w:t>1</w:t>
      </w:r>
      <w:r w:rsidR="00335513">
        <w:rPr>
          <w:rFonts w:ascii="Times New Roman" w:hAnsi="Times New Roman" w:cs="Times New Roman"/>
          <w:color w:val="auto"/>
        </w:rPr>
        <w:t xml:space="preserve">. </w:t>
      </w:r>
      <w:r w:rsidR="00FF67B3">
        <w:rPr>
          <w:rFonts w:ascii="Times New Roman" w:hAnsi="Times New Roman" w:cs="Times New Roman"/>
          <w:color w:val="auto"/>
        </w:rPr>
        <w:t>melléklet</w:t>
      </w:r>
      <w:r w:rsidR="00335513" w:rsidRPr="00283F77">
        <w:rPr>
          <w:rFonts w:ascii="Times New Roman" w:hAnsi="Times New Roman" w:cs="Times New Roman"/>
          <w:color w:val="auto"/>
        </w:rPr>
        <w:t xml:space="preserve"> szerint</w:t>
      </w:r>
      <w:r w:rsidR="00335513">
        <w:rPr>
          <w:rFonts w:ascii="Times New Roman" w:hAnsi="Times New Roman" w:cs="Times New Roman"/>
          <w:color w:val="auto"/>
        </w:rPr>
        <w:t>i</w:t>
      </w:r>
      <w:r w:rsidR="00335513" w:rsidRPr="00283F77">
        <w:rPr>
          <w:rFonts w:ascii="Times New Roman" w:hAnsi="Times New Roman" w:cs="Times New Roman"/>
          <w:color w:val="auto"/>
        </w:rPr>
        <w:t xml:space="preserve"> </w:t>
      </w:r>
      <w:r w:rsidRPr="00283F77">
        <w:rPr>
          <w:rFonts w:ascii="Times New Roman" w:hAnsi="Times New Roman" w:cs="Times New Roman"/>
          <w:color w:val="auto"/>
        </w:rPr>
        <w:t>Támogatói Okirat</w:t>
      </w:r>
      <w:r w:rsidR="00335513">
        <w:rPr>
          <w:rFonts w:ascii="Times New Roman" w:hAnsi="Times New Roman" w:cs="Times New Roman"/>
          <w:color w:val="auto"/>
        </w:rPr>
        <w:t xml:space="preserve"> </w:t>
      </w:r>
      <w:r w:rsidR="00DD2E8B" w:rsidRPr="00283F77">
        <w:rPr>
          <w:rFonts w:ascii="Times New Roman" w:hAnsi="Times New Roman" w:cs="Times New Roman"/>
          <w:color w:val="auto"/>
        </w:rPr>
        <w:t xml:space="preserve">kiadásával, melyet </w:t>
      </w:r>
      <w:r w:rsidRPr="00283F77">
        <w:rPr>
          <w:rFonts w:ascii="Times New Roman" w:hAnsi="Times New Roman" w:cs="Times New Roman"/>
          <w:color w:val="auto"/>
        </w:rPr>
        <w:t xml:space="preserve">elektronikus </w:t>
      </w:r>
      <w:r w:rsidR="00FF67B3">
        <w:rPr>
          <w:rFonts w:ascii="Times New Roman" w:hAnsi="Times New Roman" w:cs="Times New Roman"/>
          <w:color w:val="auto"/>
        </w:rPr>
        <w:lastRenderedPageBreak/>
        <w:t>levélben</w:t>
      </w:r>
      <w:r w:rsidRPr="00283F77">
        <w:rPr>
          <w:rFonts w:ascii="Times New Roman" w:hAnsi="Times New Roman" w:cs="Times New Roman"/>
          <w:color w:val="auto"/>
        </w:rPr>
        <w:t xml:space="preserve">, </w:t>
      </w:r>
      <w:r w:rsidR="00FF67B3">
        <w:rPr>
          <w:rFonts w:ascii="Times New Roman" w:hAnsi="Times New Roman" w:cs="Times New Roman"/>
          <w:color w:val="auto"/>
        </w:rPr>
        <w:t>valamint</w:t>
      </w:r>
      <w:r w:rsidRPr="00283F77">
        <w:rPr>
          <w:rFonts w:ascii="Times New Roman" w:hAnsi="Times New Roman" w:cs="Times New Roman"/>
          <w:color w:val="auto"/>
        </w:rPr>
        <w:t xml:space="preserve"> </w:t>
      </w:r>
      <w:r w:rsidR="00E91491" w:rsidRPr="00283F77">
        <w:rPr>
          <w:rFonts w:ascii="Times New Roman" w:hAnsi="Times New Roman" w:cs="Times New Roman"/>
          <w:color w:val="auto"/>
        </w:rPr>
        <w:t xml:space="preserve">postai úton </w:t>
      </w:r>
      <w:r w:rsidRPr="00283F77">
        <w:rPr>
          <w:rFonts w:ascii="Times New Roman" w:hAnsi="Times New Roman" w:cs="Times New Roman"/>
          <w:color w:val="auto"/>
        </w:rPr>
        <w:t xml:space="preserve">eredeti példányban </w:t>
      </w:r>
      <w:r w:rsidR="00FF67B3">
        <w:rPr>
          <w:rFonts w:ascii="Times New Roman" w:hAnsi="Times New Roman" w:cs="Times New Roman"/>
          <w:color w:val="auto"/>
        </w:rPr>
        <w:t xml:space="preserve">küld meg </w:t>
      </w:r>
      <w:r w:rsidRPr="00283F77">
        <w:rPr>
          <w:rFonts w:ascii="Times New Roman" w:hAnsi="Times New Roman" w:cs="Times New Roman"/>
          <w:color w:val="auto"/>
        </w:rPr>
        <w:t>a pályázat</w:t>
      </w:r>
      <w:r w:rsidR="007A55C9">
        <w:rPr>
          <w:rFonts w:ascii="Times New Roman" w:hAnsi="Times New Roman" w:cs="Times New Roman"/>
          <w:color w:val="auto"/>
        </w:rPr>
        <w:t>ban</w:t>
      </w:r>
      <w:r w:rsidR="00504BF7">
        <w:rPr>
          <w:rFonts w:ascii="Times New Roman" w:hAnsi="Times New Roman" w:cs="Times New Roman"/>
          <w:color w:val="auto"/>
        </w:rPr>
        <w:t xml:space="preserve"> </w:t>
      </w:r>
      <w:r w:rsidRPr="00283F77">
        <w:rPr>
          <w:rFonts w:ascii="Times New Roman" w:hAnsi="Times New Roman" w:cs="Times New Roman"/>
          <w:color w:val="auto"/>
        </w:rPr>
        <w:t>megadott értesítési címre.</w:t>
      </w:r>
    </w:p>
    <w:p w:rsidR="00294868" w:rsidRPr="00283F77" w:rsidRDefault="00294868" w:rsidP="0097464B">
      <w:pPr>
        <w:pStyle w:val="Default"/>
        <w:spacing w:line="360" w:lineRule="auto"/>
        <w:jc w:val="both"/>
        <w:rPr>
          <w:rFonts w:ascii="Times New Roman" w:hAnsi="Times New Roman" w:cs="Times New Roman"/>
          <w:color w:val="auto"/>
        </w:rPr>
      </w:pPr>
    </w:p>
    <w:p w:rsidR="00BA35D2" w:rsidRDefault="00BA35D2" w:rsidP="0097464B">
      <w:pPr>
        <w:pStyle w:val="Default"/>
        <w:spacing w:line="360" w:lineRule="auto"/>
        <w:jc w:val="both"/>
        <w:rPr>
          <w:rFonts w:ascii="Times New Roman" w:hAnsi="Times New Roman" w:cs="Times New Roman"/>
          <w:b/>
          <w:color w:val="auto"/>
        </w:rPr>
      </w:pPr>
      <w:r w:rsidRPr="00283F77">
        <w:rPr>
          <w:rFonts w:ascii="Times New Roman" w:hAnsi="Times New Roman" w:cs="Times New Roman"/>
          <w:b/>
          <w:color w:val="auto"/>
        </w:rPr>
        <w:t xml:space="preserve">A </w:t>
      </w:r>
      <w:r w:rsidR="00335513">
        <w:rPr>
          <w:rFonts w:ascii="Times New Roman" w:hAnsi="Times New Roman" w:cs="Times New Roman"/>
          <w:b/>
          <w:color w:val="auto"/>
        </w:rPr>
        <w:t>Pályázó</w:t>
      </w:r>
      <w:r w:rsidRPr="00283F77">
        <w:rPr>
          <w:rFonts w:ascii="Times New Roman" w:hAnsi="Times New Roman" w:cs="Times New Roman"/>
          <w:b/>
          <w:color w:val="auto"/>
        </w:rPr>
        <w:t xml:space="preserve"> a Támogatói Okirat </w:t>
      </w:r>
      <w:r w:rsidR="00C029CD" w:rsidRPr="00283F77">
        <w:rPr>
          <w:rFonts w:ascii="Times New Roman" w:hAnsi="Times New Roman" w:cs="Times New Roman"/>
          <w:b/>
          <w:color w:val="auto"/>
        </w:rPr>
        <w:t>hatályba lépésével</w:t>
      </w:r>
      <w:r w:rsidR="001768C1" w:rsidRPr="00283F77">
        <w:rPr>
          <w:rFonts w:ascii="Times New Roman" w:hAnsi="Times New Roman" w:cs="Times New Roman"/>
          <w:b/>
          <w:color w:val="auto"/>
        </w:rPr>
        <w:t xml:space="preserve"> </w:t>
      </w:r>
      <w:r w:rsidRPr="00283F77">
        <w:rPr>
          <w:rFonts w:ascii="Times New Roman" w:hAnsi="Times New Roman" w:cs="Times New Roman"/>
          <w:b/>
          <w:color w:val="auto"/>
        </w:rPr>
        <w:t>Kedvezményezettnek minősül.</w:t>
      </w:r>
    </w:p>
    <w:p w:rsidR="0097464B" w:rsidRPr="00283F77" w:rsidRDefault="0097464B" w:rsidP="0097464B">
      <w:pPr>
        <w:pStyle w:val="Default"/>
        <w:spacing w:line="360" w:lineRule="auto"/>
        <w:jc w:val="both"/>
        <w:rPr>
          <w:rFonts w:ascii="Times New Roman" w:hAnsi="Times New Roman" w:cs="Times New Roman"/>
          <w:b/>
          <w:color w:val="auto"/>
        </w:rPr>
      </w:pPr>
    </w:p>
    <w:p w:rsidR="005B5D26" w:rsidRPr="00283F77" w:rsidRDefault="005B5D26" w:rsidP="0097464B">
      <w:pPr>
        <w:pStyle w:val="Default"/>
        <w:spacing w:line="360" w:lineRule="auto"/>
        <w:jc w:val="both"/>
        <w:rPr>
          <w:rFonts w:ascii="Times New Roman" w:hAnsi="Times New Roman" w:cs="Times New Roman"/>
          <w:color w:val="auto"/>
        </w:rPr>
      </w:pPr>
      <w:r w:rsidRPr="00283F77">
        <w:rPr>
          <w:rFonts w:ascii="Times New Roman" w:hAnsi="Times New Roman" w:cs="Times New Roman"/>
          <w:b/>
          <w:bCs/>
          <w:color w:val="auto"/>
        </w:rPr>
        <w:t xml:space="preserve">Figyelem! </w:t>
      </w:r>
      <w:r w:rsidR="00FB61BC" w:rsidRPr="00283F77">
        <w:rPr>
          <w:rFonts w:ascii="Times New Roman" w:hAnsi="Times New Roman" w:cs="Times New Roman"/>
          <w:color w:val="auto"/>
        </w:rPr>
        <w:t>A</w:t>
      </w:r>
      <w:r w:rsidR="00E91491" w:rsidRPr="00283F77">
        <w:rPr>
          <w:rFonts w:ascii="Times New Roman" w:hAnsi="Times New Roman" w:cs="Times New Roman"/>
          <w:color w:val="auto"/>
        </w:rPr>
        <w:t xml:space="preserve"> Támogatói Okirat</w:t>
      </w:r>
      <w:r w:rsidR="00FF67B3">
        <w:rPr>
          <w:rFonts w:ascii="Times New Roman" w:hAnsi="Times New Roman" w:cs="Times New Roman"/>
          <w:color w:val="auto"/>
        </w:rPr>
        <w:t>ot</w:t>
      </w:r>
      <w:r w:rsidR="00E91491" w:rsidRPr="00283F77">
        <w:rPr>
          <w:rFonts w:ascii="Times New Roman" w:hAnsi="Times New Roman" w:cs="Times New Roman"/>
          <w:b/>
          <w:color w:val="auto"/>
        </w:rPr>
        <w:t xml:space="preserve"> a </w:t>
      </w:r>
      <w:r w:rsidR="00FF67B3">
        <w:rPr>
          <w:rFonts w:ascii="Times New Roman" w:hAnsi="Times New Roman" w:cs="Times New Roman"/>
          <w:b/>
          <w:color w:val="auto"/>
        </w:rPr>
        <w:t xml:space="preserve">feladást követő </w:t>
      </w:r>
      <w:r w:rsidR="00FB61BC" w:rsidRPr="00283F77">
        <w:rPr>
          <w:rFonts w:ascii="Times New Roman" w:hAnsi="Times New Roman" w:cs="Times New Roman"/>
          <w:b/>
          <w:color w:val="auto"/>
        </w:rPr>
        <w:t>8. napon kézbesítettnek</w:t>
      </w:r>
      <w:r w:rsidR="00FB61BC" w:rsidRPr="00283F77">
        <w:rPr>
          <w:rFonts w:ascii="Times New Roman" w:hAnsi="Times New Roman" w:cs="Times New Roman"/>
          <w:color w:val="auto"/>
        </w:rPr>
        <w:t xml:space="preserve"> </w:t>
      </w:r>
      <w:r w:rsidR="00983F0A">
        <w:rPr>
          <w:rFonts w:ascii="Times New Roman" w:hAnsi="Times New Roman" w:cs="Times New Roman"/>
          <w:color w:val="auto"/>
        </w:rPr>
        <w:t xml:space="preserve">kell </w:t>
      </w:r>
      <w:r w:rsidR="00FB61BC" w:rsidRPr="00283F77">
        <w:rPr>
          <w:rFonts w:ascii="Times New Roman" w:hAnsi="Times New Roman" w:cs="Times New Roman"/>
          <w:color w:val="auto"/>
        </w:rPr>
        <w:t>tekint</w:t>
      </w:r>
      <w:r w:rsidR="00983F0A">
        <w:rPr>
          <w:rFonts w:ascii="Times New Roman" w:hAnsi="Times New Roman" w:cs="Times New Roman"/>
          <w:color w:val="auto"/>
        </w:rPr>
        <w:t>eni</w:t>
      </w:r>
      <w:r w:rsidR="00FB61BC" w:rsidRPr="00283F77">
        <w:rPr>
          <w:rFonts w:ascii="Times New Roman" w:hAnsi="Times New Roman" w:cs="Times New Roman"/>
          <w:color w:val="auto"/>
        </w:rPr>
        <w:t>.</w:t>
      </w:r>
    </w:p>
    <w:p w:rsidR="00BA35D2" w:rsidRPr="00283F77" w:rsidRDefault="00FB61BC" w:rsidP="0097464B">
      <w:pPr>
        <w:pStyle w:val="Default"/>
        <w:spacing w:line="360" w:lineRule="auto"/>
        <w:jc w:val="both"/>
        <w:rPr>
          <w:rFonts w:ascii="Times New Roman" w:hAnsi="Times New Roman" w:cs="Times New Roman"/>
          <w:color w:val="auto"/>
        </w:rPr>
      </w:pPr>
      <w:r w:rsidRPr="00283F77">
        <w:rPr>
          <w:rFonts w:ascii="Times New Roman" w:hAnsi="Times New Roman" w:cs="Times New Roman"/>
          <w:color w:val="auto"/>
        </w:rPr>
        <w:t xml:space="preserve">A támogatásban részesülő pályázat esetén a Kedvezményezett neve, a pályázat tárgya, a megítélt vissza nem térítendő támogatás összege a pályázati azonosítóval közzétételre kerül </w:t>
      </w:r>
      <w:r w:rsidR="00A95BAD" w:rsidRPr="00283F77">
        <w:rPr>
          <w:rFonts w:ascii="Times New Roman" w:hAnsi="Times New Roman" w:cs="Times New Roman"/>
          <w:color w:val="auto"/>
        </w:rPr>
        <w:t>az ITM honlapján.</w:t>
      </w:r>
    </w:p>
    <w:p w:rsidR="00FB61BC" w:rsidRPr="00283F77" w:rsidRDefault="00FB61BC" w:rsidP="0097464B">
      <w:pPr>
        <w:spacing w:before="0" w:after="0" w:line="360" w:lineRule="auto"/>
        <w:rPr>
          <w:bCs/>
          <w:sz w:val="16"/>
          <w:szCs w:val="22"/>
        </w:rPr>
      </w:pPr>
    </w:p>
    <w:p w:rsidR="00FB61BC" w:rsidRPr="00283F77" w:rsidRDefault="00FB61BC" w:rsidP="0097464B">
      <w:pPr>
        <w:pStyle w:val="Default"/>
        <w:spacing w:line="360" w:lineRule="auto"/>
        <w:jc w:val="both"/>
        <w:rPr>
          <w:rFonts w:ascii="Times New Roman" w:hAnsi="Times New Roman" w:cs="Times New Roman"/>
          <w:color w:val="auto"/>
        </w:rPr>
      </w:pPr>
      <w:r w:rsidRPr="00283F77">
        <w:rPr>
          <w:rFonts w:ascii="Times New Roman" w:hAnsi="Times New Roman" w:cs="Times New Roman"/>
          <w:b/>
          <w:bCs/>
          <w:color w:val="auto"/>
        </w:rPr>
        <w:t>Támogató jogosult a Támogatás visszavonásáról rendelkezni, ha:</w:t>
      </w:r>
    </w:p>
    <w:p w:rsidR="00FB61BC" w:rsidRPr="00283F77"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t xml:space="preserve">hitelt érdemlően bebizonyosodik, hogy a Kedvezményezett a támogatási döntést, a támogatott tevékenység megvalósításának pénzügyi, műszaki, szakmai tartalmát érdemben befolyásoló valótlan, hamis adatot szolgáltatott lényeges körülményt elhallgatott, illetve lényeges körülményről, tényről valótlan vagy hamis adatot szolgáltatott a pályázat benyújtásakor, a Támogatói Okirat vagy módosításának kiállításakor, illetve az ellenőrzés során; </w:t>
      </w:r>
    </w:p>
    <w:p w:rsidR="00FB61BC" w:rsidRPr="00283F77"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t>ha Kedvezményezett a Támogatói Okiratban, jogszabályban előírt kötelezettségeit neki felróható okból megszegi, így különösen, ha</w:t>
      </w:r>
    </w:p>
    <w:p w:rsidR="00FB61BC" w:rsidRPr="00283F77" w:rsidRDefault="00FB61BC" w:rsidP="0097464B">
      <w:pPr>
        <w:pStyle w:val="Default"/>
        <w:numPr>
          <w:ilvl w:val="1"/>
          <w:numId w:val="3"/>
        </w:numPr>
        <w:spacing w:line="360" w:lineRule="auto"/>
        <w:ind w:left="851"/>
        <w:jc w:val="both"/>
        <w:rPr>
          <w:rFonts w:ascii="Times New Roman" w:hAnsi="Times New Roman" w:cs="Times New Roman"/>
          <w:color w:val="auto"/>
        </w:rPr>
      </w:pPr>
      <w:r w:rsidRPr="00283F77">
        <w:rPr>
          <w:rFonts w:ascii="Times New Roman" w:hAnsi="Times New Roman" w:cs="Times New Roman"/>
          <w:color w:val="auto"/>
        </w:rPr>
        <w:t>a kitűzött határidőket elmulasztja, egyéb adatszolgáltatási kötelezettségét nem teljesíti</w:t>
      </w:r>
      <w:r w:rsidR="00827F15" w:rsidRPr="00283F77">
        <w:rPr>
          <w:rFonts w:ascii="Times New Roman" w:hAnsi="Times New Roman" w:cs="Times New Roman"/>
          <w:color w:val="auto"/>
        </w:rPr>
        <w:t>;</w:t>
      </w:r>
    </w:p>
    <w:p w:rsidR="00FB61BC" w:rsidRPr="00283F77" w:rsidRDefault="00FB61BC" w:rsidP="0097464B">
      <w:pPr>
        <w:pStyle w:val="Default"/>
        <w:numPr>
          <w:ilvl w:val="1"/>
          <w:numId w:val="3"/>
        </w:numPr>
        <w:spacing w:line="360" w:lineRule="auto"/>
        <w:ind w:left="851"/>
        <w:jc w:val="both"/>
        <w:rPr>
          <w:rFonts w:ascii="Times New Roman" w:hAnsi="Times New Roman" w:cs="Times New Roman"/>
          <w:color w:val="auto"/>
        </w:rPr>
      </w:pPr>
      <w:r w:rsidRPr="00283F77">
        <w:rPr>
          <w:rFonts w:ascii="Times New Roman" w:hAnsi="Times New Roman" w:cs="Times New Roman"/>
          <w:color w:val="auto"/>
        </w:rPr>
        <w:t>nem tesz eleget ellenőrzés</w:t>
      </w:r>
      <w:r w:rsidR="00936081">
        <w:rPr>
          <w:rFonts w:ascii="Times New Roman" w:hAnsi="Times New Roman" w:cs="Times New Roman"/>
          <w:color w:val="auto"/>
        </w:rPr>
        <w:t>-</w:t>
      </w:r>
      <w:r w:rsidRPr="00283F77">
        <w:rPr>
          <w:rFonts w:ascii="Times New Roman" w:hAnsi="Times New Roman" w:cs="Times New Roman"/>
          <w:color w:val="auto"/>
        </w:rPr>
        <w:t>tűrési kötelezettségének, és ennek következtében a támogatott tevékenység szabályszerű megvalósítását nem lehet ellenőrizni, azt akadályozza, vagy meghiúsítja és ennek következtében a támogatás szabályszerű felhasználását nem lehet ellenőrizni</w:t>
      </w:r>
      <w:r w:rsidR="00827F15" w:rsidRPr="00283F77">
        <w:rPr>
          <w:rFonts w:ascii="Times New Roman" w:hAnsi="Times New Roman" w:cs="Times New Roman"/>
          <w:color w:val="auto"/>
        </w:rPr>
        <w:t>;</w:t>
      </w:r>
    </w:p>
    <w:p w:rsidR="00FB61BC" w:rsidRPr="00283F77" w:rsidRDefault="00FB61BC" w:rsidP="0097464B">
      <w:pPr>
        <w:pStyle w:val="Default"/>
        <w:numPr>
          <w:ilvl w:val="1"/>
          <w:numId w:val="3"/>
        </w:numPr>
        <w:spacing w:line="360" w:lineRule="auto"/>
        <w:ind w:left="851"/>
        <w:jc w:val="both"/>
        <w:rPr>
          <w:rFonts w:ascii="Times New Roman" w:hAnsi="Times New Roman" w:cs="Times New Roman"/>
          <w:color w:val="auto"/>
        </w:rPr>
      </w:pPr>
      <w:r w:rsidRPr="00283F77">
        <w:rPr>
          <w:rFonts w:ascii="Times New Roman" w:hAnsi="Times New Roman" w:cs="Times New Roman"/>
          <w:color w:val="auto"/>
        </w:rPr>
        <w:t>a támogatást a Támogatói Okiratban meghatározott céltól eltérően használja fel</w:t>
      </w:r>
      <w:r w:rsidR="00827F15" w:rsidRPr="00283F77">
        <w:rPr>
          <w:rFonts w:ascii="Times New Roman" w:hAnsi="Times New Roman" w:cs="Times New Roman"/>
          <w:color w:val="auto"/>
        </w:rPr>
        <w:t>;</w:t>
      </w:r>
    </w:p>
    <w:p w:rsidR="00FB61BC" w:rsidRPr="00283F77" w:rsidRDefault="00FB61BC" w:rsidP="0097464B">
      <w:pPr>
        <w:pStyle w:val="Default"/>
        <w:numPr>
          <w:ilvl w:val="1"/>
          <w:numId w:val="3"/>
        </w:numPr>
        <w:spacing w:line="360" w:lineRule="auto"/>
        <w:ind w:left="851"/>
        <w:jc w:val="both"/>
        <w:rPr>
          <w:rFonts w:ascii="Times New Roman" w:hAnsi="Times New Roman" w:cs="Times New Roman"/>
          <w:color w:val="auto"/>
        </w:rPr>
      </w:pPr>
      <w:r w:rsidRPr="00283F77">
        <w:rPr>
          <w:rFonts w:ascii="Times New Roman" w:hAnsi="Times New Roman" w:cs="Times New Roman"/>
          <w:color w:val="auto"/>
        </w:rPr>
        <w:t>az elszámolással kapcsolatos kötelezettségeit nem teljesíti, a valóságnak nem megfelelő nyilatkozatot tesz</w:t>
      </w:r>
      <w:r w:rsidR="00983F0A">
        <w:rPr>
          <w:rFonts w:ascii="Times New Roman" w:hAnsi="Times New Roman" w:cs="Times New Roman"/>
          <w:color w:val="auto"/>
        </w:rPr>
        <w:t>,</w:t>
      </w:r>
      <w:r w:rsidRPr="00283F77">
        <w:rPr>
          <w:rFonts w:ascii="Times New Roman" w:hAnsi="Times New Roman" w:cs="Times New Roman"/>
          <w:color w:val="auto"/>
        </w:rPr>
        <w:t xml:space="preserve"> a valóságnak nem megfelelő beszámolót készít, vagy nem tesz eleget bejelentési kötelezettségeinek</w:t>
      </w:r>
      <w:r w:rsidR="00827F15" w:rsidRPr="00283F77">
        <w:rPr>
          <w:rFonts w:ascii="Times New Roman" w:hAnsi="Times New Roman" w:cs="Times New Roman"/>
          <w:color w:val="auto"/>
        </w:rPr>
        <w:t>;</w:t>
      </w:r>
    </w:p>
    <w:p w:rsidR="00FB61BC" w:rsidRPr="00283F77"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t>ha Kedvezményezett szemben csődeljárás, végelszámolási, felszámolási, kényszertörlési</w:t>
      </w:r>
      <w:r w:rsidR="00A36F91" w:rsidRPr="00283F77">
        <w:rPr>
          <w:rFonts w:ascii="Times New Roman" w:hAnsi="Times New Roman" w:cs="Times New Roman"/>
          <w:color w:val="auto"/>
        </w:rPr>
        <w:t>, adósságrendezési</w:t>
      </w:r>
      <w:r w:rsidRPr="00283F77">
        <w:rPr>
          <w:rFonts w:ascii="Times New Roman" w:hAnsi="Times New Roman" w:cs="Times New Roman"/>
          <w:color w:val="auto"/>
        </w:rPr>
        <w:t xml:space="preserve"> vagy egyéb megszüntető eljárás indul</w:t>
      </w:r>
      <w:r w:rsidR="00827F15" w:rsidRPr="00283F77">
        <w:rPr>
          <w:rFonts w:ascii="Times New Roman" w:hAnsi="Times New Roman" w:cs="Times New Roman"/>
          <w:color w:val="auto"/>
        </w:rPr>
        <w:t>;</w:t>
      </w:r>
    </w:p>
    <w:p w:rsidR="00FB61BC" w:rsidRPr="00283F77"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t>ha Kedvezményezett személyében bekövetkező változás folytán a Kedvezményezett már nem felel meg a pályázati felhívásban vagy a Támogatói Okiratban a rá, mint Kedvezményezettre vonatkozó feltételeknek</w:t>
      </w:r>
      <w:r w:rsidR="00827F15" w:rsidRPr="00283F77">
        <w:rPr>
          <w:rFonts w:ascii="Times New Roman" w:hAnsi="Times New Roman" w:cs="Times New Roman"/>
          <w:color w:val="auto"/>
        </w:rPr>
        <w:t>;</w:t>
      </w:r>
    </w:p>
    <w:p w:rsidR="00FB61BC" w:rsidRPr="00283F77"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lastRenderedPageBreak/>
        <w:t>ha Kedvezményezettet államigazgatási szerv vagy annak bírósági felülvizsgálata esetén a bíróság munkavállalók bejelentés nélküli vagy munkavállalási engedély nélküli foglalkoztatása miatt bírság megfizetésére kötelezte</w:t>
      </w:r>
      <w:r w:rsidR="00827F15" w:rsidRPr="00283F77">
        <w:rPr>
          <w:rFonts w:ascii="Times New Roman" w:hAnsi="Times New Roman" w:cs="Times New Roman"/>
          <w:color w:val="auto"/>
        </w:rPr>
        <w:t>;</w:t>
      </w:r>
    </w:p>
    <w:p w:rsidR="00FB61BC" w:rsidRPr="00283F77"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t>ha az állami adóhatóság Kedvezményezett adószáma alkalmazásának felfüggesztését rendelte el</w:t>
      </w:r>
      <w:r w:rsidR="00827F15" w:rsidRPr="00283F77">
        <w:rPr>
          <w:rFonts w:ascii="Times New Roman" w:hAnsi="Times New Roman" w:cs="Times New Roman"/>
          <w:color w:val="auto"/>
        </w:rPr>
        <w:t>;</w:t>
      </w:r>
    </w:p>
    <w:p w:rsidR="00FB61BC" w:rsidRPr="00283F77"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t>a Kedvezményezett a támogatási összeget a jelen pályázati kiírásban vagy a Támogatói Okiratban meghatározottól akár részben eltérő célra vagy eltérő módon használja fel;</w:t>
      </w:r>
    </w:p>
    <w:p w:rsidR="00FB61BC" w:rsidRPr="00283F77"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t xml:space="preserve">a jelen pályázati kiírásban meghatározott bármely ellenőrzés megállapítja, hogy a támogatás igénybevételére Kedvezményezett nem volt jogosult; </w:t>
      </w:r>
    </w:p>
    <w:p w:rsidR="001768C1" w:rsidRPr="00940A14" w:rsidRDefault="001768C1" w:rsidP="0097464B">
      <w:pPr>
        <w:pStyle w:val="Default"/>
        <w:numPr>
          <w:ilvl w:val="0"/>
          <w:numId w:val="3"/>
        </w:numPr>
        <w:spacing w:line="360" w:lineRule="auto"/>
        <w:ind w:left="426" w:hanging="284"/>
        <w:jc w:val="both"/>
        <w:rPr>
          <w:rFonts w:ascii="Times New Roman" w:hAnsi="Times New Roman" w:cs="Times New Roman"/>
          <w:color w:val="auto"/>
        </w:rPr>
      </w:pPr>
      <w:r w:rsidRPr="00283F77">
        <w:rPr>
          <w:rFonts w:ascii="Times New Roman" w:hAnsi="Times New Roman" w:cs="Times New Roman"/>
          <w:color w:val="auto"/>
        </w:rPr>
        <w:t xml:space="preserve">a Kedvezményezett a Pályázati felhívásban megjelölt nyilatkozatai bármelyikét </w:t>
      </w:r>
      <w:r w:rsidRPr="00940A14">
        <w:rPr>
          <w:rFonts w:ascii="Times New Roman" w:hAnsi="Times New Roman" w:cs="Times New Roman"/>
          <w:color w:val="auto"/>
        </w:rPr>
        <w:t>visszavonja</w:t>
      </w:r>
      <w:r w:rsidR="008C7125">
        <w:rPr>
          <w:rFonts w:ascii="Times New Roman" w:hAnsi="Times New Roman" w:cs="Times New Roman"/>
          <w:color w:val="auto"/>
        </w:rPr>
        <w:t>;</w:t>
      </w:r>
    </w:p>
    <w:p w:rsidR="00FB61BC" w:rsidRPr="00940A14" w:rsidRDefault="00FB61BC" w:rsidP="0097464B">
      <w:pPr>
        <w:pStyle w:val="Default"/>
        <w:numPr>
          <w:ilvl w:val="0"/>
          <w:numId w:val="3"/>
        </w:numPr>
        <w:spacing w:line="360" w:lineRule="auto"/>
        <w:ind w:left="426" w:hanging="284"/>
        <w:jc w:val="both"/>
        <w:rPr>
          <w:rFonts w:ascii="Times New Roman" w:hAnsi="Times New Roman" w:cs="Times New Roman"/>
          <w:color w:val="auto"/>
        </w:rPr>
      </w:pPr>
      <w:r w:rsidRPr="00940A14">
        <w:rPr>
          <w:rFonts w:ascii="Times New Roman" w:hAnsi="Times New Roman" w:cs="Times New Roman"/>
          <w:color w:val="auto"/>
        </w:rPr>
        <w:t xml:space="preserve">a Kedvezményezett a Kbt. szerinti feltételei fennállása esetén a közbeszerzési eljárást nem folytatta le. </w:t>
      </w:r>
    </w:p>
    <w:p w:rsidR="00FB61BC" w:rsidRPr="00283F77" w:rsidRDefault="00FB61BC" w:rsidP="0097464B">
      <w:pPr>
        <w:pStyle w:val="Listafolytatsa"/>
        <w:spacing w:before="0" w:after="0" w:line="360" w:lineRule="auto"/>
        <w:ind w:left="0"/>
        <w:jc w:val="both"/>
        <w:rPr>
          <w:szCs w:val="24"/>
        </w:rPr>
      </w:pPr>
      <w:r w:rsidRPr="00283F77">
        <w:rPr>
          <w:szCs w:val="24"/>
        </w:rPr>
        <w:t>A támogatás jogosulatlan igénybevétele, jogszabálysértő vagy nem rendeltetésszerű felhasználása esetén a Támogató a Támogatói Okiratot visszavonja és a Kedvezményezett a jogosulatlanul igénybe vett támogatás összegét ügyleti, késedelem esetén késedelmi kamattal növelt mértékben köteles visszafizetni. Az ügyleti kamat számításának kezdő időpontja a költség</w:t>
      </w:r>
      <w:r w:rsidR="0097464B">
        <w:rPr>
          <w:szCs w:val="24"/>
        </w:rPr>
        <w:t xml:space="preserve">vetési támogatás folyósításának </w:t>
      </w:r>
      <w:r w:rsidRPr="00283F77">
        <w:rPr>
          <w:szCs w:val="24"/>
        </w:rPr>
        <w:t xml:space="preserve">napja, utolsó napja a visszafizetési kötelezettség teljesítésének napja. A késedelmi kamat számításának kezdő időpontja a kötelezett késedelembe esésének napja, utolsó napja a visszafizetési kötelezettség teljesítésének napja. </w:t>
      </w:r>
      <w:r w:rsidR="00A971CD" w:rsidRPr="00283F77">
        <w:rPr>
          <w:szCs w:val="24"/>
        </w:rPr>
        <w:br/>
      </w:r>
      <w:r w:rsidRPr="00283F77">
        <w:rPr>
          <w:szCs w:val="24"/>
        </w:rPr>
        <w:t>A Kedvezményezett tudomásul veszi, hogy nem teljesítés esetén a visszafizetendő összeget és annak kamatait az állami adóhatóság megkeresésre adók módjára behajtandó köztartozásként hajtja be.</w:t>
      </w:r>
    </w:p>
    <w:p w:rsidR="00FB61BC" w:rsidRPr="00283F77" w:rsidRDefault="00FB61BC" w:rsidP="0097464B">
      <w:pPr>
        <w:pStyle w:val="Default"/>
        <w:spacing w:line="360" w:lineRule="auto"/>
        <w:jc w:val="both"/>
        <w:rPr>
          <w:rFonts w:ascii="Times New Roman" w:hAnsi="Times New Roman" w:cs="Times New Roman"/>
          <w:color w:val="auto"/>
        </w:rPr>
      </w:pPr>
      <w:r w:rsidRPr="00283F77">
        <w:rPr>
          <w:rFonts w:ascii="Times New Roman" w:hAnsi="Times New Roman" w:cs="Times New Roman"/>
          <w:color w:val="auto"/>
        </w:rPr>
        <w:t>Az ügyleti kamat mértéke a jegybanki alapkamat kétszerese. A késedelmi kamat mértéke a késedelemmel érintett naptári félév első napján érvényes jegybanki alapkamat. Az ügyleti kamat számításakor a visszaköveteléssel, a késedelmi kamat számításakor a késedelemmel érintett naptári félév első napján érvényes jegybanki alapkamat irányadó az adott naptári félév teljes idejére.</w:t>
      </w:r>
    </w:p>
    <w:p w:rsidR="00FB61BC" w:rsidRPr="00283F77" w:rsidRDefault="00FB61BC" w:rsidP="0097464B">
      <w:pPr>
        <w:pStyle w:val="Default"/>
        <w:spacing w:line="360" w:lineRule="auto"/>
        <w:jc w:val="both"/>
        <w:rPr>
          <w:rFonts w:ascii="Times New Roman" w:hAnsi="Times New Roman" w:cs="Times New Roman"/>
          <w:color w:val="auto"/>
        </w:rPr>
      </w:pPr>
      <w:r w:rsidRPr="00283F77">
        <w:rPr>
          <w:rFonts w:ascii="Times New Roman" w:hAnsi="Times New Roman" w:cs="Times New Roman"/>
          <w:color w:val="auto"/>
        </w:rPr>
        <w:t>A Kedvezményezett tudomásul veszi, hogy a Támogató a Támogatói Okirat módosítása, felmondása vagy az attól történő elállás nélkül is elrendelheti a költségvetési támogatás részleges – a jogszabálysértéssel, illetve a nem rendeltetésszerű vagy szerződésellenes felhasználással arányos mértékű – visszafizetését. Ilyen esetben a Kedvezményezett a jogosulatlanul igénybe vett támogatás összegét ügyleti és késedelmi kamattal növelten köteles visszafizetni.</w:t>
      </w:r>
    </w:p>
    <w:p w:rsidR="00BA35D2" w:rsidRPr="00283F77" w:rsidRDefault="00FB61BC" w:rsidP="0097464B">
      <w:pPr>
        <w:pStyle w:val="Default"/>
        <w:spacing w:line="360" w:lineRule="auto"/>
        <w:jc w:val="both"/>
        <w:rPr>
          <w:rFonts w:ascii="Times New Roman" w:hAnsi="Times New Roman" w:cs="Times New Roman"/>
          <w:b/>
          <w:bCs/>
          <w:color w:val="auto"/>
        </w:rPr>
      </w:pPr>
      <w:r w:rsidRPr="00283F77">
        <w:rPr>
          <w:rFonts w:ascii="Times New Roman" w:hAnsi="Times New Roman" w:cs="Times New Roman"/>
          <w:color w:val="auto"/>
        </w:rPr>
        <w:lastRenderedPageBreak/>
        <w:t>Ha a Kedvezményezett nem a feltételeknek megfelelően jár el, a Támogató jogosult a Támogatói Okiratban foglaltak szerint a finanszírozás felfüggesztésére, a támogatás visszavonására, a már kifizetett támogatás visszafizetésének kezdeményezésére</w:t>
      </w:r>
      <w:r w:rsidR="00827F15" w:rsidRPr="00283F77">
        <w:rPr>
          <w:rFonts w:ascii="Times New Roman" w:hAnsi="Times New Roman" w:cs="Times New Roman"/>
          <w:color w:val="auto"/>
        </w:rPr>
        <w:t>.</w:t>
      </w:r>
    </w:p>
    <w:p w:rsidR="006F3E4A" w:rsidRPr="00A77705" w:rsidRDefault="006F3E4A" w:rsidP="0097464B">
      <w:pPr>
        <w:spacing w:before="0" w:after="0" w:line="360" w:lineRule="auto"/>
        <w:rPr>
          <w:bCs/>
          <w:sz w:val="16"/>
          <w:szCs w:val="22"/>
        </w:rPr>
      </w:pPr>
    </w:p>
    <w:p w:rsidR="00BA35D2" w:rsidRDefault="002429A1" w:rsidP="0097464B">
      <w:pPr>
        <w:pStyle w:val="Cmsor2"/>
        <w:spacing w:before="0" w:after="0" w:line="360" w:lineRule="auto"/>
      </w:pPr>
      <w:bookmarkStart w:id="297" w:name="_Toc527093209"/>
      <w:bookmarkStart w:id="298" w:name="_Toc532839431"/>
      <w:bookmarkStart w:id="299" w:name="_Hlk503967066"/>
      <w:r>
        <w:t xml:space="preserve">3. </w:t>
      </w:r>
      <w:r w:rsidR="00BA35D2" w:rsidRPr="00A77705">
        <w:t>Támogatói Okirat</w:t>
      </w:r>
      <w:bookmarkEnd w:id="297"/>
      <w:bookmarkEnd w:id="298"/>
    </w:p>
    <w:p w:rsidR="007B2AA3" w:rsidRPr="007B2AA3" w:rsidRDefault="007B2AA3" w:rsidP="0097464B">
      <w:pPr>
        <w:spacing w:before="0" w:after="0" w:line="360" w:lineRule="auto"/>
      </w:pPr>
    </w:p>
    <w:bookmarkEnd w:id="299"/>
    <w:p w:rsidR="00BA35D2" w:rsidRPr="00A77705" w:rsidRDefault="00BA35D2" w:rsidP="0097464B">
      <w:pPr>
        <w:pStyle w:val="Default"/>
        <w:spacing w:line="360" w:lineRule="auto"/>
        <w:jc w:val="both"/>
        <w:rPr>
          <w:rFonts w:ascii="Times New Roman" w:hAnsi="Times New Roman" w:cs="Times New Roman"/>
          <w:b/>
          <w:bCs/>
          <w:color w:val="auto"/>
        </w:rPr>
      </w:pPr>
      <w:r w:rsidRPr="00A77705">
        <w:rPr>
          <w:rFonts w:ascii="Times New Roman" w:hAnsi="Times New Roman" w:cs="Times New Roman"/>
          <w:b/>
          <w:bCs/>
          <w:color w:val="auto"/>
        </w:rPr>
        <w:t xml:space="preserve">A Támogatói Okirat </w:t>
      </w:r>
      <w:r w:rsidR="0094756F" w:rsidRPr="00A77705">
        <w:rPr>
          <w:rFonts w:ascii="Times New Roman" w:hAnsi="Times New Roman" w:cs="Times New Roman"/>
          <w:b/>
          <w:bCs/>
          <w:color w:val="auto"/>
        </w:rPr>
        <w:t xml:space="preserve">a </w:t>
      </w:r>
      <w:r w:rsidR="00A95BAD">
        <w:rPr>
          <w:rFonts w:ascii="Times New Roman" w:hAnsi="Times New Roman" w:cs="Times New Roman"/>
          <w:b/>
          <w:bCs/>
          <w:color w:val="auto"/>
        </w:rPr>
        <w:t>Támogató</w:t>
      </w:r>
      <w:r w:rsidRPr="00A77705">
        <w:rPr>
          <w:rFonts w:ascii="Times New Roman" w:hAnsi="Times New Roman" w:cs="Times New Roman"/>
          <w:b/>
          <w:bCs/>
          <w:color w:val="auto"/>
        </w:rPr>
        <w:t xml:space="preserve"> cégszerű aláírásával </w:t>
      </w:r>
      <w:r w:rsidR="00F36B7D" w:rsidRPr="00A77705">
        <w:rPr>
          <w:rFonts w:ascii="Times New Roman" w:hAnsi="Times New Roman" w:cs="Times New Roman"/>
          <w:b/>
          <w:bCs/>
          <w:color w:val="auto"/>
        </w:rPr>
        <w:t>ellátott dokumentum</w:t>
      </w:r>
      <w:r w:rsidR="00035164">
        <w:rPr>
          <w:rFonts w:ascii="Times New Roman" w:hAnsi="Times New Roman" w:cs="Times New Roman"/>
          <w:b/>
          <w:bCs/>
          <w:color w:val="auto"/>
        </w:rPr>
        <w:t>,</w:t>
      </w:r>
      <w:r w:rsidR="00F36B7D" w:rsidRPr="00A77705">
        <w:rPr>
          <w:rFonts w:ascii="Times New Roman" w:hAnsi="Times New Roman" w:cs="Times New Roman"/>
          <w:b/>
          <w:bCs/>
          <w:color w:val="auto"/>
        </w:rPr>
        <w:t xml:space="preserve"> amely a</w:t>
      </w:r>
      <w:r w:rsidRPr="00A77705">
        <w:rPr>
          <w:rFonts w:ascii="Times New Roman" w:hAnsi="Times New Roman" w:cs="Times New Roman"/>
          <w:b/>
          <w:bCs/>
          <w:color w:val="auto"/>
        </w:rPr>
        <w:t xml:space="preserve"> Kedvezményezett részére </w:t>
      </w:r>
      <w:r w:rsidR="00E038C2">
        <w:rPr>
          <w:rFonts w:ascii="Times New Roman" w:hAnsi="Times New Roman" w:cs="Times New Roman"/>
          <w:b/>
          <w:bCs/>
          <w:color w:val="auto"/>
        </w:rPr>
        <w:t xml:space="preserve">történő </w:t>
      </w:r>
      <w:r w:rsidR="00E078A2">
        <w:rPr>
          <w:rFonts w:ascii="Times New Roman" w:hAnsi="Times New Roman" w:cs="Times New Roman"/>
          <w:b/>
          <w:bCs/>
          <w:color w:val="auto"/>
        </w:rPr>
        <w:t xml:space="preserve">közléssel </w:t>
      </w:r>
      <w:r w:rsidRPr="00A77705">
        <w:rPr>
          <w:rFonts w:ascii="Times New Roman" w:hAnsi="Times New Roman" w:cs="Times New Roman"/>
          <w:b/>
          <w:bCs/>
          <w:color w:val="auto"/>
        </w:rPr>
        <w:t>lép hatályba.</w:t>
      </w:r>
    </w:p>
    <w:p w:rsidR="006F3E4A" w:rsidRPr="00A77705" w:rsidRDefault="006F3E4A" w:rsidP="0097464B">
      <w:pPr>
        <w:spacing w:before="0" w:after="0" w:line="360" w:lineRule="auto"/>
        <w:rPr>
          <w:bCs/>
          <w:sz w:val="16"/>
          <w:szCs w:val="22"/>
        </w:rPr>
      </w:pPr>
    </w:p>
    <w:p w:rsidR="00BA35D2" w:rsidRPr="00A77705" w:rsidRDefault="00BA35D2"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b/>
          <w:bCs/>
          <w:color w:val="auto"/>
        </w:rPr>
        <w:t xml:space="preserve">A Támogatói Okirat az alábbi fő részekből áll: </w:t>
      </w:r>
    </w:p>
    <w:p w:rsidR="00BA35D2" w:rsidRPr="00A77705" w:rsidRDefault="00BA35D2" w:rsidP="0097464B">
      <w:pPr>
        <w:pStyle w:val="Default"/>
        <w:numPr>
          <w:ilvl w:val="0"/>
          <w:numId w:val="4"/>
        </w:numPr>
        <w:spacing w:line="360" w:lineRule="auto"/>
        <w:ind w:left="714" w:hanging="357"/>
        <w:jc w:val="both"/>
        <w:rPr>
          <w:rFonts w:ascii="Times New Roman" w:hAnsi="Times New Roman" w:cs="Times New Roman"/>
          <w:color w:val="auto"/>
        </w:rPr>
      </w:pPr>
      <w:r w:rsidRPr="00A77705">
        <w:rPr>
          <w:rFonts w:ascii="Times New Roman" w:hAnsi="Times New Roman" w:cs="Times New Roman"/>
          <w:color w:val="auto"/>
        </w:rPr>
        <w:t xml:space="preserve">a Kedvezményezett azonosító adatai; </w:t>
      </w:r>
    </w:p>
    <w:p w:rsidR="00BA35D2" w:rsidRPr="00A77705" w:rsidRDefault="00BA35D2" w:rsidP="0097464B">
      <w:pPr>
        <w:pStyle w:val="Default"/>
        <w:numPr>
          <w:ilvl w:val="0"/>
          <w:numId w:val="4"/>
        </w:numPr>
        <w:spacing w:line="360" w:lineRule="auto"/>
        <w:ind w:left="714" w:hanging="357"/>
        <w:jc w:val="both"/>
        <w:rPr>
          <w:rFonts w:ascii="Times New Roman" w:hAnsi="Times New Roman" w:cs="Times New Roman"/>
          <w:color w:val="auto"/>
        </w:rPr>
      </w:pPr>
      <w:r w:rsidRPr="00A77705">
        <w:rPr>
          <w:rFonts w:ascii="Times New Roman" w:hAnsi="Times New Roman" w:cs="Times New Roman"/>
          <w:color w:val="auto"/>
        </w:rPr>
        <w:t xml:space="preserve">pályázati azonosító szám; </w:t>
      </w:r>
    </w:p>
    <w:p w:rsidR="00BA35D2" w:rsidRPr="00A77705" w:rsidRDefault="00BA35D2" w:rsidP="0097464B">
      <w:pPr>
        <w:pStyle w:val="Default"/>
        <w:numPr>
          <w:ilvl w:val="0"/>
          <w:numId w:val="4"/>
        </w:numPr>
        <w:spacing w:line="360" w:lineRule="auto"/>
        <w:ind w:left="714" w:hanging="357"/>
        <w:jc w:val="both"/>
        <w:rPr>
          <w:rFonts w:ascii="Times New Roman" w:hAnsi="Times New Roman" w:cs="Times New Roman"/>
          <w:color w:val="auto"/>
        </w:rPr>
      </w:pPr>
      <w:bookmarkStart w:id="300" w:name="_Hlk503967148"/>
      <w:r w:rsidRPr="00A77705">
        <w:rPr>
          <w:rFonts w:ascii="Times New Roman" w:hAnsi="Times New Roman" w:cs="Times New Roman"/>
          <w:color w:val="auto"/>
        </w:rPr>
        <w:t xml:space="preserve">az elnyert támogatás maximális összege; </w:t>
      </w:r>
    </w:p>
    <w:bookmarkEnd w:id="300"/>
    <w:p w:rsidR="00BA35D2" w:rsidRPr="00A77705" w:rsidRDefault="00BA35D2" w:rsidP="0097464B">
      <w:pPr>
        <w:pStyle w:val="Default"/>
        <w:numPr>
          <w:ilvl w:val="0"/>
          <w:numId w:val="4"/>
        </w:numPr>
        <w:spacing w:line="360" w:lineRule="auto"/>
        <w:ind w:left="714" w:hanging="357"/>
        <w:jc w:val="both"/>
        <w:rPr>
          <w:rFonts w:ascii="Times New Roman" w:hAnsi="Times New Roman" w:cs="Times New Roman"/>
          <w:color w:val="auto"/>
        </w:rPr>
      </w:pPr>
      <w:r w:rsidRPr="00A77705">
        <w:rPr>
          <w:rFonts w:ascii="Times New Roman" w:hAnsi="Times New Roman" w:cs="Times New Roman"/>
          <w:color w:val="auto"/>
        </w:rPr>
        <w:t xml:space="preserve">a támogatott tevékenység; </w:t>
      </w:r>
    </w:p>
    <w:p w:rsidR="005B06C5" w:rsidRPr="00A77705" w:rsidRDefault="005B06C5" w:rsidP="0097464B">
      <w:pPr>
        <w:pStyle w:val="Default"/>
        <w:numPr>
          <w:ilvl w:val="0"/>
          <w:numId w:val="4"/>
        </w:numPr>
        <w:spacing w:line="360" w:lineRule="auto"/>
        <w:ind w:left="714" w:hanging="357"/>
        <w:jc w:val="both"/>
        <w:rPr>
          <w:rFonts w:ascii="Times New Roman" w:hAnsi="Times New Roman" w:cs="Times New Roman"/>
          <w:color w:val="auto"/>
        </w:rPr>
      </w:pPr>
      <w:r w:rsidRPr="00A77705">
        <w:rPr>
          <w:rFonts w:ascii="Times New Roman" w:hAnsi="Times New Roman" w:cs="Times New Roman"/>
          <w:color w:val="auto"/>
        </w:rPr>
        <w:t xml:space="preserve">csekély összegű támogatás esetén tájékoztatás ennek </w:t>
      </w:r>
      <w:proofErr w:type="spellStart"/>
      <w:r w:rsidRPr="00A77705">
        <w:rPr>
          <w:rFonts w:ascii="Times New Roman" w:hAnsi="Times New Roman" w:cs="Times New Roman"/>
          <w:color w:val="auto"/>
        </w:rPr>
        <w:t>tényéről</w:t>
      </w:r>
      <w:proofErr w:type="spellEnd"/>
      <w:r w:rsidRPr="00A77705">
        <w:rPr>
          <w:rFonts w:ascii="Times New Roman" w:hAnsi="Times New Roman" w:cs="Times New Roman"/>
          <w:color w:val="auto"/>
        </w:rPr>
        <w:t>, és a csekély összegű támogatásokra vonatkozó szabályok;</w:t>
      </w:r>
    </w:p>
    <w:p w:rsidR="00BA35D2" w:rsidRPr="00A77705" w:rsidRDefault="00BA35D2" w:rsidP="0097464B">
      <w:pPr>
        <w:pStyle w:val="Default"/>
        <w:numPr>
          <w:ilvl w:val="0"/>
          <w:numId w:val="4"/>
        </w:numPr>
        <w:spacing w:line="360" w:lineRule="auto"/>
        <w:ind w:left="714" w:hanging="357"/>
        <w:jc w:val="both"/>
        <w:rPr>
          <w:rFonts w:ascii="Times New Roman" w:hAnsi="Times New Roman" w:cs="Times New Roman"/>
          <w:color w:val="auto"/>
        </w:rPr>
      </w:pPr>
      <w:r w:rsidRPr="00A77705">
        <w:rPr>
          <w:rFonts w:ascii="Times New Roman" w:hAnsi="Times New Roman" w:cs="Times New Roman"/>
          <w:color w:val="auto"/>
        </w:rPr>
        <w:t>a költségvetési támogatás rendelkezésre bocsátásának módja, feltételei;</w:t>
      </w:r>
    </w:p>
    <w:p w:rsidR="00BA35D2" w:rsidRPr="00A77705" w:rsidRDefault="00BA35D2" w:rsidP="0097464B">
      <w:pPr>
        <w:pStyle w:val="Default"/>
        <w:numPr>
          <w:ilvl w:val="0"/>
          <w:numId w:val="4"/>
        </w:numPr>
        <w:spacing w:line="360" w:lineRule="auto"/>
        <w:ind w:left="714" w:hanging="357"/>
        <w:jc w:val="both"/>
        <w:rPr>
          <w:rFonts w:ascii="Times New Roman" w:hAnsi="Times New Roman" w:cs="Times New Roman"/>
          <w:color w:val="auto"/>
        </w:rPr>
      </w:pPr>
      <w:r w:rsidRPr="00A77705">
        <w:rPr>
          <w:rFonts w:ascii="Times New Roman" w:hAnsi="Times New Roman" w:cs="Times New Roman"/>
          <w:color w:val="auto"/>
        </w:rPr>
        <w:t>a támogatás igénybevételének határideje;</w:t>
      </w:r>
    </w:p>
    <w:p w:rsidR="00BA35D2" w:rsidRPr="00A77705" w:rsidRDefault="00BA35D2" w:rsidP="0097464B">
      <w:pPr>
        <w:pStyle w:val="Default"/>
        <w:numPr>
          <w:ilvl w:val="0"/>
          <w:numId w:val="4"/>
        </w:numPr>
        <w:spacing w:line="360" w:lineRule="auto"/>
        <w:ind w:left="714" w:hanging="357"/>
        <w:jc w:val="both"/>
        <w:rPr>
          <w:rFonts w:ascii="Times New Roman" w:hAnsi="Times New Roman" w:cs="Times New Roman"/>
          <w:color w:val="auto"/>
        </w:rPr>
      </w:pPr>
      <w:r w:rsidRPr="00A77705">
        <w:rPr>
          <w:rFonts w:ascii="Times New Roman" w:hAnsi="Times New Roman" w:cs="Times New Roman"/>
          <w:color w:val="auto"/>
        </w:rPr>
        <w:t>elszámolás módja, teljesítés elfogadása;</w:t>
      </w:r>
    </w:p>
    <w:p w:rsidR="00BA35D2" w:rsidRDefault="00BA35D2" w:rsidP="0097464B">
      <w:pPr>
        <w:pStyle w:val="Default"/>
        <w:numPr>
          <w:ilvl w:val="0"/>
          <w:numId w:val="4"/>
        </w:numPr>
        <w:spacing w:line="360" w:lineRule="auto"/>
        <w:ind w:left="714" w:hanging="357"/>
        <w:jc w:val="both"/>
        <w:rPr>
          <w:rFonts w:ascii="Times New Roman" w:hAnsi="Times New Roman" w:cs="Times New Roman"/>
          <w:color w:val="auto"/>
        </w:rPr>
      </w:pPr>
      <w:r w:rsidRPr="00A77705">
        <w:rPr>
          <w:rFonts w:ascii="Times New Roman" w:hAnsi="Times New Roman" w:cs="Times New Roman"/>
          <w:color w:val="auto"/>
        </w:rPr>
        <w:t>támogatás felhasználásának ellenőrzése</w:t>
      </w:r>
      <w:r w:rsidR="0017687D" w:rsidRPr="00A77705">
        <w:rPr>
          <w:rFonts w:ascii="Times New Roman" w:hAnsi="Times New Roman" w:cs="Times New Roman"/>
          <w:color w:val="auto"/>
        </w:rPr>
        <w:t>.</w:t>
      </w:r>
    </w:p>
    <w:p w:rsidR="00E51D85" w:rsidRPr="00A77705" w:rsidRDefault="00E51D85" w:rsidP="00E51D85">
      <w:pPr>
        <w:pStyle w:val="Default"/>
        <w:spacing w:line="360" w:lineRule="auto"/>
        <w:ind w:left="714"/>
        <w:jc w:val="both"/>
        <w:rPr>
          <w:rFonts w:ascii="Times New Roman" w:hAnsi="Times New Roman" w:cs="Times New Roman"/>
          <w:color w:val="auto"/>
        </w:rPr>
      </w:pPr>
    </w:p>
    <w:p w:rsidR="00BA35D2" w:rsidRPr="00A77705" w:rsidRDefault="00BA35D2"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color w:val="auto"/>
        </w:rPr>
        <w:t xml:space="preserve">A Kedvezményezett a Támogatói Okiratban rögzített adatai változásának beálltától számított </w:t>
      </w:r>
      <w:r w:rsidR="00FB61BC" w:rsidRPr="003055ED">
        <w:rPr>
          <w:rFonts w:ascii="Times New Roman" w:hAnsi="Times New Roman" w:cs="Times New Roman"/>
          <w:color w:val="auto"/>
        </w:rPr>
        <w:t>15</w:t>
      </w:r>
      <w:r w:rsidRPr="003055ED">
        <w:rPr>
          <w:rFonts w:ascii="Times New Roman" w:hAnsi="Times New Roman" w:cs="Times New Roman"/>
          <w:color w:val="auto"/>
        </w:rPr>
        <w:t xml:space="preserve"> napon</w:t>
      </w:r>
      <w:r w:rsidRPr="00A77705">
        <w:rPr>
          <w:rFonts w:ascii="Times New Roman" w:hAnsi="Times New Roman" w:cs="Times New Roman"/>
          <w:color w:val="auto"/>
        </w:rPr>
        <w:t xml:space="preserve"> belül köteles </w:t>
      </w:r>
      <w:r w:rsidR="0059041D" w:rsidRPr="00A77705">
        <w:rPr>
          <w:rFonts w:ascii="Times New Roman" w:hAnsi="Times New Roman" w:cs="Times New Roman"/>
          <w:color w:val="auto"/>
        </w:rPr>
        <w:t xml:space="preserve">a változást </w:t>
      </w:r>
      <w:r w:rsidRPr="00A77705">
        <w:rPr>
          <w:rFonts w:ascii="Times New Roman" w:hAnsi="Times New Roman" w:cs="Times New Roman"/>
          <w:color w:val="auto"/>
        </w:rPr>
        <w:t xml:space="preserve">írásban, postai úton bejelenteni a </w:t>
      </w:r>
      <w:r w:rsidR="00A95BAD">
        <w:rPr>
          <w:rFonts w:ascii="Times New Roman" w:hAnsi="Times New Roman" w:cs="Times New Roman"/>
          <w:color w:val="auto"/>
        </w:rPr>
        <w:t>Támogató</w:t>
      </w:r>
      <w:r w:rsidR="004B12B1">
        <w:rPr>
          <w:rFonts w:ascii="Times New Roman" w:hAnsi="Times New Roman" w:cs="Times New Roman"/>
          <w:color w:val="auto"/>
        </w:rPr>
        <w:t>na</w:t>
      </w:r>
      <w:r w:rsidRPr="00A77705">
        <w:rPr>
          <w:rFonts w:ascii="Times New Roman" w:hAnsi="Times New Roman" w:cs="Times New Roman"/>
          <w:color w:val="auto"/>
        </w:rPr>
        <w:t xml:space="preserve">k. Ebben az esetben a Kedvezményezett bejelentése tartalmának megfelelően a </w:t>
      </w:r>
      <w:r w:rsidR="00A95BAD">
        <w:rPr>
          <w:rFonts w:ascii="Times New Roman" w:hAnsi="Times New Roman" w:cs="Times New Roman"/>
          <w:color w:val="auto"/>
        </w:rPr>
        <w:t>Támogató</w:t>
      </w:r>
      <w:r w:rsidRPr="00A77705">
        <w:rPr>
          <w:rFonts w:ascii="Times New Roman" w:hAnsi="Times New Roman" w:cs="Times New Roman"/>
          <w:color w:val="auto"/>
        </w:rPr>
        <w:t xml:space="preserve"> megteszi a szükséges intézkedéseket. </w:t>
      </w:r>
    </w:p>
    <w:p w:rsidR="00FB5DAB" w:rsidRDefault="00BA35D2"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color w:val="auto"/>
        </w:rPr>
        <w:t>Az 1407/2013/EU bizottsági rendelet alapján nyújtott támogatáshoz kapcsolódó eredeti iratokat a Támogatói Okirat kiállítását követő 10 évig a Kedvezményezettnek meg kell őriznie, és a Támogató ilyen irányú felhívása esetén a Kedvezményezett köteles azokat bemutatni.</w:t>
      </w:r>
    </w:p>
    <w:p w:rsidR="007B2AA3" w:rsidRDefault="007B2AA3" w:rsidP="0097464B">
      <w:pPr>
        <w:pStyle w:val="Default"/>
        <w:spacing w:line="360" w:lineRule="auto"/>
        <w:jc w:val="both"/>
        <w:rPr>
          <w:rFonts w:ascii="Times New Roman" w:hAnsi="Times New Roman" w:cs="Times New Roman"/>
          <w:color w:val="auto"/>
        </w:rPr>
      </w:pPr>
    </w:p>
    <w:p w:rsidR="009417EA" w:rsidRPr="002429A1" w:rsidRDefault="002429A1" w:rsidP="0097464B">
      <w:pPr>
        <w:pStyle w:val="Cmsor3"/>
        <w:spacing w:before="0" w:after="0" w:line="360" w:lineRule="auto"/>
        <w:rPr>
          <w:rFonts w:eastAsia="Calibri"/>
          <w:lang w:eastAsia="en-US"/>
        </w:rPr>
      </w:pPr>
      <w:bookmarkStart w:id="301" w:name="_Toc532839432"/>
      <w:r>
        <w:rPr>
          <w:rFonts w:eastAsia="Calibri"/>
          <w:lang w:eastAsia="en-US"/>
        </w:rPr>
        <w:t xml:space="preserve">3.1. </w:t>
      </w:r>
      <w:r w:rsidR="009417EA" w:rsidRPr="002429A1">
        <w:rPr>
          <w:rFonts w:eastAsia="Calibri"/>
          <w:lang w:eastAsia="en-US"/>
        </w:rPr>
        <w:t>Támogatói Okirat kibocsátása</w:t>
      </w:r>
      <w:r w:rsidR="00CC37B5">
        <w:rPr>
          <w:rFonts w:eastAsia="Calibri"/>
          <w:lang w:eastAsia="en-US"/>
        </w:rPr>
        <w:t xml:space="preserve"> és elfogadása</w:t>
      </w:r>
      <w:bookmarkEnd w:id="301"/>
    </w:p>
    <w:p w:rsidR="009417EA" w:rsidRPr="009417EA" w:rsidRDefault="009417EA" w:rsidP="0097464B">
      <w:pPr>
        <w:spacing w:before="0" w:after="0" w:line="360" w:lineRule="auto"/>
        <w:rPr>
          <w:rFonts w:eastAsia="Calibri"/>
          <w:szCs w:val="24"/>
          <w:lang w:eastAsia="en-US"/>
        </w:rPr>
      </w:pP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A</w:t>
      </w:r>
      <w:r w:rsidRPr="009417EA">
        <w:rPr>
          <w:rFonts w:eastAsia="Arial"/>
          <w:szCs w:val="24"/>
          <w:lang w:eastAsia="en-US"/>
        </w:rPr>
        <w:t xml:space="preserve"> </w:t>
      </w:r>
      <w:r w:rsidRPr="009417EA">
        <w:rPr>
          <w:rFonts w:eastAsia="Calibri"/>
          <w:szCs w:val="24"/>
          <w:lang w:eastAsia="en-US"/>
        </w:rPr>
        <w:t>Támogatói Okiratot</w:t>
      </w:r>
      <w:r w:rsidRPr="009417EA">
        <w:rPr>
          <w:rFonts w:eastAsia="Arial"/>
          <w:szCs w:val="24"/>
          <w:lang w:eastAsia="en-US"/>
        </w:rPr>
        <w:t xml:space="preserve"> – </w:t>
      </w:r>
      <w:r w:rsidR="00D80874">
        <w:rPr>
          <w:rFonts w:eastAsia="Arial"/>
          <w:szCs w:val="24"/>
          <w:lang w:eastAsia="en-US"/>
        </w:rPr>
        <w:t xml:space="preserve">a </w:t>
      </w:r>
      <w:r w:rsidRPr="009417EA">
        <w:rPr>
          <w:rFonts w:eastAsia="Calibri"/>
          <w:szCs w:val="24"/>
          <w:lang w:eastAsia="en-US"/>
        </w:rPr>
        <w:t>kibocsátáshoz</w:t>
      </w:r>
      <w:r w:rsidRPr="009417EA">
        <w:rPr>
          <w:rFonts w:eastAsia="Arial"/>
          <w:szCs w:val="24"/>
          <w:lang w:eastAsia="en-US"/>
        </w:rPr>
        <w:t xml:space="preserve"> </w:t>
      </w:r>
      <w:r w:rsidRPr="009417EA">
        <w:rPr>
          <w:rFonts w:eastAsia="Calibri"/>
          <w:szCs w:val="24"/>
          <w:lang w:eastAsia="en-US"/>
        </w:rPr>
        <w:t>szükséges</w:t>
      </w:r>
      <w:r w:rsidRPr="009417EA">
        <w:rPr>
          <w:rFonts w:eastAsia="Arial"/>
          <w:szCs w:val="24"/>
          <w:lang w:eastAsia="en-US"/>
        </w:rPr>
        <w:t xml:space="preserve"> </w:t>
      </w:r>
      <w:r w:rsidRPr="009417EA">
        <w:rPr>
          <w:rFonts w:eastAsia="Calibri"/>
          <w:szCs w:val="24"/>
          <w:lang w:eastAsia="en-US"/>
        </w:rPr>
        <w:t>valamennyi</w:t>
      </w:r>
      <w:r w:rsidRPr="009417EA">
        <w:rPr>
          <w:rFonts w:eastAsia="Arial"/>
          <w:szCs w:val="24"/>
          <w:lang w:eastAsia="en-US"/>
        </w:rPr>
        <w:t xml:space="preserve"> </w:t>
      </w:r>
      <w:r w:rsidRPr="009417EA">
        <w:rPr>
          <w:rFonts w:eastAsia="Calibri"/>
          <w:szCs w:val="24"/>
          <w:lang w:eastAsia="en-US"/>
        </w:rPr>
        <w:t>feltétel</w:t>
      </w:r>
      <w:r w:rsidRPr="009417EA">
        <w:rPr>
          <w:rFonts w:eastAsia="Arial"/>
          <w:szCs w:val="24"/>
          <w:lang w:eastAsia="en-US"/>
        </w:rPr>
        <w:t xml:space="preserve"> </w:t>
      </w:r>
      <w:r w:rsidRPr="009417EA">
        <w:rPr>
          <w:rFonts w:eastAsia="Calibri"/>
          <w:szCs w:val="24"/>
          <w:lang w:eastAsia="en-US"/>
        </w:rPr>
        <w:t>teljesülése</w:t>
      </w:r>
      <w:r w:rsidRPr="009417EA">
        <w:rPr>
          <w:rFonts w:eastAsia="Arial"/>
          <w:szCs w:val="24"/>
          <w:lang w:eastAsia="en-US"/>
        </w:rPr>
        <w:t xml:space="preserve"> </w:t>
      </w:r>
      <w:r w:rsidRPr="009417EA">
        <w:rPr>
          <w:rFonts w:eastAsia="Calibri"/>
          <w:szCs w:val="24"/>
          <w:lang w:eastAsia="en-US"/>
        </w:rPr>
        <w:t>esetén</w:t>
      </w:r>
      <w:r w:rsidRPr="009417EA">
        <w:rPr>
          <w:rFonts w:eastAsia="Arial"/>
          <w:szCs w:val="24"/>
          <w:lang w:eastAsia="en-US"/>
        </w:rPr>
        <w:t xml:space="preserve"> –</w:t>
      </w:r>
      <w:r w:rsidR="00D80874">
        <w:rPr>
          <w:rFonts w:eastAsia="Arial"/>
          <w:szCs w:val="24"/>
          <w:lang w:eastAsia="en-US"/>
        </w:rPr>
        <w:t xml:space="preserve"> </w:t>
      </w:r>
      <w:r w:rsidRPr="009417EA">
        <w:rPr>
          <w:rFonts w:eastAsia="Calibri"/>
          <w:szCs w:val="24"/>
          <w:lang w:eastAsia="en-US"/>
        </w:rPr>
        <w:t>a</w:t>
      </w:r>
      <w:r w:rsidRPr="009417EA">
        <w:rPr>
          <w:rFonts w:eastAsia="Arial"/>
          <w:szCs w:val="24"/>
          <w:lang w:eastAsia="en-US"/>
        </w:rPr>
        <w:t xml:space="preserve"> </w:t>
      </w:r>
      <w:r w:rsidRPr="009417EA">
        <w:rPr>
          <w:rFonts w:eastAsia="Calibri"/>
          <w:szCs w:val="24"/>
          <w:lang w:eastAsia="en-US"/>
        </w:rPr>
        <w:t>miniszter</w:t>
      </w:r>
      <w:r w:rsidRPr="009417EA">
        <w:rPr>
          <w:rFonts w:eastAsia="Arial"/>
          <w:szCs w:val="24"/>
          <w:lang w:eastAsia="en-US"/>
        </w:rPr>
        <w:t xml:space="preserve"> </w:t>
      </w:r>
      <w:r w:rsidRPr="009417EA">
        <w:rPr>
          <w:rFonts w:eastAsia="Calibri"/>
          <w:szCs w:val="24"/>
          <w:lang w:eastAsia="en-US"/>
        </w:rPr>
        <w:t>helyett</w:t>
      </w:r>
      <w:r w:rsidRPr="009417EA">
        <w:rPr>
          <w:rFonts w:eastAsia="Arial"/>
          <w:szCs w:val="24"/>
          <w:lang w:eastAsia="en-US"/>
        </w:rPr>
        <w:t xml:space="preserve"> </w:t>
      </w:r>
      <w:r w:rsidRPr="009417EA">
        <w:rPr>
          <w:rFonts w:eastAsia="Calibri"/>
          <w:szCs w:val="24"/>
          <w:lang w:eastAsia="en-US"/>
        </w:rPr>
        <w:t>és</w:t>
      </w:r>
      <w:r w:rsidRPr="009417EA">
        <w:rPr>
          <w:rFonts w:eastAsia="Arial"/>
          <w:szCs w:val="24"/>
          <w:lang w:eastAsia="en-US"/>
        </w:rPr>
        <w:t xml:space="preserve"> </w:t>
      </w:r>
      <w:r w:rsidRPr="009417EA">
        <w:rPr>
          <w:rFonts w:eastAsia="Calibri"/>
          <w:szCs w:val="24"/>
          <w:lang w:eastAsia="en-US"/>
        </w:rPr>
        <w:t>nevében</w:t>
      </w:r>
      <w:r w:rsidRPr="009417EA">
        <w:rPr>
          <w:rFonts w:eastAsia="Arial"/>
          <w:szCs w:val="24"/>
          <w:lang w:eastAsia="en-US"/>
        </w:rPr>
        <w:t xml:space="preserve"> </w:t>
      </w:r>
      <w:r w:rsidRPr="009417EA">
        <w:rPr>
          <w:rFonts w:eastAsia="Calibri"/>
          <w:szCs w:val="24"/>
          <w:lang w:eastAsia="en-US"/>
        </w:rPr>
        <w:t>a</w:t>
      </w:r>
      <w:r w:rsidRPr="009417EA">
        <w:rPr>
          <w:rFonts w:eastAsia="Arial"/>
          <w:szCs w:val="24"/>
          <w:lang w:eastAsia="en-US"/>
        </w:rPr>
        <w:t xml:space="preserve"> </w:t>
      </w:r>
      <w:r w:rsidRPr="009417EA">
        <w:rPr>
          <w:rFonts w:eastAsia="Calibri"/>
          <w:szCs w:val="24"/>
          <w:lang w:eastAsia="en-US"/>
        </w:rPr>
        <w:t>miniszter</w:t>
      </w:r>
      <w:r w:rsidRPr="009417EA">
        <w:rPr>
          <w:rFonts w:eastAsia="Arial"/>
          <w:szCs w:val="24"/>
          <w:lang w:eastAsia="en-US"/>
        </w:rPr>
        <w:t xml:space="preserve"> </w:t>
      </w:r>
      <w:r w:rsidRPr="009417EA">
        <w:rPr>
          <w:rFonts w:eastAsia="Calibri"/>
          <w:szCs w:val="24"/>
          <w:lang w:eastAsia="en-US"/>
        </w:rPr>
        <w:t>által</w:t>
      </w:r>
      <w:r w:rsidRPr="009417EA">
        <w:rPr>
          <w:rFonts w:eastAsia="Arial"/>
          <w:szCs w:val="24"/>
          <w:lang w:eastAsia="en-US"/>
        </w:rPr>
        <w:t xml:space="preserve"> </w:t>
      </w:r>
      <w:r w:rsidRPr="009417EA">
        <w:rPr>
          <w:rFonts w:eastAsia="Calibri"/>
          <w:szCs w:val="24"/>
          <w:lang w:eastAsia="en-US"/>
        </w:rPr>
        <w:t>kijelölt</w:t>
      </w:r>
      <w:r w:rsidRPr="009417EA">
        <w:rPr>
          <w:rFonts w:eastAsia="Arial"/>
          <w:szCs w:val="24"/>
          <w:lang w:eastAsia="en-US"/>
        </w:rPr>
        <w:t xml:space="preserve"> </w:t>
      </w:r>
      <w:r w:rsidRPr="009417EA">
        <w:rPr>
          <w:rFonts w:eastAsia="Calibri"/>
          <w:szCs w:val="24"/>
          <w:lang w:eastAsia="en-US"/>
        </w:rPr>
        <w:t>személy</w:t>
      </w:r>
      <w:r w:rsidRPr="009417EA">
        <w:rPr>
          <w:rFonts w:eastAsia="Arial"/>
          <w:szCs w:val="24"/>
          <w:lang w:eastAsia="en-US"/>
        </w:rPr>
        <w:t xml:space="preserve"> </w:t>
      </w:r>
      <w:r w:rsidR="00D80874">
        <w:rPr>
          <w:rFonts w:eastAsia="Arial"/>
          <w:szCs w:val="24"/>
          <w:lang w:eastAsia="en-US"/>
        </w:rPr>
        <w:t>kiadmányozza</w:t>
      </w:r>
      <w:r w:rsidRPr="009417EA">
        <w:rPr>
          <w:rFonts w:eastAsia="Calibri"/>
          <w:szCs w:val="24"/>
          <w:lang w:eastAsia="en-US"/>
        </w:rPr>
        <w:t>.</w:t>
      </w:r>
    </w:p>
    <w:p w:rsidR="009417EA" w:rsidRPr="009417EA" w:rsidRDefault="009417EA" w:rsidP="0097464B">
      <w:pPr>
        <w:suppressAutoHyphens/>
        <w:autoSpaceDE w:val="0"/>
        <w:spacing w:before="0" w:after="0" w:line="360" w:lineRule="auto"/>
        <w:rPr>
          <w:rFonts w:eastAsia="Arial"/>
          <w:szCs w:val="24"/>
          <w:lang w:eastAsia="zh-CN"/>
        </w:rPr>
      </w:pPr>
      <w:r w:rsidRPr="009417EA">
        <w:rPr>
          <w:szCs w:val="24"/>
          <w:lang w:eastAsia="zh-CN"/>
        </w:rPr>
        <w:lastRenderedPageBreak/>
        <w:t>A</w:t>
      </w:r>
      <w:r w:rsidRPr="009417EA">
        <w:rPr>
          <w:rFonts w:eastAsia="Arial"/>
          <w:szCs w:val="24"/>
          <w:lang w:eastAsia="zh-CN"/>
        </w:rPr>
        <w:t xml:space="preserve"> </w:t>
      </w:r>
      <w:r w:rsidRPr="009417EA">
        <w:rPr>
          <w:szCs w:val="24"/>
          <w:lang w:eastAsia="zh-CN"/>
        </w:rPr>
        <w:t>Támogató</w:t>
      </w:r>
      <w:r w:rsidR="00D80874">
        <w:rPr>
          <w:szCs w:val="24"/>
          <w:lang w:eastAsia="zh-CN"/>
        </w:rPr>
        <w:t>i</w:t>
      </w:r>
      <w:r w:rsidRPr="009417EA">
        <w:rPr>
          <w:szCs w:val="24"/>
          <w:lang w:eastAsia="zh-CN"/>
        </w:rPr>
        <w:t xml:space="preserve"> Okirat elfogadására</w:t>
      </w:r>
      <w:r w:rsidRPr="009417EA">
        <w:rPr>
          <w:rFonts w:eastAsia="Arial"/>
          <w:szCs w:val="24"/>
          <w:lang w:eastAsia="zh-CN"/>
        </w:rPr>
        <w:t xml:space="preserve"> </w:t>
      </w:r>
      <w:r w:rsidRPr="009417EA">
        <w:rPr>
          <w:szCs w:val="24"/>
          <w:lang w:eastAsia="zh-CN"/>
        </w:rPr>
        <w:t>a</w:t>
      </w:r>
      <w:r w:rsidRPr="009417EA">
        <w:rPr>
          <w:rFonts w:eastAsia="Arial"/>
          <w:szCs w:val="24"/>
          <w:lang w:eastAsia="zh-CN"/>
        </w:rPr>
        <w:t xml:space="preserve"> </w:t>
      </w:r>
      <w:r w:rsidRPr="009417EA">
        <w:rPr>
          <w:szCs w:val="24"/>
          <w:lang w:eastAsia="zh-CN"/>
        </w:rPr>
        <w:t>támogatásról</w:t>
      </w:r>
      <w:r w:rsidRPr="009417EA">
        <w:rPr>
          <w:rFonts w:eastAsia="Arial"/>
          <w:szCs w:val="24"/>
          <w:lang w:eastAsia="zh-CN"/>
        </w:rPr>
        <w:t xml:space="preserve"> </w:t>
      </w:r>
      <w:r w:rsidRPr="009417EA">
        <w:rPr>
          <w:szCs w:val="24"/>
          <w:lang w:eastAsia="zh-CN"/>
        </w:rPr>
        <w:t>szóló</w:t>
      </w:r>
      <w:r w:rsidRPr="009417EA">
        <w:rPr>
          <w:rFonts w:eastAsia="Arial"/>
          <w:szCs w:val="24"/>
          <w:lang w:eastAsia="zh-CN"/>
        </w:rPr>
        <w:t xml:space="preserve"> </w:t>
      </w:r>
      <w:r w:rsidRPr="009417EA">
        <w:rPr>
          <w:szCs w:val="24"/>
          <w:lang w:eastAsia="zh-CN"/>
        </w:rPr>
        <w:t>értesítésben</w:t>
      </w:r>
      <w:r w:rsidRPr="009417EA">
        <w:rPr>
          <w:rFonts w:eastAsia="Arial"/>
          <w:szCs w:val="24"/>
          <w:lang w:eastAsia="zh-CN"/>
        </w:rPr>
        <w:t xml:space="preserve"> </w:t>
      </w:r>
      <w:r w:rsidRPr="009417EA">
        <w:rPr>
          <w:szCs w:val="24"/>
          <w:lang w:eastAsia="zh-CN"/>
        </w:rPr>
        <w:t>meghatározott</w:t>
      </w:r>
      <w:r w:rsidRPr="009417EA">
        <w:rPr>
          <w:rFonts w:eastAsia="Arial"/>
          <w:szCs w:val="24"/>
          <w:lang w:eastAsia="zh-CN"/>
        </w:rPr>
        <w:t xml:space="preserve"> </w:t>
      </w:r>
      <w:r w:rsidRPr="009417EA">
        <w:rPr>
          <w:szCs w:val="24"/>
          <w:lang w:eastAsia="zh-CN"/>
        </w:rPr>
        <w:t>időtartam,</w:t>
      </w:r>
      <w:r w:rsidRPr="009417EA">
        <w:rPr>
          <w:rFonts w:eastAsia="Arial"/>
          <w:szCs w:val="24"/>
          <w:lang w:eastAsia="zh-CN"/>
        </w:rPr>
        <w:t xml:space="preserve"> </w:t>
      </w:r>
      <w:r w:rsidRPr="009417EA">
        <w:rPr>
          <w:szCs w:val="24"/>
          <w:lang w:eastAsia="zh-CN"/>
        </w:rPr>
        <w:t>de</w:t>
      </w:r>
      <w:r w:rsidRPr="009417EA">
        <w:rPr>
          <w:rFonts w:eastAsia="Arial"/>
          <w:szCs w:val="24"/>
          <w:lang w:eastAsia="zh-CN"/>
        </w:rPr>
        <w:t xml:space="preserve"> </w:t>
      </w:r>
      <w:r w:rsidRPr="009417EA">
        <w:rPr>
          <w:szCs w:val="24"/>
          <w:lang w:eastAsia="zh-CN"/>
        </w:rPr>
        <w:t>legfeljebb</w:t>
      </w:r>
      <w:r w:rsidRPr="009417EA">
        <w:rPr>
          <w:rFonts w:eastAsia="Arial"/>
          <w:szCs w:val="24"/>
          <w:lang w:eastAsia="zh-CN"/>
        </w:rPr>
        <w:t xml:space="preserve"> </w:t>
      </w:r>
      <w:r w:rsidRPr="009417EA">
        <w:rPr>
          <w:szCs w:val="24"/>
          <w:lang w:eastAsia="zh-CN"/>
        </w:rPr>
        <w:t>a</w:t>
      </w:r>
      <w:r w:rsidRPr="009417EA">
        <w:rPr>
          <w:rFonts w:eastAsia="Arial"/>
          <w:szCs w:val="24"/>
          <w:lang w:eastAsia="zh-CN"/>
        </w:rPr>
        <w:t xml:space="preserve"> </w:t>
      </w:r>
      <w:r w:rsidRPr="009417EA">
        <w:rPr>
          <w:szCs w:val="24"/>
          <w:lang w:eastAsia="zh-CN"/>
        </w:rPr>
        <w:t>döntésről</w:t>
      </w:r>
      <w:r w:rsidRPr="009417EA">
        <w:rPr>
          <w:rFonts w:eastAsia="Arial"/>
          <w:szCs w:val="24"/>
          <w:lang w:eastAsia="zh-CN"/>
        </w:rPr>
        <w:t xml:space="preserve"> </w:t>
      </w:r>
      <w:r w:rsidRPr="009417EA">
        <w:rPr>
          <w:szCs w:val="24"/>
          <w:lang w:eastAsia="zh-CN"/>
        </w:rPr>
        <w:t>szóló</w:t>
      </w:r>
      <w:r w:rsidRPr="009417EA">
        <w:rPr>
          <w:rFonts w:eastAsia="Arial"/>
          <w:szCs w:val="24"/>
          <w:lang w:eastAsia="zh-CN"/>
        </w:rPr>
        <w:t xml:space="preserve"> </w:t>
      </w:r>
      <w:r w:rsidRPr="009417EA">
        <w:rPr>
          <w:rFonts w:eastAsia="Arial"/>
          <w:b/>
          <w:szCs w:val="24"/>
          <w:lang w:eastAsia="zh-CN"/>
        </w:rPr>
        <w:t>elektronikus</w:t>
      </w:r>
      <w:r w:rsidRPr="009417EA">
        <w:rPr>
          <w:rFonts w:eastAsia="Arial"/>
          <w:szCs w:val="24"/>
          <w:lang w:eastAsia="zh-CN"/>
        </w:rPr>
        <w:t xml:space="preserve"> </w:t>
      </w:r>
      <w:r w:rsidRPr="009417EA">
        <w:rPr>
          <w:b/>
          <w:szCs w:val="24"/>
          <w:lang w:eastAsia="zh-CN"/>
        </w:rPr>
        <w:t>értesítés</w:t>
      </w:r>
      <w:r w:rsidR="00D80874">
        <w:rPr>
          <w:b/>
          <w:szCs w:val="24"/>
          <w:lang w:eastAsia="zh-CN"/>
        </w:rPr>
        <w:t>t követő</w:t>
      </w:r>
      <w:r w:rsidRPr="009417EA">
        <w:rPr>
          <w:rFonts w:eastAsia="Arial"/>
          <w:b/>
          <w:szCs w:val="24"/>
          <w:lang w:eastAsia="zh-CN"/>
        </w:rPr>
        <w:t xml:space="preserve"> </w:t>
      </w:r>
      <w:r w:rsidR="009E08F3">
        <w:rPr>
          <w:b/>
          <w:szCs w:val="24"/>
          <w:lang w:eastAsia="zh-CN"/>
        </w:rPr>
        <w:t>15</w:t>
      </w:r>
      <w:r w:rsidRPr="009417EA">
        <w:rPr>
          <w:rFonts w:eastAsia="Arial"/>
          <w:b/>
          <w:szCs w:val="24"/>
          <w:lang w:eastAsia="zh-CN"/>
        </w:rPr>
        <w:t xml:space="preserve"> </w:t>
      </w:r>
      <w:r w:rsidRPr="009417EA">
        <w:rPr>
          <w:b/>
          <w:szCs w:val="24"/>
          <w:lang w:eastAsia="zh-CN"/>
        </w:rPr>
        <w:t>nap</w:t>
      </w:r>
      <w:r w:rsidRPr="009417EA">
        <w:rPr>
          <w:rFonts w:eastAsia="Arial"/>
          <w:b/>
          <w:szCs w:val="24"/>
          <w:lang w:eastAsia="zh-CN"/>
        </w:rPr>
        <w:t xml:space="preserve"> </w:t>
      </w:r>
      <w:r w:rsidRPr="009417EA">
        <w:rPr>
          <w:b/>
          <w:szCs w:val="24"/>
          <w:lang w:eastAsia="zh-CN"/>
        </w:rPr>
        <w:t>áll</w:t>
      </w:r>
      <w:r w:rsidRPr="009417EA">
        <w:rPr>
          <w:rFonts w:eastAsia="Arial"/>
          <w:b/>
          <w:szCs w:val="24"/>
          <w:lang w:eastAsia="zh-CN"/>
        </w:rPr>
        <w:t xml:space="preserve"> </w:t>
      </w:r>
      <w:r w:rsidRPr="009417EA">
        <w:rPr>
          <w:b/>
          <w:szCs w:val="24"/>
          <w:lang w:eastAsia="zh-CN"/>
        </w:rPr>
        <w:t>rendelkezésére</w:t>
      </w:r>
      <w:r w:rsidRPr="009417EA">
        <w:rPr>
          <w:szCs w:val="24"/>
        </w:rPr>
        <w:t>.</w:t>
      </w:r>
      <w:r w:rsidRPr="003055ED">
        <w:rPr>
          <w:szCs w:val="24"/>
        </w:rPr>
        <w:t xml:space="preserve"> </w:t>
      </w:r>
      <w:r w:rsidR="004000B0">
        <w:rPr>
          <w:szCs w:val="24"/>
          <w:lang w:eastAsia="zh-CN"/>
        </w:rPr>
        <w:t xml:space="preserve">A Támogatói Okirat elektronikus úton történő megérkezéséről </w:t>
      </w:r>
      <w:r w:rsidR="00A20B60">
        <w:rPr>
          <w:szCs w:val="24"/>
          <w:lang w:eastAsia="zh-CN"/>
        </w:rPr>
        <w:t xml:space="preserve">és elfogadásáról </w:t>
      </w:r>
      <w:r w:rsidR="004000B0">
        <w:rPr>
          <w:szCs w:val="24"/>
          <w:lang w:eastAsia="zh-CN"/>
        </w:rPr>
        <w:t xml:space="preserve">a Kedvezményezett köteles a támogatónak visszaigazoló elektronikus levelet küldeni. </w:t>
      </w:r>
    </w:p>
    <w:p w:rsidR="009417EA" w:rsidRPr="009417EA" w:rsidRDefault="009417EA" w:rsidP="0097464B">
      <w:pPr>
        <w:suppressAutoHyphens/>
        <w:autoSpaceDE w:val="0"/>
        <w:spacing w:before="0" w:after="0" w:line="360" w:lineRule="auto"/>
        <w:rPr>
          <w:rFonts w:eastAsia="Arial"/>
          <w:szCs w:val="24"/>
          <w:lang w:eastAsia="zh-CN"/>
        </w:rPr>
      </w:pPr>
      <w:r w:rsidRPr="009417EA">
        <w:rPr>
          <w:rFonts w:eastAsia="Arial"/>
          <w:szCs w:val="24"/>
          <w:lang w:eastAsia="zh-CN"/>
        </w:rPr>
        <w:t xml:space="preserve">A támogatásra </w:t>
      </w:r>
      <w:r w:rsidR="00C3013F">
        <w:rPr>
          <w:rFonts w:eastAsia="Arial"/>
          <w:szCs w:val="24"/>
          <w:lang w:eastAsia="zh-CN"/>
        </w:rPr>
        <w:t>jogosító</w:t>
      </w:r>
      <w:r w:rsidR="00C3013F" w:rsidRPr="009417EA">
        <w:rPr>
          <w:rFonts w:eastAsia="Arial"/>
          <w:szCs w:val="24"/>
          <w:lang w:eastAsia="zh-CN"/>
        </w:rPr>
        <w:t xml:space="preserve"> </w:t>
      </w:r>
      <w:r w:rsidRPr="009417EA">
        <w:rPr>
          <w:rFonts w:eastAsia="Arial"/>
          <w:szCs w:val="24"/>
          <w:lang w:eastAsia="zh-CN"/>
        </w:rPr>
        <w:t xml:space="preserve">jogviszony a Támogatói Okirat </w:t>
      </w:r>
      <w:r w:rsidR="003C0198" w:rsidRPr="003C0198">
        <w:rPr>
          <w:rFonts w:eastAsia="Arial"/>
          <w:szCs w:val="24"/>
          <w:lang w:eastAsia="zh-CN"/>
        </w:rPr>
        <w:t>közlésével jön létre.</w:t>
      </w:r>
      <w:r w:rsidRPr="009417EA">
        <w:rPr>
          <w:rFonts w:eastAsia="Arial"/>
          <w:szCs w:val="24"/>
          <w:lang w:eastAsia="zh-CN"/>
        </w:rPr>
        <w:t xml:space="preserve"> Az ezt megelőzően megkezdett projekt megvalósításából eredő kockázatok a Kedvezményezettet terhelik.</w:t>
      </w: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A döntést követően a Támogatói Okirat általános feltételeit, valamint az elszámolásra vonatkozó előírásokat a pályázati útmutató tartalmazza.</w:t>
      </w: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b/>
          <w:szCs w:val="24"/>
          <w:lang w:eastAsia="en-US"/>
        </w:rPr>
        <w:t xml:space="preserve">A </w:t>
      </w:r>
      <w:r w:rsidR="00C3013F">
        <w:rPr>
          <w:rFonts w:eastAsia="Calibri"/>
          <w:b/>
          <w:szCs w:val="24"/>
          <w:lang w:eastAsia="en-US"/>
        </w:rPr>
        <w:t>T</w:t>
      </w:r>
      <w:r w:rsidRPr="009417EA">
        <w:rPr>
          <w:rFonts w:eastAsia="Calibri"/>
          <w:b/>
          <w:szCs w:val="24"/>
          <w:lang w:eastAsia="en-US"/>
        </w:rPr>
        <w:t xml:space="preserve">ámogatói </w:t>
      </w:r>
      <w:r w:rsidR="00C3013F">
        <w:rPr>
          <w:rFonts w:eastAsia="Calibri"/>
          <w:b/>
          <w:szCs w:val="24"/>
          <w:lang w:eastAsia="en-US"/>
        </w:rPr>
        <w:t>O</w:t>
      </w:r>
      <w:r w:rsidRPr="009417EA">
        <w:rPr>
          <w:rFonts w:eastAsia="Calibri"/>
          <w:b/>
          <w:szCs w:val="24"/>
          <w:lang w:eastAsia="en-US"/>
        </w:rPr>
        <w:t xml:space="preserve">kirathoz </w:t>
      </w:r>
      <w:r w:rsidRPr="009417EA">
        <w:rPr>
          <w:rFonts w:eastAsia="Calibri"/>
          <w:szCs w:val="24"/>
          <w:lang w:eastAsia="en-US"/>
        </w:rPr>
        <w:t>benyújtandó dokumentumok:</w:t>
      </w:r>
    </w:p>
    <w:p w:rsidR="009417EA" w:rsidRPr="009417EA" w:rsidRDefault="009417EA" w:rsidP="0097464B">
      <w:pPr>
        <w:autoSpaceDE w:val="0"/>
        <w:autoSpaceDN w:val="0"/>
        <w:adjustRightInd w:val="0"/>
        <w:spacing w:before="0" w:after="0" w:line="360" w:lineRule="auto"/>
        <w:rPr>
          <w:rFonts w:eastAsia="Calibri"/>
          <w:szCs w:val="24"/>
          <w:lang w:eastAsia="en-US"/>
        </w:rPr>
      </w:pPr>
    </w:p>
    <w:p w:rsidR="009417EA" w:rsidRPr="009417EA" w:rsidRDefault="009417EA" w:rsidP="00FF7574">
      <w:pPr>
        <w:numPr>
          <w:ilvl w:val="0"/>
          <w:numId w:val="18"/>
        </w:numPr>
        <w:autoSpaceDE w:val="0"/>
        <w:autoSpaceDN w:val="0"/>
        <w:adjustRightInd w:val="0"/>
        <w:spacing w:before="0" w:after="0" w:line="360" w:lineRule="auto"/>
        <w:contextualSpacing/>
        <w:rPr>
          <w:rFonts w:eastAsia="Calibri"/>
          <w:szCs w:val="24"/>
          <w:lang w:eastAsia="en-US"/>
        </w:rPr>
      </w:pPr>
      <w:r w:rsidRPr="009417EA">
        <w:rPr>
          <w:rFonts w:eastAsia="Calibri"/>
          <w:szCs w:val="24"/>
          <w:lang w:eastAsia="en-US"/>
        </w:rPr>
        <w:t xml:space="preserve">a </w:t>
      </w:r>
      <w:r w:rsidR="00892510">
        <w:rPr>
          <w:rFonts w:eastAsia="Calibri"/>
          <w:szCs w:val="24"/>
          <w:lang w:eastAsia="en-US"/>
        </w:rPr>
        <w:t>Kedvezményezett</w:t>
      </w:r>
      <w:r w:rsidRPr="009417EA">
        <w:rPr>
          <w:rFonts w:eastAsia="Calibri"/>
          <w:szCs w:val="24"/>
          <w:lang w:eastAsia="en-US"/>
        </w:rPr>
        <w:t xml:space="preserve"> nyilatkozata arról, hogy az általa megadott adatok, benyújtott dokumentumok valódiak, hitelesek, teljes körűek,</w:t>
      </w:r>
    </w:p>
    <w:p w:rsidR="009417EA" w:rsidRPr="009417EA" w:rsidRDefault="009417EA" w:rsidP="00FF7574">
      <w:pPr>
        <w:numPr>
          <w:ilvl w:val="0"/>
          <w:numId w:val="18"/>
        </w:numPr>
        <w:autoSpaceDE w:val="0"/>
        <w:autoSpaceDN w:val="0"/>
        <w:adjustRightInd w:val="0"/>
        <w:spacing w:before="0" w:after="0" w:line="360" w:lineRule="auto"/>
        <w:contextualSpacing/>
        <w:rPr>
          <w:rFonts w:eastAsia="Calibri"/>
          <w:szCs w:val="24"/>
          <w:lang w:eastAsia="en-US"/>
        </w:rPr>
      </w:pPr>
      <w:r w:rsidRPr="009417EA">
        <w:rPr>
          <w:rFonts w:eastAsia="Calibri"/>
          <w:szCs w:val="24"/>
          <w:lang w:eastAsia="en-US"/>
        </w:rPr>
        <w:t>a támogatási feltételnek megfelelően módosított, részletes költségterv (csak digitálisan),</w:t>
      </w:r>
    </w:p>
    <w:p w:rsidR="009417EA" w:rsidRPr="009417EA" w:rsidRDefault="009417EA" w:rsidP="00FF7574">
      <w:pPr>
        <w:numPr>
          <w:ilvl w:val="0"/>
          <w:numId w:val="18"/>
        </w:numPr>
        <w:autoSpaceDE w:val="0"/>
        <w:autoSpaceDN w:val="0"/>
        <w:adjustRightInd w:val="0"/>
        <w:spacing w:before="0" w:after="0" w:line="360" w:lineRule="auto"/>
        <w:contextualSpacing/>
        <w:rPr>
          <w:rFonts w:eastAsia="Calibri"/>
          <w:szCs w:val="24"/>
          <w:lang w:eastAsia="en-US"/>
        </w:rPr>
      </w:pPr>
      <w:r w:rsidRPr="009417EA">
        <w:rPr>
          <w:rFonts w:eastAsia="Calibri"/>
          <w:szCs w:val="24"/>
          <w:lang w:eastAsia="en-US"/>
        </w:rPr>
        <w:t>a képviseletre jogosult személy aláírási jogosultságának eredeti igazolása – aláírási címpéldány vagy banki bejelentő lap;</w:t>
      </w:r>
    </w:p>
    <w:p w:rsidR="009417EA" w:rsidRPr="009417EA" w:rsidRDefault="009417EA" w:rsidP="00FF7574">
      <w:pPr>
        <w:numPr>
          <w:ilvl w:val="0"/>
          <w:numId w:val="18"/>
        </w:numPr>
        <w:autoSpaceDE w:val="0"/>
        <w:autoSpaceDN w:val="0"/>
        <w:adjustRightInd w:val="0"/>
        <w:spacing w:before="0" w:after="0" w:line="360" w:lineRule="auto"/>
        <w:contextualSpacing/>
        <w:rPr>
          <w:rFonts w:eastAsia="Calibri"/>
          <w:szCs w:val="24"/>
          <w:lang w:eastAsia="en-US"/>
        </w:rPr>
      </w:pPr>
      <w:r w:rsidRPr="009417EA">
        <w:rPr>
          <w:rFonts w:eastAsia="Calibri"/>
          <w:szCs w:val="24"/>
          <w:lang w:eastAsia="en-US"/>
        </w:rPr>
        <w:t xml:space="preserve">felhatalmazó levél a </w:t>
      </w:r>
      <w:r w:rsidR="00892510">
        <w:rPr>
          <w:rFonts w:eastAsia="Calibri"/>
          <w:szCs w:val="24"/>
          <w:lang w:eastAsia="en-US"/>
        </w:rPr>
        <w:t>Kedvezményezett</w:t>
      </w:r>
      <w:r w:rsidRPr="009417EA">
        <w:rPr>
          <w:rFonts w:eastAsia="Calibri"/>
          <w:szCs w:val="24"/>
          <w:lang w:eastAsia="en-US"/>
        </w:rPr>
        <w:t xml:space="preserve"> valamennyi, jogszabály által beszedési megbízással terhelhető bankszámlájára,</w:t>
      </w:r>
    </w:p>
    <w:p w:rsidR="009417EA" w:rsidRPr="009417EA" w:rsidRDefault="009417EA" w:rsidP="00FF7574">
      <w:pPr>
        <w:numPr>
          <w:ilvl w:val="0"/>
          <w:numId w:val="18"/>
        </w:numPr>
        <w:autoSpaceDE w:val="0"/>
        <w:autoSpaceDN w:val="0"/>
        <w:adjustRightInd w:val="0"/>
        <w:spacing w:before="0" w:after="0" w:line="360" w:lineRule="auto"/>
        <w:contextualSpacing/>
        <w:rPr>
          <w:rFonts w:eastAsia="Calibri"/>
          <w:szCs w:val="24"/>
          <w:lang w:eastAsia="en-US"/>
        </w:rPr>
      </w:pPr>
      <w:r w:rsidRPr="009417EA">
        <w:rPr>
          <w:rFonts w:eastAsia="Calibri"/>
          <w:szCs w:val="24"/>
          <w:lang w:eastAsia="en-US"/>
        </w:rPr>
        <w:t>engedélyköteles tevékenység megvalósítása esetén a tevékenység megkezdéséhez szükséges engedély(</w:t>
      </w:r>
      <w:proofErr w:type="spellStart"/>
      <w:r w:rsidRPr="009417EA">
        <w:rPr>
          <w:rFonts w:eastAsia="Calibri"/>
          <w:szCs w:val="24"/>
          <w:lang w:eastAsia="en-US"/>
        </w:rPr>
        <w:t>ek</w:t>
      </w:r>
      <w:proofErr w:type="spellEnd"/>
      <w:r w:rsidRPr="009417EA">
        <w:rPr>
          <w:rFonts w:eastAsia="Calibri"/>
          <w:szCs w:val="24"/>
          <w:lang w:eastAsia="en-US"/>
        </w:rPr>
        <w:t>) hitelesített másolata [</w:t>
      </w:r>
      <w:proofErr w:type="spellStart"/>
      <w:r w:rsidRPr="009417EA">
        <w:rPr>
          <w:rFonts w:eastAsia="Calibri"/>
          <w:szCs w:val="24"/>
          <w:lang w:eastAsia="en-US"/>
        </w:rPr>
        <w:t>Ávr</w:t>
      </w:r>
      <w:proofErr w:type="spellEnd"/>
      <w:r w:rsidRPr="009417EA">
        <w:rPr>
          <w:rFonts w:eastAsia="Calibri"/>
          <w:szCs w:val="24"/>
          <w:lang w:eastAsia="en-US"/>
        </w:rPr>
        <w:t>. 75. § (2) h) és (6a)],</w:t>
      </w:r>
    </w:p>
    <w:p w:rsidR="009417EA" w:rsidRPr="009417EA" w:rsidRDefault="009417EA" w:rsidP="00FF7574">
      <w:pPr>
        <w:numPr>
          <w:ilvl w:val="0"/>
          <w:numId w:val="18"/>
        </w:numPr>
        <w:autoSpaceDE w:val="0"/>
        <w:autoSpaceDN w:val="0"/>
        <w:adjustRightInd w:val="0"/>
        <w:spacing w:before="0" w:after="0" w:line="360" w:lineRule="auto"/>
        <w:contextualSpacing/>
        <w:rPr>
          <w:rFonts w:eastAsia="Calibri"/>
          <w:szCs w:val="24"/>
          <w:lang w:eastAsia="en-US"/>
        </w:rPr>
      </w:pPr>
      <w:r w:rsidRPr="009417EA">
        <w:rPr>
          <w:rFonts w:eastAsia="Calibri"/>
          <w:szCs w:val="24"/>
          <w:lang w:eastAsia="en-US"/>
        </w:rPr>
        <w:t>a támogatást elnyert projekttel kapcsolatban előírt egyedi feltételek teljesítését igazoló dokumentumok,</w:t>
      </w:r>
    </w:p>
    <w:p w:rsidR="009417EA" w:rsidRPr="004B12B1" w:rsidRDefault="009417EA" w:rsidP="00FF7574">
      <w:pPr>
        <w:numPr>
          <w:ilvl w:val="0"/>
          <w:numId w:val="18"/>
        </w:numPr>
        <w:autoSpaceDE w:val="0"/>
        <w:autoSpaceDN w:val="0"/>
        <w:adjustRightInd w:val="0"/>
        <w:spacing w:before="0" w:after="0" w:line="360" w:lineRule="auto"/>
        <w:contextualSpacing/>
        <w:rPr>
          <w:rFonts w:eastAsia="Calibri"/>
          <w:color w:val="C00000"/>
          <w:szCs w:val="24"/>
          <w:lang w:eastAsia="en-US"/>
        </w:rPr>
      </w:pPr>
      <w:r w:rsidRPr="009417EA">
        <w:rPr>
          <w:rFonts w:eastAsia="Calibri"/>
          <w:szCs w:val="24"/>
          <w:lang w:eastAsia="en-US"/>
        </w:rPr>
        <w:t xml:space="preserve">a </w:t>
      </w:r>
      <w:r w:rsidR="00892510">
        <w:rPr>
          <w:rFonts w:eastAsia="Calibri"/>
          <w:szCs w:val="24"/>
          <w:lang w:eastAsia="en-US"/>
        </w:rPr>
        <w:t>Kedvezményezett</w:t>
      </w:r>
      <w:r w:rsidRPr="009417EA">
        <w:rPr>
          <w:rFonts w:eastAsia="Calibri"/>
          <w:szCs w:val="24"/>
          <w:lang w:eastAsia="en-US"/>
        </w:rPr>
        <w:t xml:space="preserve"> nyilatkozata arról, hogy az adott tárgyban támogatási igényt korábban, illetve egyidejűleg mikor és hol nyújtott b</w:t>
      </w:r>
      <w:r w:rsidRPr="004B12B1">
        <w:rPr>
          <w:rFonts w:eastAsia="Calibri"/>
          <w:szCs w:val="24"/>
          <w:lang w:eastAsia="en-US"/>
        </w:rPr>
        <w:t>e.</w:t>
      </w:r>
    </w:p>
    <w:p w:rsidR="009417EA" w:rsidRPr="009417EA" w:rsidRDefault="009417EA" w:rsidP="00FF7574">
      <w:pPr>
        <w:autoSpaceDE w:val="0"/>
        <w:autoSpaceDN w:val="0"/>
        <w:adjustRightInd w:val="0"/>
        <w:spacing w:before="0" w:after="0" w:line="360" w:lineRule="auto"/>
        <w:contextualSpacing/>
        <w:rPr>
          <w:rFonts w:eastAsia="Calibri"/>
          <w:szCs w:val="24"/>
          <w:lang w:eastAsia="en-US"/>
        </w:rPr>
      </w:pPr>
    </w:p>
    <w:p w:rsidR="009417EA" w:rsidRPr="002429A1" w:rsidRDefault="002429A1" w:rsidP="0097464B">
      <w:pPr>
        <w:pStyle w:val="Cmsor3"/>
        <w:spacing w:before="0" w:after="0" w:line="360" w:lineRule="auto"/>
        <w:rPr>
          <w:rFonts w:eastAsia="Calibri"/>
          <w:lang w:eastAsia="en-US"/>
        </w:rPr>
      </w:pPr>
      <w:bookmarkStart w:id="302" w:name="_Toc532839433"/>
      <w:r>
        <w:rPr>
          <w:rFonts w:eastAsia="Calibri"/>
          <w:lang w:eastAsia="en-US"/>
        </w:rPr>
        <w:t>3.</w:t>
      </w:r>
      <w:r w:rsidR="003D3484">
        <w:rPr>
          <w:rFonts w:eastAsia="Calibri"/>
          <w:lang w:eastAsia="en-US"/>
        </w:rPr>
        <w:t>2</w:t>
      </w:r>
      <w:r>
        <w:rPr>
          <w:rFonts w:eastAsia="Calibri"/>
          <w:lang w:eastAsia="en-US"/>
        </w:rPr>
        <w:t xml:space="preserve">. </w:t>
      </w:r>
      <w:r w:rsidR="009417EA" w:rsidRPr="002429A1">
        <w:rPr>
          <w:rFonts w:eastAsia="Calibri"/>
          <w:lang w:eastAsia="en-US"/>
        </w:rPr>
        <w:t>Támogatói Okirat</w:t>
      </w:r>
      <w:r w:rsidR="00CC37B5">
        <w:rPr>
          <w:rFonts w:eastAsia="Calibri"/>
          <w:lang w:eastAsia="en-US"/>
        </w:rPr>
        <w:t xml:space="preserve"> </w:t>
      </w:r>
      <w:r w:rsidR="009417EA" w:rsidRPr="002429A1">
        <w:rPr>
          <w:rFonts w:eastAsia="Calibri"/>
          <w:lang w:eastAsia="en-US"/>
        </w:rPr>
        <w:t xml:space="preserve">módosítás, adatváltozás, </w:t>
      </w:r>
      <w:r w:rsidR="00CE4901">
        <w:rPr>
          <w:rFonts w:eastAsia="Calibri"/>
          <w:lang w:eastAsia="en-US"/>
        </w:rPr>
        <w:t>támogatá</w:t>
      </w:r>
      <w:r w:rsidR="00FE01DB">
        <w:rPr>
          <w:rFonts w:eastAsia="Calibri"/>
          <w:lang w:eastAsia="en-US"/>
        </w:rPr>
        <w:t>s v</w:t>
      </w:r>
      <w:r w:rsidR="00CE4901">
        <w:rPr>
          <w:rFonts w:eastAsia="Calibri"/>
          <w:lang w:eastAsia="en-US"/>
        </w:rPr>
        <w:t>isszavonása vagy módosítása</w:t>
      </w:r>
      <w:bookmarkEnd w:id="302"/>
    </w:p>
    <w:p w:rsidR="009417EA" w:rsidRPr="009417EA" w:rsidRDefault="009417EA" w:rsidP="0097464B">
      <w:pPr>
        <w:autoSpaceDE w:val="0"/>
        <w:autoSpaceDN w:val="0"/>
        <w:adjustRightInd w:val="0"/>
        <w:spacing w:before="0" w:after="0" w:line="360" w:lineRule="auto"/>
        <w:ind w:left="1778"/>
        <w:contextualSpacing/>
        <w:rPr>
          <w:rFonts w:eastAsia="Calibri"/>
          <w:b/>
          <w:szCs w:val="24"/>
          <w:u w:val="single"/>
          <w:lang w:eastAsia="en-US"/>
        </w:rPr>
      </w:pPr>
    </w:p>
    <w:p w:rsid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 xml:space="preserve">A Támogatói Okirat módosítását, az </w:t>
      </w:r>
      <w:proofErr w:type="spellStart"/>
      <w:r w:rsidRPr="009417EA">
        <w:rPr>
          <w:rFonts w:eastAsia="Calibri"/>
          <w:szCs w:val="24"/>
          <w:lang w:eastAsia="en-US"/>
        </w:rPr>
        <w:t>Ávr</w:t>
      </w:r>
      <w:proofErr w:type="spellEnd"/>
      <w:r w:rsidRPr="009417EA">
        <w:rPr>
          <w:rFonts w:eastAsia="Calibri"/>
          <w:szCs w:val="24"/>
          <w:lang w:eastAsia="en-US"/>
        </w:rPr>
        <w:t>. 95. §</w:t>
      </w:r>
      <w:proofErr w:type="spellStart"/>
      <w:r w:rsidRPr="009417EA">
        <w:rPr>
          <w:rFonts w:eastAsia="Calibri"/>
          <w:szCs w:val="24"/>
          <w:lang w:eastAsia="en-US"/>
        </w:rPr>
        <w:t>-ával</w:t>
      </w:r>
      <w:proofErr w:type="spellEnd"/>
      <w:r w:rsidRPr="009417EA">
        <w:rPr>
          <w:rFonts w:eastAsia="Calibri"/>
          <w:szCs w:val="24"/>
          <w:lang w:eastAsia="en-US"/>
        </w:rPr>
        <w:t xml:space="preserve"> összhangban, az indokok felsorolása mellett, bármelyik fél írásban kezdeményezheti úgy, hogy az aláírt kérvény postai úton vagy </w:t>
      </w:r>
      <w:proofErr w:type="spellStart"/>
      <w:r w:rsidRPr="009417EA">
        <w:rPr>
          <w:rFonts w:eastAsia="Calibri"/>
          <w:szCs w:val="24"/>
          <w:lang w:eastAsia="en-US"/>
        </w:rPr>
        <w:t>szkennelve</w:t>
      </w:r>
      <w:proofErr w:type="spellEnd"/>
      <w:r w:rsidRPr="009417EA">
        <w:rPr>
          <w:rFonts w:eastAsia="Calibri"/>
          <w:szCs w:val="24"/>
          <w:lang w:eastAsia="en-US"/>
        </w:rPr>
        <w:t xml:space="preserve"> e-mail</w:t>
      </w:r>
      <w:r w:rsidR="004C77B7">
        <w:rPr>
          <w:rFonts w:eastAsia="Calibri"/>
          <w:szCs w:val="24"/>
          <w:lang w:eastAsia="en-US"/>
        </w:rPr>
        <w:t>b</w:t>
      </w:r>
      <w:r w:rsidRPr="009417EA">
        <w:rPr>
          <w:rFonts w:eastAsia="Calibri"/>
          <w:szCs w:val="24"/>
          <w:lang w:eastAsia="en-US"/>
        </w:rPr>
        <w:t xml:space="preserve">en az ITM Hulladékgazdálkodási Főosztályához, legkésőbb – a költségvetési sorok módosítását kivéve – a Támogatói Okiratban a támogatás felhasználására meghatározott befejezési határidő </w:t>
      </w:r>
      <w:r w:rsidRPr="003055ED">
        <w:rPr>
          <w:szCs w:val="24"/>
        </w:rPr>
        <w:t>előtti 15. napig</w:t>
      </w:r>
      <w:r w:rsidRPr="009417EA">
        <w:rPr>
          <w:rFonts w:eastAsia="Calibri"/>
          <w:szCs w:val="24"/>
          <w:lang w:eastAsia="en-US"/>
        </w:rPr>
        <w:t xml:space="preserve"> beérkezzen.</w:t>
      </w:r>
    </w:p>
    <w:p w:rsidR="00582821" w:rsidRPr="009417EA" w:rsidRDefault="00582821" w:rsidP="0097464B">
      <w:pPr>
        <w:autoSpaceDE w:val="0"/>
        <w:autoSpaceDN w:val="0"/>
        <w:adjustRightInd w:val="0"/>
        <w:spacing w:before="0" w:after="0" w:line="360" w:lineRule="auto"/>
        <w:rPr>
          <w:rFonts w:eastAsia="Calibri"/>
          <w:szCs w:val="24"/>
          <w:lang w:eastAsia="en-US"/>
        </w:rPr>
      </w:pPr>
    </w:p>
    <w:p w:rsidR="00FF7574"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lastRenderedPageBreak/>
        <w:t>A költségvetésben szereplő költségvetési sorok – Támogatói Okirat</w:t>
      </w:r>
      <w:r w:rsidR="00A4582C">
        <w:rPr>
          <w:rFonts w:eastAsia="Calibri"/>
          <w:szCs w:val="24"/>
          <w:lang w:eastAsia="en-US"/>
        </w:rPr>
        <w:t xml:space="preserve"> </w:t>
      </w:r>
      <w:r w:rsidRPr="009417EA">
        <w:rPr>
          <w:rFonts w:eastAsia="Calibri"/>
          <w:szCs w:val="24"/>
          <w:lang w:eastAsia="en-US"/>
        </w:rPr>
        <w:t xml:space="preserve">módosítást nem igénylő – változtatásának mértéke legfeljebb ±20% lehet, mely eltérést a beszámolóban indokolni kell. Ennél nagyobb arányú eltérés Támogatói Okirat módosítást tesz szükségessé, amelyet a </w:t>
      </w:r>
      <w:r w:rsidR="00310714">
        <w:rPr>
          <w:rFonts w:eastAsia="Calibri"/>
          <w:szCs w:val="24"/>
          <w:lang w:eastAsia="en-US"/>
        </w:rPr>
        <w:t>Kedvezményezettnek</w:t>
      </w:r>
      <w:r w:rsidRPr="009417EA">
        <w:rPr>
          <w:rFonts w:eastAsia="Calibri"/>
          <w:szCs w:val="24"/>
          <w:lang w:eastAsia="en-US"/>
        </w:rPr>
        <w:t xml:space="preserve"> a módosítandó költség kifizetését megelőző 15. napig kell kérvényezni a fent nevezett módon és helyen.</w:t>
      </w: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A Támogatói Okirat csak abban az esetben módosítható, ha a támogatott tevékenység a módosított feltételekkel is támogatható lett volna.</w:t>
      </w:r>
    </w:p>
    <w:p w:rsidR="009417EA" w:rsidRPr="009417EA" w:rsidRDefault="009417EA" w:rsidP="0097464B">
      <w:pPr>
        <w:autoSpaceDE w:val="0"/>
        <w:autoSpaceDN w:val="0"/>
        <w:adjustRightInd w:val="0"/>
        <w:spacing w:before="0" w:after="0" w:line="360" w:lineRule="auto"/>
        <w:rPr>
          <w:rFonts w:eastAsia="Calibri"/>
          <w:szCs w:val="24"/>
          <w:lang w:eastAsia="en-US"/>
        </w:rPr>
      </w:pP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 xml:space="preserve">A </w:t>
      </w:r>
      <w:r w:rsidR="00657DCF" w:rsidRPr="00657DCF">
        <w:rPr>
          <w:rFonts w:eastAsia="Calibri"/>
          <w:szCs w:val="24"/>
          <w:lang w:eastAsia="en-US"/>
        </w:rPr>
        <w:t>Kedvezményezett</w:t>
      </w:r>
      <w:r w:rsidR="00657DCF">
        <w:rPr>
          <w:rFonts w:eastAsia="Calibri"/>
          <w:szCs w:val="24"/>
          <w:lang w:eastAsia="en-US"/>
        </w:rPr>
        <w:t>nek</w:t>
      </w:r>
      <w:r w:rsidRPr="009417EA">
        <w:rPr>
          <w:rFonts w:eastAsia="Calibri"/>
          <w:szCs w:val="24"/>
          <w:lang w:eastAsia="en-US"/>
        </w:rPr>
        <w:t xml:space="preserve"> a Támogatói Okiratban rögzített feltételekben, illetve a saját adataiban bekövetkezett változások</w:t>
      </w:r>
      <w:r w:rsidR="00A4582C">
        <w:rPr>
          <w:rFonts w:eastAsia="Calibri"/>
          <w:szCs w:val="24"/>
          <w:lang w:eastAsia="en-US"/>
        </w:rPr>
        <w:t>ról</w:t>
      </w:r>
      <w:r w:rsidRPr="009417EA">
        <w:rPr>
          <w:rFonts w:eastAsia="Calibri"/>
          <w:szCs w:val="24"/>
          <w:lang w:eastAsia="en-US"/>
        </w:rPr>
        <w:t xml:space="preserve"> a tudomására jutástól </w:t>
      </w:r>
      <w:r w:rsidRPr="003055ED">
        <w:rPr>
          <w:szCs w:val="24"/>
        </w:rPr>
        <w:t>számított 8 napon belül</w:t>
      </w:r>
      <w:r w:rsidRPr="009417EA">
        <w:rPr>
          <w:rFonts w:eastAsia="Calibri"/>
          <w:szCs w:val="24"/>
          <w:lang w:eastAsia="en-US"/>
        </w:rPr>
        <w:t xml:space="preserve"> írásban </w:t>
      </w:r>
      <w:r w:rsidR="00A4582C">
        <w:rPr>
          <w:rFonts w:eastAsia="Calibri"/>
          <w:szCs w:val="24"/>
          <w:lang w:eastAsia="en-US"/>
        </w:rPr>
        <w:t>tájékoztatnia</w:t>
      </w:r>
      <w:r w:rsidRPr="009417EA">
        <w:rPr>
          <w:rFonts w:eastAsia="Calibri"/>
          <w:szCs w:val="24"/>
          <w:lang w:eastAsia="en-US"/>
        </w:rPr>
        <w:t xml:space="preserve"> kell a </w:t>
      </w:r>
      <w:r w:rsidR="00E41AE5" w:rsidRPr="00E41AE5">
        <w:rPr>
          <w:rFonts w:eastAsia="Calibri"/>
          <w:szCs w:val="24"/>
          <w:lang w:eastAsia="en-US"/>
        </w:rPr>
        <w:t>Hulladékgazdálkodási Főosztály</w:t>
      </w:r>
      <w:r w:rsidR="00A4582C">
        <w:rPr>
          <w:rFonts w:eastAsia="Calibri"/>
          <w:szCs w:val="24"/>
          <w:lang w:eastAsia="en-US"/>
        </w:rPr>
        <w:t>t</w:t>
      </w:r>
      <w:r w:rsidR="00E41AE5">
        <w:rPr>
          <w:rFonts w:eastAsia="Calibri"/>
          <w:szCs w:val="24"/>
          <w:lang w:eastAsia="en-US"/>
        </w:rPr>
        <w:t>.</w:t>
      </w:r>
    </w:p>
    <w:p w:rsidR="009417EA" w:rsidRPr="009417EA" w:rsidRDefault="009417EA" w:rsidP="0097464B">
      <w:pPr>
        <w:autoSpaceDE w:val="0"/>
        <w:autoSpaceDN w:val="0"/>
        <w:adjustRightInd w:val="0"/>
        <w:spacing w:before="0" w:after="0" w:line="360" w:lineRule="auto"/>
        <w:rPr>
          <w:rFonts w:eastAsia="Calibri"/>
          <w:szCs w:val="24"/>
          <w:lang w:eastAsia="en-US"/>
        </w:rPr>
      </w:pP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 xml:space="preserve">A Támogató a Támogatói Okiratban rögzítetteken kívül – az </w:t>
      </w:r>
      <w:proofErr w:type="spellStart"/>
      <w:r w:rsidRPr="009417EA">
        <w:rPr>
          <w:rFonts w:eastAsia="Calibri"/>
          <w:szCs w:val="24"/>
          <w:lang w:eastAsia="en-US"/>
        </w:rPr>
        <w:t>Ávr</w:t>
      </w:r>
      <w:proofErr w:type="spellEnd"/>
      <w:r w:rsidRPr="009417EA">
        <w:rPr>
          <w:rFonts w:eastAsia="Calibri"/>
          <w:szCs w:val="24"/>
          <w:lang w:eastAsia="en-US"/>
        </w:rPr>
        <w:t>. 96. §</w:t>
      </w:r>
      <w:proofErr w:type="spellStart"/>
      <w:r w:rsidRPr="009417EA">
        <w:rPr>
          <w:rFonts w:eastAsia="Calibri"/>
          <w:szCs w:val="24"/>
          <w:lang w:eastAsia="en-US"/>
        </w:rPr>
        <w:t>-ában</w:t>
      </w:r>
      <w:proofErr w:type="spellEnd"/>
      <w:r w:rsidRPr="009417EA">
        <w:rPr>
          <w:rFonts w:eastAsia="Calibri"/>
          <w:szCs w:val="24"/>
          <w:lang w:eastAsia="en-US"/>
        </w:rPr>
        <w:t xml:space="preserve"> meghatározott feltételek valamelyikének bekövetkezése esetén </w:t>
      </w:r>
      <w:r w:rsidR="00A4582C">
        <w:rPr>
          <w:rFonts w:eastAsia="Calibri"/>
          <w:szCs w:val="24"/>
          <w:lang w:eastAsia="en-US"/>
        </w:rPr>
        <w:t xml:space="preserve">– </w:t>
      </w:r>
      <w:r w:rsidRPr="009417EA">
        <w:rPr>
          <w:rFonts w:eastAsia="Calibri"/>
          <w:szCs w:val="24"/>
          <w:lang w:eastAsia="en-US"/>
        </w:rPr>
        <w:t>jogosult a Támogatói Okirat</w:t>
      </w:r>
      <w:r w:rsidR="00A4582C">
        <w:rPr>
          <w:rFonts w:eastAsia="Calibri"/>
          <w:szCs w:val="24"/>
          <w:lang w:eastAsia="en-US"/>
        </w:rPr>
        <w:t>ot</w:t>
      </w:r>
      <w:r w:rsidRPr="009417EA">
        <w:rPr>
          <w:rFonts w:eastAsia="Calibri"/>
          <w:szCs w:val="24"/>
          <w:lang w:eastAsia="en-US"/>
        </w:rPr>
        <w:t xml:space="preserve"> visszavonni, vagy kezdeményezheti annak módosítását. A Támogató jogosult a Támogatói Okirattól való elállás, vagy a Támogatói Okirat visszavonása nélkül írásos felszólítással intézkedni a jogosulatlanul igénybevett támogatás visszafizettetéséről. A jogosulatlanul igénybevett támogatás összegét az Áht. 53/A. §</w:t>
      </w:r>
      <w:proofErr w:type="spellStart"/>
      <w:r w:rsidRPr="009417EA">
        <w:rPr>
          <w:rFonts w:eastAsia="Calibri"/>
          <w:szCs w:val="24"/>
          <w:lang w:eastAsia="en-US"/>
        </w:rPr>
        <w:t>-a</w:t>
      </w:r>
      <w:proofErr w:type="spellEnd"/>
      <w:r w:rsidRPr="009417EA">
        <w:rPr>
          <w:rFonts w:eastAsia="Calibri"/>
          <w:szCs w:val="24"/>
          <w:lang w:eastAsia="en-US"/>
        </w:rPr>
        <w:t xml:space="preserve"> szerinti kamattal növelt összegben kell visszafizetni a Támogató számlájára. (</w:t>
      </w:r>
      <w:proofErr w:type="spellStart"/>
      <w:r w:rsidRPr="009417EA">
        <w:rPr>
          <w:rFonts w:eastAsia="Calibri"/>
          <w:szCs w:val="24"/>
          <w:lang w:eastAsia="en-US"/>
        </w:rPr>
        <w:t>Ávr</w:t>
      </w:r>
      <w:proofErr w:type="spellEnd"/>
      <w:r w:rsidRPr="009417EA">
        <w:rPr>
          <w:rFonts w:eastAsia="Calibri"/>
          <w:szCs w:val="24"/>
          <w:lang w:eastAsia="en-US"/>
        </w:rPr>
        <w:t>. 96- 99. §)</w:t>
      </w:r>
    </w:p>
    <w:p w:rsidR="009417EA" w:rsidRPr="009417EA" w:rsidRDefault="009417EA" w:rsidP="0097464B">
      <w:pPr>
        <w:autoSpaceDE w:val="0"/>
        <w:autoSpaceDN w:val="0"/>
        <w:adjustRightInd w:val="0"/>
        <w:spacing w:before="0" w:after="0" w:line="360" w:lineRule="auto"/>
        <w:rPr>
          <w:rFonts w:eastAsia="Calibri"/>
          <w:szCs w:val="24"/>
          <w:lang w:eastAsia="en-US"/>
        </w:rPr>
      </w:pPr>
    </w:p>
    <w:p w:rsidR="009417EA" w:rsidRPr="009417EA" w:rsidRDefault="002429A1" w:rsidP="0097464B">
      <w:pPr>
        <w:pStyle w:val="Cmsor2"/>
        <w:spacing w:before="0" w:after="0" w:line="360" w:lineRule="auto"/>
        <w:rPr>
          <w:rFonts w:eastAsia="Calibri"/>
          <w:lang w:eastAsia="en-US"/>
        </w:rPr>
      </w:pPr>
      <w:bookmarkStart w:id="303" w:name="_Toc532839434"/>
      <w:r>
        <w:rPr>
          <w:rFonts w:eastAsia="Calibri"/>
          <w:lang w:eastAsia="en-US"/>
        </w:rPr>
        <w:t xml:space="preserve">4. </w:t>
      </w:r>
      <w:r w:rsidR="009417EA" w:rsidRPr="009417EA">
        <w:rPr>
          <w:rFonts w:eastAsia="Calibri"/>
          <w:lang w:eastAsia="en-US"/>
        </w:rPr>
        <w:t>A támogatás felhasználásának feltételei</w:t>
      </w:r>
      <w:bookmarkEnd w:id="303"/>
    </w:p>
    <w:p w:rsidR="009417EA" w:rsidRPr="009417EA" w:rsidRDefault="009417EA" w:rsidP="0097464B">
      <w:pPr>
        <w:autoSpaceDE w:val="0"/>
        <w:autoSpaceDN w:val="0"/>
        <w:adjustRightInd w:val="0"/>
        <w:spacing w:before="0" w:after="0" w:line="360" w:lineRule="auto"/>
        <w:ind w:left="1778"/>
        <w:contextualSpacing/>
        <w:rPr>
          <w:rFonts w:eastAsia="Calibri"/>
          <w:b/>
          <w:szCs w:val="24"/>
          <w:u w:val="single"/>
          <w:lang w:eastAsia="en-US"/>
        </w:rPr>
      </w:pP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a)</w:t>
      </w:r>
      <w:r w:rsidRPr="009417EA">
        <w:rPr>
          <w:rFonts w:eastAsia="Calibri"/>
          <w:szCs w:val="24"/>
          <w:lang w:eastAsia="en-US"/>
        </w:rPr>
        <w:tab/>
        <w:t xml:space="preserve">Az elnyert támogatás kizárólag a támogatott pályázatban megjelölt célra és a Támogatói Okirattal </w:t>
      </w:r>
      <w:r w:rsidR="001E2C8A">
        <w:rPr>
          <w:rFonts w:eastAsia="Calibri"/>
          <w:szCs w:val="24"/>
          <w:lang w:eastAsia="en-US"/>
        </w:rPr>
        <w:t xml:space="preserve">(vagy annak módosításával) </w:t>
      </w:r>
      <w:r w:rsidRPr="009417EA">
        <w:rPr>
          <w:rFonts w:eastAsia="Calibri"/>
          <w:szCs w:val="24"/>
          <w:lang w:eastAsia="en-US"/>
        </w:rPr>
        <w:t xml:space="preserve">elfogadott, és </w:t>
      </w:r>
      <w:r w:rsidR="001E2C8A">
        <w:rPr>
          <w:rFonts w:eastAsia="Calibri"/>
          <w:szCs w:val="24"/>
          <w:lang w:eastAsia="en-US"/>
        </w:rPr>
        <w:t xml:space="preserve">a </w:t>
      </w:r>
      <w:r w:rsidRPr="009417EA">
        <w:rPr>
          <w:rFonts w:eastAsia="Calibri"/>
          <w:szCs w:val="24"/>
          <w:lang w:eastAsia="en-US"/>
        </w:rPr>
        <w:t>költségtervben részletezett költségekre használható fel;</w:t>
      </w:r>
    </w:p>
    <w:p w:rsidR="009417EA" w:rsidRPr="00E41AE5" w:rsidRDefault="009417EA" w:rsidP="0097464B">
      <w:pPr>
        <w:autoSpaceDE w:val="0"/>
        <w:autoSpaceDN w:val="0"/>
        <w:adjustRightInd w:val="0"/>
        <w:spacing w:before="0" w:after="0" w:line="360" w:lineRule="auto"/>
        <w:rPr>
          <w:rFonts w:eastAsia="Calibri"/>
          <w:b/>
          <w:color w:val="FF0000"/>
          <w:szCs w:val="24"/>
          <w:highlight w:val="yellow"/>
          <w:lang w:eastAsia="en-US"/>
        </w:rPr>
      </w:pPr>
      <w:r w:rsidRPr="009417EA">
        <w:rPr>
          <w:rFonts w:eastAsia="Calibri"/>
          <w:szCs w:val="24"/>
          <w:lang w:eastAsia="en-US"/>
        </w:rPr>
        <w:t>b)</w:t>
      </w:r>
      <w:r w:rsidRPr="009417EA">
        <w:rPr>
          <w:rFonts w:eastAsia="Calibri"/>
          <w:szCs w:val="24"/>
          <w:lang w:eastAsia="en-US"/>
        </w:rPr>
        <w:tab/>
      </w:r>
      <w:r w:rsidR="003E0058" w:rsidRPr="003E0058">
        <w:rPr>
          <w:rFonts w:eastAsia="Calibri"/>
          <w:szCs w:val="24"/>
          <w:lang w:eastAsia="en-US"/>
        </w:rPr>
        <w:t xml:space="preserve">a </w:t>
      </w:r>
      <w:r w:rsidR="003E0058" w:rsidRPr="003055ED">
        <w:rPr>
          <w:szCs w:val="24"/>
        </w:rPr>
        <w:t xml:space="preserve">támogatás </w:t>
      </w:r>
      <w:r w:rsidR="000652C7" w:rsidRPr="003055ED">
        <w:rPr>
          <w:szCs w:val="24"/>
        </w:rPr>
        <w:t>a Támogat</w:t>
      </w:r>
      <w:r w:rsidR="001E2C8A">
        <w:rPr>
          <w:szCs w:val="24"/>
        </w:rPr>
        <w:t>ói</w:t>
      </w:r>
      <w:r w:rsidR="000652C7" w:rsidRPr="003055ED">
        <w:rPr>
          <w:szCs w:val="24"/>
        </w:rPr>
        <w:t xml:space="preserve"> Okirat </w:t>
      </w:r>
      <w:r w:rsidR="0007274E">
        <w:rPr>
          <w:szCs w:val="24"/>
        </w:rPr>
        <w:t>elfogadását</w:t>
      </w:r>
      <w:r w:rsidR="000652C7" w:rsidRPr="003055ED">
        <w:rPr>
          <w:szCs w:val="24"/>
        </w:rPr>
        <w:t xml:space="preserve"> követ</w:t>
      </w:r>
      <w:r w:rsidR="003E0058" w:rsidRPr="003055ED">
        <w:rPr>
          <w:szCs w:val="24"/>
        </w:rPr>
        <w:t>ő</w:t>
      </w:r>
      <w:r w:rsidR="000652C7" w:rsidRPr="003055ED">
        <w:rPr>
          <w:szCs w:val="24"/>
        </w:rPr>
        <w:t xml:space="preserve"> 3 hónap alatti </w:t>
      </w:r>
      <w:r w:rsidR="00EE7828" w:rsidRPr="003055ED">
        <w:rPr>
          <w:szCs w:val="24"/>
        </w:rPr>
        <w:t>időszakban felmerülő</w:t>
      </w:r>
      <w:r w:rsidRPr="003055ED">
        <w:rPr>
          <w:szCs w:val="24"/>
        </w:rPr>
        <w:t xml:space="preserve"> költségekre használható fel. A legkésőbbi kifizetés dátuma 2019. június 30-a;</w:t>
      </w: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c)</w:t>
      </w:r>
      <w:r w:rsidRPr="009417EA">
        <w:rPr>
          <w:rFonts w:eastAsia="Calibri"/>
          <w:szCs w:val="24"/>
          <w:lang w:eastAsia="en-US"/>
        </w:rPr>
        <w:tab/>
        <w:t xml:space="preserve">a támogatás terhére elszámolható számlákat és bizonylatokat a </w:t>
      </w:r>
      <w:r w:rsidR="001E2C8A">
        <w:rPr>
          <w:rFonts w:eastAsia="Calibri"/>
          <w:szCs w:val="24"/>
          <w:lang w:eastAsia="en-US"/>
        </w:rPr>
        <w:t>Kedvezményezett</w:t>
      </w:r>
      <w:r w:rsidRPr="009417EA">
        <w:rPr>
          <w:rFonts w:eastAsia="Calibri"/>
          <w:szCs w:val="24"/>
          <w:lang w:eastAsia="en-US"/>
        </w:rPr>
        <w:t xml:space="preserve"> nevére és székhelyére kell kiállítani;</w:t>
      </w: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d)</w:t>
      </w:r>
      <w:r w:rsidRPr="009417EA">
        <w:rPr>
          <w:rFonts w:eastAsia="Calibri"/>
          <w:szCs w:val="24"/>
          <w:lang w:eastAsia="en-US"/>
        </w:rPr>
        <w:tab/>
        <w:t>a 100.000,- forintot meghaladó értékű árubeszerzésre vagy szolgáltatás megrendelésére vonatkozó szerződés kizárólag írásban köthető meg;</w:t>
      </w:r>
    </w:p>
    <w:p w:rsidR="009417EA" w:rsidRPr="009417EA" w:rsidRDefault="009417EA" w:rsidP="0097464B">
      <w:pPr>
        <w:autoSpaceDE w:val="0"/>
        <w:autoSpaceDN w:val="0"/>
        <w:adjustRightInd w:val="0"/>
        <w:spacing w:before="0" w:after="0" w:line="360" w:lineRule="auto"/>
        <w:rPr>
          <w:rFonts w:eastAsia="Calibri"/>
          <w:szCs w:val="24"/>
          <w:lang w:eastAsia="en-US"/>
        </w:rPr>
      </w:pPr>
      <w:r w:rsidRPr="009417EA">
        <w:rPr>
          <w:rFonts w:eastAsia="Calibri"/>
          <w:szCs w:val="24"/>
          <w:lang w:eastAsia="en-US"/>
        </w:rPr>
        <w:t>e)</w:t>
      </w:r>
      <w:r w:rsidRPr="009417EA">
        <w:rPr>
          <w:rFonts w:eastAsia="Calibri"/>
          <w:szCs w:val="24"/>
          <w:lang w:eastAsia="en-US"/>
        </w:rPr>
        <w:tab/>
        <w:t xml:space="preserve">nem számolhatóak el azok a költségek, amelyek a </w:t>
      </w:r>
      <w:r w:rsidR="003E0058">
        <w:rPr>
          <w:rFonts w:eastAsia="Calibri"/>
          <w:szCs w:val="24"/>
          <w:lang w:eastAsia="en-US"/>
        </w:rPr>
        <w:t>Kedvezményezett</w:t>
      </w:r>
      <w:r w:rsidR="003E0058" w:rsidRPr="009417EA">
        <w:rPr>
          <w:rFonts w:eastAsia="Calibri"/>
          <w:szCs w:val="24"/>
          <w:lang w:eastAsia="en-US"/>
        </w:rPr>
        <w:t xml:space="preserve"> </w:t>
      </w:r>
      <w:r w:rsidRPr="009417EA">
        <w:rPr>
          <w:rFonts w:eastAsia="Calibri"/>
          <w:szCs w:val="24"/>
          <w:lang w:eastAsia="en-US"/>
        </w:rPr>
        <w:t xml:space="preserve">képviselője, vezető tisztségviselője vagy ezek nevében nyilatkozattételre jogosult személy vagy mindezeknek a Polgári Törvénykönyvről szóló 2013. évi V. törvény 8:1. § (1) bekezdés 1. </w:t>
      </w:r>
      <w:r w:rsidRPr="009417EA">
        <w:rPr>
          <w:rFonts w:eastAsia="Calibri"/>
          <w:szCs w:val="24"/>
          <w:lang w:eastAsia="en-US"/>
        </w:rPr>
        <w:lastRenderedPageBreak/>
        <w:t xml:space="preserve">pontjában meghatározott közeli hozzátartozója érdekeltségi körébe tartozó vagy részesedési viszonyban álló társaság közreműködésével kerülnek felhasználásra. </w:t>
      </w:r>
    </w:p>
    <w:p w:rsidR="002B1102" w:rsidRDefault="002B1102" w:rsidP="0097464B">
      <w:pPr>
        <w:pStyle w:val="Cmsor2"/>
        <w:spacing w:before="0" w:after="0" w:line="360" w:lineRule="auto"/>
        <w:rPr>
          <w:rFonts w:eastAsia="Calibri" w:cs="Times New Roman"/>
          <w:b w:val="0"/>
          <w:szCs w:val="20"/>
          <w:lang w:eastAsia="en-US"/>
        </w:rPr>
      </w:pPr>
    </w:p>
    <w:p w:rsidR="009417EA" w:rsidRPr="009417EA" w:rsidRDefault="002429A1" w:rsidP="0097464B">
      <w:pPr>
        <w:pStyle w:val="Cmsor2"/>
        <w:spacing w:before="0" w:after="0" w:line="360" w:lineRule="auto"/>
        <w:rPr>
          <w:rFonts w:eastAsia="Calibri"/>
          <w:lang w:eastAsia="en-US"/>
        </w:rPr>
      </w:pPr>
      <w:bookmarkStart w:id="304" w:name="_Toc532839435"/>
      <w:r>
        <w:rPr>
          <w:rFonts w:eastAsia="Calibri"/>
          <w:lang w:eastAsia="en-US"/>
        </w:rPr>
        <w:t xml:space="preserve">5. </w:t>
      </w:r>
      <w:r w:rsidR="009417EA" w:rsidRPr="009417EA">
        <w:rPr>
          <w:rFonts w:eastAsia="Calibri"/>
          <w:lang w:eastAsia="en-US"/>
        </w:rPr>
        <w:t>Elszámolás, beszámolási kötelezettség, a teljesítés ellenőrzése</w:t>
      </w:r>
      <w:bookmarkEnd w:id="304"/>
    </w:p>
    <w:p w:rsidR="002F59F4" w:rsidRPr="009417EA" w:rsidRDefault="002F59F4" w:rsidP="0097464B">
      <w:pPr>
        <w:spacing w:before="0" w:after="0" w:line="360" w:lineRule="auto"/>
        <w:contextualSpacing/>
        <w:rPr>
          <w:rFonts w:eastAsia="Calibri"/>
          <w:b/>
          <w:szCs w:val="24"/>
          <w:lang w:eastAsia="en-US"/>
        </w:rPr>
      </w:pPr>
    </w:p>
    <w:p w:rsidR="009417EA" w:rsidRPr="009417EA" w:rsidRDefault="009417EA" w:rsidP="0097464B">
      <w:pPr>
        <w:spacing w:before="0" w:after="0" w:line="360" w:lineRule="auto"/>
        <w:rPr>
          <w:rFonts w:eastAsia="Calibri"/>
          <w:szCs w:val="24"/>
          <w:lang w:eastAsia="en-US"/>
        </w:rPr>
      </w:pPr>
      <w:r w:rsidRPr="009417EA">
        <w:rPr>
          <w:rFonts w:eastAsia="Calibri"/>
          <w:szCs w:val="24"/>
          <w:lang w:eastAsia="en-US"/>
        </w:rPr>
        <w:t xml:space="preserve">A </w:t>
      </w:r>
      <w:r w:rsidR="00657DCF" w:rsidRPr="00657DCF">
        <w:rPr>
          <w:rFonts w:eastAsia="Calibri"/>
          <w:szCs w:val="24"/>
          <w:lang w:eastAsia="en-US"/>
        </w:rPr>
        <w:t>Kedvezményezett</w:t>
      </w:r>
      <w:r w:rsidRPr="009417EA">
        <w:rPr>
          <w:rFonts w:eastAsia="Calibri"/>
          <w:szCs w:val="24"/>
          <w:lang w:eastAsia="en-US"/>
        </w:rPr>
        <w:t xml:space="preserve"> a támogatott program megvalósításáról, az elnyert támogatási összeg Támogatói Okiratban rögzített feltételeinek, illetve az ide vonatkozó jogszabályoknak megfelelő felhasználásáról a</w:t>
      </w:r>
      <w:r w:rsidR="003D4118">
        <w:rPr>
          <w:rFonts w:eastAsia="Calibri"/>
          <w:szCs w:val="24"/>
          <w:lang w:eastAsia="en-US"/>
        </w:rPr>
        <w:t xml:space="preserve"> </w:t>
      </w:r>
      <w:r w:rsidR="008D6E42">
        <w:rPr>
          <w:rFonts w:eastAsia="Calibri"/>
          <w:szCs w:val="24"/>
          <w:lang w:eastAsia="en-US"/>
        </w:rPr>
        <w:t>f</w:t>
      </w:r>
      <w:r w:rsidR="003D4118" w:rsidRPr="00EA0DF5">
        <w:rPr>
          <w:rFonts w:eastAsia="Calibri"/>
          <w:szCs w:val="24"/>
          <w:lang w:eastAsia="en-US"/>
        </w:rPr>
        <w:t>eladat</w:t>
      </w:r>
      <w:r w:rsidRPr="009417EA">
        <w:rPr>
          <w:rFonts w:eastAsia="Calibri"/>
          <w:szCs w:val="24"/>
          <w:lang w:eastAsia="en-US"/>
        </w:rPr>
        <w:t xml:space="preserve"> befejezési </w:t>
      </w:r>
      <w:r w:rsidR="003D4118">
        <w:rPr>
          <w:rFonts w:eastAsia="Calibri"/>
          <w:szCs w:val="24"/>
          <w:lang w:eastAsia="en-US"/>
        </w:rPr>
        <w:t>határidejét</w:t>
      </w:r>
      <w:r w:rsidR="003D4118" w:rsidRPr="009417EA">
        <w:rPr>
          <w:rFonts w:eastAsia="Calibri"/>
          <w:szCs w:val="24"/>
          <w:lang w:eastAsia="en-US"/>
        </w:rPr>
        <w:t xml:space="preserve"> </w:t>
      </w:r>
      <w:r w:rsidRPr="009417EA">
        <w:rPr>
          <w:rFonts w:eastAsia="Calibri"/>
          <w:szCs w:val="24"/>
          <w:lang w:eastAsia="en-US"/>
        </w:rPr>
        <w:t xml:space="preserve">követő 30 napon belül köteles, az általános tájékoztatóban foglaltak figyelembevételével szakmai beszámolót és pénzügyi elszámolást (a továbbiakban együtt: beszámoló) készíteni és azt az ITM </w:t>
      </w:r>
      <w:r w:rsidRPr="00E41AE5">
        <w:rPr>
          <w:rFonts w:eastAsia="Calibri"/>
          <w:szCs w:val="24"/>
          <w:lang w:eastAsia="en-US"/>
        </w:rPr>
        <w:t>Hulladékgazdálkodási Főosztály</w:t>
      </w:r>
      <w:r w:rsidR="003648F3">
        <w:rPr>
          <w:rFonts w:eastAsia="Calibri"/>
          <w:szCs w:val="24"/>
          <w:lang w:eastAsia="en-US"/>
        </w:rPr>
        <w:t>a részére</w:t>
      </w:r>
      <w:r w:rsidRPr="009417EA">
        <w:rPr>
          <w:rFonts w:eastAsia="Calibri"/>
          <w:szCs w:val="24"/>
          <w:lang w:eastAsia="en-US"/>
        </w:rPr>
        <w:t xml:space="preserve"> egy eredeti, aláírt példányban</w:t>
      </w:r>
      <w:r w:rsidR="003D4118">
        <w:rPr>
          <w:rFonts w:eastAsia="Calibri"/>
          <w:szCs w:val="24"/>
          <w:lang w:eastAsia="en-US"/>
        </w:rPr>
        <w:t xml:space="preserve"> postán és elektronikus</w:t>
      </w:r>
      <w:r w:rsidR="00C4255D">
        <w:rPr>
          <w:rFonts w:eastAsia="Calibri"/>
          <w:szCs w:val="24"/>
          <w:lang w:eastAsia="en-US"/>
        </w:rPr>
        <w:t xml:space="preserve"> úton</w:t>
      </w:r>
      <w:r w:rsidR="003D4118">
        <w:rPr>
          <w:rFonts w:eastAsia="Calibri"/>
          <w:szCs w:val="24"/>
          <w:lang w:eastAsia="en-US"/>
        </w:rPr>
        <w:t xml:space="preserve"> a </w:t>
      </w:r>
      <w:hyperlink r:id="rId12" w:history="1">
        <w:r w:rsidR="003D4118" w:rsidRPr="00AB6169">
          <w:rPr>
            <w:rStyle w:val="Hiperhivatkozs"/>
            <w:rFonts w:eastAsia="Calibri"/>
            <w:szCs w:val="24"/>
            <w:lang w:eastAsia="en-US"/>
          </w:rPr>
          <w:t>kkf.szerzodes@itm.gov.hu</w:t>
        </w:r>
      </w:hyperlink>
      <w:r w:rsidR="003D4118">
        <w:rPr>
          <w:rFonts w:eastAsia="Calibri"/>
          <w:szCs w:val="24"/>
          <w:lang w:eastAsia="en-US"/>
        </w:rPr>
        <w:t xml:space="preserve"> </w:t>
      </w:r>
      <w:r w:rsidR="00C4255D">
        <w:rPr>
          <w:rFonts w:eastAsia="Calibri"/>
          <w:szCs w:val="24"/>
          <w:lang w:eastAsia="en-US"/>
        </w:rPr>
        <w:t xml:space="preserve">e-mail </w:t>
      </w:r>
      <w:r w:rsidR="003D4118">
        <w:rPr>
          <w:rFonts w:eastAsia="Calibri"/>
          <w:szCs w:val="24"/>
          <w:lang w:eastAsia="en-US"/>
        </w:rPr>
        <w:t>címre</w:t>
      </w:r>
      <w:r w:rsidRPr="009417EA">
        <w:rPr>
          <w:rFonts w:eastAsia="Calibri"/>
          <w:szCs w:val="24"/>
          <w:lang w:eastAsia="en-US"/>
        </w:rPr>
        <w:t xml:space="preserve"> megküldeni.</w:t>
      </w:r>
    </w:p>
    <w:p w:rsidR="009417EA" w:rsidRDefault="009417EA" w:rsidP="0097464B">
      <w:pPr>
        <w:spacing w:before="0" w:after="0" w:line="360" w:lineRule="auto"/>
        <w:rPr>
          <w:rFonts w:eastAsia="Calibri"/>
          <w:b/>
          <w:szCs w:val="24"/>
          <w:lang w:eastAsia="en-US"/>
        </w:rPr>
      </w:pPr>
    </w:p>
    <w:p w:rsidR="008D3E28" w:rsidRPr="001E1226" w:rsidRDefault="001E1226" w:rsidP="001E1226">
      <w:pPr>
        <w:pStyle w:val="Cmsor3"/>
      </w:pPr>
      <w:bookmarkStart w:id="305" w:name="_Toc532839436"/>
      <w:r w:rsidRPr="001E1226">
        <w:t xml:space="preserve">5.1. </w:t>
      </w:r>
      <w:r w:rsidR="00D93EA4" w:rsidRPr="001E1226">
        <w:t>Elszámolható költségek:</w:t>
      </w:r>
      <w:bookmarkEnd w:id="305"/>
    </w:p>
    <w:p w:rsidR="00D93EA4" w:rsidRDefault="00D93EA4" w:rsidP="0097464B">
      <w:pPr>
        <w:spacing w:before="0" w:after="0" w:line="360" w:lineRule="auto"/>
        <w:rPr>
          <w:rFonts w:eastAsia="Calibri"/>
          <w:color w:val="FF0000"/>
          <w:szCs w:val="24"/>
          <w:lang w:eastAsia="en-US"/>
        </w:rPr>
      </w:pPr>
    </w:p>
    <w:p w:rsidR="00D2700A" w:rsidRPr="00D2700A" w:rsidRDefault="00D93EA4" w:rsidP="00D2700A">
      <w:pPr>
        <w:spacing w:before="0" w:after="0" w:line="360" w:lineRule="auto"/>
        <w:rPr>
          <w:szCs w:val="24"/>
        </w:rPr>
      </w:pPr>
      <w:r w:rsidRPr="00D2700A">
        <w:rPr>
          <w:rFonts w:eastAsia="Calibri"/>
          <w:szCs w:val="24"/>
          <w:lang w:eastAsia="en-US"/>
        </w:rPr>
        <w:t xml:space="preserve">A pályázat megvalósítása során </w:t>
      </w:r>
      <w:r w:rsidRPr="00D2700A">
        <w:rPr>
          <w:szCs w:val="24"/>
        </w:rPr>
        <w:t>illegálisan lerakott, elhagyott hulladék</w:t>
      </w:r>
      <w:r w:rsidR="00516FC2" w:rsidRPr="00D2700A">
        <w:rPr>
          <w:rFonts w:eastAsia="Calibri"/>
          <w:szCs w:val="24"/>
          <w:lang w:eastAsia="en-US"/>
        </w:rPr>
        <w:t xml:space="preserve"> </w:t>
      </w:r>
    </w:p>
    <w:p w:rsidR="00516FC2" w:rsidRPr="00516FC2" w:rsidRDefault="00516FC2" w:rsidP="006E30E7">
      <w:pPr>
        <w:pStyle w:val="Listaszerbekezds"/>
        <w:numPr>
          <w:ilvl w:val="0"/>
          <w:numId w:val="28"/>
        </w:numPr>
        <w:spacing w:before="0" w:after="0" w:line="360" w:lineRule="auto"/>
        <w:rPr>
          <w:szCs w:val="24"/>
        </w:rPr>
      </w:pPr>
      <w:r>
        <w:rPr>
          <w:szCs w:val="24"/>
        </w:rPr>
        <w:t>s</w:t>
      </w:r>
      <w:r w:rsidR="00E41AE5" w:rsidRPr="00516FC2">
        <w:rPr>
          <w:szCs w:val="24"/>
        </w:rPr>
        <w:t>zállításának</w:t>
      </w:r>
      <w:r>
        <w:rPr>
          <w:szCs w:val="24"/>
        </w:rPr>
        <w:t>;</w:t>
      </w:r>
      <w:r w:rsidR="00E41AE5" w:rsidRPr="00516FC2">
        <w:rPr>
          <w:szCs w:val="24"/>
        </w:rPr>
        <w:t xml:space="preserve"> </w:t>
      </w:r>
    </w:p>
    <w:p w:rsidR="00D93EA4" w:rsidRPr="00516FC2" w:rsidRDefault="00064C80" w:rsidP="006E30E7">
      <w:pPr>
        <w:pStyle w:val="Listaszerbekezds"/>
        <w:numPr>
          <w:ilvl w:val="0"/>
          <w:numId w:val="28"/>
        </w:numPr>
        <w:spacing w:before="0" w:after="0" w:line="360" w:lineRule="auto"/>
        <w:rPr>
          <w:rFonts w:eastAsia="Calibri"/>
          <w:szCs w:val="24"/>
          <w:lang w:eastAsia="en-US"/>
        </w:rPr>
      </w:pPr>
      <w:r>
        <w:rPr>
          <w:rFonts w:eastAsia="Calibri"/>
          <w:szCs w:val="24"/>
          <w:lang w:eastAsia="en-US"/>
        </w:rPr>
        <w:t>kezelésének</w:t>
      </w:r>
      <w:r w:rsidR="00E41AE5" w:rsidRPr="00516FC2">
        <w:rPr>
          <w:rFonts w:eastAsia="Calibri"/>
          <w:szCs w:val="24"/>
          <w:lang w:eastAsia="en-US"/>
        </w:rPr>
        <w:t xml:space="preserve"> költségei</w:t>
      </w:r>
      <w:r w:rsidR="00D2700A">
        <w:rPr>
          <w:rFonts w:eastAsia="Calibri"/>
          <w:szCs w:val="24"/>
          <w:lang w:eastAsia="en-US"/>
        </w:rPr>
        <w:t>.</w:t>
      </w:r>
    </w:p>
    <w:p w:rsidR="00D93EA4" w:rsidRPr="00516FC2" w:rsidRDefault="00D93EA4" w:rsidP="00516FC2">
      <w:pPr>
        <w:pStyle w:val="Listaszerbekezds"/>
        <w:spacing w:before="0" w:after="0" w:line="360" w:lineRule="auto"/>
        <w:rPr>
          <w:rFonts w:eastAsia="Calibri"/>
          <w:szCs w:val="24"/>
          <w:lang w:eastAsia="en-US"/>
        </w:rPr>
      </w:pPr>
    </w:p>
    <w:p w:rsidR="008D3E28" w:rsidRDefault="001E1226" w:rsidP="001E1226">
      <w:pPr>
        <w:pStyle w:val="Cmsor3"/>
        <w:rPr>
          <w:rFonts w:eastAsia="Calibri"/>
          <w:lang w:eastAsia="en-US"/>
        </w:rPr>
      </w:pPr>
      <w:bookmarkStart w:id="306" w:name="_Toc532839437"/>
      <w:r>
        <w:rPr>
          <w:rFonts w:eastAsia="Calibri"/>
          <w:lang w:eastAsia="en-US"/>
        </w:rPr>
        <w:t xml:space="preserve">5.2. </w:t>
      </w:r>
      <w:r w:rsidR="00D93EA4" w:rsidRPr="004B12B1">
        <w:rPr>
          <w:rFonts w:eastAsia="Calibri"/>
          <w:lang w:eastAsia="en-US"/>
        </w:rPr>
        <w:t>Nem elszámolható költségek:</w:t>
      </w:r>
      <w:bookmarkEnd w:id="306"/>
    </w:p>
    <w:p w:rsidR="007A55C9" w:rsidRPr="007A55C9" w:rsidRDefault="007A55C9" w:rsidP="007A55C9">
      <w:pPr>
        <w:rPr>
          <w:rFonts w:eastAsia="Calibri"/>
          <w:lang w:eastAsia="en-US"/>
        </w:rPr>
      </w:pPr>
    </w:p>
    <w:p w:rsidR="00651E38" w:rsidRPr="003055ED" w:rsidRDefault="00651E38" w:rsidP="00651E38">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Pr>
          <w:rFonts w:eastAsiaTheme="minorHAnsi"/>
          <w:color w:val="000000"/>
          <w:szCs w:val="24"/>
          <w:lang w:eastAsia="en-US"/>
        </w:rPr>
        <w:t>Gyűjtés költségei;</w:t>
      </w:r>
    </w:p>
    <w:p w:rsidR="00D93EA4" w:rsidRDefault="00D93EA4" w:rsidP="0097464B">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sidRPr="004B12B1">
        <w:rPr>
          <w:rFonts w:eastAsiaTheme="minorHAnsi"/>
          <w:color w:val="000000"/>
          <w:szCs w:val="24"/>
          <w:lang w:eastAsia="en-US"/>
        </w:rPr>
        <w:t xml:space="preserve">Az értékcsökkenési leírás költsége; </w:t>
      </w:r>
    </w:p>
    <w:p w:rsidR="00D93EA4" w:rsidRDefault="00D93EA4" w:rsidP="0097464B">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sidRPr="004B12B1">
        <w:rPr>
          <w:rFonts w:eastAsiaTheme="minorHAnsi"/>
          <w:color w:val="000000"/>
          <w:szCs w:val="24"/>
          <w:lang w:eastAsia="en-US"/>
        </w:rPr>
        <w:t>Természetbeni hozzájárulás</w:t>
      </w:r>
      <w:r w:rsidR="00D2700A">
        <w:rPr>
          <w:rFonts w:eastAsiaTheme="minorHAnsi"/>
          <w:color w:val="000000"/>
          <w:szCs w:val="24"/>
          <w:lang w:eastAsia="en-US"/>
        </w:rPr>
        <w:t>;</w:t>
      </w:r>
      <w:r w:rsidRPr="004B12B1">
        <w:rPr>
          <w:rFonts w:eastAsiaTheme="minorHAnsi"/>
          <w:color w:val="000000"/>
          <w:szCs w:val="24"/>
          <w:lang w:eastAsia="en-US"/>
        </w:rPr>
        <w:t xml:space="preserve"> </w:t>
      </w:r>
    </w:p>
    <w:p w:rsidR="00D93EA4" w:rsidRDefault="00D93EA4" w:rsidP="0097464B">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sidRPr="004B12B1">
        <w:rPr>
          <w:rFonts w:eastAsiaTheme="minorHAnsi"/>
          <w:color w:val="000000"/>
          <w:szCs w:val="24"/>
          <w:lang w:eastAsia="en-US"/>
        </w:rPr>
        <w:t xml:space="preserve">Olyan alvállalkozói szerződés, amely növeli a tevékenység végrehajtásának költségeit, de ezzel arányosan nem ad hozzá értéket; </w:t>
      </w:r>
    </w:p>
    <w:p w:rsidR="00D93EA4" w:rsidRDefault="00D93EA4" w:rsidP="0097464B">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sidRPr="004B12B1">
        <w:rPr>
          <w:rFonts w:eastAsiaTheme="minorHAnsi"/>
          <w:color w:val="000000"/>
          <w:szCs w:val="24"/>
          <w:lang w:eastAsia="en-US"/>
        </w:rPr>
        <w:t xml:space="preserve">Bírságok, pénzbüntetések és jogvitákkal kapcsolatos kiadások; </w:t>
      </w:r>
    </w:p>
    <w:p w:rsidR="00D93EA4" w:rsidRDefault="00D93EA4" w:rsidP="0097464B">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sidRPr="004B12B1">
        <w:rPr>
          <w:rFonts w:eastAsiaTheme="minorHAnsi"/>
          <w:color w:val="000000"/>
          <w:szCs w:val="24"/>
          <w:lang w:eastAsia="en-US"/>
        </w:rPr>
        <w:t xml:space="preserve">Adók és illetékek, ha nem a </w:t>
      </w:r>
      <w:r w:rsidR="004D4162">
        <w:rPr>
          <w:rFonts w:eastAsiaTheme="minorHAnsi"/>
          <w:color w:val="000000"/>
          <w:szCs w:val="24"/>
          <w:lang w:eastAsia="en-US"/>
        </w:rPr>
        <w:t>K</w:t>
      </w:r>
      <w:r w:rsidRPr="004B12B1">
        <w:rPr>
          <w:rFonts w:eastAsiaTheme="minorHAnsi"/>
          <w:color w:val="000000"/>
          <w:szCs w:val="24"/>
          <w:lang w:eastAsia="en-US"/>
        </w:rPr>
        <w:t xml:space="preserve">edvezményezettet terhelik; </w:t>
      </w:r>
    </w:p>
    <w:p w:rsidR="00D93EA4" w:rsidRDefault="00D93EA4" w:rsidP="0097464B">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sidRPr="004B12B1">
        <w:rPr>
          <w:rFonts w:eastAsiaTheme="minorHAnsi"/>
          <w:color w:val="000000"/>
          <w:szCs w:val="24"/>
          <w:lang w:eastAsia="en-US"/>
        </w:rPr>
        <w:t xml:space="preserve"> Visszaigényelhető adók; </w:t>
      </w:r>
    </w:p>
    <w:p w:rsidR="00D93EA4" w:rsidRDefault="00D93EA4" w:rsidP="0097464B">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sidRPr="004B12B1">
        <w:rPr>
          <w:rFonts w:eastAsiaTheme="minorHAnsi"/>
          <w:color w:val="000000"/>
          <w:szCs w:val="24"/>
          <w:lang w:eastAsia="en-US"/>
        </w:rPr>
        <w:t xml:space="preserve"> Közterület-használati díj, amennyiben a díj a </w:t>
      </w:r>
      <w:r w:rsidR="004D4162">
        <w:rPr>
          <w:rFonts w:eastAsiaTheme="minorHAnsi"/>
          <w:color w:val="000000"/>
          <w:szCs w:val="24"/>
          <w:lang w:eastAsia="en-US"/>
        </w:rPr>
        <w:t>K</w:t>
      </w:r>
      <w:r w:rsidRPr="004B12B1">
        <w:rPr>
          <w:rFonts w:eastAsiaTheme="minorHAnsi"/>
          <w:color w:val="000000"/>
          <w:szCs w:val="24"/>
          <w:lang w:eastAsia="en-US"/>
        </w:rPr>
        <w:t xml:space="preserve">edvezményezettet vagy annak tulajdonában lévő gazdálkodó szervezetet illeti, illetve mindennemű, a </w:t>
      </w:r>
      <w:r w:rsidR="004D4162">
        <w:rPr>
          <w:rFonts w:eastAsiaTheme="minorHAnsi"/>
          <w:color w:val="000000"/>
          <w:szCs w:val="24"/>
          <w:lang w:eastAsia="en-US"/>
        </w:rPr>
        <w:t>K</w:t>
      </w:r>
      <w:r w:rsidRPr="004B12B1">
        <w:rPr>
          <w:rFonts w:eastAsiaTheme="minorHAnsi"/>
          <w:color w:val="000000"/>
          <w:szCs w:val="24"/>
          <w:lang w:eastAsia="en-US"/>
        </w:rPr>
        <w:t xml:space="preserve">edvezményezett részére egyben bevételt is jelentő költség; </w:t>
      </w:r>
    </w:p>
    <w:p w:rsidR="003055ED" w:rsidRDefault="00D93EA4" w:rsidP="003055ED">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sidRPr="004B12B1">
        <w:rPr>
          <w:rFonts w:eastAsiaTheme="minorHAnsi"/>
          <w:color w:val="000000"/>
          <w:szCs w:val="24"/>
          <w:lang w:eastAsia="en-US"/>
        </w:rPr>
        <w:lastRenderedPageBreak/>
        <w:t xml:space="preserve">Olyan tevékenység költségei, melyekre a </w:t>
      </w:r>
      <w:r w:rsidR="004D4162">
        <w:rPr>
          <w:rFonts w:eastAsiaTheme="minorHAnsi"/>
          <w:color w:val="000000"/>
          <w:szCs w:val="24"/>
          <w:lang w:eastAsia="en-US"/>
        </w:rPr>
        <w:t>K</w:t>
      </w:r>
      <w:r w:rsidRPr="004B12B1">
        <w:rPr>
          <w:rFonts w:eastAsiaTheme="minorHAnsi"/>
          <w:color w:val="000000"/>
          <w:szCs w:val="24"/>
          <w:lang w:eastAsia="en-US"/>
        </w:rPr>
        <w:t xml:space="preserve">edvezményezett (vagy a projekt megvalósításában a </w:t>
      </w:r>
      <w:r w:rsidR="004D4162">
        <w:rPr>
          <w:rFonts w:eastAsiaTheme="minorHAnsi"/>
          <w:color w:val="000000"/>
          <w:szCs w:val="24"/>
          <w:lang w:eastAsia="en-US"/>
        </w:rPr>
        <w:t>K</w:t>
      </w:r>
      <w:r w:rsidRPr="004B12B1">
        <w:rPr>
          <w:rFonts w:eastAsiaTheme="minorHAnsi"/>
          <w:color w:val="000000"/>
          <w:szCs w:val="24"/>
          <w:lang w:eastAsia="en-US"/>
        </w:rPr>
        <w:t>edvezményezett partnere, pl. konzorciumi partner, tagönkormányzat, üzemeltető, közszolgáltató) már támogatást vett igénybe;</w:t>
      </w:r>
      <w:r w:rsidR="003055ED" w:rsidRPr="003055ED">
        <w:rPr>
          <w:rFonts w:eastAsiaTheme="minorHAnsi"/>
          <w:color w:val="000000"/>
          <w:szCs w:val="24"/>
          <w:lang w:eastAsia="en-US"/>
        </w:rPr>
        <w:t xml:space="preserve"> </w:t>
      </w:r>
    </w:p>
    <w:p w:rsidR="00D93EA4" w:rsidRPr="003055ED" w:rsidRDefault="00D2700A" w:rsidP="003055ED">
      <w:pPr>
        <w:pStyle w:val="Listaszerbekezds"/>
        <w:numPr>
          <w:ilvl w:val="0"/>
          <w:numId w:val="25"/>
        </w:numPr>
        <w:autoSpaceDE w:val="0"/>
        <w:autoSpaceDN w:val="0"/>
        <w:adjustRightInd w:val="0"/>
        <w:spacing w:before="0" w:after="0" w:line="360" w:lineRule="auto"/>
        <w:rPr>
          <w:rFonts w:eastAsiaTheme="minorHAnsi"/>
          <w:color w:val="000000"/>
          <w:szCs w:val="24"/>
          <w:lang w:eastAsia="en-US"/>
        </w:rPr>
      </w:pPr>
      <w:r>
        <w:rPr>
          <w:rFonts w:eastAsiaTheme="minorHAnsi"/>
          <w:color w:val="000000"/>
          <w:szCs w:val="24"/>
          <w:lang w:eastAsia="en-US"/>
        </w:rPr>
        <w:t>M</w:t>
      </w:r>
      <w:r w:rsidR="003055ED" w:rsidRPr="003055ED">
        <w:rPr>
          <w:rFonts w:eastAsiaTheme="minorHAnsi"/>
          <w:color w:val="000000"/>
          <w:szCs w:val="24"/>
          <w:lang w:eastAsia="en-US"/>
        </w:rPr>
        <w:t>űködési és általános költségek (rezsiköltség, adminisztrációs költség, bankköltség)</w:t>
      </w:r>
      <w:r>
        <w:rPr>
          <w:rFonts w:eastAsiaTheme="minorHAnsi"/>
          <w:color w:val="000000"/>
          <w:szCs w:val="24"/>
          <w:lang w:eastAsia="en-US"/>
        </w:rPr>
        <w:t>.</w:t>
      </w:r>
    </w:p>
    <w:p w:rsidR="0097464B" w:rsidRPr="003055ED" w:rsidRDefault="0097464B" w:rsidP="003055ED">
      <w:pPr>
        <w:pStyle w:val="Listaszerbekezds"/>
        <w:autoSpaceDE w:val="0"/>
        <w:autoSpaceDN w:val="0"/>
        <w:adjustRightInd w:val="0"/>
        <w:spacing w:before="0" w:after="0" w:line="360" w:lineRule="auto"/>
        <w:rPr>
          <w:rFonts w:eastAsiaTheme="minorHAnsi"/>
          <w:color w:val="000000"/>
          <w:szCs w:val="24"/>
          <w:lang w:eastAsia="en-US"/>
        </w:rPr>
      </w:pPr>
    </w:p>
    <w:p w:rsidR="009417EA" w:rsidRDefault="008D3E28" w:rsidP="0097464B">
      <w:pPr>
        <w:spacing w:before="0" w:after="0" w:line="360" w:lineRule="auto"/>
        <w:rPr>
          <w:rFonts w:eastAsia="Calibri"/>
          <w:b/>
          <w:szCs w:val="24"/>
          <w:lang w:eastAsia="en-US"/>
        </w:rPr>
      </w:pPr>
      <w:r w:rsidRPr="004B12B1">
        <w:rPr>
          <w:rFonts w:eastAsia="Calibri"/>
          <w:b/>
          <w:szCs w:val="24"/>
          <w:lang w:eastAsia="en-US"/>
        </w:rPr>
        <w:t>További feltételek:</w:t>
      </w:r>
    </w:p>
    <w:p w:rsidR="004B12B1" w:rsidRPr="004B12B1" w:rsidRDefault="004B12B1" w:rsidP="0097464B">
      <w:pPr>
        <w:spacing w:before="0" w:after="0" w:line="360" w:lineRule="auto"/>
        <w:rPr>
          <w:rFonts w:eastAsia="Calibri"/>
          <w:b/>
          <w:szCs w:val="24"/>
          <w:lang w:eastAsia="en-US"/>
        </w:rPr>
      </w:pPr>
    </w:p>
    <w:p w:rsidR="009417EA" w:rsidRPr="009417EA" w:rsidRDefault="009417EA" w:rsidP="00310714">
      <w:pPr>
        <w:numPr>
          <w:ilvl w:val="0"/>
          <w:numId w:val="19"/>
        </w:numPr>
        <w:spacing w:before="0" w:after="0" w:line="360" w:lineRule="auto"/>
        <w:contextualSpacing/>
        <w:rPr>
          <w:rFonts w:eastAsia="Calibri"/>
          <w:szCs w:val="24"/>
          <w:lang w:eastAsia="en-US"/>
        </w:rPr>
      </w:pPr>
      <w:r w:rsidRPr="009417EA">
        <w:rPr>
          <w:rFonts w:eastAsia="Calibri"/>
          <w:szCs w:val="24"/>
          <w:lang w:eastAsia="en-US"/>
        </w:rPr>
        <w:t>a beszámolóból egyértelműen ki kell tűnnie, hogy a támogatás a pályáz</w:t>
      </w:r>
      <w:r w:rsidR="004B12B1">
        <w:rPr>
          <w:rFonts w:eastAsia="Calibri"/>
          <w:szCs w:val="24"/>
          <w:lang w:eastAsia="en-US"/>
        </w:rPr>
        <w:t xml:space="preserve">atban meghirdetett, valamint a </w:t>
      </w:r>
      <w:r w:rsidRPr="009417EA">
        <w:rPr>
          <w:rFonts w:eastAsia="Calibri"/>
          <w:szCs w:val="24"/>
          <w:lang w:eastAsia="en-US"/>
        </w:rPr>
        <w:t>Támogatói Okiratban rögzített és vállalt célokra, feladatokra került felhasználásra,</w:t>
      </w:r>
      <w:r w:rsidR="00BB7416">
        <w:rPr>
          <w:rFonts w:eastAsia="Calibri"/>
          <w:szCs w:val="24"/>
          <w:lang w:eastAsia="en-US"/>
        </w:rPr>
        <w:t xml:space="preserve"> </w:t>
      </w:r>
      <w:r w:rsidR="00A03EAF">
        <w:rPr>
          <w:rFonts w:eastAsia="Calibri"/>
          <w:szCs w:val="24"/>
          <w:lang w:eastAsia="en-US"/>
        </w:rPr>
        <w:t>részletesen szükséges bemutatni az elvégzett tevékenységeket a támogatási időszakra vonatkozóan.</w:t>
      </w:r>
    </w:p>
    <w:p w:rsidR="009417EA" w:rsidRPr="009417EA" w:rsidRDefault="009417EA" w:rsidP="00310714">
      <w:pPr>
        <w:numPr>
          <w:ilvl w:val="0"/>
          <w:numId w:val="19"/>
        </w:numPr>
        <w:spacing w:before="0" w:after="0" w:line="360" w:lineRule="auto"/>
        <w:contextualSpacing/>
        <w:rPr>
          <w:rFonts w:eastAsia="Calibri"/>
          <w:szCs w:val="24"/>
          <w:lang w:eastAsia="en-US"/>
        </w:rPr>
      </w:pPr>
      <w:r w:rsidRPr="009417EA">
        <w:rPr>
          <w:rFonts w:eastAsia="Calibri"/>
          <w:szCs w:val="24"/>
          <w:lang w:eastAsia="en-US"/>
        </w:rPr>
        <w:t>a kötelezettségek teljesítését, a támogatás rendeltetésszerű felhasználását az ITM Hulladékgazdálkodási Főosztálya az illetékes szakfőosztályok bevonásával ellenőrzi,</w:t>
      </w:r>
    </w:p>
    <w:p w:rsidR="009417EA" w:rsidRPr="00A3718A" w:rsidRDefault="00A3718A" w:rsidP="00310714">
      <w:pPr>
        <w:numPr>
          <w:ilvl w:val="0"/>
          <w:numId w:val="19"/>
        </w:numPr>
        <w:spacing w:before="0" w:after="0" w:line="360" w:lineRule="auto"/>
        <w:ind w:left="714" w:hanging="357"/>
        <w:contextualSpacing/>
        <w:rPr>
          <w:rFonts w:eastAsia="Calibri"/>
          <w:szCs w:val="24"/>
          <w:lang w:eastAsia="en-US"/>
        </w:rPr>
      </w:pPr>
      <w:r w:rsidRPr="00A3718A">
        <w:rPr>
          <w:rFonts w:eastAsia="Calibri"/>
          <w:szCs w:val="24"/>
          <w:lang w:eastAsia="en-US"/>
        </w:rPr>
        <w:t xml:space="preserve">a beszámolóval kapcsolatban </w:t>
      </w:r>
      <w:r w:rsidRPr="00A3718A">
        <w:rPr>
          <w:rFonts w:eastAsia="Calibri"/>
          <w:b/>
          <w:szCs w:val="24"/>
          <w:lang w:eastAsia="en-US"/>
        </w:rPr>
        <w:t>egyszeri</w:t>
      </w:r>
      <w:r w:rsidRPr="00A3718A">
        <w:rPr>
          <w:rFonts w:eastAsia="Calibri"/>
          <w:szCs w:val="24"/>
          <w:lang w:eastAsia="en-US"/>
        </w:rPr>
        <w:t xml:space="preserve">, </w:t>
      </w:r>
      <w:r w:rsidRPr="003055ED">
        <w:rPr>
          <w:rFonts w:eastAsia="Calibri"/>
          <w:szCs w:val="24"/>
          <w:lang w:eastAsia="en-US"/>
        </w:rPr>
        <w:t>15 napos hiánypótlásra</w:t>
      </w:r>
      <w:r w:rsidRPr="00A3718A">
        <w:rPr>
          <w:rFonts w:eastAsia="Calibri"/>
          <w:szCs w:val="24"/>
          <w:lang w:eastAsia="en-US"/>
        </w:rPr>
        <w:t xml:space="preserve"> van lehetőség.</w:t>
      </w:r>
      <w:r w:rsidRPr="00A3718A">
        <w:rPr>
          <w:rFonts w:ascii="Calibri" w:eastAsia="Calibri" w:hAnsi="Calibri"/>
          <w:sz w:val="22"/>
          <w:szCs w:val="22"/>
          <w:lang w:eastAsia="en-US"/>
        </w:rPr>
        <w:t xml:space="preserve"> </w:t>
      </w:r>
      <w:r w:rsidRPr="00A3718A">
        <w:rPr>
          <w:rFonts w:eastAsia="Calibri"/>
          <w:szCs w:val="24"/>
          <w:lang w:eastAsia="en-US"/>
        </w:rPr>
        <w:t xml:space="preserve">A hiánypótlási felhívást a Támogató elektronikusan küldi meg a </w:t>
      </w:r>
      <w:r w:rsidR="00657DCF" w:rsidRPr="00657DCF">
        <w:rPr>
          <w:rFonts w:eastAsia="Calibri"/>
          <w:szCs w:val="24"/>
          <w:lang w:eastAsia="en-US"/>
        </w:rPr>
        <w:t>Kedvezményezett</w:t>
      </w:r>
      <w:r w:rsidRPr="00A3718A">
        <w:rPr>
          <w:rFonts w:eastAsia="Calibri"/>
          <w:szCs w:val="24"/>
          <w:lang w:eastAsia="en-US"/>
        </w:rPr>
        <w:t xml:space="preserve"> részére, azonban a hiánypótlást elektronikusan és papír alapon kell teljesíteni. </w:t>
      </w:r>
    </w:p>
    <w:p w:rsidR="009417EA" w:rsidRPr="009417EA" w:rsidRDefault="009417EA" w:rsidP="00310714">
      <w:pPr>
        <w:spacing w:before="0" w:after="0" w:line="360" w:lineRule="auto"/>
        <w:ind w:left="720"/>
        <w:rPr>
          <w:rFonts w:eastAsia="Calibri"/>
          <w:szCs w:val="24"/>
          <w:lang w:eastAsia="en-US"/>
        </w:rPr>
      </w:pPr>
    </w:p>
    <w:p w:rsidR="009417EA" w:rsidRPr="009417EA" w:rsidRDefault="009417EA" w:rsidP="0097464B">
      <w:pPr>
        <w:spacing w:before="0" w:after="0" w:line="360" w:lineRule="auto"/>
        <w:rPr>
          <w:rFonts w:eastAsia="Calibri"/>
          <w:szCs w:val="24"/>
          <w:lang w:eastAsia="en-US"/>
        </w:rPr>
      </w:pPr>
      <w:r w:rsidRPr="009417EA">
        <w:rPr>
          <w:rFonts w:eastAsia="Calibri"/>
          <w:szCs w:val="24"/>
          <w:lang w:eastAsia="en-US"/>
        </w:rPr>
        <w:t xml:space="preserve">A </w:t>
      </w:r>
      <w:r w:rsidR="00657DCF" w:rsidRPr="00657DCF">
        <w:rPr>
          <w:rFonts w:eastAsia="Calibri"/>
          <w:szCs w:val="24"/>
          <w:lang w:eastAsia="en-US"/>
        </w:rPr>
        <w:t>Kedvezményezett</w:t>
      </w:r>
      <w:r w:rsidR="00657DCF">
        <w:rPr>
          <w:rFonts w:eastAsia="Calibri"/>
          <w:szCs w:val="24"/>
          <w:lang w:eastAsia="en-US"/>
        </w:rPr>
        <w:t>nek</w:t>
      </w:r>
      <w:r w:rsidRPr="009417EA">
        <w:rPr>
          <w:rFonts w:eastAsia="Calibri"/>
          <w:szCs w:val="24"/>
          <w:lang w:eastAsia="en-US"/>
        </w:rPr>
        <w:t xml:space="preserve"> és a megvalósításban közreműködő partnereinek a támogatás elnyerésével ellenőrzés-tűrési kötelezettsége keletkezik. Az </w:t>
      </w:r>
      <w:proofErr w:type="spellStart"/>
      <w:r w:rsidRPr="009417EA">
        <w:rPr>
          <w:rFonts w:eastAsia="Calibri"/>
          <w:szCs w:val="24"/>
          <w:lang w:eastAsia="en-US"/>
        </w:rPr>
        <w:t>Ávr</w:t>
      </w:r>
      <w:proofErr w:type="spellEnd"/>
      <w:r w:rsidRPr="009417EA">
        <w:rPr>
          <w:rFonts w:eastAsia="Calibri"/>
          <w:szCs w:val="24"/>
          <w:lang w:eastAsia="en-US"/>
        </w:rPr>
        <w:t>. 101. §</w:t>
      </w:r>
      <w:proofErr w:type="spellStart"/>
      <w:r w:rsidRPr="009417EA">
        <w:rPr>
          <w:rFonts w:eastAsia="Calibri"/>
          <w:szCs w:val="24"/>
          <w:lang w:eastAsia="en-US"/>
        </w:rPr>
        <w:t>-a</w:t>
      </w:r>
      <w:proofErr w:type="spellEnd"/>
      <w:r w:rsidRPr="009417EA">
        <w:rPr>
          <w:rFonts w:eastAsia="Calibri"/>
          <w:szCs w:val="24"/>
          <w:lang w:eastAsia="en-US"/>
        </w:rPr>
        <w:t xml:space="preserve"> szerint a Támogató és a </w:t>
      </w:r>
      <w:r w:rsidR="00657DCF" w:rsidRPr="00657DCF">
        <w:rPr>
          <w:rFonts w:eastAsia="Calibri"/>
          <w:szCs w:val="24"/>
          <w:lang w:eastAsia="en-US"/>
        </w:rPr>
        <w:t>Kedvezményezett</w:t>
      </w:r>
      <w:r w:rsidRPr="009417EA">
        <w:rPr>
          <w:rFonts w:eastAsia="Calibri"/>
          <w:szCs w:val="24"/>
          <w:lang w:eastAsia="en-US"/>
        </w:rPr>
        <w:t xml:space="preserve"> a költségvetési támogatásokkal kapcsolatos valamennyi dokumentumot köteles a </w:t>
      </w:r>
      <w:r w:rsidR="00657DCF" w:rsidRPr="00657DCF">
        <w:rPr>
          <w:rFonts w:eastAsia="Calibri"/>
          <w:szCs w:val="24"/>
          <w:lang w:eastAsia="en-US"/>
        </w:rPr>
        <w:t>Kedvezményezett</w:t>
      </w:r>
      <w:r w:rsidRPr="009417EA">
        <w:rPr>
          <w:rFonts w:eastAsia="Calibri"/>
          <w:szCs w:val="24"/>
          <w:lang w:eastAsia="en-US"/>
        </w:rPr>
        <w:t xml:space="preserve"> beszámolójának Támogató általi jóváhagyásától számított legalább tíz évig megőrizni. </w:t>
      </w:r>
    </w:p>
    <w:p w:rsidR="009417EA" w:rsidRPr="00BB6BD6" w:rsidRDefault="009417EA" w:rsidP="0097464B">
      <w:pPr>
        <w:spacing w:before="0" w:after="0" w:line="360" w:lineRule="auto"/>
        <w:rPr>
          <w:rFonts w:eastAsia="Calibri"/>
          <w:szCs w:val="24"/>
          <w:lang w:eastAsia="en-US"/>
        </w:rPr>
      </w:pPr>
      <w:r w:rsidRPr="009417EA">
        <w:rPr>
          <w:rFonts w:eastAsia="Calibri"/>
          <w:szCs w:val="24"/>
          <w:lang w:eastAsia="en-US"/>
        </w:rPr>
        <w:t xml:space="preserve">A beszámoló elfogadásáról és a felhatalmazó levél visszavonásához való hozzájárulásról az </w:t>
      </w:r>
      <w:r w:rsidRPr="00BB6BD6">
        <w:rPr>
          <w:rFonts w:eastAsia="Calibri"/>
          <w:szCs w:val="24"/>
          <w:lang w:eastAsia="en-US"/>
        </w:rPr>
        <w:t>ITM Hulladékgazdálkodási Főosztálya</w:t>
      </w:r>
      <w:r w:rsidR="0044785C">
        <w:rPr>
          <w:rFonts w:eastAsia="Calibri"/>
          <w:szCs w:val="24"/>
          <w:lang w:eastAsia="en-US"/>
        </w:rPr>
        <w:t xml:space="preserve"> postai</w:t>
      </w:r>
      <w:r w:rsidR="00FB359D">
        <w:rPr>
          <w:rFonts w:eastAsia="Calibri"/>
          <w:szCs w:val="24"/>
          <w:lang w:eastAsia="en-US"/>
        </w:rPr>
        <w:t xml:space="preserve"> úton</w:t>
      </w:r>
      <w:r w:rsidRPr="00BB6BD6">
        <w:rPr>
          <w:rFonts w:eastAsia="Calibri"/>
          <w:szCs w:val="24"/>
          <w:lang w:eastAsia="en-US"/>
        </w:rPr>
        <w:t xml:space="preserve"> levélben értesíti a Kedvezményezettet.</w:t>
      </w:r>
    </w:p>
    <w:p w:rsidR="009417EA" w:rsidRPr="009417EA" w:rsidRDefault="009417EA" w:rsidP="0097464B">
      <w:pPr>
        <w:autoSpaceDE w:val="0"/>
        <w:autoSpaceDN w:val="0"/>
        <w:adjustRightInd w:val="0"/>
        <w:spacing w:before="0" w:after="0" w:line="360" w:lineRule="auto"/>
        <w:contextualSpacing/>
        <w:rPr>
          <w:rFonts w:eastAsia="Calibri"/>
          <w:szCs w:val="24"/>
          <w:lang w:eastAsia="en-US"/>
        </w:rPr>
      </w:pPr>
      <w:r w:rsidRPr="009417EA">
        <w:rPr>
          <w:rFonts w:eastAsia="Calibri"/>
          <w:szCs w:val="24"/>
          <w:lang w:eastAsia="en-US"/>
        </w:rPr>
        <w:t>A pénzügyi elszámolás keretében teljes körű, valamennyi elszámolni kívánt költségre kiterjedő beszámoló nyújtandó be.</w:t>
      </w:r>
    </w:p>
    <w:p w:rsidR="009417EA" w:rsidRPr="009417EA" w:rsidRDefault="009417EA" w:rsidP="0097464B">
      <w:pPr>
        <w:autoSpaceDE w:val="0"/>
        <w:autoSpaceDN w:val="0"/>
        <w:adjustRightInd w:val="0"/>
        <w:spacing w:before="0" w:after="0" w:line="360" w:lineRule="auto"/>
        <w:contextualSpacing/>
        <w:rPr>
          <w:rFonts w:eastAsia="Calibri"/>
          <w:szCs w:val="24"/>
          <w:lang w:eastAsia="en-US"/>
        </w:rPr>
      </w:pPr>
    </w:p>
    <w:p w:rsidR="009417EA" w:rsidRDefault="009417EA" w:rsidP="0097464B">
      <w:pPr>
        <w:autoSpaceDE w:val="0"/>
        <w:autoSpaceDN w:val="0"/>
        <w:adjustRightInd w:val="0"/>
        <w:spacing w:before="0" w:after="0" w:line="360" w:lineRule="auto"/>
        <w:contextualSpacing/>
        <w:rPr>
          <w:rFonts w:eastAsia="Calibri"/>
          <w:szCs w:val="24"/>
          <w:lang w:eastAsia="en-US"/>
        </w:rPr>
      </w:pPr>
      <w:r w:rsidRPr="009417EA">
        <w:rPr>
          <w:rFonts w:eastAsia="Calibri"/>
          <w:szCs w:val="24"/>
          <w:lang w:eastAsia="en-US"/>
        </w:rPr>
        <w:t xml:space="preserve">Az elszámolás alá eső valamennyi, a számviteli, valamint a jogszabályi előírásoknak tartalmilag és formailag az előírásoknak mindenben megfelelő számla, illetve egyéb bizonylat eredeti példányára szükséges az alábbi záradékot </w:t>
      </w:r>
      <w:r w:rsidRPr="00BB6BD6">
        <w:rPr>
          <w:rFonts w:eastAsia="Calibri"/>
          <w:szCs w:val="24"/>
          <w:lang w:eastAsia="en-US"/>
        </w:rPr>
        <w:t xml:space="preserve">rávezetni: „ </w:t>
      </w:r>
      <w:r w:rsidRPr="004C7ECF">
        <w:rPr>
          <w:rFonts w:eastAsia="Calibri"/>
          <w:i/>
          <w:szCs w:val="24"/>
          <w:lang w:eastAsia="en-US"/>
        </w:rPr>
        <w:t>A bizonylat összegéből az (…) iktatószámú  Támogatói Okirat alapján elszámolva (…) Ft</w:t>
      </w:r>
      <w:r w:rsidR="000406E3" w:rsidRPr="004C7ECF">
        <w:rPr>
          <w:rFonts w:eastAsia="Calibri"/>
          <w:i/>
          <w:szCs w:val="24"/>
          <w:lang w:eastAsia="en-US"/>
        </w:rPr>
        <w:t xml:space="preserve"> </w:t>
      </w:r>
      <w:r w:rsidRPr="00BB6BD6">
        <w:rPr>
          <w:rFonts w:eastAsia="Calibri"/>
          <w:szCs w:val="24"/>
          <w:lang w:eastAsia="en-US"/>
        </w:rPr>
        <w:t>” és</w:t>
      </w:r>
      <w:r w:rsidRPr="009417EA">
        <w:rPr>
          <w:rFonts w:eastAsia="Calibri"/>
          <w:szCs w:val="24"/>
          <w:lang w:eastAsia="en-US"/>
        </w:rPr>
        <w:t xml:space="preserve"> összesítést szükséges</w:t>
      </w:r>
      <w:r w:rsidR="00035164">
        <w:rPr>
          <w:rFonts w:eastAsia="Calibri"/>
          <w:szCs w:val="24"/>
          <w:lang w:eastAsia="en-US"/>
        </w:rPr>
        <w:t xml:space="preserve"> készíteni a 2</w:t>
      </w:r>
      <w:r w:rsidRPr="009417EA">
        <w:rPr>
          <w:rFonts w:eastAsia="Calibri"/>
          <w:szCs w:val="24"/>
          <w:lang w:eastAsia="en-US"/>
        </w:rPr>
        <w:t xml:space="preserve">. melléklet szerint. A számlákat a számlaösszesítő szerinti sorszámmal kell ellátni. A számlák mögé kell tenni a mellékleteket, valamint a vonatkozó bankszámla kivonatot. A számlákat sorszám szerinti sorrendben összerendezve, lefűzve kell rendezni. Ha egy </w:t>
      </w:r>
      <w:r w:rsidRPr="009417EA">
        <w:rPr>
          <w:rFonts w:eastAsia="Calibri"/>
          <w:szCs w:val="24"/>
          <w:lang w:eastAsia="en-US"/>
        </w:rPr>
        <w:lastRenderedPageBreak/>
        <w:t>bankszámla kivonathoz több számla is tartozik, a kivonatot elegendő egy másolatban csatolni, azonban a rajta lévő elszámolt tételeket a számlaösszesítő szerinti sorszámmal kell ellátni. Ebben az esetben a bankszámla kivonat mögé kell berendezni a számlákat és mellékleteket.</w:t>
      </w:r>
    </w:p>
    <w:p w:rsidR="00752058" w:rsidRDefault="00752058" w:rsidP="0097464B">
      <w:pPr>
        <w:autoSpaceDE w:val="0"/>
        <w:autoSpaceDN w:val="0"/>
        <w:adjustRightInd w:val="0"/>
        <w:spacing w:before="0" w:after="0" w:line="360" w:lineRule="auto"/>
        <w:contextualSpacing/>
        <w:rPr>
          <w:rFonts w:eastAsia="Calibri"/>
          <w:szCs w:val="24"/>
          <w:lang w:eastAsia="en-US"/>
        </w:rPr>
      </w:pPr>
    </w:p>
    <w:p w:rsidR="00752058" w:rsidRDefault="00752058" w:rsidP="0097464B">
      <w:pPr>
        <w:spacing w:before="0" w:after="0" w:line="360" w:lineRule="auto"/>
        <w:contextualSpacing/>
        <w:rPr>
          <w:rFonts w:eastAsia="Calibri"/>
          <w:b/>
          <w:szCs w:val="24"/>
          <w:lang w:eastAsia="en-US"/>
        </w:rPr>
      </w:pPr>
      <w:r w:rsidRPr="004B12B1">
        <w:rPr>
          <w:rFonts w:eastAsia="Calibri"/>
          <w:b/>
          <w:szCs w:val="24"/>
          <w:lang w:eastAsia="en-US"/>
        </w:rPr>
        <w:t>Az elszámoláshoz csatolni kell az alábbi dokumentumokat:</w:t>
      </w:r>
    </w:p>
    <w:p w:rsidR="00764532" w:rsidRPr="004B12B1" w:rsidRDefault="00764532" w:rsidP="0097464B">
      <w:pPr>
        <w:spacing w:before="0" w:after="0" w:line="360" w:lineRule="auto"/>
        <w:contextualSpacing/>
        <w:rPr>
          <w:rFonts w:eastAsia="Calibri"/>
          <w:b/>
          <w:szCs w:val="24"/>
          <w:lang w:eastAsia="en-US"/>
        </w:rPr>
      </w:pPr>
    </w:p>
    <w:p w:rsidR="00752058" w:rsidRPr="002429A1" w:rsidRDefault="00752058" w:rsidP="0097464B">
      <w:pPr>
        <w:pStyle w:val="Listaszerbekezds"/>
        <w:numPr>
          <w:ilvl w:val="0"/>
          <w:numId w:val="26"/>
        </w:numPr>
        <w:spacing w:before="0" w:after="0" w:line="360" w:lineRule="auto"/>
        <w:rPr>
          <w:rFonts w:eastAsia="Calibri"/>
          <w:szCs w:val="24"/>
          <w:lang w:eastAsia="en-US"/>
        </w:rPr>
      </w:pPr>
      <w:r w:rsidRPr="002429A1">
        <w:rPr>
          <w:rFonts w:eastAsia="Calibri"/>
          <w:szCs w:val="24"/>
          <w:lang w:eastAsia="en-US"/>
        </w:rPr>
        <w:t>Szerződés(</w:t>
      </w:r>
      <w:proofErr w:type="spellStart"/>
      <w:r w:rsidRPr="002429A1">
        <w:rPr>
          <w:rFonts w:eastAsia="Calibri"/>
          <w:szCs w:val="24"/>
          <w:lang w:eastAsia="en-US"/>
        </w:rPr>
        <w:t>ek</w:t>
      </w:r>
      <w:proofErr w:type="spellEnd"/>
      <w:r w:rsidRPr="002429A1">
        <w:rPr>
          <w:rFonts w:eastAsia="Calibri"/>
          <w:szCs w:val="24"/>
          <w:lang w:eastAsia="en-US"/>
        </w:rPr>
        <w:t>);</w:t>
      </w:r>
    </w:p>
    <w:p w:rsidR="00752058" w:rsidRPr="000C5803" w:rsidRDefault="00752058" w:rsidP="0097464B">
      <w:pPr>
        <w:pStyle w:val="Listaszerbekezds"/>
        <w:numPr>
          <w:ilvl w:val="0"/>
          <w:numId w:val="26"/>
        </w:numPr>
        <w:spacing w:before="0" w:after="0" w:line="360" w:lineRule="auto"/>
        <w:rPr>
          <w:rFonts w:eastAsia="Calibri"/>
          <w:szCs w:val="24"/>
          <w:lang w:eastAsia="en-US"/>
        </w:rPr>
      </w:pPr>
      <w:r w:rsidRPr="000C5803">
        <w:rPr>
          <w:rFonts w:eastAsia="Calibri"/>
          <w:szCs w:val="24"/>
          <w:lang w:eastAsia="en-US"/>
        </w:rPr>
        <w:t>Árajánlatok, megrendelő;</w:t>
      </w:r>
    </w:p>
    <w:p w:rsidR="00752058" w:rsidRPr="00F479B7" w:rsidRDefault="00752058" w:rsidP="0097464B">
      <w:pPr>
        <w:pStyle w:val="Listaszerbekezds"/>
        <w:numPr>
          <w:ilvl w:val="0"/>
          <w:numId w:val="26"/>
        </w:numPr>
        <w:spacing w:before="0" w:after="0" w:line="360" w:lineRule="auto"/>
        <w:rPr>
          <w:rFonts w:eastAsia="Calibri"/>
          <w:szCs w:val="24"/>
          <w:lang w:eastAsia="en-US"/>
        </w:rPr>
      </w:pPr>
      <w:r w:rsidRPr="000C5803">
        <w:rPr>
          <w:rFonts w:eastAsia="Calibri"/>
          <w:szCs w:val="24"/>
          <w:lang w:eastAsia="en-US"/>
        </w:rPr>
        <w:t>Számla</w:t>
      </w:r>
      <w:r w:rsidRPr="00F479B7">
        <w:rPr>
          <w:rFonts w:eastAsia="Calibri"/>
          <w:szCs w:val="24"/>
          <w:lang w:eastAsia="en-US"/>
        </w:rPr>
        <w:t>(k);</w:t>
      </w:r>
    </w:p>
    <w:p w:rsidR="00F479B7" w:rsidRDefault="00752058" w:rsidP="0097464B">
      <w:pPr>
        <w:pStyle w:val="Listaszerbekezds"/>
        <w:numPr>
          <w:ilvl w:val="0"/>
          <w:numId w:val="26"/>
        </w:numPr>
        <w:spacing w:before="0" w:after="0" w:line="360" w:lineRule="auto"/>
        <w:rPr>
          <w:rFonts w:eastAsia="Calibri"/>
          <w:szCs w:val="24"/>
          <w:lang w:eastAsia="en-US"/>
        </w:rPr>
      </w:pPr>
      <w:r w:rsidRPr="00F479B7">
        <w:rPr>
          <w:rFonts w:eastAsia="Calibri"/>
          <w:szCs w:val="24"/>
          <w:lang w:eastAsia="en-US"/>
        </w:rPr>
        <w:t>Teljesítést igazo</w:t>
      </w:r>
      <w:r w:rsidR="00F479B7">
        <w:rPr>
          <w:rFonts w:eastAsia="Calibri"/>
          <w:szCs w:val="24"/>
          <w:lang w:eastAsia="en-US"/>
        </w:rPr>
        <w:t>ló dokumentumok (szállítólevél, mérlegjegy)</w:t>
      </w:r>
    </w:p>
    <w:p w:rsidR="00752058" w:rsidRDefault="00752058" w:rsidP="0097464B">
      <w:pPr>
        <w:pStyle w:val="Listaszerbekezds"/>
        <w:numPr>
          <w:ilvl w:val="0"/>
          <w:numId w:val="26"/>
        </w:numPr>
        <w:spacing w:before="0" w:after="0" w:line="360" w:lineRule="auto"/>
        <w:rPr>
          <w:rFonts w:eastAsia="Calibri"/>
          <w:szCs w:val="24"/>
          <w:lang w:eastAsia="en-US"/>
        </w:rPr>
      </w:pPr>
      <w:r w:rsidRPr="00F479B7">
        <w:rPr>
          <w:rFonts w:eastAsia="Calibri"/>
          <w:szCs w:val="24"/>
          <w:lang w:eastAsia="en-US"/>
        </w:rPr>
        <w:t>Kifizetés bizonylata.</w:t>
      </w:r>
    </w:p>
    <w:p w:rsidR="002B1102" w:rsidRPr="00F479B7" w:rsidRDefault="002B1102" w:rsidP="002B1102">
      <w:pPr>
        <w:pStyle w:val="Listaszerbekezds"/>
        <w:spacing w:before="0" w:after="0" w:line="360" w:lineRule="auto"/>
        <w:rPr>
          <w:rFonts w:eastAsia="Calibri"/>
          <w:szCs w:val="24"/>
          <w:lang w:eastAsia="en-US"/>
        </w:rPr>
      </w:pPr>
    </w:p>
    <w:p w:rsidR="009417EA" w:rsidRPr="000C5803" w:rsidRDefault="009417EA" w:rsidP="0097464B">
      <w:pPr>
        <w:autoSpaceDE w:val="0"/>
        <w:autoSpaceDN w:val="0"/>
        <w:adjustRightInd w:val="0"/>
        <w:spacing w:before="0" w:after="0" w:line="360" w:lineRule="auto"/>
        <w:contextualSpacing/>
        <w:rPr>
          <w:rFonts w:eastAsia="Calibri"/>
          <w:szCs w:val="24"/>
          <w:lang w:eastAsia="en-US"/>
        </w:rPr>
      </w:pPr>
      <w:r w:rsidRPr="000C5803">
        <w:rPr>
          <w:rFonts w:eastAsia="Calibri"/>
          <w:szCs w:val="24"/>
          <w:lang w:eastAsia="en-US"/>
        </w:rPr>
        <w:t xml:space="preserve">A Támogatás terhére kizárólag azon költségek számolhatók el és egyenlíthetők ki, amelyek </w:t>
      </w:r>
      <w:r w:rsidR="000406E3" w:rsidRPr="000406E3">
        <w:rPr>
          <w:rFonts w:eastAsia="Calibri"/>
          <w:szCs w:val="24"/>
          <w:lang w:eastAsia="en-US"/>
        </w:rPr>
        <w:t xml:space="preserve">a </w:t>
      </w:r>
      <w:r w:rsidR="000406E3" w:rsidRPr="00D36407">
        <w:rPr>
          <w:rFonts w:eastAsia="Calibri"/>
          <w:szCs w:val="24"/>
          <w:lang w:eastAsia="en-US"/>
        </w:rPr>
        <w:t>Támogat</w:t>
      </w:r>
      <w:r w:rsidR="00677230" w:rsidRPr="00D36407">
        <w:rPr>
          <w:rFonts w:eastAsia="Calibri"/>
          <w:szCs w:val="24"/>
          <w:lang w:eastAsia="en-US"/>
        </w:rPr>
        <w:t>ói</w:t>
      </w:r>
      <w:r w:rsidR="000406E3" w:rsidRPr="00D36407">
        <w:rPr>
          <w:rFonts w:eastAsia="Calibri"/>
          <w:szCs w:val="24"/>
          <w:lang w:eastAsia="en-US"/>
        </w:rPr>
        <w:t xml:space="preserve"> Okirat </w:t>
      </w:r>
      <w:r w:rsidR="0007274E">
        <w:rPr>
          <w:rFonts w:eastAsia="Calibri"/>
          <w:szCs w:val="24"/>
          <w:lang w:eastAsia="en-US"/>
        </w:rPr>
        <w:t>elfogadását</w:t>
      </w:r>
      <w:r w:rsidR="000406E3" w:rsidRPr="00D36407">
        <w:rPr>
          <w:rFonts w:eastAsia="Calibri"/>
          <w:szCs w:val="24"/>
          <w:lang w:eastAsia="en-US"/>
        </w:rPr>
        <w:t xml:space="preserve"> követő 3 hónap alatti időszakban</w:t>
      </w:r>
      <w:r w:rsidR="000406E3" w:rsidRPr="00D36407" w:rsidDel="000406E3">
        <w:rPr>
          <w:rFonts w:eastAsia="Calibri"/>
          <w:szCs w:val="24"/>
          <w:lang w:eastAsia="en-US"/>
        </w:rPr>
        <w:t xml:space="preserve"> </w:t>
      </w:r>
      <w:r w:rsidR="006368BD" w:rsidRPr="00D36407">
        <w:rPr>
          <w:rFonts w:eastAsia="Calibri"/>
          <w:szCs w:val="24"/>
          <w:lang w:eastAsia="en-US"/>
        </w:rPr>
        <w:t>kerültek teljesítésre</w:t>
      </w:r>
      <w:r w:rsidR="000406E3">
        <w:rPr>
          <w:rFonts w:eastAsia="Calibri"/>
          <w:szCs w:val="24"/>
          <w:lang w:eastAsia="en-US"/>
        </w:rPr>
        <w:t xml:space="preserve">. </w:t>
      </w:r>
      <w:r w:rsidRPr="000C5803">
        <w:rPr>
          <w:rFonts w:eastAsia="Calibri"/>
          <w:szCs w:val="24"/>
          <w:lang w:eastAsia="en-US"/>
        </w:rPr>
        <w:t xml:space="preserve">A kiadások felmerülési idejének megállapítása szempontjából a bizonylat alapjául szolgáló gazdasági esemény bekövetkezésének időpontja az irányadó. </w:t>
      </w:r>
    </w:p>
    <w:p w:rsidR="00A66E51" w:rsidRPr="000C5803" w:rsidRDefault="00A66E51" w:rsidP="0097464B">
      <w:pPr>
        <w:autoSpaceDE w:val="0"/>
        <w:autoSpaceDN w:val="0"/>
        <w:adjustRightInd w:val="0"/>
        <w:spacing w:before="0" w:after="0" w:line="360" w:lineRule="auto"/>
        <w:contextualSpacing/>
        <w:rPr>
          <w:rFonts w:eastAsia="Calibri"/>
          <w:szCs w:val="24"/>
          <w:lang w:eastAsia="en-US"/>
        </w:rPr>
      </w:pPr>
    </w:p>
    <w:p w:rsidR="000406E3" w:rsidRPr="000406E3" w:rsidRDefault="009417EA" w:rsidP="000406E3">
      <w:pPr>
        <w:autoSpaceDE w:val="0"/>
        <w:autoSpaceDN w:val="0"/>
        <w:adjustRightInd w:val="0"/>
        <w:spacing w:before="0" w:after="0" w:line="360" w:lineRule="auto"/>
        <w:contextualSpacing/>
        <w:rPr>
          <w:rFonts w:eastAsia="Calibri"/>
          <w:szCs w:val="24"/>
          <w:lang w:eastAsia="en-US"/>
        </w:rPr>
      </w:pPr>
      <w:r w:rsidRPr="000C5803">
        <w:rPr>
          <w:rFonts w:eastAsia="Calibri"/>
          <w:szCs w:val="24"/>
          <w:lang w:eastAsia="en-US"/>
        </w:rPr>
        <w:t xml:space="preserve">A beszámoló Támogató részéről történő elfogadására a Támogatás forrásául szolgáló előirányzat szakmai kezelését ellátó főosztály vezetője jogosult. A Támogató a </w:t>
      </w:r>
      <w:r w:rsidRPr="000C5803">
        <w:rPr>
          <w:rFonts w:eastAsia="Calibri"/>
          <w:b/>
          <w:szCs w:val="24"/>
          <w:lang w:eastAsia="en-US"/>
        </w:rPr>
        <w:t>beszámoló</w:t>
      </w:r>
      <w:r w:rsidRPr="000C5803">
        <w:rPr>
          <w:rFonts w:eastAsia="Calibri"/>
          <w:szCs w:val="24"/>
          <w:lang w:eastAsia="en-US"/>
        </w:rPr>
        <w:t xml:space="preserve"> elfogadásáról a</w:t>
      </w:r>
      <w:r w:rsidR="006368BD" w:rsidRPr="000C5803">
        <w:rPr>
          <w:rFonts w:eastAsia="Calibri"/>
          <w:szCs w:val="24"/>
          <w:lang w:eastAsia="en-US"/>
        </w:rPr>
        <w:t xml:space="preserve"> beszámoló benyújtását követő 30 (harminc</w:t>
      </w:r>
      <w:r w:rsidRPr="000C5803">
        <w:rPr>
          <w:rFonts w:eastAsia="Calibri"/>
          <w:szCs w:val="24"/>
          <w:lang w:eastAsia="en-US"/>
        </w:rPr>
        <w:t>) napon belül dönt és értesíti a dön</w:t>
      </w:r>
      <w:r w:rsidR="00375E49">
        <w:rPr>
          <w:rFonts w:eastAsia="Calibri"/>
          <w:szCs w:val="24"/>
          <w:lang w:eastAsia="en-US"/>
        </w:rPr>
        <w:t xml:space="preserve">tésről a Kedvezményezettet. </w:t>
      </w:r>
      <w:r w:rsidR="000406E3" w:rsidRPr="000406E3">
        <w:rPr>
          <w:rFonts w:eastAsia="Calibri"/>
          <w:szCs w:val="24"/>
          <w:lang w:eastAsia="en-US"/>
        </w:rPr>
        <w:t xml:space="preserve">Hiánypótlásra egy alkalommal, </w:t>
      </w:r>
      <w:r w:rsidR="000406E3" w:rsidRPr="003055ED">
        <w:rPr>
          <w:rFonts w:eastAsia="Calibri"/>
          <w:szCs w:val="24"/>
          <w:lang w:eastAsia="en-US"/>
        </w:rPr>
        <w:t>a Támogató által megjelölt határidőig van lehetőség, mely idő nem számít bele a döntési</w:t>
      </w:r>
      <w:r w:rsidR="000406E3" w:rsidRPr="000406E3">
        <w:rPr>
          <w:rFonts w:eastAsia="Calibri"/>
          <w:szCs w:val="24"/>
          <w:lang w:eastAsia="en-US"/>
        </w:rPr>
        <w:t xml:space="preserve"> időszakba.</w:t>
      </w:r>
    </w:p>
    <w:p w:rsidR="009417EA" w:rsidRPr="009417EA" w:rsidRDefault="009417EA" w:rsidP="0097464B">
      <w:pPr>
        <w:autoSpaceDE w:val="0"/>
        <w:autoSpaceDN w:val="0"/>
        <w:adjustRightInd w:val="0"/>
        <w:spacing w:before="0" w:after="0" w:line="360" w:lineRule="auto"/>
        <w:contextualSpacing/>
        <w:rPr>
          <w:rFonts w:eastAsia="Calibri"/>
          <w:szCs w:val="24"/>
          <w:lang w:eastAsia="en-US"/>
        </w:rPr>
      </w:pPr>
    </w:p>
    <w:p w:rsidR="00F451D6" w:rsidRPr="00A77705" w:rsidRDefault="00F451D6" w:rsidP="0097464B">
      <w:pPr>
        <w:spacing w:before="0" w:after="0" w:line="360" w:lineRule="auto"/>
        <w:rPr>
          <w:szCs w:val="24"/>
        </w:rPr>
      </w:pPr>
      <w:bookmarkStart w:id="307" w:name="_Toc526186959"/>
      <w:bookmarkStart w:id="308" w:name="_Toc526187056"/>
      <w:bookmarkStart w:id="309" w:name="_Toc526187153"/>
      <w:bookmarkStart w:id="310" w:name="_Toc526187250"/>
      <w:bookmarkStart w:id="311" w:name="_Toc526187344"/>
      <w:bookmarkStart w:id="312" w:name="_Toc526187434"/>
      <w:bookmarkStart w:id="313" w:name="_Toc526187523"/>
      <w:bookmarkStart w:id="314" w:name="_Toc526187780"/>
      <w:bookmarkStart w:id="315" w:name="_Toc525991601"/>
      <w:bookmarkStart w:id="316" w:name="_Toc525993222"/>
      <w:bookmarkStart w:id="317" w:name="_Toc525993451"/>
      <w:bookmarkStart w:id="318" w:name="_Toc525993680"/>
      <w:bookmarkStart w:id="319" w:name="_Toc526002542"/>
      <w:bookmarkStart w:id="320" w:name="_Toc526003061"/>
      <w:bookmarkStart w:id="321" w:name="_Toc526004436"/>
      <w:bookmarkStart w:id="322" w:name="_Toc526004847"/>
      <w:bookmarkStart w:id="323" w:name="_Toc526095692"/>
      <w:bookmarkStart w:id="324" w:name="_Toc525991602"/>
      <w:bookmarkStart w:id="325" w:name="_Toc525993223"/>
      <w:bookmarkStart w:id="326" w:name="_Toc525993452"/>
      <w:bookmarkStart w:id="327" w:name="_Toc525993681"/>
      <w:bookmarkStart w:id="328" w:name="_Toc526002543"/>
      <w:bookmarkStart w:id="329" w:name="_Toc526003062"/>
      <w:bookmarkStart w:id="330" w:name="_Toc526004437"/>
      <w:bookmarkStart w:id="331" w:name="_Toc526004848"/>
      <w:bookmarkStart w:id="332" w:name="_Toc526095693"/>
      <w:bookmarkStart w:id="333" w:name="_Toc525991603"/>
      <w:bookmarkStart w:id="334" w:name="_Toc525993224"/>
      <w:bookmarkStart w:id="335" w:name="_Toc525993453"/>
      <w:bookmarkStart w:id="336" w:name="_Toc525993682"/>
      <w:bookmarkStart w:id="337" w:name="_Toc526002544"/>
      <w:bookmarkStart w:id="338" w:name="_Toc526003063"/>
      <w:bookmarkStart w:id="339" w:name="_Toc526004438"/>
      <w:bookmarkStart w:id="340" w:name="_Toc526004849"/>
      <w:bookmarkStart w:id="341" w:name="_Toc526095694"/>
      <w:bookmarkStart w:id="342" w:name="_Toc525991604"/>
      <w:bookmarkStart w:id="343" w:name="_Toc525993225"/>
      <w:bookmarkStart w:id="344" w:name="_Toc525993454"/>
      <w:bookmarkStart w:id="345" w:name="_Toc525993683"/>
      <w:bookmarkStart w:id="346" w:name="_Toc526002545"/>
      <w:bookmarkStart w:id="347" w:name="_Toc526003064"/>
      <w:bookmarkStart w:id="348" w:name="_Toc526004439"/>
      <w:bookmarkStart w:id="349" w:name="_Toc526004850"/>
      <w:bookmarkStart w:id="350" w:name="_Toc526095695"/>
      <w:bookmarkStart w:id="351" w:name="_Toc525991605"/>
      <w:bookmarkStart w:id="352" w:name="_Toc525993226"/>
      <w:bookmarkStart w:id="353" w:name="_Toc525993455"/>
      <w:bookmarkStart w:id="354" w:name="_Toc525993684"/>
      <w:bookmarkStart w:id="355" w:name="_Toc526002546"/>
      <w:bookmarkStart w:id="356" w:name="_Toc526003065"/>
      <w:bookmarkStart w:id="357" w:name="_Toc526004440"/>
      <w:bookmarkStart w:id="358" w:name="_Toc526004851"/>
      <w:bookmarkStart w:id="359" w:name="_Toc526095696"/>
      <w:bookmarkStart w:id="360" w:name="_Toc525991606"/>
      <w:bookmarkStart w:id="361" w:name="_Toc525993227"/>
      <w:bookmarkStart w:id="362" w:name="_Toc525993456"/>
      <w:bookmarkStart w:id="363" w:name="_Toc525993685"/>
      <w:bookmarkStart w:id="364" w:name="_Toc526002547"/>
      <w:bookmarkStart w:id="365" w:name="_Toc526003066"/>
      <w:bookmarkStart w:id="366" w:name="_Toc526004441"/>
      <w:bookmarkStart w:id="367" w:name="_Toc526004852"/>
      <w:bookmarkStart w:id="368" w:name="_Toc526095697"/>
      <w:bookmarkStart w:id="369" w:name="_Toc525991607"/>
      <w:bookmarkStart w:id="370" w:name="_Toc525993228"/>
      <w:bookmarkStart w:id="371" w:name="_Toc525993457"/>
      <w:bookmarkStart w:id="372" w:name="_Toc525993686"/>
      <w:bookmarkStart w:id="373" w:name="_Toc526002548"/>
      <w:bookmarkStart w:id="374" w:name="_Toc526003067"/>
      <w:bookmarkStart w:id="375" w:name="_Toc526004442"/>
      <w:bookmarkStart w:id="376" w:name="_Toc526004853"/>
      <w:bookmarkStart w:id="377" w:name="_Toc526095698"/>
      <w:bookmarkStart w:id="378" w:name="_Toc525991608"/>
      <w:bookmarkStart w:id="379" w:name="_Toc525993229"/>
      <w:bookmarkStart w:id="380" w:name="_Toc525993458"/>
      <w:bookmarkStart w:id="381" w:name="_Toc525993687"/>
      <w:bookmarkStart w:id="382" w:name="_Toc526002549"/>
      <w:bookmarkStart w:id="383" w:name="_Toc526003068"/>
      <w:bookmarkStart w:id="384" w:name="_Toc526004443"/>
      <w:bookmarkStart w:id="385" w:name="_Toc526004854"/>
      <w:bookmarkStart w:id="386" w:name="_Toc526095699"/>
      <w:bookmarkStart w:id="387" w:name="_Toc525991609"/>
      <w:bookmarkStart w:id="388" w:name="_Toc525993230"/>
      <w:bookmarkStart w:id="389" w:name="_Toc525993459"/>
      <w:bookmarkStart w:id="390" w:name="_Toc525993688"/>
      <w:bookmarkStart w:id="391" w:name="_Toc526002550"/>
      <w:bookmarkStart w:id="392" w:name="_Toc526003069"/>
      <w:bookmarkStart w:id="393" w:name="_Toc526004444"/>
      <w:bookmarkStart w:id="394" w:name="_Toc526004855"/>
      <w:bookmarkStart w:id="395" w:name="_Toc526095700"/>
      <w:bookmarkStart w:id="396" w:name="_Toc525991610"/>
      <w:bookmarkStart w:id="397" w:name="_Toc525993231"/>
      <w:bookmarkStart w:id="398" w:name="_Toc525993460"/>
      <w:bookmarkStart w:id="399" w:name="_Toc525993689"/>
      <w:bookmarkStart w:id="400" w:name="_Toc526002551"/>
      <w:bookmarkStart w:id="401" w:name="_Toc526003070"/>
      <w:bookmarkStart w:id="402" w:name="_Toc526004445"/>
      <w:bookmarkStart w:id="403" w:name="_Toc526004856"/>
      <w:bookmarkStart w:id="404" w:name="_Toc526095701"/>
      <w:bookmarkStart w:id="405" w:name="_Toc525991611"/>
      <w:bookmarkStart w:id="406" w:name="_Toc525993232"/>
      <w:bookmarkStart w:id="407" w:name="_Toc525993461"/>
      <w:bookmarkStart w:id="408" w:name="_Toc525993690"/>
      <w:bookmarkStart w:id="409" w:name="_Toc526002552"/>
      <w:bookmarkStart w:id="410" w:name="_Toc526003071"/>
      <w:bookmarkStart w:id="411" w:name="_Toc526004446"/>
      <w:bookmarkStart w:id="412" w:name="_Toc526004857"/>
      <w:bookmarkStart w:id="413" w:name="_Toc526095702"/>
      <w:bookmarkStart w:id="414" w:name="_Toc525991612"/>
      <w:bookmarkStart w:id="415" w:name="_Toc525993233"/>
      <w:bookmarkStart w:id="416" w:name="_Toc525993462"/>
      <w:bookmarkStart w:id="417" w:name="_Toc525993691"/>
      <w:bookmarkStart w:id="418" w:name="_Toc526002553"/>
      <w:bookmarkStart w:id="419" w:name="_Toc526003072"/>
      <w:bookmarkStart w:id="420" w:name="_Toc526004447"/>
      <w:bookmarkStart w:id="421" w:name="_Toc526004858"/>
      <w:bookmarkStart w:id="422" w:name="_Toc526095703"/>
      <w:bookmarkStart w:id="423" w:name="_Toc525991613"/>
      <w:bookmarkStart w:id="424" w:name="_Toc525993234"/>
      <w:bookmarkStart w:id="425" w:name="_Toc525993463"/>
      <w:bookmarkStart w:id="426" w:name="_Toc525993692"/>
      <w:bookmarkStart w:id="427" w:name="_Toc526002554"/>
      <w:bookmarkStart w:id="428" w:name="_Toc526003073"/>
      <w:bookmarkStart w:id="429" w:name="_Toc526004448"/>
      <w:bookmarkStart w:id="430" w:name="_Toc526004859"/>
      <w:bookmarkStart w:id="431" w:name="_Toc526095704"/>
      <w:bookmarkStart w:id="432" w:name="_Toc525991614"/>
      <w:bookmarkStart w:id="433" w:name="_Toc525993235"/>
      <w:bookmarkStart w:id="434" w:name="_Toc525993464"/>
      <w:bookmarkStart w:id="435" w:name="_Toc525993693"/>
      <w:bookmarkStart w:id="436" w:name="_Toc526002555"/>
      <w:bookmarkStart w:id="437" w:name="_Toc526003074"/>
      <w:bookmarkStart w:id="438" w:name="_Toc526004449"/>
      <w:bookmarkStart w:id="439" w:name="_Toc526004860"/>
      <w:bookmarkStart w:id="440" w:name="_Toc526095705"/>
      <w:bookmarkStart w:id="441" w:name="_Toc525991615"/>
      <w:bookmarkStart w:id="442" w:name="_Toc525993236"/>
      <w:bookmarkStart w:id="443" w:name="_Toc525993465"/>
      <w:bookmarkStart w:id="444" w:name="_Toc525993694"/>
      <w:bookmarkStart w:id="445" w:name="_Toc526002556"/>
      <w:bookmarkStart w:id="446" w:name="_Toc526003075"/>
      <w:bookmarkStart w:id="447" w:name="_Toc526004450"/>
      <w:bookmarkStart w:id="448" w:name="_Toc526004861"/>
      <w:bookmarkStart w:id="449" w:name="_Toc526095706"/>
      <w:bookmarkStart w:id="450" w:name="_Toc525991616"/>
      <w:bookmarkStart w:id="451" w:name="_Toc525993237"/>
      <w:bookmarkStart w:id="452" w:name="_Toc525993466"/>
      <w:bookmarkStart w:id="453" w:name="_Toc525993695"/>
      <w:bookmarkStart w:id="454" w:name="_Toc526002557"/>
      <w:bookmarkStart w:id="455" w:name="_Toc526003076"/>
      <w:bookmarkStart w:id="456" w:name="_Toc526004451"/>
      <w:bookmarkStart w:id="457" w:name="_Toc526004862"/>
      <w:bookmarkStart w:id="458" w:name="_Toc526095707"/>
      <w:bookmarkStart w:id="459" w:name="_Toc525991617"/>
      <w:bookmarkStart w:id="460" w:name="_Toc525993238"/>
      <w:bookmarkStart w:id="461" w:name="_Toc525993467"/>
      <w:bookmarkStart w:id="462" w:name="_Toc525993696"/>
      <w:bookmarkStart w:id="463" w:name="_Toc526002558"/>
      <w:bookmarkStart w:id="464" w:name="_Toc526003077"/>
      <w:bookmarkStart w:id="465" w:name="_Toc526004452"/>
      <w:bookmarkStart w:id="466" w:name="_Toc526004863"/>
      <w:bookmarkStart w:id="467" w:name="_Toc526095708"/>
      <w:bookmarkStart w:id="468" w:name="_Toc525991618"/>
      <w:bookmarkStart w:id="469" w:name="_Toc525993239"/>
      <w:bookmarkStart w:id="470" w:name="_Toc525993468"/>
      <w:bookmarkStart w:id="471" w:name="_Toc525993697"/>
      <w:bookmarkStart w:id="472" w:name="_Toc526002559"/>
      <w:bookmarkStart w:id="473" w:name="_Toc526003078"/>
      <w:bookmarkStart w:id="474" w:name="_Toc526004453"/>
      <w:bookmarkStart w:id="475" w:name="_Toc526004864"/>
      <w:bookmarkStart w:id="476" w:name="_Toc526095709"/>
      <w:bookmarkStart w:id="477" w:name="_Toc525991619"/>
      <w:bookmarkStart w:id="478" w:name="_Toc525993240"/>
      <w:bookmarkStart w:id="479" w:name="_Toc525993469"/>
      <w:bookmarkStart w:id="480" w:name="_Toc525993698"/>
      <w:bookmarkStart w:id="481" w:name="_Toc526002560"/>
      <w:bookmarkStart w:id="482" w:name="_Toc526003079"/>
      <w:bookmarkStart w:id="483" w:name="_Toc526004454"/>
      <w:bookmarkStart w:id="484" w:name="_Toc526004865"/>
      <w:bookmarkStart w:id="485" w:name="_Toc526095710"/>
      <w:bookmarkStart w:id="486" w:name="_Toc525991620"/>
      <w:bookmarkStart w:id="487" w:name="_Toc525993241"/>
      <w:bookmarkStart w:id="488" w:name="_Toc525993470"/>
      <w:bookmarkStart w:id="489" w:name="_Toc525993699"/>
      <w:bookmarkStart w:id="490" w:name="_Toc526002561"/>
      <w:bookmarkStart w:id="491" w:name="_Toc526003080"/>
      <w:bookmarkStart w:id="492" w:name="_Toc526004455"/>
      <w:bookmarkStart w:id="493" w:name="_Toc526004866"/>
      <w:bookmarkStart w:id="494" w:name="_Toc526095711"/>
      <w:bookmarkStart w:id="495" w:name="_Toc525991621"/>
      <w:bookmarkStart w:id="496" w:name="_Toc525993242"/>
      <w:bookmarkStart w:id="497" w:name="_Toc525993471"/>
      <w:bookmarkStart w:id="498" w:name="_Toc525993700"/>
      <w:bookmarkStart w:id="499" w:name="_Toc526002562"/>
      <w:bookmarkStart w:id="500" w:name="_Toc526003081"/>
      <w:bookmarkStart w:id="501" w:name="_Toc526004456"/>
      <w:bookmarkStart w:id="502" w:name="_Toc526004867"/>
      <w:bookmarkStart w:id="503" w:name="_Toc526095712"/>
      <w:bookmarkStart w:id="504" w:name="_Toc525991622"/>
      <w:bookmarkStart w:id="505" w:name="_Toc525993243"/>
      <w:bookmarkStart w:id="506" w:name="_Toc525993472"/>
      <w:bookmarkStart w:id="507" w:name="_Toc525993701"/>
      <w:bookmarkStart w:id="508" w:name="_Toc526002563"/>
      <w:bookmarkStart w:id="509" w:name="_Toc526003082"/>
      <w:bookmarkStart w:id="510" w:name="_Toc526004457"/>
      <w:bookmarkStart w:id="511" w:name="_Toc526004868"/>
      <w:bookmarkStart w:id="512" w:name="_Toc526095713"/>
      <w:bookmarkStart w:id="513" w:name="_Toc525991623"/>
      <w:bookmarkStart w:id="514" w:name="_Toc525993244"/>
      <w:bookmarkStart w:id="515" w:name="_Toc525993473"/>
      <w:bookmarkStart w:id="516" w:name="_Toc525993702"/>
      <w:bookmarkStart w:id="517" w:name="_Toc526002564"/>
      <w:bookmarkStart w:id="518" w:name="_Toc526003083"/>
      <w:bookmarkStart w:id="519" w:name="_Toc526004458"/>
      <w:bookmarkStart w:id="520" w:name="_Toc526004869"/>
      <w:bookmarkStart w:id="521" w:name="_Toc526095714"/>
      <w:bookmarkStart w:id="522" w:name="_Toc525991624"/>
      <w:bookmarkStart w:id="523" w:name="_Toc525993245"/>
      <w:bookmarkStart w:id="524" w:name="_Toc525993474"/>
      <w:bookmarkStart w:id="525" w:name="_Toc525993703"/>
      <w:bookmarkStart w:id="526" w:name="_Toc526002565"/>
      <w:bookmarkStart w:id="527" w:name="_Toc526003084"/>
      <w:bookmarkStart w:id="528" w:name="_Toc526004459"/>
      <w:bookmarkStart w:id="529" w:name="_Toc526004870"/>
      <w:bookmarkStart w:id="530" w:name="_Toc526095715"/>
      <w:bookmarkStart w:id="531" w:name="_Toc525991625"/>
      <w:bookmarkStart w:id="532" w:name="_Toc525993246"/>
      <w:bookmarkStart w:id="533" w:name="_Toc525993475"/>
      <w:bookmarkStart w:id="534" w:name="_Toc525993704"/>
      <w:bookmarkStart w:id="535" w:name="_Toc526002566"/>
      <w:bookmarkStart w:id="536" w:name="_Toc526003085"/>
      <w:bookmarkStart w:id="537" w:name="_Toc526004460"/>
      <w:bookmarkStart w:id="538" w:name="_Toc526004871"/>
      <w:bookmarkStart w:id="539" w:name="_Toc526095716"/>
      <w:bookmarkStart w:id="540" w:name="_Toc525991626"/>
      <w:bookmarkStart w:id="541" w:name="_Toc525993247"/>
      <w:bookmarkStart w:id="542" w:name="_Toc525993476"/>
      <w:bookmarkStart w:id="543" w:name="_Toc525993705"/>
      <w:bookmarkStart w:id="544" w:name="_Toc526002567"/>
      <w:bookmarkStart w:id="545" w:name="_Toc526003086"/>
      <w:bookmarkStart w:id="546" w:name="_Toc526004461"/>
      <w:bookmarkStart w:id="547" w:name="_Toc526004872"/>
      <w:bookmarkStart w:id="548" w:name="_Toc526095717"/>
      <w:bookmarkStart w:id="549" w:name="_Toc525991627"/>
      <w:bookmarkStart w:id="550" w:name="_Toc525993248"/>
      <w:bookmarkStart w:id="551" w:name="_Toc525993477"/>
      <w:bookmarkStart w:id="552" w:name="_Toc525993706"/>
      <w:bookmarkStart w:id="553" w:name="_Toc526002568"/>
      <w:bookmarkStart w:id="554" w:name="_Toc526003087"/>
      <w:bookmarkStart w:id="555" w:name="_Toc526004462"/>
      <w:bookmarkStart w:id="556" w:name="_Toc526004873"/>
      <w:bookmarkStart w:id="557" w:name="_Toc526095718"/>
      <w:bookmarkStart w:id="558" w:name="_Toc525991628"/>
      <w:bookmarkStart w:id="559" w:name="_Toc525993249"/>
      <w:bookmarkStart w:id="560" w:name="_Toc525993478"/>
      <w:bookmarkStart w:id="561" w:name="_Toc525993707"/>
      <w:bookmarkStart w:id="562" w:name="_Toc526002569"/>
      <w:bookmarkStart w:id="563" w:name="_Toc526003088"/>
      <w:bookmarkStart w:id="564" w:name="_Toc526004463"/>
      <w:bookmarkStart w:id="565" w:name="_Toc526004874"/>
      <w:bookmarkStart w:id="566" w:name="_Toc526095719"/>
      <w:bookmarkStart w:id="567" w:name="_Toc525991629"/>
      <w:bookmarkStart w:id="568" w:name="_Toc525993250"/>
      <w:bookmarkStart w:id="569" w:name="_Toc525993479"/>
      <w:bookmarkStart w:id="570" w:name="_Toc525993708"/>
      <w:bookmarkStart w:id="571" w:name="_Toc526002570"/>
      <w:bookmarkStart w:id="572" w:name="_Toc526003089"/>
      <w:bookmarkStart w:id="573" w:name="_Toc526004464"/>
      <w:bookmarkStart w:id="574" w:name="_Toc526004875"/>
      <w:bookmarkStart w:id="575" w:name="_Toc526095720"/>
      <w:bookmarkStart w:id="576" w:name="_Toc525991630"/>
      <w:bookmarkStart w:id="577" w:name="_Toc525993251"/>
      <w:bookmarkStart w:id="578" w:name="_Toc525993480"/>
      <w:bookmarkStart w:id="579" w:name="_Toc525993709"/>
      <w:bookmarkStart w:id="580" w:name="_Toc526002571"/>
      <w:bookmarkStart w:id="581" w:name="_Toc526003090"/>
      <w:bookmarkStart w:id="582" w:name="_Toc526004465"/>
      <w:bookmarkStart w:id="583" w:name="_Toc526004876"/>
      <w:bookmarkStart w:id="584" w:name="_Toc526095721"/>
      <w:bookmarkStart w:id="585" w:name="_Toc525991631"/>
      <w:bookmarkStart w:id="586" w:name="_Toc525993252"/>
      <w:bookmarkStart w:id="587" w:name="_Toc525993481"/>
      <w:bookmarkStart w:id="588" w:name="_Toc525993710"/>
      <w:bookmarkStart w:id="589" w:name="_Toc526002572"/>
      <w:bookmarkStart w:id="590" w:name="_Toc526003091"/>
      <w:bookmarkStart w:id="591" w:name="_Toc526004466"/>
      <w:bookmarkStart w:id="592" w:name="_Toc526004877"/>
      <w:bookmarkStart w:id="593" w:name="_Toc526095722"/>
      <w:bookmarkStart w:id="594" w:name="_Toc525991632"/>
      <w:bookmarkStart w:id="595" w:name="_Toc525993253"/>
      <w:bookmarkStart w:id="596" w:name="_Toc525993482"/>
      <w:bookmarkStart w:id="597" w:name="_Toc525993711"/>
      <w:bookmarkStart w:id="598" w:name="_Toc526002573"/>
      <w:bookmarkStart w:id="599" w:name="_Toc526003092"/>
      <w:bookmarkStart w:id="600" w:name="_Toc526004467"/>
      <w:bookmarkStart w:id="601" w:name="_Toc526004878"/>
      <w:bookmarkStart w:id="602" w:name="_Toc526095723"/>
      <w:bookmarkStart w:id="603" w:name="_Toc525991633"/>
      <w:bookmarkStart w:id="604" w:name="_Toc525993254"/>
      <w:bookmarkStart w:id="605" w:name="_Toc525993483"/>
      <w:bookmarkStart w:id="606" w:name="_Toc525993712"/>
      <w:bookmarkStart w:id="607" w:name="_Toc526002574"/>
      <w:bookmarkStart w:id="608" w:name="_Toc526003093"/>
      <w:bookmarkStart w:id="609" w:name="_Toc526004468"/>
      <w:bookmarkStart w:id="610" w:name="_Toc526004879"/>
      <w:bookmarkStart w:id="611" w:name="_Toc526095724"/>
      <w:bookmarkStart w:id="612" w:name="_Toc525991634"/>
      <w:bookmarkStart w:id="613" w:name="_Toc525993255"/>
      <w:bookmarkStart w:id="614" w:name="_Toc525993484"/>
      <w:bookmarkStart w:id="615" w:name="_Toc525993713"/>
      <w:bookmarkStart w:id="616" w:name="_Toc526002575"/>
      <w:bookmarkStart w:id="617" w:name="_Toc526003094"/>
      <w:bookmarkStart w:id="618" w:name="_Toc526004469"/>
      <w:bookmarkStart w:id="619" w:name="_Toc526004880"/>
      <w:bookmarkStart w:id="620" w:name="_Toc526095725"/>
      <w:bookmarkStart w:id="621" w:name="_Toc525991635"/>
      <w:bookmarkStart w:id="622" w:name="_Toc525993256"/>
      <w:bookmarkStart w:id="623" w:name="_Toc525993485"/>
      <w:bookmarkStart w:id="624" w:name="_Toc525993714"/>
      <w:bookmarkStart w:id="625" w:name="_Toc526002576"/>
      <w:bookmarkStart w:id="626" w:name="_Toc526003095"/>
      <w:bookmarkStart w:id="627" w:name="_Toc526004470"/>
      <w:bookmarkStart w:id="628" w:name="_Toc526004881"/>
      <w:bookmarkStart w:id="629" w:name="_Toc526095726"/>
      <w:bookmarkStart w:id="630" w:name="_Toc525991639"/>
      <w:bookmarkStart w:id="631" w:name="_Toc525993260"/>
      <w:bookmarkStart w:id="632" w:name="_Toc525993489"/>
      <w:bookmarkStart w:id="633" w:name="_Toc525993718"/>
      <w:bookmarkStart w:id="634" w:name="_Toc525991640"/>
      <w:bookmarkStart w:id="635" w:name="_Toc525993261"/>
      <w:bookmarkStart w:id="636" w:name="_Toc525993490"/>
      <w:bookmarkStart w:id="637" w:name="_Toc525993719"/>
      <w:bookmarkStart w:id="638" w:name="_Toc525991641"/>
      <w:bookmarkStart w:id="639" w:name="_Toc525993262"/>
      <w:bookmarkStart w:id="640" w:name="_Toc525993491"/>
      <w:bookmarkStart w:id="641" w:name="_Toc525993720"/>
      <w:bookmarkStart w:id="642" w:name="_Toc525991642"/>
      <w:bookmarkStart w:id="643" w:name="_Toc525993263"/>
      <w:bookmarkStart w:id="644" w:name="_Toc525993492"/>
      <w:bookmarkStart w:id="645" w:name="_Toc525993721"/>
      <w:bookmarkStart w:id="646" w:name="_Toc525991643"/>
      <w:bookmarkStart w:id="647" w:name="_Toc525993264"/>
      <w:bookmarkStart w:id="648" w:name="_Toc525993493"/>
      <w:bookmarkStart w:id="649" w:name="_Toc525993722"/>
      <w:bookmarkStart w:id="650" w:name="_Toc525991644"/>
      <w:bookmarkStart w:id="651" w:name="_Toc525993265"/>
      <w:bookmarkStart w:id="652" w:name="_Toc525993494"/>
      <w:bookmarkStart w:id="653" w:name="_Toc525993723"/>
      <w:bookmarkStart w:id="654" w:name="_Toc525991645"/>
      <w:bookmarkStart w:id="655" w:name="_Toc525993266"/>
      <w:bookmarkStart w:id="656" w:name="_Toc525993495"/>
      <w:bookmarkStart w:id="657" w:name="_Toc525993724"/>
      <w:bookmarkStart w:id="658" w:name="_Toc525991646"/>
      <w:bookmarkStart w:id="659" w:name="_Toc525993267"/>
      <w:bookmarkStart w:id="660" w:name="_Toc525993496"/>
      <w:bookmarkStart w:id="661" w:name="_Toc525993725"/>
      <w:bookmarkStart w:id="662" w:name="_Toc525991647"/>
      <w:bookmarkStart w:id="663" w:name="_Toc525993268"/>
      <w:bookmarkStart w:id="664" w:name="_Toc525993497"/>
      <w:bookmarkStart w:id="665" w:name="_Toc525993726"/>
      <w:bookmarkStart w:id="666" w:name="_Toc525991648"/>
      <w:bookmarkStart w:id="667" w:name="_Toc525993269"/>
      <w:bookmarkStart w:id="668" w:name="_Toc525993498"/>
      <w:bookmarkStart w:id="669" w:name="_Toc525993727"/>
      <w:bookmarkStart w:id="670" w:name="_Toc525991649"/>
      <w:bookmarkStart w:id="671" w:name="_Toc525993270"/>
      <w:bookmarkStart w:id="672" w:name="_Toc525993499"/>
      <w:bookmarkStart w:id="673" w:name="_Toc525993728"/>
      <w:bookmarkStart w:id="674" w:name="_Toc525991650"/>
      <w:bookmarkStart w:id="675" w:name="_Toc525993271"/>
      <w:bookmarkStart w:id="676" w:name="_Toc525993500"/>
      <w:bookmarkStart w:id="677" w:name="_Toc525993729"/>
      <w:bookmarkStart w:id="678" w:name="_Toc525991651"/>
      <w:bookmarkStart w:id="679" w:name="_Toc525993272"/>
      <w:bookmarkStart w:id="680" w:name="_Toc525993501"/>
      <w:bookmarkStart w:id="681" w:name="_Toc525993730"/>
      <w:bookmarkStart w:id="682" w:name="_Toc525991652"/>
      <w:bookmarkStart w:id="683" w:name="_Toc525993273"/>
      <w:bookmarkStart w:id="684" w:name="_Toc525993502"/>
      <w:bookmarkStart w:id="685" w:name="_Toc525993731"/>
      <w:bookmarkStart w:id="686" w:name="_Toc525991653"/>
      <w:bookmarkStart w:id="687" w:name="_Toc525993274"/>
      <w:bookmarkStart w:id="688" w:name="_Toc525993503"/>
      <w:bookmarkStart w:id="689" w:name="_Toc5259937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A77705">
        <w:rPr>
          <w:szCs w:val="24"/>
        </w:rPr>
        <w:t xml:space="preserve">A beszámoló határidejének elmulasztása, vagy nem megfelelő teljesítése esetén a </w:t>
      </w:r>
      <w:r w:rsidR="00A95BAD">
        <w:rPr>
          <w:szCs w:val="24"/>
        </w:rPr>
        <w:t>Támogató</w:t>
      </w:r>
      <w:r w:rsidRPr="00A77705">
        <w:rPr>
          <w:szCs w:val="24"/>
        </w:rPr>
        <w:t xml:space="preserve"> írásban</w:t>
      </w:r>
      <w:r w:rsidR="00E70E2F" w:rsidRPr="00A77705">
        <w:rPr>
          <w:szCs w:val="24"/>
        </w:rPr>
        <w:t>, megfelelő</w:t>
      </w:r>
      <w:r w:rsidRPr="00A77705">
        <w:rPr>
          <w:szCs w:val="24"/>
        </w:rPr>
        <w:t xml:space="preserve"> határidő kitűzésével felszólítja a Kedvezményezettet a kötelezettsége teljesítésére vagy a hiányok pótlására. A hiányok pótlására egy alkalommal van lehetőség.</w:t>
      </w:r>
    </w:p>
    <w:p w:rsidR="00375E49" w:rsidRDefault="00F451D6" w:rsidP="00545085">
      <w:pPr>
        <w:spacing w:before="0" w:after="0" w:line="360" w:lineRule="auto"/>
        <w:rPr>
          <w:szCs w:val="24"/>
        </w:rPr>
      </w:pPr>
      <w:r w:rsidRPr="00A77705">
        <w:rPr>
          <w:szCs w:val="24"/>
        </w:rPr>
        <w:t xml:space="preserve">A </w:t>
      </w:r>
      <w:r w:rsidR="00A95BAD">
        <w:rPr>
          <w:szCs w:val="24"/>
        </w:rPr>
        <w:t>Támogató</w:t>
      </w:r>
      <w:r w:rsidRPr="00A77705">
        <w:rPr>
          <w:szCs w:val="24"/>
        </w:rPr>
        <w:t xml:space="preserve"> a Kedvezményezettet a beszámoló elfogadásáról, </w:t>
      </w:r>
      <w:r w:rsidR="006A59C6">
        <w:rPr>
          <w:szCs w:val="24"/>
        </w:rPr>
        <w:t xml:space="preserve">vagy </w:t>
      </w:r>
      <w:r w:rsidRPr="00A77705">
        <w:rPr>
          <w:szCs w:val="24"/>
        </w:rPr>
        <w:t>elutasításáról –</w:t>
      </w:r>
      <w:r w:rsidR="006A59C6">
        <w:rPr>
          <w:szCs w:val="24"/>
        </w:rPr>
        <w:t xml:space="preserve"> </w:t>
      </w:r>
      <w:r w:rsidR="00EC225B">
        <w:rPr>
          <w:szCs w:val="24"/>
        </w:rPr>
        <w:t xml:space="preserve">teljesítés igazolás </w:t>
      </w:r>
      <w:r w:rsidRPr="00A77705">
        <w:rPr>
          <w:szCs w:val="24"/>
        </w:rPr>
        <w:t xml:space="preserve">megküldésével </w:t>
      </w:r>
      <w:r w:rsidR="006A59C6">
        <w:rPr>
          <w:szCs w:val="24"/>
        </w:rPr>
        <w:t xml:space="preserve">vagy annak mellőzésével </w:t>
      </w:r>
      <w:r w:rsidRPr="00A77705">
        <w:rPr>
          <w:szCs w:val="24"/>
        </w:rPr>
        <w:t xml:space="preserve">– </w:t>
      </w:r>
      <w:r w:rsidR="005F77EE" w:rsidRPr="005F77EE">
        <w:rPr>
          <w:szCs w:val="24"/>
        </w:rPr>
        <w:t>elektronikus úton</w:t>
      </w:r>
      <w:r w:rsidR="006A59C6">
        <w:rPr>
          <w:szCs w:val="24"/>
        </w:rPr>
        <w:t>,</w:t>
      </w:r>
      <w:r w:rsidR="005F77EE" w:rsidRPr="005F77EE">
        <w:rPr>
          <w:szCs w:val="24"/>
        </w:rPr>
        <w:t xml:space="preserve"> </w:t>
      </w:r>
      <w:proofErr w:type="spellStart"/>
      <w:r w:rsidR="005F77EE" w:rsidRPr="005F77EE">
        <w:rPr>
          <w:szCs w:val="24"/>
        </w:rPr>
        <w:t>pdf</w:t>
      </w:r>
      <w:proofErr w:type="spellEnd"/>
      <w:r w:rsidR="005F77EE" w:rsidRPr="005F77EE">
        <w:rPr>
          <w:szCs w:val="24"/>
        </w:rPr>
        <w:t xml:space="preserve"> formátum</w:t>
      </w:r>
      <w:r w:rsidR="006A59C6">
        <w:rPr>
          <w:szCs w:val="24"/>
        </w:rPr>
        <w:t xml:space="preserve">ú </w:t>
      </w:r>
      <w:r w:rsidR="002B1102">
        <w:rPr>
          <w:szCs w:val="24"/>
        </w:rPr>
        <w:t xml:space="preserve">dokumentummal </w:t>
      </w:r>
      <w:r w:rsidR="002B1102" w:rsidRPr="005F77EE">
        <w:rPr>
          <w:szCs w:val="24"/>
        </w:rPr>
        <w:t>értesíti</w:t>
      </w:r>
      <w:r w:rsidRPr="00A77705">
        <w:rPr>
          <w:szCs w:val="24"/>
        </w:rPr>
        <w:t xml:space="preserve"> a beszámoló </w:t>
      </w:r>
      <w:r w:rsidR="00A95BAD">
        <w:rPr>
          <w:szCs w:val="24"/>
        </w:rPr>
        <w:t>Támogató</w:t>
      </w:r>
      <w:r w:rsidR="00A66E51">
        <w:rPr>
          <w:szCs w:val="24"/>
        </w:rPr>
        <w:t>ho</w:t>
      </w:r>
      <w:r w:rsidRPr="00A77705">
        <w:rPr>
          <w:szCs w:val="24"/>
        </w:rPr>
        <w:t>z történő beérkezésének napjától számított 60 napon belül</w:t>
      </w:r>
      <w:r w:rsidR="002D09F6" w:rsidRPr="00A77705">
        <w:rPr>
          <w:szCs w:val="24"/>
        </w:rPr>
        <w:t>.</w:t>
      </w:r>
      <w:bookmarkStart w:id="690" w:name="_Toc527093231"/>
      <w:bookmarkStart w:id="691" w:name="_Toc529953853"/>
    </w:p>
    <w:p w:rsidR="00545085" w:rsidRPr="002B1102" w:rsidRDefault="00545085" w:rsidP="00545085">
      <w:pPr>
        <w:spacing w:before="0" w:after="0" w:line="360" w:lineRule="auto"/>
        <w:rPr>
          <w:szCs w:val="24"/>
        </w:rPr>
      </w:pPr>
    </w:p>
    <w:p w:rsidR="00375E49" w:rsidRPr="00375E49" w:rsidRDefault="00375E49" w:rsidP="0097464B">
      <w:pPr>
        <w:pStyle w:val="Cmsor2"/>
        <w:spacing w:before="0" w:after="0" w:line="360" w:lineRule="auto"/>
      </w:pPr>
      <w:bookmarkStart w:id="692" w:name="_Toc532839438"/>
      <w:r w:rsidRPr="00375E49">
        <w:t>6. Egyéb kötelezettségek</w:t>
      </w:r>
      <w:bookmarkEnd w:id="690"/>
      <w:bookmarkEnd w:id="691"/>
      <w:bookmarkEnd w:id="692"/>
    </w:p>
    <w:p w:rsidR="00375E49" w:rsidRPr="00375E49" w:rsidRDefault="00375E49" w:rsidP="0097464B">
      <w:pPr>
        <w:spacing w:before="0" w:after="0" w:line="360" w:lineRule="auto"/>
      </w:pPr>
    </w:p>
    <w:p w:rsidR="00375E49" w:rsidRPr="00375E49" w:rsidRDefault="00375E49" w:rsidP="0097464B">
      <w:pPr>
        <w:autoSpaceDE w:val="0"/>
        <w:autoSpaceDN w:val="0"/>
        <w:adjustRightInd w:val="0"/>
        <w:spacing w:before="0" w:after="0" w:line="360" w:lineRule="auto"/>
        <w:rPr>
          <w:szCs w:val="24"/>
        </w:rPr>
      </w:pPr>
      <w:r w:rsidRPr="00375E49">
        <w:rPr>
          <w:szCs w:val="24"/>
        </w:rPr>
        <w:lastRenderedPageBreak/>
        <w:t xml:space="preserve">A Kedvezményezett köteles a </w:t>
      </w:r>
      <w:r w:rsidR="00657DCF" w:rsidRPr="00657DCF">
        <w:rPr>
          <w:szCs w:val="24"/>
        </w:rPr>
        <w:t>Kedvezményezett</w:t>
      </w:r>
      <w:r w:rsidR="00657DCF">
        <w:rPr>
          <w:szCs w:val="24"/>
        </w:rPr>
        <w:t>et</w:t>
      </w:r>
      <w:r w:rsidRPr="00375E49">
        <w:rPr>
          <w:szCs w:val="24"/>
        </w:rPr>
        <w:t xml:space="preserve"> minden olyan jellegű eseményről értesíteni, amely befolyásolja a pályázatban és a Támogatói Okiratban előírt kötelezettségek teljesítését/teljesülését.</w:t>
      </w:r>
    </w:p>
    <w:p w:rsidR="00375E49" w:rsidRPr="00375E49" w:rsidRDefault="008D6E42" w:rsidP="0097464B">
      <w:pPr>
        <w:autoSpaceDE w:val="0"/>
        <w:autoSpaceDN w:val="0"/>
        <w:adjustRightInd w:val="0"/>
        <w:spacing w:before="0" w:after="0" w:line="360" w:lineRule="auto"/>
        <w:rPr>
          <w:szCs w:val="24"/>
        </w:rPr>
      </w:pPr>
      <w:r>
        <w:rPr>
          <w:szCs w:val="24"/>
        </w:rPr>
        <w:t>Az értesítést e</w:t>
      </w:r>
      <w:r w:rsidR="00B50F8A">
        <w:rPr>
          <w:szCs w:val="24"/>
        </w:rPr>
        <w:t>-</w:t>
      </w:r>
      <w:r w:rsidR="00375E49" w:rsidRPr="00375E49">
        <w:rPr>
          <w:szCs w:val="24"/>
        </w:rPr>
        <w:t>mail</w:t>
      </w:r>
      <w:r w:rsidR="00FE3EC4">
        <w:rPr>
          <w:szCs w:val="24"/>
        </w:rPr>
        <w:t>b</w:t>
      </w:r>
      <w:r w:rsidR="00375E49" w:rsidRPr="00375E49">
        <w:rPr>
          <w:szCs w:val="24"/>
        </w:rPr>
        <w:t>en kell benyújtani a Támogató részére.</w:t>
      </w:r>
    </w:p>
    <w:p w:rsidR="001F5C7C" w:rsidRPr="00A77705" w:rsidRDefault="001F5C7C" w:rsidP="0097464B">
      <w:pPr>
        <w:spacing w:before="0" w:after="0" w:line="360" w:lineRule="auto"/>
        <w:rPr>
          <w:szCs w:val="24"/>
        </w:rPr>
      </w:pPr>
    </w:p>
    <w:p w:rsidR="008D2ACC" w:rsidRDefault="00BB6BD6" w:rsidP="0097464B">
      <w:pPr>
        <w:pStyle w:val="Cmsor3"/>
        <w:spacing w:before="0" w:after="0" w:line="360" w:lineRule="auto"/>
      </w:pPr>
      <w:bookmarkStart w:id="693" w:name="_Toc532839439"/>
      <w:r>
        <w:t>6.</w:t>
      </w:r>
      <w:r w:rsidR="00375E49">
        <w:t>1</w:t>
      </w:r>
      <w:r w:rsidR="00764532">
        <w:t xml:space="preserve"> </w:t>
      </w:r>
      <w:r w:rsidR="008D2ACC" w:rsidRPr="00300AC5">
        <w:t>A támogatási jogviszony lezárása</w:t>
      </w:r>
      <w:bookmarkEnd w:id="693"/>
    </w:p>
    <w:p w:rsidR="007B2AA3" w:rsidRPr="007B2AA3" w:rsidRDefault="007B2AA3" w:rsidP="0097464B">
      <w:pPr>
        <w:spacing w:before="0" w:after="0" w:line="360" w:lineRule="auto"/>
      </w:pPr>
    </w:p>
    <w:p w:rsidR="00AB50CD" w:rsidRDefault="00AB50CD" w:rsidP="00AB50CD">
      <w:pPr>
        <w:pStyle w:val="Default"/>
        <w:spacing w:line="360" w:lineRule="auto"/>
        <w:jc w:val="both"/>
        <w:rPr>
          <w:rFonts w:ascii="Times New Roman" w:hAnsi="Times New Roman" w:cs="Times New Roman"/>
        </w:rPr>
      </w:pPr>
      <w:r w:rsidRPr="00633678">
        <w:rPr>
          <w:rFonts w:ascii="Times New Roman" w:hAnsi="Times New Roman" w:cs="Times New Roman"/>
        </w:rPr>
        <w:t xml:space="preserve">A támogatott tevékenység akkor tekinthető </w:t>
      </w:r>
      <w:r w:rsidR="00455501">
        <w:rPr>
          <w:rFonts w:ascii="Times New Roman" w:hAnsi="Times New Roman" w:cs="Times New Roman"/>
        </w:rPr>
        <w:t>befejezettnek</w:t>
      </w:r>
      <w:r w:rsidRPr="00633678">
        <w:rPr>
          <w:rFonts w:ascii="Times New Roman" w:hAnsi="Times New Roman" w:cs="Times New Roman"/>
        </w:rPr>
        <w:t xml:space="preserve">, ha </w:t>
      </w:r>
      <w:r w:rsidR="00455501">
        <w:rPr>
          <w:rFonts w:ascii="Times New Roman" w:hAnsi="Times New Roman" w:cs="Times New Roman"/>
        </w:rPr>
        <w:t xml:space="preserve">az a támogatói okiratban meghatározottak szerint teljesült, </w:t>
      </w:r>
      <w:r w:rsidR="00455501" w:rsidRPr="00455501">
        <w:rPr>
          <w:rFonts w:ascii="Times New Roman" w:hAnsi="Times New Roman" w:cs="Times New Roman"/>
        </w:rPr>
        <w:t>a megvalósítás során keletkezett számlák kiegyenlítése megtörtént,</w:t>
      </w:r>
      <w:r w:rsidR="00455501">
        <w:rPr>
          <w:rFonts w:ascii="Times New Roman" w:hAnsi="Times New Roman" w:cs="Times New Roman"/>
        </w:rPr>
        <w:t xml:space="preserve"> </w:t>
      </w:r>
      <w:r w:rsidRPr="00633678">
        <w:rPr>
          <w:rFonts w:ascii="Times New Roman" w:hAnsi="Times New Roman" w:cs="Times New Roman"/>
        </w:rPr>
        <w:t xml:space="preserve">és a kedvezményezettnek a támogatott tevékenység befejezését tanúsító, hatósági engedélyekkel és bizonylatokkal alátámasztott záró beszámolóját, elszámolását a támogató jóváhagyta. </w:t>
      </w:r>
    </w:p>
    <w:p w:rsidR="00455501" w:rsidRPr="00633678" w:rsidRDefault="00455501" w:rsidP="00AB50CD">
      <w:pPr>
        <w:pStyle w:val="Default"/>
        <w:spacing w:line="360" w:lineRule="auto"/>
        <w:jc w:val="both"/>
        <w:rPr>
          <w:rFonts w:ascii="Times New Roman" w:hAnsi="Times New Roman" w:cs="Times New Roman"/>
        </w:rPr>
      </w:pPr>
      <w:r>
        <w:rPr>
          <w:rFonts w:ascii="Times New Roman" w:hAnsi="Times New Roman" w:cs="Times New Roman"/>
        </w:rPr>
        <w:t xml:space="preserve">A támogatott tevékenység akkor tekinthető lezártnak, ha a támogatói okiratban </w:t>
      </w:r>
      <w:r w:rsidRPr="00455501">
        <w:rPr>
          <w:rFonts w:ascii="Times New Roman" w:hAnsi="Times New Roman" w:cs="Times New Roman"/>
        </w:rPr>
        <w:t>a befejezést követő időszakra nézve a kedvezményezett további kötelezettséget nem vállalt</w:t>
      </w:r>
      <w:r w:rsidR="00645BDA">
        <w:rPr>
          <w:rFonts w:ascii="Times New Roman" w:hAnsi="Times New Roman" w:cs="Times New Roman"/>
        </w:rPr>
        <w:t xml:space="preserve"> és</w:t>
      </w:r>
      <w:r w:rsidRPr="00455501">
        <w:rPr>
          <w:rFonts w:ascii="Times New Roman" w:hAnsi="Times New Roman" w:cs="Times New Roman"/>
        </w:rPr>
        <w:t xml:space="preserve"> a</w:t>
      </w:r>
      <w:r w:rsidR="00591A27">
        <w:rPr>
          <w:rFonts w:ascii="Times New Roman" w:hAnsi="Times New Roman" w:cs="Times New Roman"/>
        </w:rPr>
        <w:t xml:space="preserve"> tevékenység befejezésére vonatkozó</w:t>
      </w:r>
      <w:r w:rsidRPr="00455501">
        <w:rPr>
          <w:rFonts w:ascii="Times New Roman" w:hAnsi="Times New Roman" w:cs="Times New Roman"/>
        </w:rPr>
        <w:t xml:space="preserve"> feltételek teljesültek</w:t>
      </w:r>
      <w:r w:rsidR="00645BDA">
        <w:rPr>
          <w:rFonts w:ascii="Times New Roman" w:hAnsi="Times New Roman" w:cs="Times New Roman"/>
        </w:rPr>
        <w:t>.</w:t>
      </w:r>
    </w:p>
    <w:p w:rsidR="007B2AA3" w:rsidRPr="00A77705" w:rsidRDefault="007B2AA3" w:rsidP="0097464B">
      <w:pPr>
        <w:spacing w:before="0" w:after="0" w:line="360" w:lineRule="auto"/>
        <w:rPr>
          <w:bCs/>
          <w:sz w:val="16"/>
          <w:szCs w:val="22"/>
        </w:rPr>
      </w:pPr>
    </w:p>
    <w:p w:rsidR="00BA35D2" w:rsidRDefault="00764532" w:rsidP="0097464B">
      <w:pPr>
        <w:pStyle w:val="Cmsor2"/>
        <w:spacing w:before="0" w:after="0" w:line="360" w:lineRule="auto"/>
      </w:pPr>
      <w:bookmarkStart w:id="694" w:name="_Toc526185517"/>
      <w:bookmarkStart w:id="695" w:name="_Toc526186983"/>
      <w:bookmarkStart w:id="696" w:name="_Toc526187080"/>
      <w:bookmarkStart w:id="697" w:name="_Toc526187177"/>
      <w:bookmarkStart w:id="698" w:name="_Toc526187274"/>
      <w:bookmarkStart w:id="699" w:name="_Toc526187368"/>
      <w:bookmarkStart w:id="700" w:name="_Toc526187458"/>
      <w:bookmarkStart w:id="701" w:name="_Toc526187547"/>
      <w:bookmarkStart w:id="702" w:name="_Toc526187804"/>
      <w:bookmarkStart w:id="703" w:name="_Toc526185518"/>
      <w:bookmarkStart w:id="704" w:name="_Toc526186984"/>
      <w:bookmarkStart w:id="705" w:name="_Toc526187081"/>
      <w:bookmarkStart w:id="706" w:name="_Toc526187178"/>
      <w:bookmarkStart w:id="707" w:name="_Toc526187275"/>
      <w:bookmarkStart w:id="708" w:name="_Toc526187369"/>
      <w:bookmarkStart w:id="709" w:name="_Toc526187459"/>
      <w:bookmarkStart w:id="710" w:name="_Toc526187548"/>
      <w:bookmarkStart w:id="711" w:name="_Toc526187805"/>
      <w:bookmarkStart w:id="712" w:name="_Toc526185519"/>
      <w:bookmarkStart w:id="713" w:name="_Toc526186985"/>
      <w:bookmarkStart w:id="714" w:name="_Toc526187082"/>
      <w:bookmarkStart w:id="715" w:name="_Toc526187179"/>
      <w:bookmarkStart w:id="716" w:name="_Toc526187276"/>
      <w:bookmarkStart w:id="717" w:name="_Toc526187370"/>
      <w:bookmarkStart w:id="718" w:name="_Toc526187460"/>
      <w:bookmarkStart w:id="719" w:name="_Toc526187549"/>
      <w:bookmarkStart w:id="720" w:name="_Toc526187806"/>
      <w:bookmarkStart w:id="721" w:name="_Toc526185520"/>
      <w:bookmarkStart w:id="722" w:name="_Toc526186986"/>
      <w:bookmarkStart w:id="723" w:name="_Toc526187083"/>
      <w:bookmarkStart w:id="724" w:name="_Toc526187180"/>
      <w:bookmarkStart w:id="725" w:name="_Toc526187277"/>
      <w:bookmarkStart w:id="726" w:name="_Toc526187371"/>
      <w:bookmarkStart w:id="727" w:name="_Toc526187461"/>
      <w:bookmarkStart w:id="728" w:name="_Toc526187550"/>
      <w:bookmarkStart w:id="729" w:name="_Toc526187807"/>
      <w:bookmarkStart w:id="730" w:name="_Toc526185521"/>
      <w:bookmarkStart w:id="731" w:name="_Toc526186987"/>
      <w:bookmarkStart w:id="732" w:name="_Toc526187084"/>
      <w:bookmarkStart w:id="733" w:name="_Toc526187181"/>
      <w:bookmarkStart w:id="734" w:name="_Toc526187278"/>
      <w:bookmarkStart w:id="735" w:name="_Toc526187372"/>
      <w:bookmarkStart w:id="736" w:name="_Toc526187462"/>
      <w:bookmarkStart w:id="737" w:name="_Toc526187551"/>
      <w:bookmarkStart w:id="738" w:name="_Toc526187808"/>
      <w:bookmarkStart w:id="739" w:name="_Toc526185522"/>
      <w:bookmarkStart w:id="740" w:name="_Toc526186988"/>
      <w:bookmarkStart w:id="741" w:name="_Toc526187085"/>
      <w:bookmarkStart w:id="742" w:name="_Toc526187182"/>
      <w:bookmarkStart w:id="743" w:name="_Toc526187279"/>
      <w:bookmarkStart w:id="744" w:name="_Toc526187373"/>
      <w:bookmarkStart w:id="745" w:name="_Toc526187463"/>
      <w:bookmarkStart w:id="746" w:name="_Toc526187552"/>
      <w:bookmarkStart w:id="747" w:name="_Toc526187809"/>
      <w:bookmarkStart w:id="748" w:name="_Toc526095746"/>
      <w:bookmarkStart w:id="749" w:name="_Toc526095747"/>
      <w:bookmarkStart w:id="750" w:name="_Toc526095749"/>
      <w:bookmarkStart w:id="751" w:name="_Toc526095756"/>
      <w:bookmarkStart w:id="752" w:name="_Toc526095765"/>
      <w:bookmarkStart w:id="753" w:name="_Toc526095766"/>
      <w:bookmarkStart w:id="754" w:name="_Toc526095767"/>
      <w:bookmarkStart w:id="755" w:name="_Toc526095768"/>
      <w:bookmarkStart w:id="756" w:name="_Toc526095773"/>
      <w:bookmarkStart w:id="757" w:name="_Toc526095774"/>
      <w:bookmarkStart w:id="758" w:name="_Toc526095775"/>
      <w:bookmarkStart w:id="759" w:name="_Toc526095776"/>
      <w:bookmarkStart w:id="760" w:name="_Toc526095777"/>
      <w:bookmarkStart w:id="761" w:name="_Toc526095778"/>
      <w:bookmarkStart w:id="762" w:name="_Toc526095779"/>
      <w:bookmarkStart w:id="763" w:name="_Toc526095780"/>
      <w:bookmarkStart w:id="764" w:name="_Toc526095781"/>
      <w:bookmarkStart w:id="765" w:name="_Toc526095782"/>
      <w:bookmarkStart w:id="766" w:name="_Toc526095783"/>
      <w:bookmarkStart w:id="767" w:name="_Toc526095784"/>
      <w:bookmarkStart w:id="768" w:name="_Toc526095785"/>
      <w:bookmarkStart w:id="769" w:name="_Toc526095786"/>
      <w:bookmarkStart w:id="770" w:name="_Toc526095787"/>
      <w:bookmarkStart w:id="771" w:name="_Toc526095788"/>
      <w:bookmarkStart w:id="772" w:name="_Toc526095789"/>
      <w:bookmarkStart w:id="773" w:name="_Toc526095790"/>
      <w:bookmarkStart w:id="774" w:name="_Toc526095791"/>
      <w:bookmarkStart w:id="775" w:name="_Toc526095792"/>
      <w:bookmarkStart w:id="776" w:name="_Toc526095793"/>
      <w:bookmarkStart w:id="777" w:name="_Toc526095794"/>
      <w:bookmarkStart w:id="778" w:name="_Toc526095795"/>
      <w:bookmarkStart w:id="779" w:name="_Toc526095796"/>
      <w:bookmarkStart w:id="780" w:name="_Toc526095797"/>
      <w:bookmarkStart w:id="781" w:name="_Toc526095798"/>
      <w:bookmarkStart w:id="782" w:name="_Toc526095799"/>
      <w:bookmarkStart w:id="783" w:name="_Toc526095800"/>
      <w:bookmarkStart w:id="784" w:name="_Toc526095801"/>
      <w:bookmarkStart w:id="785" w:name="_Toc526095802"/>
      <w:bookmarkStart w:id="786" w:name="_Toc526095803"/>
      <w:bookmarkStart w:id="787" w:name="_Toc526095804"/>
      <w:bookmarkStart w:id="788" w:name="_Toc526095805"/>
      <w:bookmarkStart w:id="789" w:name="_Toc526095806"/>
      <w:bookmarkStart w:id="790" w:name="_Toc526095807"/>
      <w:bookmarkStart w:id="791" w:name="_Toc526095808"/>
      <w:bookmarkStart w:id="792" w:name="_Toc526095809"/>
      <w:bookmarkStart w:id="793" w:name="_Toc526095810"/>
      <w:bookmarkStart w:id="794" w:name="_Toc526095811"/>
      <w:bookmarkStart w:id="795" w:name="_Toc526095812"/>
      <w:bookmarkStart w:id="796" w:name="_Toc526095819"/>
      <w:bookmarkStart w:id="797" w:name="_Toc526095820"/>
      <w:bookmarkStart w:id="798" w:name="_Toc526095821"/>
      <w:bookmarkStart w:id="799" w:name="_Toc526095822"/>
      <w:bookmarkStart w:id="800" w:name="_Toc526095828"/>
      <w:bookmarkStart w:id="801" w:name="_Toc526095829"/>
      <w:bookmarkStart w:id="802" w:name="_Toc526095830"/>
      <w:bookmarkStart w:id="803" w:name="_Toc526095831"/>
      <w:bookmarkStart w:id="804" w:name="_Toc526095832"/>
      <w:bookmarkStart w:id="805" w:name="_Toc526095833"/>
      <w:bookmarkStart w:id="806" w:name="_Toc526095834"/>
      <w:bookmarkStart w:id="807" w:name="_Toc526095835"/>
      <w:bookmarkStart w:id="808" w:name="_Toc526095836"/>
      <w:bookmarkStart w:id="809" w:name="_Toc526095837"/>
      <w:bookmarkStart w:id="810" w:name="_Toc526095838"/>
      <w:bookmarkStart w:id="811" w:name="_Toc526095839"/>
      <w:bookmarkStart w:id="812" w:name="_Toc526095840"/>
      <w:bookmarkStart w:id="813" w:name="_Toc526095841"/>
      <w:bookmarkStart w:id="814" w:name="_Toc526095842"/>
      <w:bookmarkStart w:id="815" w:name="_Toc526095852"/>
      <w:bookmarkStart w:id="816" w:name="_Toc526095853"/>
      <w:bookmarkStart w:id="817" w:name="_Toc526185523"/>
      <w:bookmarkStart w:id="818" w:name="_Toc526186989"/>
      <w:bookmarkStart w:id="819" w:name="_Toc526187086"/>
      <w:bookmarkStart w:id="820" w:name="_Toc526187183"/>
      <w:bookmarkStart w:id="821" w:name="_Toc526187280"/>
      <w:bookmarkStart w:id="822" w:name="_Toc526187374"/>
      <w:bookmarkStart w:id="823" w:name="_Toc526187464"/>
      <w:bookmarkStart w:id="824" w:name="_Toc526187553"/>
      <w:bookmarkStart w:id="825" w:name="_Toc526187810"/>
      <w:bookmarkStart w:id="826" w:name="_Toc526095854"/>
      <w:bookmarkStart w:id="827" w:name="_Toc526185524"/>
      <w:bookmarkStart w:id="828" w:name="_Toc526186990"/>
      <w:bookmarkStart w:id="829" w:name="_Toc526187087"/>
      <w:bookmarkStart w:id="830" w:name="_Toc526187184"/>
      <w:bookmarkStart w:id="831" w:name="_Toc526187281"/>
      <w:bookmarkStart w:id="832" w:name="_Toc526187375"/>
      <w:bookmarkStart w:id="833" w:name="_Toc526187465"/>
      <w:bookmarkStart w:id="834" w:name="_Toc526187554"/>
      <w:bookmarkStart w:id="835" w:name="_Toc526187811"/>
      <w:bookmarkStart w:id="836" w:name="_Toc526095855"/>
      <w:bookmarkStart w:id="837" w:name="_Toc526095856"/>
      <w:bookmarkStart w:id="838" w:name="_Toc526095857"/>
      <w:bookmarkStart w:id="839" w:name="_Toc526095864"/>
      <w:bookmarkStart w:id="840" w:name="_Toc526095865"/>
      <w:bookmarkStart w:id="841" w:name="_Toc526095869"/>
      <w:bookmarkStart w:id="842" w:name="_Toc526095870"/>
      <w:bookmarkStart w:id="843" w:name="_Toc526095871"/>
      <w:bookmarkStart w:id="844" w:name="_Toc526095872"/>
      <w:bookmarkStart w:id="845" w:name="_Toc526095873"/>
      <w:bookmarkStart w:id="846" w:name="_Toc526095874"/>
      <w:bookmarkStart w:id="847" w:name="_Toc526095875"/>
      <w:bookmarkStart w:id="848" w:name="_Toc526095877"/>
      <w:bookmarkStart w:id="849" w:name="_Toc526095879"/>
      <w:bookmarkStart w:id="850" w:name="_Toc526095880"/>
      <w:bookmarkStart w:id="851" w:name="_Toc526095881"/>
      <w:bookmarkStart w:id="852" w:name="_Toc526095882"/>
      <w:bookmarkStart w:id="853" w:name="_Toc526095883"/>
      <w:bookmarkStart w:id="854" w:name="_Toc526095884"/>
      <w:bookmarkStart w:id="855" w:name="_Toc526095885"/>
      <w:bookmarkStart w:id="856" w:name="_Toc526095886"/>
      <w:bookmarkStart w:id="857" w:name="_Toc526095887"/>
      <w:bookmarkStart w:id="858" w:name="_Toc526095888"/>
      <w:bookmarkStart w:id="859" w:name="_Toc526095889"/>
      <w:bookmarkStart w:id="860" w:name="_Toc526095890"/>
      <w:bookmarkStart w:id="861" w:name="_Toc526095891"/>
      <w:bookmarkStart w:id="862" w:name="_Toc526095892"/>
      <w:bookmarkStart w:id="863" w:name="_Toc526095893"/>
      <w:bookmarkStart w:id="864" w:name="_Toc526095894"/>
      <w:bookmarkStart w:id="865" w:name="_Toc526095895"/>
      <w:bookmarkStart w:id="866" w:name="_Toc526185525"/>
      <w:bookmarkStart w:id="867" w:name="_Toc526186991"/>
      <w:bookmarkStart w:id="868" w:name="_Toc526187088"/>
      <w:bookmarkStart w:id="869" w:name="_Toc526187185"/>
      <w:bookmarkStart w:id="870" w:name="_Toc526187282"/>
      <w:bookmarkStart w:id="871" w:name="_Toc526187376"/>
      <w:bookmarkStart w:id="872" w:name="_Toc526187466"/>
      <w:bookmarkStart w:id="873" w:name="_Toc526187555"/>
      <w:bookmarkStart w:id="874" w:name="_Toc526187812"/>
      <w:bookmarkStart w:id="875" w:name="_Toc526095898"/>
      <w:bookmarkStart w:id="876" w:name="_Toc526185526"/>
      <w:bookmarkStart w:id="877" w:name="_Toc526186992"/>
      <w:bookmarkStart w:id="878" w:name="_Toc526187089"/>
      <w:bookmarkStart w:id="879" w:name="_Toc526187186"/>
      <w:bookmarkStart w:id="880" w:name="_Toc526187283"/>
      <w:bookmarkStart w:id="881" w:name="_Toc526187377"/>
      <w:bookmarkStart w:id="882" w:name="_Toc526187467"/>
      <w:bookmarkStart w:id="883" w:name="_Toc526187556"/>
      <w:bookmarkStart w:id="884" w:name="_Toc526187813"/>
      <w:bookmarkStart w:id="885" w:name="_Toc525991662"/>
      <w:bookmarkStart w:id="886" w:name="_Toc525993283"/>
      <w:bookmarkStart w:id="887" w:name="_Toc525993512"/>
      <w:bookmarkStart w:id="888" w:name="_Toc525993741"/>
      <w:bookmarkStart w:id="889" w:name="_Toc526002596"/>
      <w:bookmarkStart w:id="890" w:name="_Toc526003115"/>
      <w:bookmarkStart w:id="891" w:name="_Toc526004490"/>
      <w:bookmarkStart w:id="892" w:name="_Toc526004901"/>
      <w:bookmarkStart w:id="893" w:name="_Toc526095899"/>
      <w:bookmarkStart w:id="894" w:name="_Toc525991663"/>
      <w:bookmarkStart w:id="895" w:name="_Toc525993284"/>
      <w:bookmarkStart w:id="896" w:name="_Toc525993513"/>
      <w:bookmarkStart w:id="897" w:name="_Toc525993742"/>
      <w:bookmarkStart w:id="898" w:name="_Toc526002597"/>
      <w:bookmarkStart w:id="899" w:name="_Toc526003116"/>
      <w:bookmarkStart w:id="900" w:name="_Toc526004491"/>
      <w:bookmarkStart w:id="901" w:name="_Toc526004902"/>
      <w:bookmarkStart w:id="902" w:name="_Toc526095900"/>
      <w:bookmarkStart w:id="903" w:name="_Toc525991664"/>
      <w:bookmarkStart w:id="904" w:name="_Toc525993285"/>
      <w:bookmarkStart w:id="905" w:name="_Toc525993514"/>
      <w:bookmarkStart w:id="906" w:name="_Toc525993743"/>
      <w:bookmarkStart w:id="907" w:name="_Toc526002598"/>
      <w:bookmarkStart w:id="908" w:name="_Toc526003117"/>
      <w:bookmarkStart w:id="909" w:name="_Toc526004492"/>
      <w:bookmarkStart w:id="910" w:name="_Toc526004903"/>
      <w:bookmarkStart w:id="911" w:name="_Toc526095901"/>
      <w:bookmarkStart w:id="912" w:name="_Toc525991665"/>
      <w:bookmarkStart w:id="913" w:name="_Toc525993286"/>
      <w:bookmarkStart w:id="914" w:name="_Toc525993515"/>
      <w:bookmarkStart w:id="915" w:name="_Toc525993744"/>
      <w:bookmarkStart w:id="916" w:name="_Toc526002599"/>
      <w:bookmarkStart w:id="917" w:name="_Toc526003118"/>
      <w:bookmarkStart w:id="918" w:name="_Toc526004493"/>
      <w:bookmarkStart w:id="919" w:name="_Toc526004904"/>
      <w:bookmarkStart w:id="920" w:name="_Toc526095902"/>
      <w:bookmarkStart w:id="921" w:name="_Toc525991666"/>
      <w:bookmarkStart w:id="922" w:name="_Toc525993287"/>
      <w:bookmarkStart w:id="923" w:name="_Toc525993516"/>
      <w:bookmarkStart w:id="924" w:name="_Toc525993745"/>
      <w:bookmarkStart w:id="925" w:name="_Toc526002600"/>
      <w:bookmarkStart w:id="926" w:name="_Toc526003119"/>
      <w:bookmarkStart w:id="927" w:name="_Toc526004494"/>
      <w:bookmarkStart w:id="928" w:name="_Toc526004905"/>
      <w:bookmarkStart w:id="929" w:name="_Toc526095903"/>
      <w:bookmarkStart w:id="930" w:name="_Toc525991667"/>
      <w:bookmarkStart w:id="931" w:name="_Toc525993288"/>
      <w:bookmarkStart w:id="932" w:name="_Toc525993517"/>
      <w:bookmarkStart w:id="933" w:name="_Toc525993746"/>
      <w:bookmarkStart w:id="934" w:name="_Toc526002601"/>
      <w:bookmarkStart w:id="935" w:name="_Toc526003120"/>
      <w:bookmarkStart w:id="936" w:name="_Toc526004495"/>
      <w:bookmarkStart w:id="937" w:name="_Toc526004906"/>
      <w:bookmarkStart w:id="938" w:name="_Toc526095904"/>
      <w:bookmarkStart w:id="939" w:name="_Toc525991668"/>
      <w:bookmarkStart w:id="940" w:name="_Toc525993289"/>
      <w:bookmarkStart w:id="941" w:name="_Toc525993518"/>
      <w:bookmarkStart w:id="942" w:name="_Toc525993747"/>
      <w:bookmarkStart w:id="943" w:name="_Toc526002602"/>
      <w:bookmarkStart w:id="944" w:name="_Toc526003121"/>
      <w:bookmarkStart w:id="945" w:name="_Toc526004496"/>
      <w:bookmarkStart w:id="946" w:name="_Toc526004907"/>
      <w:bookmarkStart w:id="947" w:name="_Toc526095905"/>
      <w:bookmarkStart w:id="948" w:name="_Toc525991669"/>
      <w:bookmarkStart w:id="949" w:name="_Toc525993290"/>
      <w:bookmarkStart w:id="950" w:name="_Toc525993519"/>
      <w:bookmarkStart w:id="951" w:name="_Toc525993748"/>
      <w:bookmarkStart w:id="952" w:name="_Toc526002603"/>
      <w:bookmarkStart w:id="953" w:name="_Toc526003122"/>
      <w:bookmarkStart w:id="954" w:name="_Toc526004497"/>
      <w:bookmarkStart w:id="955" w:name="_Toc526004908"/>
      <w:bookmarkStart w:id="956" w:name="_Toc526095906"/>
      <w:bookmarkStart w:id="957" w:name="_Toc525991670"/>
      <w:bookmarkStart w:id="958" w:name="_Toc525993291"/>
      <w:bookmarkStart w:id="959" w:name="_Toc525993520"/>
      <w:bookmarkStart w:id="960" w:name="_Toc525993749"/>
      <w:bookmarkStart w:id="961" w:name="_Toc526002604"/>
      <w:bookmarkStart w:id="962" w:name="_Toc526003123"/>
      <w:bookmarkStart w:id="963" w:name="_Toc526004498"/>
      <w:bookmarkStart w:id="964" w:name="_Toc526004909"/>
      <w:bookmarkStart w:id="965" w:name="_Toc526095907"/>
      <w:bookmarkStart w:id="966" w:name="_Toc525991671"/>
      <w:bookmarkStart w:id="967" w:name="_Toc525993292"/>
      <w:bookmarkStart w:id="968" w:name="_Toc525993521"/>
      <w:bookmarkStart w:id="969" w:name="_Toc525993750"/>
      <w:bookmarkStart w:id="970" w:name="_Toc526002605"/>
      <w:bookmarkStart w:id="971" w:name="_Toc526003124"/>
      <w:bookmarkStart w:id="972" w:name="_Toc526004499"/>
      <w:bookmarkStart w:id="973" w:name="_Toc526004910"/>
      <w:bookmarkStart w:id="974" w:name="_Toc526095908"/>
      <w:bookmarkStart w:id="975" w:name="_Toc525991672"/>
      <w:bookmarkStart w:id="976" w:name="_Toc525993293"/>
      <w:bookmarkStart w:id="977" w:name="_Toc525993522"/>
      <w:bookmarkStart w:id="978" w:name="_Toc525993751"/>
      <w:bookmarkStart w:id="979" w:name="_Toc526002606"/>
      <w:bookmarkStart w:id="980" w:name="_Toc526003125"/>
      <w:bookmarkStart w:id="981" w:name="_Toc526004500"/>
      <w:bookmarkStart w:id="982" w:name="_Toc526004911"/>
      <w:bookmarkStart w:id="983" w:name="_Toc526095909"/>
      <w:bookmarkStart w:id="984" w:name="_Toc525991673"/>
      <w:bookmarkStart w:id="985" w:name="_Toc525993294"/>
      <w:bookmarkStart w:id="986" w:name="_Toc525993523"/>
      <w:bookmarkStart w:id="987" w:name="_Toc525993752"/>
      <w:bookmarkStart w:id="988" w:name="_Toc526002607"/>
      <w:bookmarkStart w:id="989" w:name="_Toc526003126"/>
      <w:bookmarkStart w:id="990" w:name="_Toc526004501"/>
      <w:bookmarkStart w:id="991" w:name="_Toc526004912"/>
      <w:bookmarkStart w:id="992" w:name="_Toc526095910"/>
      <w:bookmarkStart w:id="993" w:name="_Toc525991674"/>
      <w:bookmarkStart w:id="994" w:name="_Toc525993295"/>
      <w:bookmarkStart w:id="995" w:name="_Toc525993524"/>
      <w:bookmarkStart w:id="996" w:name="_Toc525993753"/>
      <w:bookmarkStart w:id="997" w:name="_Toc526002608"/>
      <w:bookmarkStart w:id="998" w:name="_Toc526003127"/>
      <w:bookmarkStart w:id="999" w:name="_Toc526004502"/>
      <w:bookmarkStart w:id="1000" w:name="_Toc526004913"/>
      <w:bookmarkStart w:id="1001" w:name="_Toc526095911"/>
      <w:bookmarkStart w:id="1002" w:name="_Toc525991675"/>
      <w:bookmarkStart w:id="1003" w:name="_Toc525993296"/>
      <w:bookmarkStart w:id="1004" w:name="_Toc525993525"/>
      <w:bookmarkStart w:id="1005" w:name="_Toc525993754"/>
      <w:bookmarkStart w:id="1006" w:name="_Toc526002609"/>
      <w:bookmarkStart w:id="1007" w:name="_Toc526003128"/>
      <w:bookmarkStart w:id="1008" w:name="_Toc526004503"/>
      <w:bookmarkStart w:id="1009" w:name="_Toc526004914"/>
      <w:bookmarkStart w:id="1010" w:name="_Toc526095912"/>
      <w:bookmarkStart w:id="1011" w:name="_Toc525991676"/>
      <w:bookmarkStart w:id="1012" w:name="_Toc525993297"/>
      <w:bookmarkStart w:id="1013" w:name="_Toc525993526"/>
      <w:bookmarkStart w:id="1014" w:name="_Toc525993755"/>
      <w:bookmarkStart w:id="1015" w:name="_Toc526002610"/>
      <w:bookmarkStart w:id="1016" w:name="_Toc526003129"/>
      <w:bookmarkStart w:id="1017" w:name="_Toc526004504"/>
      <w:bookmarkStart w:id="1018" w:name="_Toc526004915"/>
      <w:bookmarkStart w:id="1019" w:name="_Toc526095913"/>
      <w:bookmarkStart w:id="1020" w:name="_Toc525991677"/>
      <w:bookmarkStart w:id="1021" w:name="_Toc525993298"/>
      <w:bookmarkStart w:id="1022" w:name="_Toc525993527"/>
      <w:bookmarkStart w:id="1023" w:name="_Toc525993756"/>
      <w:bookmarkStart w:id="1024" w:name="_Toc526002611"/>
      <w:bookmarkStart w:id="1025" w:name="_Toc526003130"/>
      <w:bookmarkStart w:id="1026" w:name="_Toc526004505"/>
      <w:bookmarkStart w:id="1027" w:name="_Toc526004916"/>
      <w:bookmarkStart w:id="1028" w:name="_Toc526095914"/>
      <w:bookmarkStart w:id="1029" w:name="_Toc525991678"/>
      <w:bookmarkStart w:id="1030" w:name="_Toc525993299"/>
      <w:bookmarkStart w:id="1031" w:name="_Toc525993528"/>
      <w:bookmarkStart w:id="1032" w:name="_Toc525993757"/>
      <w:bookmarkStart w:id="1033" w:name="_Toc526002612"/>
      <w:bookmarkStart w:id="1034" w:name="_Toc526003131"/>
      <w:bookmarkStart w:id="1035" w:name="_Toc526004506"/>
      <w:bookmarkStart w:id="1036" w:name="_Toc526004917"/>
      <w:bookmarkStart w:id="1037" w:name="_Toc526095915"/>
      <w:bookmarkStart w:id="1038" w:name="_Toc525991679"/>
      <w:bookmarkStart w:id="1039" w:name="_Toc525993300"/>
      <w:bookmarkStart w:id="1040" w:name="_Toc525993529"/>
      <w:bookmarkStart w:id="1041" w:name="_Toc525993758"/>
      <w:bookmarkStart w:id="1042" w:name="_Toc526002613"/>
      <w:bookmarkStart w:id="1043" w:name="_Toc526003132"/>
      <w:bookmarkStart w:id="1044" w:name="_Toc526004507"/>
      <w:bookmarkStart w:id="1045" w:name="_Toc526004918"/>
      <w:bookmarkStart w:id="1046" w:name="_Toc526095916"/>
      <w:bookmarkStart w:id="1047" w:name="_Toc525991680"/>
      <w:bookmarkStart w:id="1048" w:name="_Toc525993301"/>
      <w:bookmarkStart w:id="1049" w:name="_Toc525993530"/>
      <w:bookmarkStart w:id="1050" w:name="_Toc525993759"/>
      <w:bookmarkStart w:id="1051" w:name="_Toc526002614"/>
      <w:bookmarkStart w:id="1052" w:name="_Toc526003133"/>
      <w:bookmarkStart w:id="1053" w:name="_Toc526004508"/>
      <w:bookmarkStart w:id="1054" w:name="_Toc526004919"/>
      <w:bookmarkStart w:id="1055" w:name="_Toc526095917"/>
      <w:bookmarkStart w:id="1056" w:name="_Toc525991681"/>
      <w:bookmarkStart w:id="1057" w:name="_Toc525993302"/>
      <w:bookmarkStart w:id="1058" w:name="_Toc525993531"/>
      <w:bookmarkStart w:id="1059" w:name="_Toc525993760"/>
      <w:bookmarkStart w:id="1060" w:name="_Toc526002615"/>
      <w:bookmarkStart w:id="1061" w:name="_Toc526003134"/>
      <w:bookmarkStart w:id="1062" w:name="_Toc526004509"/>
      <w:bookmarkStart w:id="1063" w:name="_Toc526004920"/>
      <w:bookmarkStart w:id="1064" w:name="_Toc526095918"/>
      <w:bookmarkStart w:id="1065" w:name="_Toc525991684"/>
      <w:bookmarkStart w:id="1066" w:name="_Toc525993305"/>
      <w:bookmarkStart w:id="1067" w:name="_Toc525993534"/>
      <w:bookmarkStart w:id="1068" w:name="_Toc525993763"/>
      <w:bookmarkStart w:id="1069" w:name="_Toc526002618"/>
      <w:bookmarkStart w:id="1070" w:name="_Toc526003137"/>
      <w:bookmarkStart w:id="1071" w:name="_Toc526004512"/>
      <w:bookmarkStart w:id="1072" w:name="_Toc526004923"/>
      <w:bookmarkStart w:id="1073" w:name="_Toc526095921"/>
      <w:bookmarkStart w:id="1074" w:name="_Toc525991685"/>
      <w:bookmarkStart w:id="1075" w:name="_Toc525993306"/>
      <w:bookmarkStart w:id="1076" w:name="_Toc525993535"/>
      <w:bookmarkStart w:id="1077" w:name="_Toc525993764"/>
      <w:bookmarkStart w:id="1078" w:name="_Toc526002619"/>
      <w:bookmarkStart w:id="1079" w:name="_Toc526003138"/>
      <w:bookmarkStart w:id="1080" w:name="_Toc526004513"/>
      <w:bookmarkStart w:id="1081" w:name="_Toc526004924"/>
      <w:bookmarkStart w:id="1082" w:name="_Toc526095922"/>
      <w:bookmarkStart w:id="1083" w:name="_Toc525991686"/>
      <w:bookmarkStart w:id="1084" w:name="_Toc525993307"/>
      <w:bookmarkStart w:id="1085" w:name="_Toc525993536"/>
      <w:bookmarkStart w:id="1086" w:name="_Toc525993765"/>
      <w:bookmarkStart w:id="1087" w:name="_Toc526002620"/>
      <w:bookmarkStart w:id="1088" w:name="_Toc526003139"/>
      <w:bookmarkStart w:id="1089" w:name="_Toc526004514"/>
      <w:bookmarkStart w:id="1090" w:name="_Toc526004925"/>
      <w:bookmarkStart w:id="1091" w:name="_Toc526095923"/>
      <w:bookmarkStart w:id="1092" w:name="_Toc525991687"/>
      <w:bookmarkStart w:id="1093" w:name="_Toc525993308"/>
      <w:bookmarkStart w:id="1094" w:name="_Toc525993537"/>
      <w:bookmarkStart w:id="1095" w:name="_Toc525993766"/>
      <w:bookmarkStart w:id="1096" w:name="_Toc526002621"/>
      <w:bookmarkStart w:id="1097" w:name="_Toc526003140"/>
      <w:bookmarkStart w:id="1098" w:name="_Toc526004515"/>
      <w:bookmarkStart w:id="1099" w:name="_Toc526004926"/>
      <w:bookmarkStart w:id="1100" w:name="_Toc526095924"/>
      <w:bookmarkStart w:id="1101" w:name="_Toc525991688"/>
      <w:bookmarkStart w:id="1102" w:name="_Toc525993309"/>
      <w:bookmarkStart w:id="1103" w:name="_Toc525993538"/>
      <w:bookmarkStart w:id="1104" w:name="_Toc525993767"/>
      <w:bookmarkStart w:id="1105" w:name="_Toc526002622"/>
      <w:bookmarkStart w:id="1106" w:name="_Toc526003141"/>
      <w:bookmarkStart w:id="1107" w:name="_Toc526004516"/>
      <w:bookmarkStart w:id="1108" w:name="_Toc526004927"/>
      <w:bookmarkStart w:id="1109" w:name="_Toc526095925"/>
      <w:bookmarkStart w:id="1110" w:name="_Toc525991689"/>
      <w:bookmarkStart w:id="1111" w:name="_Toc525993310"/>
      <w:bookmarkStart w:id="1112" w:name="_Toc525993539"/>
      <w:bookmarkStart w:id="1113" w:name="_Toc525993768"/>
      <w:bookmarkStart w:id="1114" w:name="_Toc526002623"/>
      <w:bookmarkStart w:id="1115" w:name="_Toc526003142"/>
      <w:bookmarkStart w:id="1116" w:name="_Toc526004517"/>
      <w:bookmarkStart w:id="1117" w:name="_Toc526004928"/>
      <w:bookmarkStart w:id="1118" w:name="_Toc526095926"/>
      <w:bookmarkStart w:id="1119" w:name="_Toc525991690"/>
      <w:bookmarkStart w:id="1120" w:name="_Toc525993311"/>
      <w:bookmarkStart w:id="1121" w:name="_Toc525993540"/>
      <w:bookmarkStart w:id="1122" w:name="_Toc525993769"/>
      <w:bookmarkStart w:id="1123" w:name="_Toc526002624"/>
      <w:bookmarkStart w:id="1124" w:name="_Toc526003143"/>
      <w:bookmarkStart w:id="1125" w:name="_Toc526004518"/>
      <w:bookmarkStart w:id="1126" w:name="_Toc526004929"/>
      <w:bookmarkStart w:id="1127" w:name="_Toc526095927"/>
      <w:bookmarkStart w:id="1128" w:name="_Toc525991691"/>
      <w:bookmarkStart w:id="1129" w:name="_Toc525993312"/>
      <w:bookmarkStart w:id="1130" w:name="_Toc525993541"/>
      <w:bookmarkStart w:id="1131" w:name="_Toc525993770"/>
      <w:bookmarkStart w:id="1132" w:name="_Toc526002625"/>
      <w:bookmarkStart w:id="1133" w:name="_Toc526003144"/>
      <w:bookmarkStart w:id="1134" w:name="_Toc526004519"/>
      <w:bookmarkStart w:id="1135" w:name="_Toc526004930"/>
      <w:bookmarkStart w:id="1136" w:name="_Toc526095928"/>
      <w:bookmarkStart w:id="1137" w:name="_Toc525991692"/>
      <w:bookmarkStart w:id="1138" w:name="_Toc525993313"/>
      <w:bookmarkStart w:id="1139" w:name="_Toc525993542"/>
      <w:bookmarkStart w:id="1140" w:name="_Toc525993771"/>
      <w:bookmarkStart w:id="1141" w:name="_Toc526002626"/>
      <w:bookmarkStart w:id="1142" w:name="_Toc526003145"/>
      <w:bookmarkStart w:id="1143" w:name="_Toc526004520"/>
      <w:bookmarkStart w:id="1144" w:name="_Toc526004931"/>
      <w:bookmarkStart w:id="1145" w:name="_Toc526095929"/>
      <w:bookmarkStart w:id="1146" w:name="_Toc525991693"/>
      <w:bookmarkStart w:id="1147" w:name="_Toc525993314"/>
      <w:bookmarkStart w:id="1148" w:name="_Toc525993543"/>
      <w:bookmarkStart w:id="1149" w:name="_Toc525993772"/>
      <w:bookmarkStart w:id="1150" w:name="_Toc526002627"/>
      <w:bookmarkStart w:id="1151" w:name="_Toc526003146"/>
      <w:bookmarkStart w:id="1152" w:name="_Toc526004521"/>
      <w:bookmarkStart w:id="1153" w:name="_Toc526004932"/>
      <w:bookmarkStart w:id="1154" w:name="_Toc526095930"/>
      <w:bookmarkStart w:id="1155" w:name="_Toc525991694"/>
      <w:bookmarkStart w:id="1156" w:name="_Toc525993315"/>
      <w:bookmarkStart w:id="1157" w:name="_Toc525993544"/>
      <w:bookmarkStart w:id="1158" w:name="_Toc525993773"/>
      <w:bookmarkStart w:id="1159" w:name="_Toc526002628"/>
      <w:bookmarkStart w:id="1160" w:name="_Toc526003147"/>
      <w:bookmarkStart w:id="1161" w:name="_Toc526004522"/>
      <w:bookmarkStart w:id="1162" w:name="_Toc526004933"/>
      <w:bookmarkStart w:id="1163" w:name="_Toc526095931"/>
      <w:bookmarkStart w:id="1164" w:name="_Toc525991695"/>
      <w:bookmarkStart w:id="1165" w:name="_Toc525993316"/>
      <w:bookmarkStart w:id="1166" w:name="_Toc525993545"/>
      <w:bookmarkStart w:id="1167" w:name="_Toc525993774"/>
      <w:bookmarkStart w:id="1168" w:name="_Toc526002629"/>
      <w:bookmarkStart w:id="1169" w:name="_Toc526003148"/>
      <w:bookmarkStart w:id="1170" w:name="_Toc526004523"/>
      <w:bookmarkStart w:id="1171" w:name="_Toc526004934"/>
      <w:bookmarkStart w:id="1172" w:name="_Toc526095932"/>
      <w:bookmarkStart w:id="1173" w:name="_Toc525991696"/>
      <w:bookmarkStart w:id="1174" w:name="_Toc525993317"/>
      <w:bookmarkStart w:id="1175" w:name="_Toc525993546"/>
      <w:bookmarkStart w:id="1176" w:name="_Toc525993775"/>
      <w:bookmarkStart w:id="1177" w:name="_Toc526002630"/>
      <w:bookmarkStart w:id="1178" w:name="_Toc526003149"/>
      <w:bookmarkStart w:id="1179" w:name="_Toc526004524"/>
      <w:bookmarkStart w:id="1180" w:name="_Toc526004935"/>
      <w:bookmarkStart w:id="1181" w:name="_Toc526095933"/>
      <w:bookmarkStart w:id="1182" w:name="_Toc525991697"/>
      <w:bookmarkStart w:id="1183" w:name="_Toc525993318"/>
      <w:bookmarkStart w:id="1184" w:name="_Toc525993547"/>
      <w:bookmarkStart w:id="1185" w:name="_Toc525993776"/>
      <w:bookmarkStart w:id="1186" w:name="_Toc526002631"/>
      <w:bookmarkStart w:id="1187" w:name="_Toc526003150"/>
      <w:bookmarkStart w:id="1188" w:name="_Toc526004525"/>
      <w:bookmarkStart w:id="1189" w:name="_Toc526004936"/>
      <w:bookmarkStart w:id="1190" w:name="_Toc526095934"/>
      <w:bookmarkStart w:id="1191" w:name="_Toc525991698"/>
      <w:bookmarkStart w:id="1192" w:name="_Toc525993319"/>
      <w:bookmarkStart w:id="1193" w:name="_Toc525993548"/>
      <w:bookmarkStart w:id="1194" w:name="_Toc525993777"/>
      <w:bookmarkStart w:id="1195" w:name="_Toc526002632"/>
      <w:bookmarkStart w:id="1196" w:name="_Toc526003151"/>
      <w:bookmarkStart w:id="1197" w:name="_Toc526004526"/>
      <w:bookmarkStart w:id="1198" w:name="_Toc526004937"/>
      <w:bookmarkStart w:id="1199" w:name="_Toc526095935"/>
      <w:bookmarkStart w:id="1200" w:name="_Toc525991699"/>
      <w:bookmarkStart w:id="1201" w:name="_Toc525993320"/>
      <w:bookmarkStart w:id="1202" w:name="_Toc525993549"/>
      <w:bookmarkStart w:id="1203" w:name="_Toc525993778"/>
      <w:bookmarkStart w:id="1204" w:name="_Toc526002633"/>
      <w:bookmarkStart w:id="1205" w:name="_Toc526003152"/>
      <w:bookmarkStart w:id="1206" w:name="_Toc526004527"/>
      <w:bookmarkStart w:id="1207" w:name="_Toc526004938"/>
      <w:bookmarkStart w:id="1208" w:name="_Toc526095936"/>
      <w:bookmarkStart w:id="1209" w:name="_Toc525991700"/>
      <w:bookmarkStart w:id="1210" w:name="_Toc525993321"/>
      <w:bookmarkStart w:id="1211" w:name="_Toc525993550"/>
      <w:bookmarkStart w:id="1212" w:name="_Toc525993779"/>
      <w:bookmarkStart w:id="1213" w:name="_Toc526002634"/>
      <w:bookmarkStart w:id="1214" w:name="_Toc526003153"/>
      <w:bookmarkStart w:id="1215" w:name="_Toc526004528"/>
      <w:bookmarkStart w:id="1216" w:name="_Toc526004939"/>
      <w:bookmarkStart w:id="1217" w:name="_Toc526095937"/>
      <w:bookmarkStart w:id="1218" w:name="_Toc525991701"/>
      <w:bookmarkStart w:id="1219" w:name="_Toc525993322"/>
      <w:bookmarkStart w:id="1220" w:name="_Toc525993551"/>
      <w:bookmarkStart w:id="1221" w:name="_Toc525993780"/>
      <w:bookmarkStart w:id="1222" w:name="_Toc526002635"/>
      <w:bookmarkStart w:id="1223" w:name="_Toc526003154"/>
      <w:bookmarkStart w:id="1224" w:name="_Toc526004529"/>
      <w:bookmarkStart w:id="1225" w:name="_Toc526004940"/>
      <w:bookmarkStart w:id="1226" w:name="_Toc526095938"/>
      <w:bookmarkStart w:id="1227" w:name="_Toc525991702"/>
      <w:bookmarkStart w:id="1228" w:name="_Toc525993323"/>
      <w:bookmarkStart w:id="1229" w:name="_Toc525993552"/>
      <w:bookmarkStart w:id="1230" w:name="_Toc525993781"/>
      <w:bookmarkStart w:id="1231" w:name="_Toc526002636"/>
      <w:bookmarkStart w:id="1232" w:name="_Toc526003155"/>
      <w:bookmarkStart w:id="1233" w:name="_Toc526004530"/>
      <w:bookmarkStart w:id="1234" w:name="_Toc526004941"/>
      <w:bookmarkStart w:id="1235" w:name="_Toc526095939"/>
      <w:bookmarkStart w:id="1236" w:name="_Toc525991703"/>
      <w:bookmarkStart w:id="1237" w:name="_Toc525993324"/>
      <w:bookmarkStart w:id="1238" w:name="_Toc525993553"/>
      <w:bookmarkStart w:id="1239" w:name="_Toc525993782"/>
      <w:bookmarkStart w:id="1240" w:name="_Toc526002637"/>
      <w:bookmarkStart w:id="1241" w:name="_Toc526003156"/>
      <w:bookmarkStart w:id="1242" w:name="_Toc526004531"/>
      <w:bookmarkStart w:id="1243" w:name="_Toc526004942"/>
      <w:bookmarkStart w:id="1244" w:name="_Toc526095940"/>
      <w:bookmarkStart w:id="1245" w:name="_Toc525991704"/>
      <w:bookmarkStart w:id="1246" w:name="_Toc525993325"/>
      <w:bookmarkStart w:id="1247" w:name="_Toc525993554"/>
      <w:bookmarkStart w:id="1248" w:name="_Toc525993783"/>
      <w:bookmarkStart w:id="1249" w:name="_Toc526002638"/>
      <w:bookmarkStart w:id="1250" w:name="_Toc526003157"/>
      <w:bookmarkStart w:id="1251" w:name="_Toc526004532"/>
      <w:bookmarkStart w:id="1252" w:name="_Toc526004943"/>
      <w:bookmarkStart w:id="1253" w:name="_Toc526095941"/>
      <w:bookmarkStart w:id="1254" w:name="_Toc525991705"/>
      <w:bookmarkStart w:id="1255" w:name="_Toc525993326"/>
      <w:bookmarkStart w:id="1256" w:name="_Toc525993555"/>
      <w:bookmarkStart w:id="1257" w:name="_Toc525993784"/>
      <w:bookmarkStart w:id="1258" w:name="_Toc526002639"/>
      <w:bookmarkStart w:id="1259" w:name="_Toc526003158"/>
      <w:bookmarkStart w:id="1260" w:name="_Toc526004533"/>
      <w:bookmarkStart w:id="1261" w:name="_Toc526004944"/>
      <w:bookmarkStart w:id="1262" w:name="_Toc526095942"/>
      <w:bookmarkStart w:id="1263" w:name="_Toc525991706"/>
      <w:bookmarkStart w:id="1264" w:name="_Toc525993327"/>
      <w:bookmarkStart w:id="1265" w:name="_Toc525993556"/>
      <w:bookmarkStart w:id="1266" w:name="_Toc525993785"/>
      <w:bookmarkStart w:id="1267" w:name="_Toc526002640"/>
      <w:bookmarkStart w:id="1268" w:name="_Toc526003159"/>
      <w:bookmarkStart w:id="1269" w:name="_Toc526004534"/>
      <w:bookmarkStart w:id="1270" w:name="_Toc526004945"/>
      <w:bookmarkStart w:id="1271" w:name="_Toc526095943"/>
      <w:bookmarkStart w:id="1272" w:name="_Toc525991707"/>
      <w:bookmarkStart w:id="1273" w:name="_Toc525993328"/>
      <w:bookmarkStart w:id="1274" w:name="_Toc525993557"/>
      <w:bookmarkStart w:id="1275" w:name="_Toc525993786"/>
      <w:bookmarkStart w:id="1276" w:name="_Toc526002641"/>
      <w:bookmarkStart w:id="1277" w:name="_Toc526003160"/>
      <w:bookmarkStart w:id="1278" w:name="_Toc526004535"/>
      <w:bookmarkStart w:id="1279" w:name="_Toc526004946"/>
      <w:bookmarkStart w:id="1280" w:name="_Toc526095944"/>
      <w:bookmarkStart w:id="1281" w:name="_Toc525991708"/>
      <w:bookmarkStart w:id="1282" w:name="_Toc525993329"/>
      <w:bookmarkStart w:id="1283" w:name="_Toc525993558"/>
      <w:bookmarkStart w:id="1284" w:name="_Toc525993787"/>
      <w:bookmarkStart w:id="1285" w:name="_Toc526002642"/>
      <w:bookmarkStart w:id="1286" w:name="_Toc526003161"/>
      <w:bookmarkStart w:id="1287" w:name="_Toc526004536"/>
      <w:bookmarkStart w:id="1288" w:name="_Toc526004947"/>
      <w:bookmarkStart w:id="1289" w:name="_Toc526095945"/>
      <w:bookmarkStart w:id="1290" w:name="_Toc525991709"/>
      <w:bookmarkStart w:id="1291" w:name="_Toc525993330"/>
      <w:bookmarkStart w:id="1292" w:name="_Toc525993559"/>
      <w:bookmarkStart w:id="1293" w:name="_Toc525993788"/>
      <w:bookmarkStart w:id="1294" w:name="_Toc526002643"/>
      <w:bookmarkStart w:id="1295" w:name="_Toc526003162"/>
      <w:bookmarkStart w:id="1296" w:name="_Toc526004537"/>
      <w:bookmarkStart w:id="1297" w:name="_Toc526004948"/>
      <w:bookmarkStart w:id="1298" w:name="_Toc526095946"/>
      <w:bookmarkStart w:id="1299" w:name="_Toc525991713"/>
      <w:bookmarkStart w:id="1300" w:name="_Toc525993334"/>
      <w:bookmarkStart w:id="1301" w:name="_Toc525993563"/>
      <w:bookmarkStart w:id="1302" w:name="_Toc525993792"/>
      <w:bookmarkStart w:id="1303" w:name="_Toc526002647"/>
      <w:bookmarkStart w:id="1304" w:name="_Toc526003166"/>
      <w:bookmarkStart w:id="1305" w:name="_Toc526004541"/>
      <w:bookmarkStart w:id="1306" w:name="_Toc526004952"/>
      <w:bookmarkStart w:id="1307" w:name="_Toc526095950"/>
      <w:bookmarkStart w:id="1308" w:name="_Toc525991714"/>
      <w:bookmarkStart w:id="1309" w:name="_Toc525993335"/>
      <w:bookmarkStart w:id="1310" w:name="_Toc525993564"/>
      <w:bookmarkStart w:id="1311" w:name="_Toc525993793"/>
      <w:bookmarkStart w:id="1312" w:name="_Toc526002648"/>
      <w:bookmarkStart w:id="1313" w:name="_Toc526003167"/>
      <w:bookmarkStart w:id="1314" w:name="_Toc526004542"/>
      <w:bookmarkStart w:id="1315" w:name="_Toc526004953"/>
      <w:bookmarkStart w:id="1316" w:name="_Toc526095951"/>
      <w:bookmarkStart w:id="1317" w:name="_Toc525991715"/>
      <w:bookmarkStart w:id="1318" w:name="_Toc525993336"/>
      <w:bookmarkStart w:id="1319" w:name="_Toc525993565"/>
      <w:bookmarkStart w:id="1320" w:name="_Toc525993794"/>
      <w:bookmarkStart w:id="1321" w:name="_Toc526002649"/>
      <w:bookmarkStart w:id="1322" w:name="_Toc526003168"/>
      <w:bookmarkStart w:id="1323" w:name="_Toc526004543"/>
      <w:bookmarkStart w:id="1324" w:name="_Toc526004954"/>
      <w:bookmarkStart w:id="1325" w:name="_Toc526095952"/>
      <w:bookmarkStart w:id="1326" w:name="_Toc525991716"/>
      <w:bookmarkStart w:id="1327" w:name="_Toc525993337"/>
      <w:bookmarkStart w:id="1328" w:name="_Toc525993566"/>
      <w:bookmarkStart w:id="1329" w:name="_Toc525993795"/>
      <w:bookmarkStart w:id="1330" w:name="_Toc526002650"/>
      <w:bookmarkStart w:id="1331" w:name="_Toc526003169"/>
      <w:bookmarkStart w:id="1332" w:name="_Toc526004544"/>
      <w:bookmarkStart w:id="1333" w:name="_Toc526004955"/>
      <w:bookmarkStart w:id="1334" w:name="_Toc526095953"/>
      <w:bookmarkStart w:id="1335" w:name="_Toc525991717"/>
      <w:bookmarkStart w:id="1336" w:name="_Toc525993338"/>
      <w:bookmarkStart w:id="1337" w:name="_Toc525993567"/>
      <w:bookmarkStart w:id="1338" w:name="_Toc525993796"/>
      <w:bookmarkStart w:id="1339" w:name="_Toc526002651"/>
      <w:bookmarkStart w:id="1340" w:name="_Toc526003170"/>
      <w:bookmarkStart w:id="1341" w:name="_Toc526004545"/>
      <w:bookmarkStart w:id="1342" w:name="_Toc526004956"/>
      <w:bookmarkStart w:id="1343" w:name="_Toc526095954"/>
      <w:bookmarkStart w:id="1344" w:name="_Toc525991718"/>
      <w:bookmarkStart w:id="1345" w:name="_Toc525993339"/>
      <w:bookmarkStart w:id="1346" w:name="_Toc525993568"/>
      <w:bookmarkStart w:id="1347" w:name="_Toc525993797"/>
      <w:bookmarkStart w:id="1348" w:name="_Toc526002652"/>
      <w:bookmarkStart w:id="1349" w:name="_Toc526003171"/>
      <w:bookmarkStart w:id="1350" w:name="_Toc526004546"/>
      <w:bookmarkStart w:id="1351" w:name="_Toc526004957"/>
      <w:bookmarkStart w:id="1352" w:name="_Toc526095955"/>
      <w:bookmarkStart w:id="1353" w:name="_Toc525991719"/>
      <w:bookmarkStart w:id="1354" w:name="_Toc525993340"/>
      <w:bookmarkStart w:id="1355" w:name="_Toc525993569"/>
      <w:bookmarkStart w:id="1356" w:name="_Toc525993798"/>
      <w:bookmarkStart w:id="1357" w:name="_Toc526002653"/>
      <w:bookmarkStart w:id="1358" w:name="_Toc526003172"/>
      <w:bookmarkStart w:id="1359" w:name="_Toc526004547"/>
      <w:bookmarkStart w:id="1360" w:name="_Toc526004958"/>
      <w:bookmarkStart w:id="1361" w:name="_Toc526095956"/>
      <w:bookmarkStart w:id="1362" w:name="_Toc525991720"/>
      <w:bookmarkStart w:id="1363" w:name="_Toc525993341"/>
      <w:bookmarkStart w:id="1364" w:name="_Toc525993570"/>
      <w:bookmarkStart w:id="1365" w:name="_Toc525993799"/>
      <w:bookmarkStart w:id="1366" w:name="_Toc526002654"/>
      <w:bookmarkStart w:id="1367" w:name="_Toc526003173"/>
      <w:bookmarkStart w:id="1368" w:name="_Toc526004548"/>
      <w:bookmarkStart w:id="1369" w:name="_Toc526004959"/>
      <w:bookmarkStart w:id="1370" w:name="_Toc526095957"/>
      <w:bookmarkStart w:id="1371" w:name="_Toc525991721"/>
      <w:bookmarkStart w:id="1372" w:name="_Toc525993342"/>
      <w:bookmarkStart w:id="1373" w:name="_Toc525993571"/>
      <w:bookmarkStart w:id="1374" w:name="_Toc525993800"/>
      <w:bookmarkStart w:id="1375" w:name="_Toc526002655"/>
      <w:bookmarkStart w:id="1376" w:name="_Toc526003174"/>
      <w:bookmarkStart w:id="1377" w:name="_Toc526004549"/>
      <w:bookmarkStart w:id="1378" w:name="_Toc526004960"/>
      <w:bookmarkStart w:id="1379" w:name="_Toc526095958"/>
      <w:bookmarkStart w:id="1380" w:name="_Toc525991722"/>
      <w:bookmarkStart w:id="1381" w:name="_Toc525993343"/>
      <w:bookmarkStart w:id="1382" w:name="_Toc525993572"/>
      <w:bookmarkStart w:id="1383" w:name="_Toc525993801"/>
      <w:bookmarkStart w:id="1384" w:name="_Toc526002656"/>
      <w:bookmarkStart w:id="1385" w:name="_Toc526003175"/>
      <w:bookmarkStart w:id="1386" w:name="_Toc526004550"/>
      <w:bookmarkStart w:id="1387" w:name="_Toc526004961"/>
      <w:bookmarkStart w:id="1388" w:name="_Toc526095959"/>
      <w:bookmarkStart w:id="1389" w:name="_Toc525991723"/>
      <w:bookmarkStart w:id="1390" w:name="_Toc525993344"/>
      <w:bookmarkStart w:id="1391" w:name="_Toc525993573"/>
      <w:bookmarkStart w:id="1392" w:name="_Toc525993802"/>
      <w:bookmarkStart w:id="1393" w:name="_Toc526002657"/>
      <w:bookmarkStart w:id="1394" w:name="_Toc526003176"/>
      <w:bookmarkStart w:id="1395" w:name="_Toc526004551"/>
      <w:bookmarkStart w:id="1396" w:name="_Toc526004962"/>
      <w:bookmarkStart w:id="1397" w:name="_Toc526095960"/>
      <w:bookmarkStart w:id="1398" w:name="_Toc525991724"/>
      <w:bookmarkStart w:id="1399" w:name="_Toc525993345"/>
      <w:bookmarkStart w:id="1400" w:name="_Toc525993574"/>
      <w:bookmarkStart w:id="1401" w:name="_Toc525993803"/>
      <w:bookmarkStart w:id="1402" w:name="_Toc526002658"/>
      <w:bookmarkStart w:id="1403" w:name="_Toc526003177"/>
      <w:bookmarkStart w:id="1404" w:name="_Toc526004552"/>
      <w:bookmarkStart w:id="1405" w:name="_Toc526004963"/>
      <w:bookmarkStart w:id="1406" w:name="_Toc526095961"/>
      <w:bookmarkStart w:id="1407" w:name="_Toc525991725"/>
      <w:bookmarkStart w:id="1408" w:name="_Toc525993346"/>
      <w:bookmarkStart w:id="1409" w:name="_Toc525993575"/>
      <w:bookmarkStart w:id="1410" w:name="_Toc525993804"/>
      <w:bookmarkStart w:id="1411" w:name="_Toc526002659"/>
      <w:bookmarkStart w:id="1412" w:name="_Toc526003178"/>
      <w:bookmarkStart w:id="1413" w:name="_Toc526004553"/>
      <w:bookmarkStart w:id="1414" w:name="_Toc526004964"/>
      <w:bookmarkStart w:id="1415" w:name="_Toc526095962"/>
      <w:bookmarkStart w:id="1416" w:name="_Toc525991726"/>
      <w:bookmarkStart w:id="1417" w:name="_Toc525993347"/>
      <w:bookmarkStart w:id="1418" w:name="_Toc525993576"/>
      <w:bookmarkStart w:id="1419" w:name="_Toc525993805"/>
      <w:bookmarkStart w:id="1420" w:name="_Toc526002660"/>
      <w:bookmarkStart w:id="1421" w:name="_Toc526003179"/>
      <w:bookmarkStart w:id="1422" w:name="_Toc526004554"/>
      <w:bookmarkStart w:id="1423" w:name="_Toc526004965"/>
      <w:bookmarkStart w:id="1424" w:name="_Toc526095963"/>
      <w:bookmarkStart w:id="1425" w:name="_Toc525991727"/>
      <w:bookmarkStart w:id="1426" w:name="_Toc525993348"/>
      <w:bookmarkStart w:id="1427" w:name="_Toc525993577"/>
      <w:bookmarkStart w:id="1428" w:name="_Toc525993806"/>
      <w:bookmarkStart w:id="1429" w:name="_Toc526002661"/>
      <w:bookmarkStart w:id="1430" w:name="_Toc526003180"/>
      <w:bookmarkStart w:id="1431" w:name="_Toc526004555"/>
      <w:bookmarkStart w:id="1432" w:name="_Toc526004966"/>
      <w:bookmarkStart w:id="1433" w:name="_Toc526095964"/>
      <w:bookmarkStart w:id="1434" w:name="_Toc525991728"/>
      <w:bookmarkStart w:id="1435" w:name="_Toc525993349"/>
      <w:bookmarkStart w:id="1436" w:name="_Toc525993578"/>
      <w:bookmarkStart w:id="1437" w:name="_Toc525993807"/>
      <w:bookmarkStart w:id="1438" w:name="_Toc526002662"/>
      <w:bookmarkStart w:id="1439" w:name="_Toc526003181"/>
      <w:bookmarkStart w:id="1440" w:name="_Toc526004556"/>
      <w:bookmarkStart w:id="1441" w:name="_Toc526004967"/>
      <w:bookmarkStart w:id="1442" w:name="_Toc526095965"/>
      <w:bookmarkStart w:id="1443" w:name="_Toc525991729"/>
      <w:bookmarkStart w:id="1444" w:name="_Toc525993350"/>
      <w:bookmarkStart w:id="1445" w:name="_Toc525993579"/>
      <w:bookmarkStart w:id="1446" w:name="_Toc525993808"/>
      <w:bookmarkStart w:id="1447" w:name="_Toc526002663"/>
      <w:bookmarkStart w:id="1448" w:name="_Toc526003182"/>
      <w:bookmarkStart w:id="1449" w:name="_Toc526004557"/>
      <w:bookmarkStart w:id="1450" w:name="_Toc526004968"/>
      <w:bookmarkStart w:id="1451" w:name="_Toc526095966"/>
      <w:bookmarkStart w:id="1452" w:name="_Toc525991730"/>
      <w:bookmarkStart w:id="1453" w:name="_Toc525993351"/>
      <w:bookmarkStart w:id="1454" w:name="_Toc525993580"/>
      <w:bookmarkStart w:id="1455" w:name="_Toc525993809"/>
      <w:bookmarkStart w:id="1456" w:name="_Toc526002664"/>
      <w:bookmarkStart w:id="1457" w:name="_Toc526003183"/>
      <w:bookmarkStart w:id="1458" w:name="_Toc526004558"/>
      <w:bookmarkStart w:id="1459" w:name="_Toc526004969"/>
      <w:bookmarkStart w:id="1460" w:name="_Toc526095967"/>
      <w:bookmarkStart w:id="1461" w:name="_Toc527093233"/>
      <w:bookmarkStart w:id="1462" w:name="_Toc532839440"/>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r>
        <w:t xml:space="preserve">7. </w:t>
      </w:r>
      <w:r w:rsidR="00BA35D2" w:rsidRPr="00A77705">
        <w:t>Ellenőrzés</w:t>
      </w:r>
      <w:bookmarkEnd w:id="1461"/>
      <w:bookmarkEnd w:id="1462"/>
    </w:p>
    <w:p w:rsidR="00BA35D2" w:rsidRDefault="00764532" w:rsidP="0097464B">
      <w:pPr>
        <w:pStyle w:val="Cmsor3"/>
        <w:spacing w:before="0" w:after="0" w:line="360" w:lineRule="auto"/>
      </w:pPr>
      <w:bookmarkStart w:id="1463" w:name="_Toc527093234"/>
      <w:bookmarkStart w:id="1464" w:name="_Toc532839441"/>
      <w:r>
        <w:t xml:space="preserve">7.1. </w:t>
      </w:r>
      <w:r w:rsidR="00BA35D2" w:rsidRPr="00A77705">
        <w:t>Tájékoztató az ellenőrzésről</w:t>
      </w:r>
      <w:bookmarkEnd w:id="1463"/>
      <w:bookmarkEnd w:id="1464"/>
    </w:p>
    <w:p w:rsidR="007B2AA3" w:rsidRPr="007B2AA3" w:rsidRDefault="007B2AA3" w:rsidP="0097464B">
      <w:pPr>
        <w:spacing w:before="0" w:after="0" w:line="360" w:lineRule="auto"/>
      </w:pPr>
    </w:p>
    <w:p w:rsidR="00BA35D2" w:rsidRPr="00A77705" w:rsidRDefault="00BA35D2"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color w:val="auto"/>
        </w:rPr>
        <w:t>A</w:t>
      </w:r>
      <w:r w:rsidR="00266397" w:rsidRPr="00A77705">
        <w:rPr>
          <w:rFonts w:ascii="Times New Roman" w:hAnsi="Times New Roman" w:cs="Times New Roman"/>
          <w:color w:val="auto"/>
        </w:rPr>
        <w:t xml:space="preserve"> </w:t>
      </w:r>
      <w:r w:rsidRPr="00A77705">
        <w:rPr>
          <w:rFonts w:ascii="Times New Roman" w:hAnsi="Times New Roman" w:cs="Times New Roman"/>
          <w:color w:val="auto"/>
        </w:rPr>
        <w:t xml:space="preserve">költségvetési támogatási igény jogosságát, a költségvetési támogatás </w:t>
      </w:r>
      <w:r w:rsidR="00645BDA">
        <w:rPr>
          <w:rFonts w:ascii="Times New Roman" w:hAnsi="Times New Roman" w:cs="Times New Roman"/>
          <w:color w:val="auto"/>
        </w:rPr>
        <w:t xml:space="preserve">és saját forrás </w:t>
      </w:r>
      <w:r w:rsidRPr="00A77705">
        <w:rPr>
          <w:rFonts w:ascii="Times New Roman" w:hAnsi="Times New Roman" w:cs="Times New Roman"/>
          <w:color w:val="auto"/>
        </w:rPr>
        <w:t xml:space="preserve">felhasználását a Támogató, az általa meghatalmazott szervek, illetve a külön jogszabályban erre feljogosított szervek jogosultak – helyszíni és dokumentumok alapján történő ellenőrzés során – ellenőrizni. </w:t>
      </w:r>
    </w:p>
    <w:p w:rsidR="00BA35D2" w:rsidRPr="00A77705" w:rsidRDefault="00BA35D2"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color w:val="auto"/>
        </w:rPr>
        <w:t xml:space="preserve">A pályázat benyújtását követően rendkívüli ellenőrzésre kerülhet sor. Az ellenőrzések lefolytatására a pályázat benyújtását követően, a támogatási döntés meghozatalát, a Támogatói Okirat kiadását megelőzően, a Támogatói Okirat megküldését követően, a költségvetési támogatás igénybevétele alatt, az elszámolás előtt, valamint az elszámolást követően a támogatott tevékenység befejezésekor, illetve lezárásakor, valamint a beszámolást követő 5 évig bármikor sor kerülhet. </w:t>
      </w:r>
    </w:p>
    <w:p w:rsidR="00BA35D2" w:rsidRPr="00A77705" w:rsidRDefault="00BA35D2" w:rsidP="0097464B">
      <w:pPr>
        <w:pStyle w:val="Default"/>
        <w:spacing w:line="360" w:lineRule="auto"/>
        <w:jc w:val="both"/>
        <w:rPr>
          <w:rFonts w:ascii="Times New Roman" w:hAnsi="Times New Roman" w:cs="Times New Roman"/>
          <w:b/>
          <w:bCs/>
          <w:color w:val="auto"/>
        </w:rPr>
      </w:pPr>
      <w:r w:rsidRPr="00A77705">
        <w:rPr>
          <w:rFonts w:ascii="Times New Roman" w:hAnsi="Times New Roman" w:cs="Times New Roman"/>
          <w:color w:val="auto"/>
        </w:rPr>
        <w:t xml:space="preserve">Az ellenőrzés során a </w:t>
      </w:r>
      <w:r w:rsidR="00A95BAD">
        <w:rPr>
          <w:rFonts w:ascii="Times New Roman" w:hAnsi="Times New Roman" w:cs="Times New Roman"/>
          <w:color w:val="auto"/>
        </w:rPr>
        <w:t>Támogató</w:t>
      </w:r>
      <w:r w:rsidR="00EB212A">
        <w:rPr>
          <w:rFonts w:ascii="Times New Roman" w:hAnsi="Times New Roman" w:cs="Times New Roman"/>
          <w:color w:val="auto"/>
        </w:rPr>
        <w:t>na</w:t>
      </w:r>
      <w:r w:rsidRPr="00A77705">
        <w:rPr>
          <w:rFonts w:ascii="Times New Roman" w:hAnsi="Times New Roman" w:cs="Times New Roman"/>
          <w:color w:val="auto"/>
        </w:rPr>
        <w:t xml:space="preserve">k ellenőriznie kell az elszámoláshoz csatolt, a támogatott tevékenység megvalósításához kapcsolódó költségeket igazoló számviteli bizonylatokról készített összesítőt oly módon, hogy az összesítőből szúrópróbaszerűen kiválasztott bizonylatok létezését és az összesítővel való egyezőségének meglétét az eredeti bizonylatok vagy azok hiteles másolatának bekérésével vagy helyszíni ellenőrzés során vizsgálja. Hiteles </w:t>
      </w:r>
      <w:r w:rsidRPr="00A77705">
        <w:rPr>
          <w:rFonts w:ascii="Times New Roman" w:hAnsi="Times New Roman" w:cs="Times New Roman"/>
          <w:color w:val="auto"/>
        </w:rPr>
        <w:lastRenderedPageBreak/>
        <w:t xml:space="preserve">másolatként a Kedvezményezett képviseletére jogosult vagy az általa meghatalmazott személy által aláírt másolat fogadható el. A kiválasztásba a bizonylatok legkevesebb 5%-át, ha az összesítőn tíz darabnál kevesebb bizonylat szerepel, azok legalább 50%-át, de legkevesebb egy darab bizonylatot kell az ellenőrzésbe bevonni úgy, hogy az ellenőrzött számlák összege elérje az összesítőben szereplő érték minimum 10%-át. </w:t>
      </w:r>
    </w:p>
    <w:p w:rsidR="00266397" w:rsidRPr="00A77705" w:rsidRDefault="00266397" w:rsidP="0097464B">
      <w:pPr>
        <w:spacing w:before="0" w:after="0" w:line="360" w:lineRule="auto"/>
        <w:rPr>
          <w:bCs/>
          <w:sz w:val="16"/>
          <w:szCs w:val="22"/>
        </w:rPr>
      </w:pPr>
    </w:p>
    <w:p w:rsidR="007B2AA3" w:rsidRDefault="00764532" w:rsidP="0097464B">
      <w:pPr>
        <w:pStyle w:val="Cmsor3"/>
        <w:spacing w:before="0" w:after="0" w:line="360" w:lineRule="auto"/>
      </w:pPr>
      <w:bookmarkStart w:id="1465" w:name="_Toc527093235"/>
      <w:bookmarkStart w:id="1466" w:name="_Toc532839442"/>
      <w:r>
        <w:t xml:space="preserve">7.2. </w:t>
      </w:r>
      <w:r w:rsidR="00BA35D2" w:rsidRPr="00A77705">
        <w:t>Rendkívüli ellenőrzés</w:t>
      </w:r>
      <w:bookmarkEnd w:id="1465"/>
      <w:bookmarkEnd w:id="1466"/>
    </w:p>
    <w:p w:rsidR="00BA35D2" w:rsidRPr="00A77705" w:rsidRDefault="00BA35D2" w:rsidP="0097464B">
      <w:pPr>
        <w:pStyle w:val="Cmsor3"/>
        <w:spacing w:before="0" w:after="0" w:line="360" w:lineRule="auto"/>
      </w:pPr>
      <w:r w:rsidRPr="00A77705">
        <w:t xml:space="preserve"> </w:t>
      </w:r>
    </w:p>
    <w:p w:rsidR="00BA35D2" w:rsidRPr="00A77705" w:rsidRDefault="00BA35D2" w:rsidP="0097464B">
      <w:pPr>
        <w:pStyle w:val="Default"/>
        <w:spacing w:line="360" w:lineRule="auto"/>
        <w:jc w:val="both"/>
        <w:rPr>
          <w:rFonts w:ascii="Times New Roman" w:hAnsi="Times New Roman" w:cs="Times New Roman"/>
          <w:color w:val="auto"/>
        </w:rPr>
      </w:pPr>
      <w:r w:rsidRPr="00A77705">
        <w:rPr>
          <w:rFonts w:ascii="Times New Roman" w:hAnsi="Times New Roman" w:cs="Times New Roman"/>
          <w:color w:val="auto"/>
        </w:rPr>
        <w:t xml:space="preserve">Rendkívüli ellenőrzésre bármikor sor kerülhet. Ennek keretében ellenőrzésre kerül: </w:t>
      </w:r>
    </w:p>
    <w:p w:rsidR="00BA35D2" w:rsidRPr="00A77705" w:rsidRDefault="00BA35D2" w:rsidP="0097464B">
      <w:pPr>
        <w:pStyle w:val="Default"/>
        <w:numPr>
          <w:ilvl w:val="0"/>
          <w:numId w:val="5"/>
        </w:numPr>
        <w:spacing w:line="360" w:lineRule="auto"/>
        <w:jc w:val="both"/>
        <w:rPr>
          <w:rFonts w:ascii="Times New Roman" w:hAnsi="Times New Roman" w:cs="Times New Roman"/>
          <w:color w:val="auto"/>
        </w:rPr>
      </w:pPr>
      <w:r w:rsidRPr="00A77705">
        <w:rPr>
          <w:rFonts w:ascii="Times New Roman" w:hAnsi="Times New Roman" w:cs="Times New Roman"/>
          <w:color w:val="auto"/>
        </w:rPr>
        <w:t xml:space="preserve">a pályázatban lévő információk helytállósága, </w:t>
      </w:r>
    </w:p>
    <w:p w:rsidR="00BA35D2" w:rsidRPr="00A77705" w:rsidRDefault="00BA35D2" w:rsidP="0097464B">
      <w:pPr>
        <w:pStyle w:val="Default"/>
        <w:numPr>
          <w:ilvl w:val="0"/>
          <w:numId w:val="5"/>
        </w:numPr>
        <w:spacing w:line="360" w:lineRule="auto"/>
        <w:jc w:val="both"/>
        <w:rPr>
          <w:rFonts w:ascii="Times New Roman" w:hAnsi="Times New Roman" w:cs="Times New Roman"/>
          <w:color w:val="auto"/>
        </w:rPr>
      </w:pPr>
      <w:r w:rsidRPr="00925039">
        <w:rPr>
          <w:rFonts w:ascii="Times New Roman" w:hAnsi="Times New Roman" w:cs="Times New Roman"/>
          <w:color w:val="auto"/>
        </w:rPr>
        <w:t xml:space="preserve">a támogatás </w:t>
      </w:r>
      <w:r w:rsidR="00302F6D" w:rsidRPr="00925039">
        <w:rPr>
          <w:rFonts w:ascii="Times New Roman" w:hAnsi="Times New Roman" w:cs="Times New Roman"/>
          <w:color w:val="auto"/>
        </w:rPr>
        <w:t>Támogatói Okiratban</w:t>
      </w:r>
      <w:r w:rsidRPr="00A77705">
        <w:rPr>
          <w:rFonts w:ascii="Times New Roman" w:hAnsi="Times New Roman" w:cs="Times New Roman"/>
          <w:color w:val="auto"/>
        </w:rPr>
        <w:t xml:space="preserve"> foglaltak szerinti felhasználása, </w:t>
      </w:r>
    </w:p>
    <w:p w:rsidR="00BA35D2" w:rsidRPr="00EB212A" w:rsidRDefault="007E3668" w:rsidP="0097464B">
      <w:pPr>
        <w:pStyle w:val="Default"/>
        <w:numPr>
          <w:ilvl w:val="0"/>
          <w:numId w:val="5"/>
        </w:numPr>
        <w:spacing w:line="360" w:lineRule="auto"/>
        <w:jc w:val="both"/>
        <w:rPr>
          <w:rFonts w:ascii="Times New Roman" w:hAnsi="Times New Roman" w:cs="Times New Roman"/>
          <w:color w:val="auto"/>
        </w:rPr>
      </w:pPr>
      <w:r>
        <w:rPr>
          <w:rFonts w:ascii="Times New Roman" w:hAnsi="Times New Roman" w:cs="Times New Roman"/>
          <w:color w:val="auto"/>
        </w:rPr>
        <w:t xml:space="preserve">a </w:t>
      </w:r>
      <w:r w:rsidR="00BA35D2" w:rsidRPr="00A77705">
        <w:rPr>
          <w:rFonts w:ascii="Times New Roman" w:hAnsi="Times New Roman" w:cs="Times New Roman"/>
          <w:color w:val="auto"/>
        </w:rPr>
        <w:t xml:space="preserve">helyszíni ellenőrzést kiváltó konkrét ok. </w:t>
      </w:r>
    </w:p>
    <w:p w:rsidR="007B2AA3" w:rsidRPr="00A77705" w:rsidRDefault="007B2AA3" w:rsidP="0097464B">
      <w:pPr>
        <w:spacing w:before="0" w:after="0" w:line="360" w:lineRule="auto"/>
        <w:rPr>
          <w:bCs/>
          <w:sz w:val="16"/>
          <w:szCs w:val="22"/>
        </w:rPr>
      </w:pPr>
    </w:p>
    <w:p w:rsidR="00BA35D2" w:rsidRDefault="00764532" w:rsidP="0097464B">
      <w:pPr>
        <w:pStyle w:val="Cmsor2"/>
        <w:spacing w:before="0" w:after="0" w:line="360" w:lineRule="auto"/>
      </w:pPr>
      <w:bookmarkStart w:id="1467" w:name="_Toc527093238"/>
      <w:bookmarkStart w:id="1468" w:name="_Toc532839443"/>
      <w:r>
        <w:t xml:space="preserve">8. </w:t>
      </w:r>
      <w:r w:rsidR="00BA35D2" w:rsidRPr="00300AC5">
        <w:t>Kifogás</w:t>
      </w:r>
      <w:bookmarkEnd w:id="1467"/>
      <w:bookmarkEnd w:id="1468"/>
    </w:p>
    <w:p w:rsidR="007B2AA3" w:rsidRPr="007B2AA3" w:rsidRDefault="007B2AA3" w:rsidP="0097464B">
      <w:pPr>
        <w:spacing w:before="0" w:after="0" w:line="360" w:lineRule="auto"/>
      </w:pPr>
    </w:p>
    <w:p w:rsidR="009417EA" w:rsidRPr="00CD4474" w:rsidRDefault="00CD4474" w:rsidP="0097464B">
      <w:pPr>
        <w:spacing w:before="0" w:after="0" w:line="360" w:lineRule="auto"/>
        <w:rPr>
          <w:bCs/>
          <w:szCs w:val="24"/>
        </w:rPr>
      </w:pPr>
      <w:r w:rsidRPr="00CD4474">
        <w:rPr>
          <w:bCs/>
          <w:szCs w:val="24"/>
        </w:rPr>
        <w:t>A bizottsági döntéssel szemben jogorvoslatnak nincs helye.</w:t>
      </w:r>
    </w:p>
    <w:p w:rsidR="00CD4474" w:rsidRDefault="00CD4474" w:rsidP="0097464B">
      <w:pPr>
        <w:spacing w:before="0" w:after="0" w:line="360" w:lineRule="auto"/>
        <w:rPr>
          <w:bCs/>
          <w:szCs w:val="24"/>
        </w:rPr>
      </w:pPr>
      <w:r w:rsidRPr="00CD4474">
        <w:rPr>
          <w:bCs/>
          <w:szCs w:val="24"/>
        </w:rPr>
        <w:t xml:space="preserve">Amennyiben a </w:t>
      </w:r>
      <w:r w:rsidR="00892510">
        <w:rPr>
          <w:bCs/>
          <w:szCs w:val="24"/>
        </w:rPr>
        <w:t>Kedvezményezett</w:t>
      </w:r>
      <w:r w:rsidRPr="00CD4474">
        <w:rPr>
          <w:bCs/>
          <w:szCs w:val="24"/>
        </w:rPr>
        <w:t xml:space="preserve"> úgy ítéli meg, hogy a pályázati eljárás, a támogatási döntés meghozatala, a </w:t>
      </w:r>
      <w:r w:rsidR="007E3668">
        <w:rPr>
          <w:bCs/>
          <w:szCs w:val="24"/>
        </w:rPr>
        <w:t>T</w:t>
      </w:r>
      <w:r w:rsidRPr="00CD4474">
        <w:rPr>
          <w:bCs/>
          <w:szCs w:val="24"/>
        </w:rPr>
        <w:t xml:space="preserve">ámogatói </w:t>
      </w:r>
      <w:r w:rsidR="007E3668">
        <w:rPr>
          <w:bCs/>
          <w:szCs w:val="24"/>
        </w:rPr>
        <w:t>O</w:t>
      </w:r>
      <w:r w:rsidRPr="00CD4474">
        <w:rPr>
          <w:bCs/>
          <w:szCs w:val="24"/>
        </w:rPr>
        <w:t xml:space="preserve">kirat kiadása, a költségvetési támogatás folyósítása, illetve annak esetleges visszakövetelése jogszabálysértő vagy a pályázati kiírásba ütközik – akkor az </w:t>
      </w:r>
      <w:proofErr w:type="spellStart"/>
      <w:r w:rsidRPr="00CD4474">
        <w:rPr>
          <w:bCs/>
          <w:szCs w:val="24"/>
        </w:rPr>
        <w:t>Ávr</w:t>
      </w:r>
      <w:proofErr w:type="spellEnd"/>
      <w:r w:rsidRPr="00CD4474">
        <w:rPr>
          <w:bCs/>
          <w:szCs w:val="24"/>
        </w:rPr>
        <w:t>. 102/D §</w:t>
      </w:r>
      <w:proofErr w:type="spellStart"/>
      <w:r w:rsidRPr="00CD4474">
        <w:rPr>
          <w:bCs/>
          <w:szCs w:val="24"/>
        </w:rPr>
        <w:t>-</w:t>
      </w:r>
      <w:r w:rsidR="00925039">
        <w:rPr>
          <w:bCs/>
          <w:szCs w:val="24"/>
        </w:rPr>
        <w:t>a</w:t>
      </w:r>
      <w:proofErr w:type="spellEnd"/>
      <w:r w:rsidR="00925039">
        <w:rPr>
          <w:bCs/>
          <w:szCs w:val="24"/>
        </w:rPr>
        <w:t xml:space="preserve"> alapján kifogást nyújthat be.</w:t>
      </w:r>
      <w:r w:rsidR="00AB50CD">
        <w:rPr>
          <w:bCs/>
          <w:szCs w:val="24"/>
        </w:rPr>
        <w:t xml:space="preserve"> K</w:t>
      </w:r>
      <w:r w:rsidR="00AB50CD" w:rsidRPr="00AB50CD">
        <w:rPr>
          <w:bCs/>
          <w:szCs w:val="24"/>
        </w:rPr>
        <w:t xml:space="preserve">ifogás benyújtására a kifogásolt intézkedéshez vagy mulasztáshoz kapcsolódóan </w:t>
      </w:r>
      <w:r w:rsidR="001F004A">
        <w:rPr>
          <w:bCs/>
          <w:szCs w:val="24"/>
        </w:rPr>
        <w:t xml:space="preserve">a kézhezvételtől vagy </w:t>
      </w:r>
      <w:r w:rsidR="001F004A" w:rsidRPr="001F004A">
        <w:rPr>
          <w:bCs/>
          <w:szCs w:val="24"/>
        </w:rPr>
        <w:t xml:space="preserve">tudomásszerzéstől számított </w:t>
      </w:r>
      <w:r w:rsidR="001F004A">
        <w:rPr>
          <w:bCs/>
          <w:szCs w:val="24"/>
        </w:rPr>
        <w:t>3 munkanapon belü</w:t>
      </w:r>
      <w:r w:rsidR="00AB50CD" w:rsidRPr="00AB50CD">
        <w:rPr>
          <w:bCs/>
          <w:szCs w:val="24"/>
        </w:rPr>
        <w:t>l, írásban</w:t>
      </w:r>
      <w:r w:rsidR="001D3237">
        <w:rPr>
          <w:bCs/>
          <w:szCs w:val="24"/>
        </w:rPr>
        <w:t>, a pályázat benyújtásának helyén</w:t>
      </w:r>
      <w:r w:rsidR="00AB50CD" w:rsidRPr="00AB50CD">
        <w:rPr>
          <w:bCs/>
          <w:szCs w:val="24"/>
        </w:rPr>
        <w:t xml:space="preserve"> van lehetőség. </w:t>
      </w:r>
    </w:p>
    <w:p w:rsidR="002B1102" w:rsidRPr="00CD4474" w:rsidRDefault="002B1102" w:rsidP="0097464B">
      <w:pPr>
        <w:spacing w:before="0" w:after="0" w:line="360" w:lineRule="auto"/>
        <w:rPr>
          <w:bCs/>
          <w:szCs w:val="24"/>
        </w:rPr>
      </w:pPr>
    </w:p>
    <w:p w:rsidR="00CD4474" w:rsidRPr="00CD4474" w:rsidRDefault="00CD4474" w:rsidP="0097464B">
      <w:pPr>
        <w:spacing w:before="0" w:after="0" w:line="360" w:lineRule="auto"/>
        <w:rPr>
          <w:bCs/>
          <w:szCs w:val="24"/>
        </w:rPr>
      </w:pPr>
      <w:r w:rsidRPr="00CD4474">
        <w:rPr>
          <w:bCs/>
          <w:szCs w:val="24"/>
        </w:rPr>
        <w:t>A kifogásnak tartalmaznia kell:</w:t>
      </w:r>
    </w:p>
    <w:p w:rsidR="00CD4474" w:rsidRPr="00CD4474" w:rsidRDefault="00CD4474" w:rsidP="0097464B">
      <w:pPr>
        <w:spacing w:before="0" w:after="0" w:line="360" w:lineRule="auto"/>
        <w:rPr>
          <w:bCs/>
          <w:szCs w:val="24"/>
        </w:rPr>
      </w:pPr>
      <w:r w:rsidRPr="00CD4474">
        <w:rPr>
          <w:bCs/>
          <w:szCs w:val="24"/>
        </w:rPr>
        <w:t>a)</w:t>
      </w:r>
      <w:r w:rsidRPr="00CD4474">
        <w:rPr>
          <w:bCs/>
          <w:szCs w:val="24"/>
        </w:rPr>
        <w:tab/>
      </w:r>
      <w:proofErr w:type="spellStart"/>
      <w:r w:rsidRPr="00CD4474">
        <w:rPr>
          <w:bCs/>
          <w:szCs w:val="24"/>
        </w:rPr>
        <w:t>a</w:t>
      </w:r>
      <w:proofErr w:type="spellEnd"/>
      <w:r w:rsidRPr="00CD4474">
        <w:rPr>
          <w:bCs/>
          <w:szCs w:val="24"/>
        </w:rPr>
        <w:t xml:space="preserve"> kifogást tevő nevét, székhelyét vagy lakcímét, a nem természetes személy kifogást tevő képviselője nevét,</w:t>
      </w:r>
    </w:p>
    <w:p w:rsidR="00CD4474" w:rsidRPr="00CD4474" w:rsidRDefault="00CD4474" w:rsidP="0097464B">
      <w:pPr>
        <w:spacing w:before="0" w:after="0" w:line="360" w:lineRule="auto"/>
        <w:rPr>
          <w:bCs/>
          <w:szCs w:val="24"/>
        </w:rPr>
      </w:pPr>
      <w:r w:rsidRPr="00CD4474">
        <w:rPr>
          <w:bCs/>
          <w:szCs w:val="24"/>
        </w:rPr>
        <w:t>b)</w:t>
      </w:r>
      <w:r w:rsidRPr="00CD4474">
        <w:rPr>
          <w:bCs/>
          <w:szCs w:val="24"/>
        </w:rPr>
        <w:tab/>
        <w:t xml:space="preserve">a kifogással érintett pályázat vagy </w:t>
      </w:r>
      <w:r w:rsidR="007E3668">
        <w:rPr>
          <w:bCs/>
          <w:szCs w:val="24"/>
        </w:rPr>
        <w:t>T</w:t>
      </w:r>
      <w:r w:rsidRPr="00CD4474">
        <w:rPr>
          <w:bCs/>
          <w:szCs w:val="24"/>
        </w:rPr>
        <w:t xml:space="preserve">ámogatói </w:t>
      </w:r>
      <w:r w:rsidR="007E3668">
        <w:rPr>
          <w:bCs/>
          <w:szCs w:val="24"/>
        </w:rPr>
        <w:t>O</w:t>
      </w:r>
      <w:r w:rsidRPr="00CD4474">
        <w:rPr>
          <w:bCs/>
          <w:szCs w:val="24"/>
        </w:rPr>
        <w:t>kirat azonosításához szükséges adat</w:t>
      </w:r>
      <w:r w:rsidR="007E3668">
        <w:rPr>
          <w:bCs/>
          <w:szCs w:val="24"/>
        </w:rPr>
        <w:t>okat</w:t>
      </w:r>
      <w:r w:rsidRPr="00CD4474">
        <w:rPr>
          <w:bCs/>
          <w:szCs w:val="24"/>
        </w:rPr>
        <w:t>,</w:t>
      </w:r>
    </w:p>
    <w:p w:rsidR="00CD4474" w:rsidRPr="00CD4474" w:rsidRDefault="00CD4474" w:rsidP="0097464B">
      <w:pPr>
        <w:spacing w:before="0" w:after="0" w:line="360" w:lineRule="auto"/>
        <w:rPr>
          <w:bCs/>
          <w:szCs w:val="24"/>
        </w:rPr>
      </w:pPr>
      <w:r w:rsidRPr="00CD4474">
        <w:rPr>
          <w:bCs/>
          <w:szCs w:val="24"/>
        </w:rPr>
        <w:t>c)</w:t>
      </w:r>
      <w:r w:rsidRPr="00CD4474">
        <w:rPr>
          <w:bCs/>
          <w:szCs w:val="24"/>
        </w:rPr>
        <w:tab/>
        <w:t>a kifogásolt intézkedés vagy mulasztás meghatározását,</w:t>
      </w:r>
    </w:p>
    <w:p w:rsidR="00CD4474" w:rsidRPr="00CD4474" w:rsidRDefault="00CD4474" w:rsidP="0097464B">
      <w:pPr>
        <w:spacing w:before="0" w:after="0" w:line="360" w:lineRule="auto"/>
        <w:rPr>
          <w:bCs/>
          <w:szCs w:val="24"/>
        </w:rPr>
      </w:pPr>
      <w:r w:rsidRPr="00CD4474">
        <w:rPr>
          <w:bCs/>
          <w:szCs w:val="24"/>
        </w:rPr>
        <w:t>d)</w:t>
      </w:r>
      <w:r w:rsidRPr="00CD4474">
        <w:rPr>
          <w:bCs/>
          <w:szCs w:val="24"/>
        </w:rPr>
        <w:tab/>
        <w:t xml:space="preserve">a kifogás alapjául szolgáló tényeket és a kifogásolt vagy elmaradt intézkedéssel megsértett jogszabályi rendelkezés pontos megjelölését, </w:t>
      </w:r>
    </w:p>
    <w:p w:rsidR="00CD4474" w:rsidRPr="00CD4474" w:rsidRDefault="00CD4474" w:rsidP="0097464B">
      <w:pPr>
        <w:spacing w:before="0" w:after="0" w:line="360" w:lineRule="auto"/>
        <w:rPr>
          <w:bCs/>
          <w:szCs w:val="24"/>
        </w:rPr>
      </w:pPr>
      <w:r w:rsidRPr="00CD4474">
        <w:rPr>
          <w:bCs/>
          <w:szCs w:val="24"/>
        </w:rPr>
        <w:t>e)</w:t>
      </w:r>
      <w:r w:rsidRPr="00CD4474">
        <w:rPr>
          <w:bCs/>
          <w:szCs w:val="24"/>
        </w:rPr>
        <w:tab/>
        <w:t>nem elektronikus úton történő kapcsolattartás esetén a kifogást tevő aláírását.</w:t>
      </w:r>
    </w:p>
    <w:p w:rsidR="00CD4474" w:rsidRPr="00CD4474" w:rsidRDefault="00CD4474" w:rsidP="0097464B">
      <w:pPr>
        <w:spacing w:before="0" w:after="0" w:line="360" w:lineRule="auto"/>
        <w:rPr>
          <w:bCs/>
          <w:szCs w:val="24"/>
        </w:rPr>
      </w:pPr>
    </w:p>
    <w:p w:rsidR="00BA35D2" w:rsidRPr="00CD4474" w:rsidRDefault="00CD4474" w:rsidP="0097464B">
      <w:pPr>
        <w:spacing w:before="0" w:after="0" w:line="360" w:lineRule="auto"/>
        <w:rPr>
          <w:bCs/>
          <w:szCs w:val="24"/>
        </w:rPr>
      </w:pPr>
      <w:r w:rsidRPr="00CD4474">
        <w:rPr>
          <w:bCs/>
          <w:szCs w:val="24"/>
        </w:rPr>
        <w:lastRenderedPageBreak/>
        <w:t xml:space="preserve">A kifogás elbírálása az </w:t>
      </w:r>
      <w:proofErr w:type="spellStart"/>
      <w:r w:rsidRPr="00CD4474">
        <w:rPr>
          <w:bCs/>
          <w:szCs w:val="24"/>
        </w:rPr>
        <w:t>Ávr</w:t>
      </w:r>
      <w:proofErr w:type="spellEnd"/>
      <w:r w:rsidRPr="00CD4474">
        <w:rPr>
          <w:bCs/>
          <w:szCs w:val="24"/>
        </w:rPr>
        <w:t>. 102/D. § (5) – (7) bekezdései alapján történik.  A kifogás tárgyában hozott döntés ellen további kifogás előterjesztésének vagy más jogorvoslat igénybevételének nincs helye.</w:t>
      </w:r>
    </w:p>
    <w:p w:rsidR="00BA35D2" w:rsidRPr="00A77705" w:rsidRDefault="00BA35D2" w:rsidP="0097464B">
      <w:pPr>
        <w:spacing w:before="0" w:after="0" w:line="360" w:lineRule="auto"/>
        <w:rPr>
          <w:bCs/>
          <w:sz w:val="16"/>
          <w:szCs w:val="22"/>
        </w:rPr>
      </w:pPr>
    </w:p>
    <w:p w:rsidR="00BA35D2" w:rsidRDefault="00764532" w:rsidP="0097464B">
      <w:pPr>
        <w:pStyle w:val="Cmsor2"/>
        <w:spacing w:before="0" w:after="0" w:line="360" w:lineRule="auto"/>
      </w:pPr>
      <w:bookmarkStart w:id="1469" w:name="_Toc527093240"/>
      <w:bookmarkStart w:id="1470" w:name="_Toc532839444"/>
      <w:r>
        <w:t xml:space="preserve">9. </w:t>
      </w:r>
      <w:r w:rsidR="00BA35D2" w:rsidRPr="00300AC5">
        <w:t>Jogszabályi útmutató</w:t>
      </w:r>
      <w:bookmarkEnd w:id="1469"/>
      <w:bookmarkEnd w:id="1470"/>
    </w:p>
    <w:p w:rsidR="007B2AA3" w:rsidRPr="007B2AA3" w:rsidRDefault="007B2AA3" w:rsidP="0097464B">
      <w:pPr>
        <w:spacing w:before="0" w:after="0" w:line="360" w:lineRule="auto"/>
      </w:pPr>
    </w:p>
    <w:p w:rsidR="00614430" w:rsidRPr="00614430" w:rsidRDefault="00614430" w:rsidP="0097464B">
      <w:pPr>
        <w:spacing w:before="0" w:after="0" w:line="360" w:lineRule="auto"/>
        <w:rPr>
          <w:bCs/>
          <w:szCs w:val="24"/>
        </w:rPr>
      </w:pPr>
      <w:r w:rsidRPr="00614430">
        <w:rPr>
          <w:bCs/>
          <w:szCs w:val="24"/>
        </w:rPr>
        <w:t>-</w:t>
      </w:r>
      <w:r w:rsidRPr="00614430">
        <w:rPr>
          <w:bCs/>
          <w:szCs w:val="24"/>
        </w:rPr>
        <w:tab/>
        <w:t xml:space="preserve">a környezet védelmének általános szabályairól szóló 1995. évi LIII. törvény; </w:t>
      </w:r>
    </w:p>
    <w:p w:rsidR="00614430" w:rsidRPr="00614430" w:rsidRDefault="00614430" w:rsidP="0097464B">
      <w:pPr>
        <w:spacing w:before="0" w:after="0" w:line="360" w:lineRule="auto"/>
        <w:rPr>
          <w:bCs/>
          <w:szCs w:val="24"/>
        </w:rPr>
      </w:pPr>
      <w:r w:rsidRPr="00614430">
        <w:rPr>
          <w:bCs/>
          <w:szCs w:val="24"/>
        </w:rPr>
        <w:t>-</w:t>
      </w:r>
      <w:r w:rsidRPr="00614430">
        <w:rPr>
          <w:bCs/>
          <w:szCs w:val="24"/>
        </w:rPr>
        <w:tab/>
        <w:t>a hulladékról szóló 2012. évi CLXXXV. törvény;</w:t>
      </w:r>
    </w:p>
    <w:p w:rsidR="00614430" w:rsidRPr="00614430" w:rsidRDefault="00614430" w:rsidP="0097464B">
      <w:pPr>
        <w:spacing w:before="0" w:after="0" w:line="360" w:lineRule="auto"/>
        <w:rPr>
          <w:bCs/>
          <w:szCs w:val="24"/>
        </w:rPr>
      </w:pPr>
      <w:r w:rsidRPr="00614430">
        <w:rPr>
          <w:bCs/>
          <w:szCs w:val="24"/>
        </w:rPr>
        <w:t>-</w:t>
      </w:r>
      <w:r w:rsidRPr="00614430">
        <w:rPr>
          <w:bCs/>
          <w:szCs w:val="24"/>
        </w:rPr>
        <w:tab/>
        <w:t>Magyarország 2018.</w:t>
      </w:r>
      <w:r w:rsidR="007E3668">
        <w:rPr>
          <w:bCs/>
          <w:szCs w:val="24"/>
        </w:rPr>
        <w:t xml:space="preserve"> </w:t>
      </w:r>
      <w:r w:rsidRPr="00614430">
        <w:rPr>
          <w:bCs/>
          <w:szCs w:val="24"/>
        </w:rPr>
        <w:t>évi központi költségvetéséről szóló 2017. évi C. törvény;</w:t>
      </w:r>
    </w:p>
    <w:p w:rsidR="00614430" w:rsidRPr="00614430" w:rsidRDefault="00614430" w:rsidP="0097464B">
      <w:pPr>
        <w:spacing w:before="0" w:after="0" w:line="360" w:lineRule="auto"/>
        <w:rPr>
          <w:bCs/>
          <w:szCs w:val="24"/>
        </w:rPr>
      </w:pPr>
      <w:r w:rsidRPr="00614430">
        <w:rPr>
          <w:bCs/>
          <w:szCs w:val="24"/>
        </w:rPr>
        <w:t>-</w:t>
      </w:r>
      <w:r w:rsidRPr="00614430">
        <w:rPr>
          <w:bCs/>
          <w:szCs w:val="24"/>
        </w:rPr>
        <w:tab/>
        <w:t>az államháztartásról szóló 2011. évi CXCV. törvény;</w:t>
      </w:r>
    </w:p>
    <w:p w:rsidR="00614430" w:rsidRPr="00614430" w:rsidRDefault="00614430" w:rsidP="00F966AB">
      <w:pPr>
        <w:spacing w:before="0" w:after="0" w:line="360" w:lineRule="auto"/>
        <w:ind w:left="705" w:hanging="705"/>
        <w:rPr>
          <w:bCs/>
          <w:szCs w:val="24"/>
        </w:rPr>
      </w:pPr>
      <w:r w:rsidRPr="00614430">
        <w:rPr>
          <w:bCs/>
          <w:szCs w:val="24"/>
        </w:rPr>
        <w:t>-</w:t>
      </w:r>
      <w:r w:rsidRPr="00614430">
        <w:rPr>
          <w:bCs/>
          <w:szCs w:val="24"/>
        </w:rPr>
        <w:tab/>
        <w:t xml:space="preserve">az államháztartási törvény végrehajtásáról szóló 368/2011. (XII. 31.) </w:t>
      </w:r>
      <w:r w:rsidR="00F966AB">
        <w:rPr>
          <w:bCs/>
          <w:szCs w:val="24"/>
        </w:rPr>
        <w:t xml:space="preserve">     </w:t>
      </w:r>
      <w:r w:rsidRPr="00614430">
        <w:rPr>
          <w:bCs/>
          <w:szCs w:val="24"/>
        </w:rPr>
        <w:t>Kormányrendelet;</w:t>
      </w:r>
    </w:p>
    <w:p w:rsidR="00614430" w:rsidRPr="00614430" w:rsidRDefault="00614430" w:rsidP="00F966AB">
      <w:pPr>
        <w:spacing w:before="0" w:after="0" w:line="360" w:lineRule="auto"/>
        <w:ind w:left="705" w:hanging="705"/>
        <w:rPr>
          <w:bCs/>
          <w:szCs w:val="24"/>
        </w:rPr>
      </w:pPr>
      <w:r w:rsidRPr="00614430">
        <w:rPr>
          <w:bCs/>
          <w:szCs w:val="24"/>
        </w:rPr>
        <w:t>-</w:t>
      </w:r>
      <w:r w:rsidRPr="00614430">
        <w:rPr>
          <w:bCs/>
          <w:szCs w:val="24"/>
        </w:rPr>
        <w:tab/>
        <w:t>a fejezeti és az egyes központi kezelésű előirányzatok kezeléséről és felhasználásáról szóló 22/2017. (VI. 29.) NFM rendelet</w:t>
      </w:r>
    </w:p>
    <w:p w:rsidR="00614430" w:rsidRPr="00614430" w:rsidRDefault="00614430" w:rsidP="00F966AB">
      <w:pPr>
        <w:spacing w:before="0" w:after="0" w:line="360" w:lineRule="auto"/>
        <w:ind w:left="705" w:hanging="705"/>
        <w:rPr>
          <w:bCs/>
          <w:szCs w:val="24"/>
        </w:rPr>
      </w:pPr>
      <w:r w:rsidRPr="00614430">
        <w:rPr>
          <w:bCs/>
          <w:szCs w:val="24"/>
        </w:rPr>
        <w:t>-</w:t>
      </w:r>
      <w:r w:rsidRPr="00614430">
        <w:rPr>
          <w:bCs/>
          <w:szCs w:val="24"/>
        </w:rPr>
        <w:tab/>
        <w:t xml:space="preserve">a hulladéklerakási járulék megfizetéséről és felhasználásának céljairól szóló </w:t>
      </w:r>
      <w:r w:rsidR="008F4083">
        <w:rPr>
          <w:bCs/>
          <w:szCs w:val="24"/>
        </w:rPr>
        <w:br/>
      </w:r>
      <w:r w:rsidRPr="00614430">
        <w:rPr>
          <w:bCs/>
          <w:szCs w:val="24"/>
        </w:rPr>
        <w:t xml:space="preserve">318/2013 (VIII. 28.) Korm. rendelet, </w:t>
      </w:r>
    </w:p>
    <w:p w:rsidR="00614430" w:rsidRPr="00614430" w:rsidRDefault="00614430" w:rsidP="00F966AB">
      <w:pPr>
        <w:spacing w:before="0" w:after="0" w:line="360" w:lineRule="auto"/>
        <w:ind w:left="705" w:hanging="705"/>
        <w:rPr>
          <w:bCs/>
          <w:szCs w:val="24"/>
        </w:rPr>
      </w:pPr>
      <w:r w:rsidRPr="00614430">
        <w:rPr>
          <w:bCs/>
          <w:szCs w:val="24"/>
        </w:rPr>
        <w:t>-</w:t>
      </w:r>
      <w:r w:rsidRPr="00614430">
        <w:rPr>
          <w:bCs/>
          <w:szCs w:val="24"/>
        </w:rPr>
        <w:tab/>
        <w:t>a veszélyes hulladékkal kapcsolatos egyes tevékenységek részletes szabályairól szóló 225/2015. (VIII. 7.) Korm. rendelet,</w:t>
      </w:r>
    </w:p>
    <w:p w:rsidR="009F3686" w:rsidRDefault="00614430" w:rsidP="00F966AB">
      <w:pPr>
        <w:spacing w:before="0" w:after="0" w:line="360" w:lineRule="auto"/>
        <w:ind w:left="705" w:hanging="705"/>
        <w:rPr>
          <w:bCs/>
          <w:szCs w:val="24"/>
        </w:rPr>
      </w:pPr>
      <w:r w:rsidRPr="00614430">
        <w:rPr>
          <w:bCs/>
          <w:szCs w:val="24"/>
        </w:rPr>
        <w:t>-</w:t>
      </w:r>
      <w:r w:rsidRPr="00614430">
        <w:rPr>
          <w:bCs/>
          <w:szCs w:val="24"/>
        </w:rPr>
        <w:tab/>
        <w:t>az egyes hulladékgazdálkodási létesítmények kialakításának és üzemeltetésének szabályairól szóló 246/2014. (IX. 29.) Korm. rendelet.</w:t>
      </w:r>
    </w:p>
    <w:p w:rsidR="00614430" w:rsidRPr="00614430" w:rsidRDefault="00614430" w:rsidP="0097464B">
      <w:pPr>
        <w:spacing w:before="0" w:after="0" w:line="360" w:lineRule="auto"/>
        <w:rPr>
          <w:bCs/>
          <w:szCs w:val="24"/>
        </w:rPr>
      </w:pPr>
    </w:p>
    <w:p w:rsidR="00BA35D2" w:rsidRDefault="00764532" w:rsidP="0097464B">
      <w:pPr>
        <w:pStyle w:val="Cmsor2"/>
        <w:spacing w:before="0" w:after="0" w:line="360" w:lineRule="auto"/>
      </w:pPr>
      <w:bookmarkStart w:id="1471" w:name="_Toc526187001"/>
      <w:bookmarkStart w:id="1472" w:name="_Toc526187098"/>
      <w:bookmarkStart w:id="1473" w:name="_Toc526187195"/>
      <w:bookmarkStart w:id="1474" w:name="_Toc526187292"/>
      <w:bookmarkStart w:id="1475" w:name="_Toc526187386"/>
      <w:bookmarkStart w:id="1476" w:name="_Toc526187476"/>
      <w:bookmarkStart w:id="1477" w:name="_Toc526187565"/>
      <w:bookmarkStart w:id="1478" w:name="_Toc526187822"/>
      <w:bookmarkStart w:id="1479" w:name="_Toc527093241"/>
      <w:bookmarkStart w:id="1480" w:name="_Toc532839445"/>
      <w:bookmarkEnd w:id="1471"/>
      <w:bookmarkEnd w:id="1472"/>
      <w:bookmarkEnd w:id="1473"/>
      <w:bookmarkEnd w:id="1474"/>
      <w:bookmarkEnd w:id="1475"/>
      <w:bookmarkEnd w:id="1476"/>
      <w:bookmarkEnd w:id="1477"/>
      <w:bookmarkEnd w:id="1478"/>
      <w:r>
        <w:t xml:space="preserve">10. </w:t>
      </w:r>
      <w:r w:rsidR="00BA35D2" w:rsidRPr="00300AC5">
        <w:t>Fogalomtár</w:t>
      </w:r>
      <w:bookmarkEnd w:id="1479"/>
      <w:bookmarkEnd w:id="1480"/>
    </w:p>
    <w:p w:rsidR="00614430" w:rsidRDefault="00614430" w:rsidP="0097464B">
      <w:pPr>
        <w:spacing w:before="0" w:after="0" w:line="360" w:lineRule="auto"/>
        <w:rPr>
          <w:b/>
          <w:snapToGrid w:val="0"/>
          <w:szCs w:val="24"/>
        </w:rPr>
      </w:pPr>
      <w:r w:rsidRPr="00A009F8">
        <w:rPr>
          <w:b/>
          <w:snapToGrid w:val="0"/>
          <w:szCs w:val="24"/>
        </w:rPr>
        <w:t xml:space="preserve">E pályázati felhívás keretén belül: </w:t>
      </w:r>
    </w:p>
    <w:p w:rsidR="00614430" w:rsidRPr="00A009F8" w:rsidRDefault="00614430" w:rsidP="0097464B">
      <w:pPr>
        <w:spacing w:before="0" w:after="0" w:line="360" w:lineRule="auto"/>
        <w:rPr>
          <w:b/>
          <w:snapToGrid w:val="0"/>
          <w:szCs w:val="24"/>
        </w:rPr>
      </w:pPr>
    </w:p>
    <w:p w:rsidR="00614430" w:rsidRPr="000A512E" w:rsidRDefault="00614430" w:rsidP="0097464B">
      <w:pPr>
        <w:numPr>
          <w:ilvl w:val="0"/>
          <w:numId w:val="15"/>
        </w:numPr>
        <w:spacing w:before="0" w:after="0" w:line="360" w:lineRule="auto"/>
        <w:rPr>
          <w:snapToGrid w:val="0"/>
          <w:szCs w:val="24"/>
        </w:rPr>
      </w:pPr>
      <w:r w:rsidRPr="000A512E">
        <w:rPr>
          <w:b/>
          <w:i/>
          <w:snapToGrid w:val="0"/>
          <w:szCs w:val="24"/>
        </w:rPr>
        <w:t>Illegális hulladéklerakó:</w:t>
      </w:r>
      <w:r w:rsidRPr="000A512E">
        <w:rPr>
          <w:i/>
          <w:snapToGrid w:val="0"/>
          <w:szCs w:val="24"/>
        </w:rPr>
        <w:t xml:space="preserve"> </w:t>
      </w:r>
      <w:r w:rsidR="00C43456" w:rsidRPr="00C43456">
        <w:rPr>
          <w:snapToGrid w:val="0"/>
          <w:szCs w:val="24"/>
        </w:rPr>
        <w:t>elhagyott vagy ellenőrizetlen körülmények között elhelyezett hulladék</w:t>
      </w:r>
      <w:r w:rsidR="00C43456">
        <w:rPr>
          <w:snapToGrid w:val="0"/>
          <w:szCs w:val="24"/>
        </w:rPr>
        <w:t>kal terhelt</w:t>
      </w:r>
      <w:r w:rsidRPr="000A512E">
        <w:rPr>
          <w:snapToGrid w:val="0"/>
          <w:szCs w:val="24"/>
        </w:rPr>
        <w:t xml:space="preserve"> közterület</w:t>
      </w:r>
    </w:p>
    <w:p w:rsidR="00614430" w:rsidRPr="000A512E" w:rsidRDefault="00614430" w:rsidP="0097464B">
      <w:pPr>
        <w:numPr>
          <w:ilvl w:val="0"/>
          <w:numId w:val="15"/>
        </w:numPr>
        <w:spacing w:before="0" w:after="0" w:line="360" w:lineRule="auto"/>
        <w:rPr>
          <w:i/>
          <w:snapToGrid w:val="0"/>
          <w:szCs w:val="24"/>
        </w:rPr>
      </w:pPr>
      <w:r w:rsidRPr="000A512E">
        <w:rPr>
          <w:b/>
          <w:i/>
          <w:snapToGrid w:val="0"/>
          <w:szCs w:val="24"/>
        </w:rPr>
        <w:t>Közterület:</w:t>
      </w:r>
      <w:r w:rsidRPr="000A512E">
        <w:rPr>
          <w:szCs w:val="24"/>
        </w:rPr>
        <w:t xml:space="preserve"> állami</w:t>
      </w:r>
      <w:r w:rsidR="008D6E42">
        <w:rPr>
          <w:szCs w:val="24"/>
        </w:rPr>
        <w:t>,</w:t>
      </w:r>
      <w:r w:rsidRPr="000A512E">
        <w:rPr>
          <w:szCs w:val="24"/>
        </w:rPr>
        <w:t xml:space="preserve"> vagy önkormányzati tulajdonban álló földterület</w:t>
      </w:r>
    </w:p>
    <w:p w:rsidR="00C43456" w:rsidRDefault="00C43456" w:rsidP="0097464B">
      <w:pPr>
        <w:numPr>
          <w:ilvl w:val="0"/>
          <w:numId w:val="15"/>
        </w:numPr>
        <w:spacing w:before="0" w:after="0" w:line="360" w:lineRule="auto"/>
        <w:rPr>
          <w:snapToGrid w:val="0"/>
          <w:szCs w:val="24"/>
        </w:rPr>
      </w:pPr>
      <w:r>
        <w:rPr>
          <w:b/>
          <w:i/>
          <w:iCs/>
          <w:snapToGrid w:val="0"/>
          <w:szCs w:val="24"/>
        </w:rPr>
        <w:t>S</w:t>
      </w:r>
      <w:r w:rsidRPr="00C43456">
        <w:rPr>
          <w:b/>
          <w:i/>
          <w:iCs/>
          <w:snapToGrid w:val="0"/>
          <w:szCs w:val="24"/>
        </w:rPr>
        <w:t>zállítás:</w:t>
      </w:r>
      <w:r w:rsidRPr="00C43456">
        <w:rPr>
          <w:i/>
          <w:iCs/>
          <w:snapToGrid w:val="0"/>
          <w:szCs w:val="24"/>
        </w:rPr>
        <w:t> </w:t>
      </w:r>
      <w:r w:rsidRPr="00C43456">
        <w:rPr>
          <w:snapToGrid w:val="0"/>
          <w:szCs w:val="24"/>
        </w:rPr>
        <w:t>a hullad</w:t>
      </w:r>
      <w:r w:rsidR="004C2E1A">
        <w:rPr>
          <w:snapToGrid w:val="0"/>
          <w:szCs w:val="24"/>
        </w:rPr>
        <w:t>ék telephelyen kívüli mozgatása</w:t>
      </w:r>
    </w:p>
    <w:p w:rsidR="00064C80" w:rsidRDefault="00064C80" w:rsidP="0097464B">
      <w:pPr>
        <w:numPr>
          <w:ilvl w:val="0"/>
          <w:numId w:val="15"/>
        </w:numPr>
        <w:spacing w:before="0" w:after="0" w:line="360" w:lineRule="auto"/>
        <w:rPr>
          <w:snapToGrid w:val="0"/>
          <w:szCs w:val="24"/>
        </w:rPr>
      </w:pPr>
      <w:r>
        <w:rPr>
          <w:b/>
          <w:i/>
          <w:iCs/>
          <w:snapToGrid w:val="0"/>
          <w:szCs w:val="24"/>
        </w:rPr>
        <w:t>Kezelés:</w:t>
      </w:r>
      <w:r>
        <w:rPr>
          <w:snapToGrid w:val="0"/>
          <w:szCs w:val="24"/>
        </w:rPr>
        <w:t xml:space="preserve"> </w:t>
      </w:r>
      <w:r w:rsidRPr="00064C80">
        <w:rPr>
          <w:snapToGrid w:val="0"/>
          <w:szCs w:val="24"/>
        </w:rPr>
        <w:t>hasznosítási vagy ártalmatlanítási műveletek, ideértve a hasznosítást vagy ártalmatla</w:t>
      </w:r>
      <w:r w:rsidR="004C2E1A">
        <w:rPr>
          <w:snapToGrid w:val="0"/>
          <w:szCs w:val="24"/>
        </w:rPr>
        <w:t>nítást megelőző előkészítést is</w:t>
      </w:r>
    </w:p>
    <w:p w:rsidR="00064C80" w:rsidRPr="00C43456" w:rsidRDefault="00064C80" w:rsidP="00064C80">
      <w:pPr>
        <w:numPr>
          <w:ilvl w:val="0"/>
          <w:numId w:val="15"/>
        </w:numPr>
        <w:spacing w:before="0" w:after="0" w:line="360" w:lineRule="auto"/>
        <w:rPr>
          <w:snapToGrid w:val="0"/>
          <w:szCs w:val="24"/>
        </w:rPr>
      </w:pPr>
      <w:r>
        <w:rPr>
          <w:b/>
          <w:i/>
          <w:iCs/>
          <w:snapToGrid w:val="0"/>
          <w:szCs w:val="24"/>
        </w:rPr>
        <w:t>Hasznosítás:</w:t>
      </w:r>
      <w:r>
        <w:rPr>
          <w:snapToGrid w:val="0"/>
          <w:szCs w:val="24"/>
        </w:rPr>
        <w:t xml:space="preserve"> </w:t>
      </w:r>
      <w:r w:rsidRPr="00064C80">
        <w:rPr>
          <w:snapToGrid w:val="0"/>
          <w:szCs w:val="24"/>
        </w:rPr>
        <w:t xml:space="preserve">bármely kezelési művelet, amelynek fő eredménye az, hogy a hulladék hasznos célt szolgál annak révén, hogy olyan más anyagok helyébe lép, amelyeket egyébként valamely konkrét funkció betöltésére használtak volna, vagy amelynek </w:t>
      </w:r>
      <w:r w:rsidRPr="00064C80">
        <w:rPr>
          <w:snapToGrid w:val="0"/>
          <w:szCs w:val="24"/>
        </w:rPr>
        <w:lastRenderedPageBreak/>
        <w:t>eredményeként a hulladékot oly módon készítik elő, hogy ezt a funkciót akár az üzemben, akár a szélese</w:t>
      </w:r>
      <w:r w:rsidR="004C2E1A">
        <w:rPr>
          <w:snapToGrid w:val="0"/>
          <w:szCs w:val="24"/>
        </w:rPr>
        <w:t>bb körű gazdaságban betölthesse</w:t>
      </w:r>
    </w:p>
    <w:p w:rsidR="004C2E1A" w:rsidRDefault="00614430" w:rsidP="0097464B">
      <w:pPr>
        <w:numPr>
          <w:ilvl w:val="0"/>
          <w:numId w:val="15"/>
        </w:numPr>
        <w:spacing w:before="0" w:after="0" w:line="360" w:lineRule="auto"/>
        <w:rPr>
          <w:snapToGrid w:val="0"/>
          <w:szCs w:val="24"/>
        </w:rPr>
      </w:pPr>
      <w:r w:rsidRPr="000A512E">
        <w:rPr>
          <w:b/>
          <w:i/>
          <w:snapToGrid w:val="0"/>
          <w:szCs w:val="24"/>
        </w:rPr>
        <w:t>Ártalmatlanítás</w:t>
      </w:r>
      <w:r w:rsidRPr="000A512E">
        <w:rPr>
          <w:b/>
          <w:snapToGrid w:val="0"/>
          <w:szCs w:val="24"/>
        </w:rPr>
        <w:t>:</w:t>
      </w:r>
      <w:r w:rsidRPr="000A512E">
        <w:rPr>
          <w:snapToGrid w:val="0"/>
          <w:szCs w:val="24"/>
        </w:rPr>
        <w:t xml:space="preserve"> minden olyan kezelési művelet, amely nem hasznosítás; a művelet abban az esetben is ártalmatlanítás, ha az másodlagos jelleggel anyag- vagy energiakinyerést eredményez</w:t>
      </w:r>
    </w:p>
    <w:p w:rsidR="001F5C7C" w:rsidRDefault="001F5C7C" w:rsidP="0097464B">
      <w:pPr>
        <w:spacing w:before="0" w:after="0" w:line="360" w:lineRule="auto"/>
        <w:rPr>
          <w:szCs w:val="24"/>
        </w:rPr>
      </w:pPr>
    </w:p>
    <w:p w:rsidR="00764532" w:rsidRDefault="00764532" w:rsidP="0097464B">
      <w:pPr>
        <w:pStyle w:val="Cmsor2"/>
        <w:spacing w:before="0" w:after="0" w:line="360" w:lineRule="auto"/>
      </w:pPr>
      <w:bookmarkStart w:id="1481" w:name="_Toc532839446"/>
      <w:r>
        <w:t xml:space="preserve">11. </w:t>
      </w:r>
      <w:r w:rsidR="00516EA7">
        <w:t>További információ, kapcsolattartás</w:t>
      </w:r>
      <w:bookmarkEnd w:id="1481"/>
    </w:p>
    <w:p w:rsidR="007B2AA3" w:rsidRPr="007B2AA3" w:rsidRDefault="007B2AA3" w:rsidP="0097464B">
      <w:pPr>
        <w:spacing w:before="0" w:after="0" w:line="360" w:lineRule="auto"/>
      </w:pPr>
    </w:p>
    <w:p w:rsidR="00516EA7" w:rsidRDefault="00516EA7" w:rsidP="0097464B">
      <w:pPr>
        <w:spacing w:before="0" w:after="0" w:line="360" w:lineRule="auto"/>
      </w:pPr>
      <w:r>
        <w:t xml:space="preserve">A pályázati felhívással kapcsolatban az ITM Hulladékgazdálkodási Főosztálya, illetve kijelölt munkatársai látnak el (a hivatali munkarend szerinti munkaidőben) ügyfélszolgálati tevékenységet, amelynek keretében tájékoztatást </w:t>
      </w:r>
      <w:r w:rsidR="008F4083">
        <w:t xml:space="preserve">adnak </w:t>
      </w:r>
      <w:r>
        <w:t xml:space="preserve">és segítséget </w:t>
      </w:r>
      <w:r w:rsidR="008F4083">
        <w:t xml:space="preserve">nyújtanak </w:t>
      </w:r>
      <w:r>
        <w:t>a pályázatok benyújtásával, a szerződéskötéssel, illetve az elszámolással kapcsolat</w:t>
      </w:r>
      <w:r w:rsidR="00FE3EC4">
        <w:t>b</w:t>
      </w:r>
      <w:r>
        <w:t>an.</w:t>
      </w:r>
    </w:p>
    <w:p w:rsidR="00516EA7" w:rsidRDefault="00516EA7" w:rsidP="0097464B">
      <w:pPr>
        <w:spacing w:before="0" w:after="0" w:line="360" w:lineRule="auto"/>
      </w:pPr>
    </w:p>
    <w:p w:rsidR="00516EA7" w:rsidRPr="004D63EC" w:rsidRDefault="00516EA7" w:rsidP="0097464B">
      <w:pPr>
        <w:spacing w:before="0" w:after="0" w:line="360" w:lineRule="auto"/>
      </w:pPr>
      <w:r w:rsidRPr="004D63EC">
        <w:t>Elérhetőségek:</w:t>
      </w:r>
    </w:p>
    <w:p w:rsidR="00516EA7" w:rsidRPr="004D63EC" w:rsidRDefault="00516EA7" w:rsidP="0097464B">
      <w:pPr>
        <w:spacing w:before="0" w:after="0" w:line="360" w:lineRule="auto"/>
      </w:pPr>
      <w:r w:rsidRPr="004D63EC">
        <w:t>Innovációs és Technológiai Minisztérium</w:t>
      </w:r>
    </w:p>
    <w:p w:rsidR="00516EA7" w:rsidRPr="004D63EC" w:rsidRDefault="00516EA7" w:rsidP="0097464B">
      <w:pPr>
        <w:spacing w:before="0" w:after="0" w:line="360" w:lineRule="auto"/>
      </w:pPr>
      <w:r w:rsidRPr="004D63EC">
        <w:t>Hulladékgazdálkodási Főosztály</w:t>
      </w:r>
    </w:p>
    <w:p w:rsidR="00516EA7" w:rsidRPr="00516EA7" w:rsidRDefault="00516EA7" w:rsidP="0097464B">
      <w:pPr>
        <w:spacing w:before="0" w:after="0" w:line="360" w:lineRule="auto"/>
      </w:pPr>
      <w:r w:rsidRPr="004D63EC">
        <w:t>E-mail címek:</w:t>
      </w:r>
      <w:r w:rsidR="00E54467" w:rsidRPr="00E54467">
        <w:t xml:space="preserve"> </w:t>
      </w:r>
      <w:r w:rsidR="007A55C9" w:rsidRPr="007A55C9">
        <w:t>kkszf.szerzodes@</w:t>
      </w:r>
      <w:r w:rsidR="00FE3EC4">
        <w:t>itm</w:t>
      </w:r>
      <w:r w:rsidR="007A55C9" w:rsidRPr="007A55C9">
        <w:t>.gov.hu</w:t>
      </w:r>
    </w:p>
    <w:p w:rsidR="00764532" w:rsidRDefault="00764532" w:rsidP="0097464B">
      <w:pPr>
        <w:spacing w:before="0" w:after="0" w:line="360" w:lineRule="auto"/>
      </w:pPr>
    </w:p>
    <w:p w:rsidR="00764532" w:rsidRDefault="00764532" w:rsidP="0097464B">
      <w:pPr>
        <w:pStyle w:val="Cmsor2"/>
        <w:spacing w:before="0" w:after="0" w:line="360" w:lineRule="auto"/>
      </w:pPr>
      <w:bookmarkStart w:id="1482" w:name="_Toc532839447"/>
      <w:r>
        <w:t>12. Mellékletek</w:t>
      </w:r>
      <w:bookmarkEnd w:id="1482"/>
    </w:p>
    <w:p w:rsidR="00764532" w:rsidRDefault="00764532" w:rsidP="0097464B">
      <w:pPr>
        <w:spacing w:before="0" w:after="0" w:line="360" w:lineRule="auto"/>
      </w:pPr>
    </w:p>
    <w:p w:rsidR="00764532" w:rsidRPr="00764532" w:rsidRDefault="00764532" w:rsidP="0097464B">
      <w:pPr>
        <w:spacing w:before="0" w:after="0" w:line="360" w:lineRule="auto"/>
        <w:sectPr w:rsidR="00764532" w:rsidRPr="00764532" w:rsidSect="00DC0965">
          <w:footerReference w:type="default" r:id="rId13"/>
          <w:headerReference w:type="first" r:id="rId14"/>
          <w:pgSz w:w="11906" w:h="16838" w:code="9"/>
          <w:pgMar w:top="1418" w:right="1418" w:bottom="851" w:left="1418" w:header="851" w:footer="851" w:gutter="0"/>
          <w:pgNumType w:start="1"/>
          <w:cols w:space="708"/>
          <w:titlePg/>
          <w:docGrid w:linePitch="326"/>
        </w:sectPr>
      </w:pPr>
    </w:p>
    <w:p w:rsidR="00413E89" w:rsidRPr="00413E89" w:rsidRDefault="00413E89" w:rsidP="00413E89">
      <w:pPr>
        <w:keepNext/>
        <w:suppressAutoHyphens/>
        <w:spacing w:before="0" w:line="360" w:lineRule="auto"/>
        <w:jc w:val="right"/>
        <w:outlineLvl w:val="3"/>
        <w:rPr>
          <w:b/>
          <w:bCs/>
          <w:i/>
          <w:szCs w:val="24"/>
          <w:lang w:eastAsia="en-US"/>
        </w:rPr>
      </w:pPr>
      <w:r w:rsidRPr="00413E89">
        <w:rPr>
          <w:b/>
          <w:bCs/>
          <w:i/>
          <w:szCs w:val="24"/>
          <w:lang w:eastAsia="en-US"/>
        </w:rPr>
        <w:lastRenderedPageBreak/>
        <w:t>1. melléklet</w:t>
      </w:r>
    </w:p>
    <w:p w:rsidR="00413E89" w:rsidRPr="00413E89" w:rsidRDefault="00413E89" w:rsidP="00413E89">
      <w:pPr>
        <w:keepNext/>
        <w:overflowPunct w:val="0"/>
        <w:autoSpaceDE w:val="0"/>
        <w:autoSpaceDN w:val="0"/>
        <w:adjustRightInd w:val="0"/>
        <w:spacing w:after="0" w:line="240" w:lineRule="auto"/>
        <w:jc w:val="center"/>
        <w:textAlignment w:val="baseline"/>
        <w:outlineLvl w:val="3"/>
        <w:rPr>
          <w:rFonts w:eastAsia="Calibri"/>
          <w:i/>
          <w:sz w:val="20"/>
          <w:szCs w:val="24"/>
        </w:rPr>
      </w:pPr>
    </w:p>
    <w:p w:rsidR="00413E89" w:rsidRPr="00413E89" w:rsidRDefault="00413E89" w:rsidP="00413E89">
      <w:pPr>
        <w:tabs>
          <w:tab w:val="left" w:pos="5103"/>
        </w:tabs>
        <w:overflowPunct w:val="0"/>
        <w:autoSpaceDE w:val="0"/>
        <w:autoSpaceDN w:val="0"/>
        <w:adjustRightInd w:val="0"/>
        <w:spacing w:before="0" w:after="0" w:line="240" w:lineRule="auto"/>
        <w:ind w:left="1270" w:firstLine="2978"/>
        <w:jc w:val="center"/>
        <w:textAlignment w:val="baseline"/>
        <w:rPr>
          <w:szCs w:val="24"/>
        </w:rPr>
      </w:pPr>
      <w:r w:rsidRPr="00413E89">
        <w:rPr>
          <w:szCs w:val="24"/>
        </w:rPr>
        <w:t>Kötelezettségvállalás azonosítója:</w:t>
      </w:r>
      <w:r w:rsidRPr="00413E89">
        <w:rPr>
          <w:szCs w:val="24"/>
        </w:rPr>
        <w:tab/>
      </w:r>
      <w:r w:rsidRPr="00413E89">
        <w:rPr>
          <w:szCs w:val="24"/>
        </w:rPr>
        <w:tab/>
      </w:r>
    </w:p>
    <w:p w:rsidR="00413E89" w:rsidRPr="00413E89" w:rsidRDefault="00413E89" w:rsidP="00413E89">
      <w:pPr>
        <w:overflowPunct w:val="0"/>
        <w:autoSpaceDE w:val="0"/>
        <w:autoSpaceDN w:val="0"/>
        <w:adjustRightInd w:val="0"/>
        <w:spacing w:before="0" w:after="0" w:line="240" w:lineRule="auto"/>
        <w:ind w:left="4248" w:firstLine="572"/>
        <w:jc w:val="left"/>
        <w:textAlignment w:val="baseline"/>
        <w:rPr>
          <w:rFonts w:eastAsia="Calibri"/>
          <w:b/>
          <w:i/>
          <w:color w:val="FF6600"/>
          <w:sz w:val="18"/>
          <w:szCs w:val="22"/>
        </w:rPr>
      </w:pPr>
      <w:r w:rsidRPr="00413E89">
        <w:rPr>
          <w:rFonts w:eastAsia="Calibri"/>
          <w:b/>
          <w:i/>
          <w:szCs w:val="24"/>
        </w:rPr>
        <w:t xml:space="preserve">  Iktatószám:</w:t>
      </w:r>
      <w:r w:rsidRPr="00413E89">
        <w:rPr>
          <w:rFonts w:eastAsia="Calibri"/>
          <w:color w:val="FF6600"/>
          <w:sz w:val="20"/>
        </w:rPr>
        <w:tab/>
      </w:r>
      <w:r w:rsidRPr="00413E89">
        <w:rPr>
          <w:rFonts w:eastAsia="Calibri"/>
          <w:color w:val="FF6600"/>
          <w:sz w:val="20"/>
        </w:rPr>
        <w:tab/>
      </w:r>
      <w:r w:rsidRPr="00413E89">
        <w:rPr>
          <w:rFonts w:eastAsia="Calibri"/>
          <w:b/>
          <w:i/>
          <w:color w:val="FF6600"/>
          <w:sz w:val="20"/>
        </w:rPr>
        <w:tab/>
      </w:r>
      <w:r w:rsidRPr="00413E89">
        <w:rPr>
          <w:rFonts w:eastAsia="Calibri"/>
          <w:b/>
          <w:i/>
          <w:color w:val="FF6600"/>
          <w:sz w:val="20"/>
        </w:rPr>
        <w:tab/>
      </w:r>
    </w:p>
    <w:p w:rsidR="00413E89" w:rsidRPr="00413E89" w:rsidRDefault="00413E89" w:rsidP="00413E89">
      <w:pPr>
        <w:keepNext/>
        <w:overflowPunct w:val="0"/>
        <w:autoSpaceDE w:val="0"/>
        <w:autoSpaceDN w:val="0"/>
        <w:adjustRightInd w:val="0"/>
        <w:spacing w:after="0" w:line="240" w:lineRule="auto"/>
        <w:jc w:val="center"/>
        <w:textAlignment w:val="baseline"/>
        <w:outlineLvl w:val="3"/>
        <w:rPr>
          <w:rFonts w:eastAsia="Calibri"/>
          <w:b/>
          <w:sz w:val="32"/>
          <w:szCs w:val="32"/>
        </w:rPr>
      </w:pPr>
    </w:p>
    <w:p w:rsidR="00413E89" w:rsidRPr="00413E89" w:rsidRDefault="00413E89" w:rsidP="00413E89">
      <w:pPr>
        <w:tabs>
          <w:tab w:val="left" w:pos="284"/>
        </w:tabs>
        <w:overflowPunct w:val="0"/>
        <w:autoSpaceDE w:val="0"/>
        <w:autoSpaceDN w:val="0"/>
        <w:adjustRightInd w:val="0"/>
        <w:spacing w:after="0" w:line="240" w:lineRule="auto"/>
        <w:jc w:val="center"/>
        <w:textAlignment w:val="baseline"/>
        <w:rPr>
          <w:rFonts w:eastAsia="Calibri"/>
          <w:b/>
          <w:sz w:val="32"/>
          <w:szCs w:val="32"/>
        </w:rPr>
      </w:pPr>
      <w:r w:rsidRPr="00413E89">
        <w:rPr>
          <w:rFonts w:eastAsia="Calibri"/>
          <w:b/>
          <w:sz w:val="32"/>
          <w:szCs w:val="32"/>
        </w:rPr>
        <w:t>TÁMOGATÓI OKIRAT</w:t>
      </w:r>
    </w:p>
    <w:p w:rsidR="00413E89" w:rsidRPr="00413E89" w:rsidRDefault="00413E89" w:rsidP="00413E89">
      <w:pPr>
        <w:keepNext/>
        <w:overflowPunct w:val="0"/>
        <w:autoSpaceDE w:val="0"/>
        <w:autoSpaceDN w:val="0"/>
        <w:adjustRightInd w:val="0"/>
        <w:spacing w:after="0" w:line="240" w:lineRule="auto"/>
        <w:jc w:val="center"/>
        <w:textAlignment w:val="baseline"/>
        <w:outlineLvl w:val="3"/>
        <w:rPr>
          <w:rFonts w:eastAsia="Calibri"/>
          <w:b/>
          <w:sz w:val="32"/>
          <w:szCs w:val="32"/>
        </w:rPr>
      </w:pPr>
    </w:p>
    <w:p w:rsidR="00413E89" w:rsidRPr="00413E89" w:rsidRDefault="00413E89" w:rsidP="00413E89">
      <w:pPr>
        <w:tabs>
          <w:tab w:val="left" w:pos="284"/>
        </w:tabs>
        <w:overflowPunct w:val="0"/>
        <w:autoSpaceDE w:val="0"/>
        <w:autoSpaceDN w:val="0"/>
        <w:adjustRightInd w:val="0"/>
        <w:spacing w:before="0" w:after="240" w:line="240" w:lineRule="auto"/>
        <w:jc w:val="center"/>
        <w:textAlignment w:val="baseline"/>
        <w:rPr>
          <w:rFonts w:ascii="Arial" w:eastAsia="Calibri" w:hAnsi="Arial"/>
          <w:b/>
          <w:i/>
          <w:smallCaps/>
          <w:spacing w:val="20"/>
        </w:rPr>
      </w:pPr>
    </w:p>
    <w:p w:rsidR="00413E89" w:rsidRPr="00413E89" w:rsidRDefault="00413E89" w:rsidP="00413E89">
      <w:pPr>
        <w:tabs>
          <w:tab w:val="left" w:pos="284"/>
        </w:tabs>
        <w:overflowPunct w:val="0"/>
        <w:autoSpaceDE w:val="0"/>
        <w:autoSpaceDN w:val="0"/>
        <w:adjustRightInd w:val="0"/>
        <w:spacing w:before="0" w:after="0" w:line="240" w:lineRule="auto"/>
        <w:textAlignment w:val="baseline"/>
        <w:rPr>
          <w:rFonts w:eastAsia="Calibri"/>
          <w:bCs/>
          <w:szCs w:val="24"/>
        </w:rPr>
      </w:pPr>
      <w:r w:rsidRPr="00413E89">
        <w:rPr>
          <w:rFonts w:eastAsia="Calibri"/>
          <w:bCs/>
          <w:color w:val="000000"/>
          <w:szCs w:val="24"/>
        </w:rPr>
        <w:t xml:space="preserve">Értesítem, hogy </w:t>
      </w:r>
    </w:p>
    <w:p w:rsidR="00413E89" w:rsidRPr="00413E89" w:rsidRDefault="00413E89" w:rsidP="00413E89">
      <w:pPr>
        <w:numPr>
          <w:ilvl w:val="0"/>
          <w:numId w:val="34"/>
        </w:numPr>
        <w:tabs>
          <w:tab w:val="left" w:pos="284"/>
        </w:tabs>
        <w:overflowPunct w:val="0"/>
        <w:autoSpaceDE w:val="0"/>
        <w:autoSpaceDN w:val="0"/>
        <w:adjustRightInd w:val="0"/>
        <w:spacing w:before="0" w:after="0" w:line="240" w:lineRule="auto"/>
        <w:jc w:val="left"/>
        <w:textAlignment w:val="baseline"/>
        <w:rPr>
          <w:rFonts w:eastAsia="Calibri"/>
          <w:bCs/>
          <w:szCs w:val="24"/>
        </w:rPr>
      </w:pPr>
      <w:r w:rsidRPr="00413E89">
        <w:rPr>
          <w:rFonts w:eastAsia="Calibri"/>
          <w:bCs/>
          <w:szCs w:val="24"/>
        </w:rPr>
        <w:t xml:space="preserve">az államháztartásról szóló 2011. évi CXCV. törvény (a továbbiakban: </w:t>
      </w:r>
      <w:proofErr w:type="spellStart"/>
      <w:r w:rsidRPr="00413E89">
        <w:rPr>
          <w:rFonts w:eastAsia="Calibri"/>
          <w:bCs/>
          <w:szCs w:val="24"/>
        </w:rPr>
        <w:t>Áht</w:t>
      </w:r>
      <w:proofErr w:type="spellEnd"/>
      <w:r w:rsidRPr="00413E89">
        <w:rPr>
          <w:rFonts w:eastAsia="Calibri"/>
          <w:bCs/>
          <w:szCs w:val="24"/>
        </w:rPr>
        <w:t>) 48. § (3) bekezdése szerinti formában benyújtott támogatási igényét (pályázat)</w:t>
      </w:r>
    </w:p>
    <w:p w:rsidR="00413E89" w:rsidRPr="00413E89" w:rsidRDefault="00413E89" w:rsidP="00413E89">
      <w:pPr>
        <w:numPr>
          <w:ilvl w:val="0"/>
          <w:numId w:val="34"/>
        </w:numPr>
        <w:tabs>
          <w:tab w:val="left" w:pos="284"/>
        </w:tabs>
        <w:overflowPunct w:val="0"/>
        <w:autoSpaceDE w:val="0"/>
        <w:autoSpaceDN w:val="0"/>
        <w:adjustRightInd w:val="0"/>
        <w:spacing w:before="240" w:after="240" w:line="240" w:lineRule="auto"/>
        <w:jc w:val="left"/>
        <w:textAlignment w:val="baseline"/>
        <w:rPr>
          <w:rFonts w:eastAsia="Calibri"/>
          <w:b/>
          <w:i/>
          <w:szCs w:val="24"/>
        </w:rPr>
      </w:pPr>
      <w:r w:rsidRPr="00413E89">
        <w:rPr>
          <w:rFonts w:eastAsia="Calibri"/>
          <w:bCs/>
          <w:szCs w:val="24"/>
        </w:rPr>
        <w:t xml:space="preserve">az Áht., az államháztartási törvény végrehajtásáról szóló 368/2011. (XII.31.) Korm. rendelet (a továbbiakban: </w:t>
      </w:r>
      <w:proofErr w:type="spellStart"/>
      <w:r w:rsidRPr="00413E89">
        <w:rPr>
          <w:rFonts w:eastAsia="Calibri"/>
          <w:bCs/>
          <w:szCs w:val="24"/>
        </w:rPr>
        <w:t>Ávr</w:t>
      </w:r>
      <w:proofErr w:type="spellEnd"/>
      <w:r w:rsidRPr="00413E89">
        <w:rPr>
          <w:rFonts w:eastAsia="Calibri"/>
          <w:bCs/>
          <w:szCs w:val="24"/>
        </w:rPr>
        <w:t>.) VI. fejezetében;</w:t>
      </w:r>
    </w:p>
    <w:p w:rsidR="00413E89" w:rsidRPr="00413E89" w:rsidRDefault="00413E89" w:rsidP="00413E89">
      <w:pPr>
        <w:numPr>
          <w:ilvl w:val="0"/>
          <w:numId w:val="34"/>
        </w:numPr>
        <w:tabs>
          <w:tab w:val="left" w:pos="284"/>
        </w:tabs>
        <w:overflowPunct w:val="0"/>
        <w:autoSpaceDE w:val="0"/>
        <w:autoSpaceDN w:val="0"/>
        <w:adjustRightInd w:val="0"/>
        <w:spacing w:before="0" w:after="0" w:line="240" w:lineRule="auto"/>
        <w:jc w:val="left"/>
        <w:textAlignment w:val="baseline"/>
        <w:rPr>
          <w:rFonts w:eastAsia="Calibri"/>
          <w:bCs/>
          <w:szCs w:val="24"/>
        </w:rPr>
      </w:pPr>
      <w:r w:rsidRPr="00413E89">
        <w:rPr>
          <w:rFonts w:eastAsia="Calibri"/>
          <w:bCs/>
          <w:szCs w:val="24"/>
        </w:rPr>
        <w:t>az Nemzeti Fejlesztési Minisztérium fejezet egyes fejezeti és központi kezelésű előirányzatainak felhasználásáról szóló 26/2015. (VII. 28.) NFM utasításban (továbbiakban: Szabályzat)</w:t>
      </w:r>
    </w:p>
    <w:p w:rsidR="00413E89" w:rsidRPr="00413E89" w:rsidRDefault="00413E89" w:rsidP="00413E89">
      <w:pPr>
        <w:tabs>
          <w:tab w:val="left" w:pos="284"/>
        </w:tabs>
        <w:overflowPunct w:val="0"/>
        <w:autoSpaceDE w:val="0"/>
        <w:autoSpaceDN w:val="0"/>
        <w:adjustRightInd w:val="0"/>
        <w:spacing w:before="0" w:after="0" w:line="240" w:lineRule="auto"/>
        <w:ind w:left="720"/>
        <w:textAlignment w:val="baseline"/>
        <w:rPr>
          <w:rFonts w:eastAsia="Calibri"/>
          <w:bCs/>
          <w:szCs w:val="24"/>
        </w:rPr>
      </w:pPr>
    </w:p>
    <w:p w:rsidR="00413E89" w:rsidRPr="00413E89" w:rsidRDefault="00413E89" w:rsidP="00413E89">
      <w:pPr>
        <w:tabs>
          <w:tab w:val="left" w:pos="284"/>
        </w:tabs>
        <w:overflowPunct w:val="0"/>
        <w:autoSpaceDE w:val="0"/>
        <w:autoSpaceDN w:val="0"/>
        <w:adjustRightInd w:val="0"/>
        <w:spacing w:before="0" w:after="0" w:line="240" w:lineRule="auto"/>
        <w:textAlignment w:val="baseline"/>
        <w:rPr>
          <w:rFonts w:eastAsia="Calibri"/>
          <w:bCs/>
          <w:color w:val="000000"/>
          <w:szCs w:val="24"/>
        </w:rPr>
      </w:pPr>
      <w:r w:rsidRPr="00413E89">
        <w:rPr>
          <w:rFonts w:eastAsia="Calibri"/>
          <w:bCs/>
          <w:szCs w:val="24"/>
        </w:rPr>
        <w:t xml:space="preserve">foglaltak </w:t>
      </w:r>
      <w:r w:rsidRPr="00413E89">
        <w:rPr>
          <w:rFonts w:eastAsia="Calibri"/>
          <w:bCs/>
          <w:color w:val="000000"/>
          <w:szCs w:val="24"/>
        </w:rPr>
        <w:t>figyelembe vételével elbírálta és támogatásra alkalmasnak minősítette, amely alapján a jelen támogatói okirat 2. pontjában részletezett szakmai feladattal kapcsolatban támogatásban részesül.</w:t>
      </w:r>
    </w:p>
    <w:p w:rsidR="00413E89" w:rsidRPr="00413E89" w:rsidRDefault="00413E89" w:rsidP="00413E89">
      <w:pPr>
        <w:tabs>
          <w:tab w:val="left" w:pos="284"/>
        </w:tabs>
        <w:overflowPunct w:val="0"/>
        <w:autoSpaceDE w:val="0"/>
        <w:autoSpaceDN w:val="0"/>
        <w:adjustRightInd w:val="0"/>
        <w:spacing w:before="0" w:after="240" w:line="240" w:lineRule="auto"/>
        <w:jc w:val="left"/>
        <w:textAlignment w:val="baseline"/>
        <w:rPr>
          <w:rFonts w:ascii="Arial" w:eastAsia="Calibri" w:hAnsi="Arial"/>
          <w:b/>
          <w:i/>
          <w:smallCaps/>
          <w:spacing w:val="20"/>
        </w:rPr>
      </w:pPr>
    </w:p>
    <w:tbl>
      <w:tblPr>
        <w:tblW w:w="9426" w:type="dxa"/>
        <w:tblLayout w:type="fixed"/>
        <w:tblCellMar>
          <w:left w:w="70" w:type="dxa"/>
          <w:right w:w="70" w:type="dxa"/>
        </w:tblCellMar>
        <w:tblLook w:val="0000" w:firstRow="0" w:lastRow="0" w:firstColumn="0" w:lastColumn="0" w:noHBand="0" w:noVBand="0"/>
      </w:tblPr>
      <w:tblGrid>
        <w:gridCol w:w="2197"/>
        <w:gridCol w:w="7229"/>
      </w:tblGrid>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Támogató adatai:</w:t>
            </w: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az Innovációs és Technológiai Minisztérium</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 xml:space="preserve">székhely: </w:t>
            </w:r>
            <w:r w:rsidRPr="00413E89">
              <w:rPr>
                <w:b/>
                <w:color w:val="000000"/>
                <w:szCs w:val="24"/>
              </w:rPr>
              <w:t>1011 Budapest, Fő utca 44-50.</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 xml:space="preserve">képviselő: </w:t>
            </w:r>
            <w:r w:rsidRPr="00413E89">
              <w:rPr>
                <w:b/>
                <w:szCs w:val="24"/>
              </w:rPr>
              <w:t>dr. Makai Martina</w:t>
            </w:r>
            <w:r w:rsidRPr="00413E89">
              <w:rPr>
                <w:szCs w:val="24"/>
              </w:rPr>
              <w:t xml:space="preserve"> </w:t>
            </w:r>
            <w:r w:rsidRPr="00413E89">
              <w:rPr>
                <w:b/>
                <w:szCs w:val="24"/>
              </w:rPr>
              <w:t>helyettes államtitkár</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 xml:space="preserve">mint </w:t>
            </w:r>
            <w:r w:rsidRPr="00413E89">
              <w:rPr>
                <w:b/>
                <w:szCs w:val="24"/>
              </w:rPr>
              <w:t>Támogató</w:t>
            </w:r>
            <w:r w:rsidRPr="00413E89">
              <w:rPr>
                <w:szCs w:val="24"/>
              </w:rPr>
              <w:t>,</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 xml:space="preserve">Kedvezményezett adatai: </w:t>
            </w:r>
            <w:r w:rsidRPr="00413E89">
              <w:rPr>
                <w:rFonts w:eastAsia="Calibri"/>
                <w:szCs w:val="24"/>
              </w:rPr>
              <w:tab/>
              <w:t xml:space="preserve"> </w:t>
            </w: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b/>
                <w:bCs/>
                <w:szCs w:val="24"/>
              </w:rPr>
            </w:pPr>
            <w:r w:rsidRPr="00413E89">
              <w:rPr>
                <w:szCs w:val="24"/>
              </w:rPr>
              <w:t>név:</w:t>
            </w:r>
            <w:r w:rsidRPr="00413E89">
              <w:rPr>
                <w:b/>
                <w:bCs/>
                <w:szCs w:val="24"/>
              </w:rPr>
              <w:t xml:space="preserve"> …</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b/>
                <w:szCs w:val="24"/>
              </w:rPr>
            </w:pPr>
            <w:r w:rsidRPr="00413E89">
              <w:rPr>
                <w:szCs w:val="24"/>
              </w:rPr>
              <w:t>székhely:</w:t>
            </w:r>
            <w:r w:rsidRPr="00413E89">
              <w:rPr>
                <w:b/>
                <w:bCs/>
                <w:szCs w:val="24"/>
              </w:rPr>
              <w:t xml:space="preserve"> …</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képviselő:</w:t>
            </w:r>
            <w:r w:rsidRPr="00413E89">
              <w:rPr>
                <w:b/>
                <w:bCs/>
                <w:szCs w:val="24"/>
              </w:rPr>
              <w:t>…</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cégjegyzékszám/nyilvántart. szám: ...</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b/>
                <w:szCs w:val="24"/>
              </w:rPr>
            </w:pPr>
            <w:r w:rsidRPr="00413E89">
              <w:rPr>
                <w:szCs w:val="24"/>
              </w:rPr>
              <w:t>adószám: …</w:t>
            </w: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statisztikai számjel:…</w:t>
            </w: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számlavezető neve: …</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számlavezető pénzintézet SWIFT (BIC) kódja*:</w:t>
            </w: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számla száma: …</w:t>
            </w: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IBAN számla száma:</w:t>
            </w: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számla devizaneme:</w:t>
            </w: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egyéb adatok: …</w:t>
            </w:r>
          </w:p>
        </w:tc>
      </w:tr>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 xml:space="preserve">mint </w:t>
            </w:r>
            <w:r w:rsidRPr="00413E89">
              <w:rPr>
                <w:b/>
                <w:szCs w:val="24"/>
              </w:rPr>
              <w:t>Kedvezményezett</w:t>
            </w:r>
          </w:p>
        </w:tc>
      </w:tr>
    </w:tbl>
    <w:p w:rsidR="00413E89" w:rsidRPr="00413E89" w:rsidRDefault="00413E89" w:rsidP="00413E89">
      <w:pPr>
        <w:overflowPunct w:val="0"/>
        <w:autoSpaceDE w:val="0"/>
        <w:autoSpaceDN w:val="0"/>
        <w:adjustRightInd w:val="0"/>
        <w:spacing w:before="0" w:after="0" w:line="240" w:lineRule="auto"/>
        <w:textAlignment w:val="baseline"/>
        <w:rPr>
          <w:szCs w:val="24"/>
        </w:rPr>
      </w:pPr>
    </w:p>
    <w:tbl>
      <w:tblPr>
        <w:tblW w:w="9426" w:type="dxa"/>
        <w:tblLayout w:type="fixed"/>
        <w:tblCellMar>
          <w:left w:w="70" w:type="dxa"/>
          <w:right w:w="70" w:type="dxa"/>
        </w:tblCellMar>
        <w:tblLook w:val="0000" w:firstRow="0" w:lastRow="0" w:firstColumn="0" w:lastColumn="0" w:noHBand="0" w:noVBand="0"/>
      </w:tblPr>
      <w:tblGrid>
        <w:gridCol w:w="2197"/>
        <w:gridCol w:w="7229"/>
      </w:tblGrid>
      <w:tr w:rsidR="00413E89" w:rsidRPr="00413E89" w:rsidTr="009E166C">
        <w:tc>
          <w:tcPr>
            <w:tcW w:w="2197"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i/>
                <w:szCs w:val="24"/>
              </w:rPr>
            </w:pPr>
          </w:p>
        </w:tc>
        <w:tc>
          <w:tcPr>
            <w:tcW w:w="7229" w:type="dxa"/>
          </w:tcPr>
          <w:p w:rsidR="00413E89" w:rsidRPr="00413E89" w:rsidRDefault="00413E89" w:rsidP="00413E89">
            <w:pPr>
              <w:overflowPunct w:val="0"/>
              <w:autoSpaceDE w:val="0"/>
              <w:autoSpaceDN w:val="0"/>
              <w:adjustRightInd w:val="0"/>
              <w:spacing w:before="0" w:after="0" w:line="240" w:lineRule="auto"/>
              <w:textAlignment w:val="baseline"/>
              <w:rPr>
                <w:b/>
                <w:bCs/>
                <w:i/>
                <w:szCs w:val="24"/>
              </w:rPr>
            </w:pPr>
          </w:p>
        </w:tc>
      </w:tr>
    </w:tbl>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sz w:val="26"/>
        </w:rPr>
      </w:pPr>
    </w:p>
    <w:p w:rsidR="00413E89" w:rsidRPr="00413E89" w:rsidRDefault="00413E89" w:rsidP="00413E89">
      <w:pPr>
        <w:overflowPunct w:val="0"/>
        <w:autoSpaceDE w:val="0"/>
        <w:autoSpaceDN w:val="0"/>
        <w:adjustRightInd w:val="0"/>
        <w:spacing w:before="0" w:after="0" w:line="240" w:lineRule="auto"/>
        <w:textAlignment w:val="baseline"/>
        <w:rPr>
          <w:sz w:val="26"/>
        </w:rPr>
      </w:pPr>
    </w:p>
    <w:p w:rsidR="00413E89" w:rsidRPr="00413E89" w:rsidRDefault="00413E89" w:rsidP="00413E89">
      <w:pPr>
        <w:numPr>
          <w:ilvl w:val="0"/>
          <w:numId w:val="35"/>
        </w:numPr>
        <w:overflowPunct w:val="0"/>
        <w:autoSpaceDE w:val="0"/>
        <w:autoSpaceDN w:val="0"/>
        <w:adjustRightInd w:val="0"/>
        <w:spacing w:before="0" w:after="200" w:line="240" w:lineRule="auto"/>
        <w:contextualSpacing/>
        <w:jc w:val="left"/>
        <w:textAlignment w:val="baseline"/>
        <w:rPr>
          <w:rFonts w:ascii="Calibri" w:eastAsia="Calibri" w:hAnsi="Calibri"/>
          <w:szCs w:val="24"/>
          <w:lang w:eastAsia="en-US"/>
        </w:rPr>
      </w:pPr>
      <w:r w:rsidRPr="00413E89">
        <w:rPr>
          <w:rFonts w:ascii="Calibri" w:eastAsia="Calibri" w:hAnsi="Calibri"/>
          <w:b/>
          <w:szCs w:val="24"/>
          <w:lang w:eastAsia="en-US"/>
        </w:rPr>
        <w:t>A támogatás nyújtásának előzményei, körülményei:</w:t>
      </w:r>
      <w:r w:rsidRPr="00413E89">
        <w:rPr>
          <w:rFonts w:ascii="Calibri" w:eastAsia="Calibri" w:hAnsi="Calibri"/>
          <w:szCs w:val="24"/>
          <w:lang w:eastAsia="en-US"/>
        </w:rPr>
        <w:t xml:space="preserve"> </w:t>
      </w:r>
    </w:p>
    <w:p w:rsidR="00413E89" w:rsidRPr="00413E89" w:rsidRDefault="00413E89" w:rsidP="00413E89">
      <w:pPr>
        <w:spacing w:before="0" w:after="0" w:line="240" w:lineRule="auto"/>
        <w:contextualSpacing/>
        <w:rPr>
          <w:szCs w:val="24"/>
        </w:rPr>
      </w:pPr>
      <w:r w:rsidRPr="00413E89">
        <w:rPr>
          <w:szCs w:val="24"/>
        </w:rPr>
        <w:t>Az Országos Hulladékgazdálkodási Terv adatai alapján az illegális hulladéklerakók száma meghaladhatja az 1000-et. Környezetünk megóvása, egészséges életmódunk megőrzése, valamint tájvédelmi és tájképvédelmi szempontból is kiemelten fontos az illegális hulladéklerakók okozta talaj-, víz-, és levegőterhelés megszűntetése, illetve tájsebek csökkentése.</w:t>
      </w:r>
    </w:p>
    <w:p w:rsidR="00413E89" w:rsidRPr="00413E89" w:rsidRDefault="00413E89" w:rsidP="00413E89">
      <w:pPr>
        <w:spacing w:before="0" w:after="0" w:line="240" w:lineRule="auto"/>
        <w:contextualSpacing/>
        <w:rPr>
          <w:szCs w:val="24"/>
        </w:rPr>
      </w:pPr>
    </w:p>
    <w:p w:rsidR="00413E89" w:rsidRPr="00413E89" w:rsidRDefault="00413E89" w:rsidP="00413E89">
      <w:pPr>
        <w:spacing w:before="0" w:after="0" w:line="240" w:lineRule="auto"/>
        <w:contextualSpacing/>
        <w:rPr>
          <w:szCs w:val="24"/>
        </w:rPr>
      </w:pPr>
      <w:r w:rsidRPr="00413E89">
        <w:rPr>
          <w:szCs w:val="24"/>
        </w:rPr>
        <w:t>A pályázati támogatás tárgya: Az illegális hulladéklerakók felszámolása</w:t>
      </w:r>
    </w:p>
    <w:p w:rsidR="00413E89" w:rsidRPr="00413E89" w:rsidRDefault="00413E89" w:rsidP="00413E89">
      <w:pPr>
        <w:spacing w:before="0" w:after="200"/>
        <w:ind w:left="720"/>
        <w:contextualSpacing/>
        <w:rPr>
          <w:szCs w:val="24"/>
        </w:rPr>
      </w:pPr>
    </w:p>
    <w:p w:rsidR="00413E89" w:rsidRPr="00413E89" w:rsidRDefault="00413E89" w:rsidP="00413E89">
      <w:pPr>
        <w:spacing w:before="0" w:after="0" w:line="240" w:lineRule="auto"/>
        <w:contextualSpacing/>
        <w:rPr>
          <w:szCs w:val="24"/>
        </w:rPr>
      </w:pPr>
      <w:r w:rsidRPr="00413E89">
        <w:rPr>
          <w:szCs w:val="24"/>
        </w:rPr>
        <w:t>A támogatás célja: a közterületen fellelhető illegálisan lerakott, elhagyott hulladék felszámolásának (elszállításának és kezelésének) elősegítése.</w:t>
      </w:r>
    </w:p>
    <w:p w:rsidR="00413E89" w:rsidRPr="00413E89" w:rsidRDefault="00413E89" w:rsidP="00413E89">
      <w:pPr>
        <w:spacing w:before="0" w:after="0" w:line="240" w:lineRule="auto"/>
        <w:contextualSpacing/>
        <w:rPr>
          <w:szCs w:val="24"/>
        </w:rPr>
      </w:pPr>
    </w:p>
    <w:p w:rsidR="00413E89" w:rsidRPr="00413E89" w:rsidRDefault="00413E89" w:rsidP="00413E89">
      <w:pPr>
        <w:spacing w:before="0" w:after="0" w:line="240" w:lineRule="auto"/>
        <w:contextualSpacing/>
        <w:rPr>
          <w:szCs w:val="24"/>
        </w:rPr>
      </w:pPr>
      <w:r w:rsidRPr="00413E89">
        <w:rPr>
          <w:szCs w:val="24"/>
        </w:rPr>
        <w:t xml:space="preserve">Az Innovációs és Technológiai Minisztérium (a továbbiakban: Támogató) képviseletében eljáró </w:t>
      </w:r>
      <w:r w:rsidR="002807E2">
        <w:rPr>
          <w:szCs w:val="24"/>
        </w:rPr>
        <w:t xml:space="preserve">dr. Makai Martina helyettes államtitkár </w:t>
      </w:r>
      <w:r w:rsidRPr="00413E89">
        <w:rPr>
          <w:szCs w:val="24"/>
        </w:rPr>
        <w:t>(székhely: 1011 Budapest, Fő u. 44-50., törzsszám:</w:t>
      </w:r>
      <w:r w:rsidR="002807E2">
        <w:rPr>
          <w:szCs w:val="24"/>
        </w:rPr>
        <w:t xml:space="preserve"> </w:t>
      </w:r>
      <w:r w:rsidRPr="00413E89">
        <w:rPr>
          <w:szCs w:val="24"/>
        </w:rPr>
        <w:t xml:space="preserve">764410, adószám: 15764412-2-41) – az államháztartásról szóló törvény végrehajtásáról szóló </w:t>
      </w:r>
      <w:r w:rsidR="002807E2">
        <w:rPr>
          <w:szCs w:val="24"/>
        </w:rPr>
        <w:br/>
      </w:r>
      <w:r w:rsidRPr="00413E89">
        <w:rPr>
          <w:szCs w:val="24"/>
        </w:rPr>
        <w:t xml:space="preserve">368/2011. (XII. 31.) Korm. rendelet (a továbbiakban: </w:t>
      </w:r>
      <w:proofErr w:type="spellStart"/>
      <w:r w:rsidRPr="00413E89">
        <w:rPr>
          <w:szCs w:val="24"/>
        </w:rPr>
        <w:t>Ávr</w:t>
      </w:r>
      <w:proofErr w:type="spellEnd"/>
      <w:r w:rsidRPr="00413E89">
        <w:rPr>
          <w:szCs w:val="24"/>
        </w:rPr>
        <w:t xml:space="preserve">.) 65/A. § hatálya alá tartozó ……. iktatószámú támogatói döntéssel összhangban – jelen okirat aláírásával ……………………………,- Ft, azaz ……………………………… forint összegben költségvetési támogatást (a továbbiakban: Támogatás) biztosít a Magyarország 2018. évi központi költségvetéséről szóló 2017. évi C. törvény 1. melléklet XLII. A költségvetés közvetlen bevételei és kiadásai, 4. Egyéb költségvetési bevételek, 2. Központosított bevételek, 5. Hulladéklerakási járulékból származó bevétel (ÁHT azonosító szám: 341206) terhére. </w:t>
      </w:r>
    </w:p>
    <w:p w:rsidR="00413E89" w:rsidRPr="00413E89" w:rsidRDefault="00413E89" w:rsidP="00413E89">
      <w:pPr>
        <w:spacing w:before="0" w:after="0" w:line="240" w:lineRule="auto"/>
        <w:contextualSpacing/>
        <w:rPr>
          <w:rFonts w:ascii="Calibri" w:eastAsia="Calibri" w:hAnsi="Calibri"/>
          <w:b/>
          <w:color w:val="FF6600"/>
          <w:sz w:val="20"/>
          <w:szCs w:val="22"/>
          <w:lang w:eastAsia="en-US"/>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 xml:space="preserve">A Kedvezményezett a pályázati kiírásnak megfelelően, határidőben pályázatot nyújtott be a Támogató által „Az illegális hulladéklerakók felszámolása” címmel, települési önkormányzatok részére kiírt, </w:t>
      </w:r>
      <w:r w:rsidRPr="00413E89">
        <w:rPr>
          <w:i/>
          <w:szCs w:val="24"/>
        </w:rPr>
        <w:t>nyílt</w:t>
      </w:r>
      <w:r w:rsidRPr="00413E89">
        <w:rPr>
          <w:szCs w:val="24"/>
        </w:rPr>
        <w:t xml:space="preserve"> pályázatra. Ennek alapján a Támogató ………. iktatószámon meghozta támogatási döntését, és a jelen támogatói okiratban (a továbbiakban: támogatói okirat) meghatározott feltételek mellett támogatást nyújt a Kedvezményezett részére.</w:t>
      </w:r>
    </w:p>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p>
    <w:p w:rsidR="00413E89" w:rsidRPr="00413E89" w:rsidRDefault="00413E89" w:rsidP="00413E89">
      <w:pPr>
        <w:numPr>
          <w:ilvl w:val="0"/>
          <w:numId w:val="31"/>
        </w:numPr>
        <w:overflowPunct w:val="0"/>
        <w:autoSpaceDE w:val="0"/>
        <w:autoSpaceDN w:val="0"/>
        <w:adjustRightInd w:val="0"/>
        <w:spacing w:before="0" w:after="0" w:line="240" w:lineRule="auto"/>
        <w:jc w:val="left"/>
        <w:textAlignment w:val="baseline"/>
        <w:rPr>
          <w:b/>
          <w:bCs/>
          <w:szCs w:val="24"/>
        </w:rPr>
      </w:pPr>
      <w:r w:rsidRPr="00413E89">
        <w:rPr>
          <w:b/>
          <w:bCs/>
          <w:szCs w:val="24"/>
        </w:rPr>
        <w:t>A támogatói okirat tárgya:</w:t>
      </w:r>
    </w:p>
    <w:p w:rsidR="00413E89" w:rsidRPr="00413E89" w:rsidRDefault="00413E89" w:rsidP="00413E89">
      <w:pPr>
        <w:tabs>
          <w:tab w:val="num" w:pos="0"/>
        </w:tabs>
        <w:overflowPunct w:val="0"/>
        <w:autoSpaceDE w:val="0"/>
        <w:autoSpaceDN w:val="0"/>
        <w:adjustRightInd w:val="0"/>
        <w:spacing w:before="0" w:after="0" w:line="240" w:lineRule="auto"/>
        <w:ind w:left="-426" w:firstLine="66"/>
        <w:textAlignment w:val="baseline"/>
        <w:rPr>
          <w:szCs w:val="24"/>
        </w:rPr>
      </w:pPr>
    </w:p>
    <w:p w:rsidR="00413E89" w:rsidRPr="00413E89" w:rsidRDefault="00413E89" w:rsidP="00413E89">
      <w:pPr>
        <w:tabs>
          <w:tab w:val="num" w:pos="0"/>
        </w:tabs>
        <w:overflowPunct w:val="0"/>
        <w:autoSpaceDE w:val="0"/>
        <w:autoSpaceDN w:val="0"/>
        <w:adjustRightInd w:val="0"/>
        <w:spacing w:before="0" w:after="0" w:line="240" w:lineRule="auto"/>
        <w:textAlignment w:val="baseline"/>
        <w:rPr>
          <w:szCs w:val="24"/>
        </w:rPr>
      </w:pPr>
      <w:r w:rsidRPr="00413E89">
        <w:rPr>
          <w:b/>
          <w:szCs w:val="24"/>
        </w:rPr>
        <w:t>2.1.</w:t>
      </w:r>
      <w:r w:rsidRPr="00413E89">
        <w:rPr>
          <w:szCs w:val="24"/>
        </w:rPr>
        <w:t xml:space="preserve"> Kedvezményezett a pályázatában, a jelen támogatói okirat I. sz. mellékletét képező </w:t>
      </w:r>
      <w:r w:rsidRPr="00413E89">
        <w:rPr>
          <w:i/>
          <w:szCs w:val="24"/>
        </w:rPr>
        <w:t xml:space="preserve">munkatervben </w:t>
      </w:r>
      <w:r w:rsidRPr="00413E89">
        <w:rPr>
          <w:szCs w:val="24"/>
        </w:rPr>
        <w:t xml:space="preserve">és a jelen okirat II. sz. mellékletét képező költségtervben részletezettek szerint vállalja, hogy </w:t>
      </w:r>
    </w:p>
    <w:p w:rsidR="00413E89" w:rsidRPr="00413E89" w:rsidRDefault="00413E89" w:rsidP="00413E89">
      <w:pPr>
        <w:tabs>
          <w:tab w:val="num" w:pos="0"/>
        </w:tabs>
        <w:overflowPunct w:val="0"/>
        <w:autoSpaceDE w:val="0"/>
        <w:autoSpaceDN w:val="0"/>
        <w:adjustRightInd w:val="0"/>
        <w:spacing w:before="0" w:after="0" w:line="240" w:lineRule="auto"/>
        <w:textAlignment w:val="baseline"/>
        <w:rPr>
          <w:szCs w:val="24"/>
        </w:rPr>
      </w:pPr>
      <w:r w:rsidRPr="00413E89">
        <w:rPr>
          <w:szCs w:val="24"/>
        </w:rPr>
        <w:t>- a pályázatban érintett illegális hulladéklerakókat felszámolja, ide értve a felszedett hulladékok hulladékgazdálkodási engedéllyel rendelkező szállítóval történő elszállítását és a program lebonyolításakor a hulladék átvételére jogosító, érvényes környezetvédelmi hatósági engedéllyel rendelkező hulladékkezelővel történő kezelését.</w:t>
      </w:r>
    </w:p>
    <w:p w:rsidR="00413E89" w:rsidRPr="00413E89" w:rsidRDefault="00413E89" w:rsidP="00413E89">
      <w:pPr>
        <w:tabs>
          <w:tab w:val="num" w:pos="0"/>
        </w:tabs>
        <w:overflowPunct w:val="0"/>
        <w:autoSpaceDE w:val="0"/>
        <w:autoSpaceDN w:val="0"/>
        <w:adjustRightInd w:val="0"/>
        <w:spacing w:before="0" w:after="0" w:line="240" w:lineRule="auto"/>
        <w:textAlignment w:val="baseline"/>
        <w:rPr>
          <w:szCs w:val="24"/>
        </w:rPr>
      </w:pPr>
      <w:r w:rsidRPr="00413E89">
        <w:rPr>
          <w:szCs w:val="24"/>
        </w:rPr>
        <w:t>- Felhívjuk a figyelmet, hogy a megvalósítás során az elhagyott, vagy jogellenesen elhelyezett hulladékkal érintett terület(</w:t>
      </w:r>
      <w:proofErr w:type="spellStart"/>
      <w:r w:rsidRPr="00413E89">
        <w:rPr>
          <w:szCs w:val="24"/>
        </w:rPr>
        <w:t>ek</w:t>
      </w:r>
      <w:proofErr w:type="spellEnd"/>
      <w:r w:rsidRPr="00413E89">
        <w:rPr>
          <w:szCs w:val="24"/>
        </w:rPr>
        <w:t>) teljes hulladékmentesítését kell elvégezni.</w:t>
      </w:r>
    </w:p>
    <w:p w:rsidR="00413E89" w:rsidRPr="00413E89" w:rsidRDefault="00413E89" w:rsidP="00413E89">
      <w:pPr>
        <w:tabs>
          <w:tab w:val="num" w:pos="0"/>
        </w:tabs>
        <w:overflowPunct w:val="0"/>
        <w:autoSpaceDE w:val="0"/>
        <w:autoSpaceDN w:val="0"/>
        <w:adjustRightInd w:val="0"/>
        <w:spacing w:before="0" w:after="0" w:line="240" w:lineRule="auto"/>
        <w:textAlignment w:val="baseline"/>
        <w:rPr>
          <w:szCs w:val="24"/>
        </w:rPr>
      </w:pPr>
      <w:r w:rsidRPr="00413E89" w:rsidDel="00F10224">
        <w:rPr>
          <w:szCs w:val="24"/>
        </w:rPr>
        <w:t xml:space="preserve"> </w:t>
      </w:r>
      <w:r w:rsidRPr="00413E89">
        <w:rPr>
          <w:szCs w:val="24"/>
        </w:rPr>
        <w:t xml:space="preserve">(továbbiakban együtt: </w:t>
      </w:r>
      <w:r w:rsidRPr="00413E89">
        <w:rPr>
          <w:b/>
          <w:szCs w:val="24"/>
        </w:rPr>
        <w:t>szakmai feladat</w:t>
      </w:r>
      <w:r w:rsidRPr="00413E89">
        <w:rPr>
          <w:szCs w:val="24"/>
        </w:rPr>
        <w:t>).</w:t>
      </w:r>
    </w:p>
    <w:p w:rsidR="00413E89" w:rsidRPr="00413E89" w:rsidRDefault="00413E89" w:rsidP="00413E89">
      <w:pPr>
        <w:tabs>
          <w:tab w:val="num" w:pos="0"/>
        </w:tabs>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b/>
          <w:szCs w:val="24"/>
        </w:rPr>
        <w:t>2.2.</w:t>
      </w:r>
      <w:r w:rsidRPr="00413E89">
        <w:rPr>
          <w:szCs w:val="24"/>
        </w:rPr>
        <w:t xml:space="preserve"> Támogató jelen támogatói okiratot a Kedvezményezettnek a szakmai feladat teljesítése során felmerülő költségei 3.1. pont szerinti összegű támogatása tárgyában adja ki.</w:t>
      </w:r>
    </w:p>
    <w:p w:rsidR="00413E89" w:rsidRPr="00413E89" w:rsidRDefault="00413E89" w:rsidP="00413E89">
      <w:pPr>
        <w:overflowPunct w:val="0"/>
        <w:autoSpaceDE w:val="0"/>
        <w:autoSpaceDN w:val="0"/>
        <w:adjustRightInd w:val="0"/>
        <w:spacing w:before="0" w:after="0" w:line="240" w:lineRule="auto"/>
        <w:textAlignment w:val="baseline"/>
        <w:rPr>
          <w:b/>
          <w:szCs w:val="24"/>
        </w:rPr>
      </w:pPr>
    </w:p>
    <w:p w:rsidR="00413E89" w:rsidRPr="00413E89" w:rsidRDefault="00413E89" w:rsidP="00413E89">
      <w:pPr>
        <w:overflowPunct w:val="0"/>
        <w:autoSpaceDE w:val="0"/>
        <w:autoSpaceDN w:val="0"/>
        <w:adjustRightInd w:val="0"/>
        <w:spacing w:before="0" w:after="0" w:line="240" w:lineRule="auto"/>
        <w:textAlignment w:val="baseline"/>
        <w:rPr>
          <w:b/>
          <w:szCs w:val="24"/>
        </w:rPr>
      </w:pPr>
      <w:r w:rsidRPr="00413E89">
        <w:rPr>
          <w:b/>
          <w:szCs w:val="24"/>
        </w:rPr>
        <w:t>2.3. Támogatási intenzitás: maximálisan 100%</w:t>
      </w:r>
    </w:p>
    <w:p w:rsidR="00413E89" w:rsidRPr="00413E89" w:rsidRDefault="00413E89" w:rsidP="00413E89">
      <w:pPr>
        <w:overflowPunct w:val="0"/>
        <w:autoSpaceDE w:val="0"/>
        <w:autoSpaceDN w:val="0"/>
        <w:adjustRightInd w:val="0"/>
        <w:spacing w:before="0" w:after="0" w:line="240" w:lineRule="auto"/>
        <w:textAlignment w:val="baseline"/>
        <w:rPr>
          <w:b/>
          <w:szCs w:val="24"/>
        </w:rPr>
      </w:pPr>
    </w:p>
    <w:p w:rsidR="00413E89" w:rsidRPr="00413E89" w:rsidRDefault="00413E89" w:rsidP="00413E89">
      <w:pPr>
        <w:overflowPunct w:val="0"/>
        <w:autoSpaceDE w:val="0"/>
        <w:autoSpaceDN w:val="0"/>
        <w:adjustRightInd w:val="0"/>
        <w:spacing w:before="0" w:after="0" w:line="240" w:lineRule="auto"/>
        <w:textAlignment w:val="baseline"/>
        <w:rPr>
          <w:b/>
          <w:szCs w:val="24"/>
        </w:rPr>
      </w:pPr>
      <w:r w:rsidRPr="00413E89">
        <w:rPr>
          <w:b/>
          <w:szCs w:val="24"/>
        </w:rPr>
        <w:t xml:space="preserve">2.4. A Kedvezményezett </w:t>
      </w:r>
      <w:proofErr w:type="spellStart"/>
      <w:r w:rsidRPr="00413E89">
        <w:rPr>
          <w:b/>
          <w:szCs w:val="24"/>
        </w:rPr>
        <w:t>Ávr</w:t>
      </w:r>
      <w:proofErr w:type="spellEnd"/>
      <w:r w:rsidRPr="00413E89">
        <w:rPr>
          <w:b/>
          <w:szCs w:val="24"/>
        </w:rPr>
        <w:t>. 75. § szerinti nyilatkozatait jelen okirat IV. sz. mellékletét képző dokumentum tartalmazza.</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r w:rsidRPr="00413E89" w:rsidDel="00083CFD">
        <w:rPr>
          <w:rFonts w:eastAsia="Calibri"/>
          <w:b/>
          <w:szCs w:val="24"/>
        </w:rPr>
        <w:t xml:space="preserve"> </w:t>
      </w:r>
    </w:p>
    <w:p w:rsidR="00413E89" w:rsidRPr="00413E89" w:rsidRDefault="00413E89" w:rsidP="00413E89">
      <w:pPr>
        <w:overflowPunct w:val="0"/>
        <w:autoSpaceDE w:val="0"/>
        <w:autoSpaceDN w:val="0"/>
        <w:adjustRightInd w:val="0"/>
        <w:spacing w:before="0" w:after="0" w:line="240" w:lineRule="auto"/>
        <w:textAlignment w:val="baseline"/>
        <w:rPr>
          <w:b/>
          <w:szCs w:val="24"/>
        </w:rPr>
      </w:pPr>
      <w:r w:rsidRPr="00413E89">
        <w:rPr>
          <w:b/>
          <w:szCs w:val="24"/>
        </w:rPr>
        <w:t>3. A támogatás összege, forrása:</w:t>
      </w:r>
    </w:p>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 xml:space="preserve">3.1. </w:t>
      </w:r>
      <w:r w:rsidRPr="00413E89">
        <w:rPr>
          <w:b/>
          <w:szCs w:val="24"/>
        </w:rPr>
        <w:t>A támogatás összege: ………………………. Ft, azaz ………… forint</w:t>
      </w:r>
      <w:r w:rsidRPr="00413E89">
        <w:rPr>
          <w:color w:val="FF6600"/>
          <w:szCs w:val="24"/>
        </w:rPr>
        <w:t>.</w:t>
      </w:r>
    </w:p>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color w:val="FF6600"/>
        </w:rPr>
      </w:pPr>
      <w:r w:rsidRPr="00413E89">
        <w:rPr>
          <w:szCs w:val="24"/>
        </w:rPr>
        <w:t xml:space="preserve">3.2. A támogatás forrása: a Magyarország 2018. évi központi költségvetéséről szóló 2017. évi C törvény 1. melléklete, XVII. Innovációs és Technológiai Minisztérium fejezet, </w:t>
      </w:r>
      <w:r w:rsidR="0059374C">
        <w:rPr>
          <w:szCs w:val="24"/>
        </w:rPr>
        <w:t xml:space="preserve">20. Fejezeti kezelésű előirányzatok cím 35. Klíma-, energia- és zöldgazdaság-politikai ágazati programok alcím, 19. </w:t>
      </w:r>
      <w:r w:rsidRPr="00413E89">
        <w:rPr>
          <w:szCs w:val="24"/>
        </w:rPr>
        <w:t xml:space="preserve">Hulladéklerakási járulékból </w:t>
      </w:r>
      <w:r w:rsidR="0059374C">
        <w:rPr>
          <w:szCs w:val="24"/>
        </w:rPr>
        <w:t xml:space="preserve">finanszírozott feladatok </w:t>
      </w:r>
      <w:r w:rsidR="002031BD">
        <w:rPr>
          <w:szCs w:val="24"/>
        </w:rPr>
        <w:t>jog</w:t>
      </w:r>
      <w:r w:rsidR="0059374C">
        <w:rPr>
          <w:szCs w:val="24"/>
        </w:rPr>
        <w:t>cím</w:t>
      </w:r>
      <w:r w:rsidR="002031BD">
        <w:rPr>
          <w:szCs w:val="24"/>
        </w:rPr>
        <w:t>csoport</w:t>
      </w:r>
      <w:r w:rsidRPr="00413E89">
        <w:rPr>
          <w:szCs w:val="24"/>
        </w:rPr>
        <w:t xml:space="preserve">. </w:t>
      </w:r>
    </w:p>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sz w:val="26"/>
        </w:rPr>
      </w:pPr>
      <w:r w:rsidRPr="00413E89">
        <w:rPr>
          <w:szCs w:val="24"/>
        </w:rPr>
        <w:t>3.3. A támogatás forrásának ÁHT azonosító száma</w:t>
      </w:r>
      <w:r w:rsidRPr="00413E89">
        <w:rPr>
          <w:color w:val="000000"/>
          <w:szCs w:val="24"/>
        </w:rPr>
        <w:t xml:space="preserve">: </w:t>
      </w:r>
      <w:r w:rsidRPr="00413E89">
        <w:rPr>
          <w:szCs w:val="24"/>
        </w:rPr>
        <w:t>341206</w:t>
      </w:r>
    </w:p>
    <w:p w:rsidR="00413E89" w:rsidRPr="00413E89" w:rsidRDefault="00413E89" w:rsidP="00413E89">
      <w:pPr>
        <w:overflowPunct w:val="0"/>
        <w:autoSpaceDE w:val="0"/>
        <w:autoSpaceDN w:val="0"/>
        <w:adjustRightInd w:val="0"/>
        <w:spacing w:before="0" w:after="0" w:line="240" w:lineRule="auto"/>
        <w:textAlignment w:val="baseline"/>
        <w:rPr>
          <w:sz w:val="26"/>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 xml:space="preserve">3.4. </w:t>
      </w:r>
      <w:r w:rsidRPr="00413E89">
        <w:rPr>
          <w:i/>
          <w:szCs w:val="24"/>
        </w:rPr>
        <w:t>A támogatás összege tartalmazza az általános forgalmi adót. A támogatás összege nettó támogatás</w:t>
      </w:r>
      <w:r w:rsidRPr="00413E89">
        <w:rPr>
          <w:sz w:val="26"/>
        </w:rPr>
        <w:t>.</w:t>
      </w:r>
      <w:r w:rsidRPr="00413E89">
        <w:rPr>
          <w:rFonts w:ascii="Times New Roman félkövér" w:eastAsia="Calibri" w:hAnsi="Times New Roman félkövér"/>
          <w:b/>
          <w:color w:val="FF6600"/>
          <w:sz w:val="20"/>
          <w:szCs w:val="24"/>
        </w:rPr>
        <w:t xml:space="preserve"> </w:t>
      </w:r>
    </w:p>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jc w:val="left"/>
        <w:textAlignment w:val="baseline"/>
        <w:rPr>
          <w:rFonts w:ascii="Times New Roman félkövér" w:eastAsia="Calibri" w:hAnsi="Times New Roman félkövér"/>
          <w:color w:val="FF6600"/>
          <w:sz w:val="20"/>
          <w:szCs w:val="24"/>
        </w:rPr>
      </w:pPr>
      <w:r w:rsidRPr="00413E89">
        <w:rPr>
          <w:rFonts w:eastAsia="Calibri"/>
          <w:szCs w:val="24"/>
        </w:rPr>
        <w:t xml:space="preserve">3.5. A Kedvezményezett jelen okirat IV. sz. mellékletében nyilatkozik arról, hogy a 2. pont szerinti cél tekintetében adólevonási jog megilleti, illetve az adóterhet másra áthárítja </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b/>
          <w:szCs w:val="24"/>
        </w:rPr>
        <w:t>4. A támogatás folyósítása:</w:t>
      </w: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b/>
          <w:szCs w:val="24"/>
        </w:rPr>
        <w:t xml:space="preserve">4.1. </w:t>
      </w:r>
      <w:r w:rsidRPr="00413E89">
        <w:rPr>
          <w:rFonts w:eastAsia="Calibri"/>
          <w:b/>
          <w:szCs w:val="24"/>
          <w:u w:val="single"/>
        </w:rPr>
        <w:t>A költségvetési támogatás folyósítására</w:t>
      </w:r>
      <w:r w:rsidR="00A105B6">
        <w:rPr>
          <w:rFonts w:eastAsia="Calibri"/>
          <w:b/>
          <w:szCs w:val="24"/>
        </w:rPr>
        <w:t xml:space="preserve"> </w:t>
      </w:r>
      <w:r w:rsidRPr="00413E89">
        <w:rPr>
          <w:rFonts w:eastAsia="Calibri"/>
          <w:b/>
          <w:szCs w:val="24"/>
        </w:rPr>
        <w:t xml:space="preserve">jelen támogatói okirat </w:t>
      </w:r>
      <w:r w:rsidR="000760D6">
        <w:rPr>
          <w:rFonts w:eastAsia="Calibri"/>
          <w:b/>
          <w:szCs w:val="24"/>
        </w:rPr>
        <w:t>6.</w:t>
      </w:r>
      <w:r w:rsidR="00A105B6">
        <w:rPr>
          <w:rFonts w:eastAsia="Calibri"/>
          <w:b/>
          <w:szCs w:val="24"/>
        </w:rPr>
        <w:t>1</w:t>
      </w:r>
      <w:r w:rsidR="000760D6">
        <w:rPr>
          <w:rFonts w:eastAsia="Calibri"/>
          <w:b/>
          <w:szCs w:val="24"/>
        </w:rPr>
        <w:t xml:space="preserve"> </w:t>
      </w:r>
      <w:r w:rsidRPr="00413E89">
        <w:rPr>
          <w:rFonts w:eastAsia="Calibri"/>
          <w:b/>
          <w:szCs w:val="24"/>
        </w:rPr>
        <w:t>pontjában előírásra került záró beszámoló elfogadását megelőzően támogatási előlegként kerül sor az alábbiak szerint:</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r w:rsidRPr="00413E89">
        <w:rPr>
          <w:rFonts w:eastAsia="Calibri"/>
          <w:b/>
          <w:i/>
          <w:szCs w:val="24"/>
        </w:rPr>
        <w:t>A támogatási előleg összege: ………………. Ft</w:t>
      </w:r>
    </w:p>
    <w:p w:rsidR="00413E89" w:rsidRPr="00413E89" w:rsidRDefault="00413E89" w:rsidP="00413E89">
      <w:pPr>
        <w:autoSpaceDE w:val="0"/>
        <w:autoSpaceDN w:val="0"/>
        <w:adjustRightInd w:val="0"/>
        <w:spacing w:before="0" w:after="0" w:line="240" w:lineRule="auto"/>
        <w:jc w:val="left"/>
        <w:rPr>
          <w:sz w:val="20"/>
        </w:rPr>
      </w:pPr>
      <w:r w:rsidRPr="00413E89" w:rsidDel="00C33DC8">
        <w:t xml:space="preserve"> </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 xml:space="preserve">4.2. Kedvezményezett tudomásul veszi, hogy az </w:t>
      </w:r>
      <w:proofErr w:type="spellStart"/>
      <w:r w:rsidRPr="00413E89">
        <w:rPr>
          <w:rFonts w:eastAsia="Calibri"/>
          <w:szCs w:val="24"/>
        </w:rPr>
        <w:t>Ávr</w:t>
      </w:r>
      <w:proofErr w:type="spellEnd"/>
      <w:r w:rsidRPr="00413E89">
        <w:rPr>
          <w:rFonts w:eastAsia="Calibri"/>
          <w:szCs w:val="24"/>
        </w:rPr>
        <w:t>. 46. § (1) bekezdése alapján a költségvetési évi kiadási előirányzata terhére olyan kötelezettség vállalható, amelyből származó valamennyi kifizetés a költségvetési évet követő év június 30-áig megtörténik.</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4.3. A Kedvezményezett tudomásul veszi, hogy az általa megadott bankszámlára átutalt összegért feltétel nélkül és teljes mértékben objektív felelősséggel tartozik függetlenül attól, hogy ki a számlatulajdonos.</w:t>
      </w:r>
    </w:p>
    <w:p w:rsidR="00413E89" w:rsidRPr="00413E89" w:rsidRDefault="00413E89" w:rsidP="00413E89">
      <w:pPr>
        <w:overflowPunct w:val="0"/>
        <w:autoSpaceDE w:val="0"/>
        <w:autoSpaceDN w:val="0"/>
        <w:adjustRightInd w:val="0"/>
        <w:spacing w:before="0" w:after="0" w:line="240" w:lineRule="auto"/>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b/>
          <w:szCs w:val="24"/>
        </w:rPr>
        <w:t>5. A támogatás felhasználásának szabályai:</w:t>
      </w: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r w:rsidRPr="00413E89">
        <w:rPr>
          <w:rFonts w:eastAsia="Calibri"/>
          <w:szCs w:val="24"/>
        </w:rPr>
        <w:t>5.1. A Kedvezményezett tudomásul veszi, hogy a támogatást kizárólag a jelen támogatói okiratban meghatározott célra, a jelen támogatói okirat II. számú mellékleteként csatolt költségtervben meghatározott tételek szerinti bontásban</w:t>
      </w:r>
      <w:r w:rsidRPr="00413E89">
        <w:rPr>
          <w:rFonts w:eastAsia="Calibri"/>
          <w:i/>
          <w:szCs w:val="24"/>
        </w:rPr>
        <w:t xml:space="preserve"> </w:t>
      </w:r>
      <w:r w:rsidRPr="00413E89">
        <w:rPr>
          <w:rFonts w:eastAsia="Calibri"/>
          <w:szCs w:val="24"/>
        </w:rPr>
        <w:t>és</w:t>
      </w:r>
      <w:r w:rsidRPr="00413E89">
        <w:rPr>
          <w:rFonts w:eastAsia="Calibri"/>
          <w:i/>
          <w:szCs w:val="24"/>
        </w:rPr>
        <w:t xml:space="preserve"> </w:t>
      </w:r>
      <w:r w:rsidRPr="00413E89">
        <w:rPr>
          <w:rFonts w:eastAsia="Calibri"/>
          <w:szCs w:val="24"/>
        </w:rPr>
        <w:t xml:space="preserve">a jelen támogatói okirat I. számú mellékleteként csatolt </w:t>
      </w:r>
      <w:r w:rsidRPr="00413E89">
        <w:rPr>
          <w:rFonts w:eastAsia="Calibri"/>
          <w:i/>
          <w:szCs w:val="24"/>
        </w:rPr>
        <w:t>munkatervben</w:t>
      </w:r>
      <w:r w:rsidR="00A105B6">
        <w:rPr>
          <w:rFonts w:eastAsia="Calibri"/>
          <w:i/>
          <w:szCs w:val="24"/>
        </w:rPr>
        <w:t xml:space="preserve"> </w:t>
      </w:r>
      <w:r w:rsidRPr="00413E89">
        <w:rPr>
          <w:rFonts w:eastAsia="Calibri"/>
          <w:i/>
          <w:szCs w:val="24"/>
        </w:rPr>
        <w:t>meghatározottak szerint</w:t>
      </w:r>
      <w:r w:rsidRPr="00413E89">
        <w:rPr>
          <w:rFonts w:eastAsia="Calibri"/>
          <w:i/>
          <w:color w:val="FF6600"/>
          <w:szCs w:val="24"/>
        </w:rPr>
        <w:t xml:space="preserve"> </w:t>
      </w:r>
      <w:r w:rsidRPr="00413E89">
        <w:rPr>
          <w:rFonts w:eastAsia="Calibri"/>
          <w:szCs w:val="24"/>
        </w:rPr>
        <w:t>használhatja fel. A Kedvezményezett kizárólag az 5.3. pont szerinti támogatott tevékenység időtartama alatt felmerült és a cél megvalósításához szorosan és közvetlenül kapcsolódó költségeket számolhatja el</w:t>
      </w:r>
      <w:r w:rsidRPr="00413E89">
        <w:rPr>
          <w:rFonts w:eastAsia="Calibri"/>
          <w:sz w:val="20"/>
        </w:rPr>
        <w:t>.</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p>
    <w:p w:rsidR="00413E89" w:rsidRPr="00413E89" w:rsidRDefault="00413E89" w:rsidP="00413E89">
      <w:pPr>
        <w:overflowPunct w:val="0"/>
        <w:autoSpaceDE w:val="0"/>
        <w:autoSpaceDN w:val="0"/>
        <w:adjustRightInd w:val="0"/>
        <w:spacing w:before="0" w:after="0" w:line="240" w:lineRule="auto"/>
        <w:textAlignment w:val="baseline"/>
        <w:rPr>
          <w:b/>
          <w:sz w:val="26"/>
        </w:rPr>
      </w:pPr>
      <w:r w:rsidRPr="00413E89">
        <w:rPr>
          <w:szCs w:val="24"/>
        </w:rPr>
        <w:t xml:space="preserve">5.2. A II. számú mellékletként csatolt Költségterv szerinti egyes </w:t>
      </w:r>
      <w:proofErr w:type="spellStart"/>
      <w:r w:rsidRPr="00413E89">
        <w:rPr>
          <w:szCs w:val="24"/>
        </w:rPr>
        <w:t>költségnemek</w:t>
      </w:r>
      <w:proofErr w:type="spellEnd"/>
      <w:r w:rsidRPr="00413E89">
        <w:rPr>
          <w:szCs w:val="24"/>
        </w:rPr>
        <w:t xml:space="preserve"> között, a csökkentéssel érintett </w:t>
      </w:r>
      <w:proofErr w:type="spellStart"/>
      <w:r w:rsidRPr="00413E89">
        <w:rPr>
          <w:szCs w:val="24"/>
        </w:rPr>
        <w:t>költségnem</w:t>
      </w:r>
      <w:proofErr w:type="spellEnd"/>
      <w:r w:rsidRPr="00413E89">
        <w:rPr>
          <w:szCs w:val="24"/>
        </w:rPr>
        <w:t xml:space="preserve"> összegének 10%-áig a Támogató írásbeli értesítése mellett a Kedvezményezett saját hatáskörben átcsoportosítást hajthat végre az Okirat módosítása nélkül. A csökkentéssel érintett </w:t>
      </w:r>
      <w:proofErr w:type="spellStart"/>
      <w:r w:rsidRPr="00413E89">
        <w:rPr>
          <w:szCs w:val="24"/>
        </w:rPr>
        <w:lastRenderedPageBreak/>
        <w:t>költségnem</w:t>
      </w:r>
      <w:proofErr w:type="spellEnd"/>
      <w:r w:rsidRPr="00413E89">
        <w:rPr>
          <w:szCs w:val="24"/>
        </w:rPr>
        <w:t xml:space="preserve"> összegének 10%-át meghaladó, de 25%-nál nem nagyobb mértékű átcsoportosítás esetén a módosított költségterv írásban történő jóváhagyására a szakmai teljesítésigazoló jogosult. A csökkentéssel érintett </w:t>
      </w:r>
      <w:proofErr w:type="spellStart"/>
      <w:r w:rsidRPr="00413E89">
        <w:rPr>
          <w:szCs w:val="24"/>
        </w:rPr>
        <w:t>költségnem</w:t>
      </w:r>
      <w:proofErr w:type="spellEnd"/>
      <w:r w:rsidRPr="00413E89">
        <w:rPr>
          <w:szCs w:val="24"/>
        </w:rPr>
        <w:t xml:space="preserve"> összegének 25%-át meghaladó mértékű átcsoportosítás végrehajtásához az Okir</w:t>
      </w:r>
      <w:r w:rsidR="00547BEB">
        <w:rPr>
          <w:szCs w:val="24"/>
        </w:rPr>
        <w:t>a</w:t>
      </w:r>
      <w:r w:rsidRPr="00413E89">
        <w:rPr>
          <w:szCs w:val="24"/>
        </w:rPr>
        <w:t>t módosítása szükséges.</w:t>
      </w:r>
    </w:p>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t xml:space="preserve">A költségterv egyes sorait érintő változtatásra a Kedvezményezett által a jelen támogatói okirat 5.3. pontjában a támogatás felhasználására meghatározott határidő elteltéig van lehetőség. </w:t>
      </w:r>
    </w:p>
    <w:p w:rsidR="00413E89" w:rsidRPr="00413E89" w:rsidRDefault="00413E89" w:rsidP="00413E89">
      <w:pPr>
        <w:overflowPunct w:val="0"/>
        <w:autoSpaceDE w:val="0"/>
        <w:autoSpaceDN w:val="0"/>
        <w:adjustRightInd w:val="0"/>
        <w:spacing w:before="0" w:after="0" w:line="240" w:lineRule="auto"/>
        <w:textAlignment w:val="baseline"/>
        <w:rPr>
          <w:sz w:val="26"/>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b/>
          <w:szCs w:val="24"/>
        </w:rPr>
        <w:t>5.3.</w:t>
      </w:r>
      <w:r w:rsidRPr="00413E89">
        <w:rPr>
          <w:rFonts w:eastAsia="Calibri"/>
          <w:szCs w:val="24"/>
        </w:rPr>
        <w:t xml:space="preserve"> </w:t>
      </w:r>
      <w:r w:rsidRPr="00413E89">
        <w:rPr>
          <w:rFonts w:eastAsia="Calibri"/>
          <w:b/>
          <w:szCs w:val="24"/>
        </w:rPr>
        <w:t>Támogatott tevékenység időtartama és a felhasználás határideje:</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numPr>
          <w:ilvl w:val="0"/>
          <w:numId w:val="33"/>
        </w:numPr>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A támogatott tevékenység időtartamának</w:t>
      </w:r>
    </w:p>
    <w:tbl>
      <w:tblPr>
        <w:tblW w:w="0" w:type="auto"/>
        <w:tblInd w:w="708" w:type="dxa"/>
        <w:tblLayout w:type="fixed"/>
        <w:tblCellMar>
          <w:left w:w="70" w:type="dxa"/>
          <w:right w:w="70" w:type="dxa"/>
        </w:tblCellMar>
        <w:tblLook w:val="0000" w:firstRow="0" w:lastRow="0" w:firstColumn="0" w:lastColumn="0" w:noHBand="0" w:noVBand="0"/>
      </w:tblPr>
      <w:tblGrid>
        <w:gridCol w:w="3572"/>
        <w:gridCol w:w="4579"/>
      </w:tblGrid>
      <w:tr w:rsidR="00413E89" w:rsidRPr="00413E89" w:rsidTr="009E166C">
        <w:tc>
          <w:tcPr>
            <w:tcW w:w="3572"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roofErr w:type="spellStart"/>
            <w:r w:rsidRPr="00413E89">
              <w:rPr>
                <w:rFonts w:eastAsia="Calibri"/>
                <w:szCs w:val="24"/>
              </w:rPr>
              <w:t>aa</w:t>
            </w:r>
            <w:proofErr w:type="spellEnd"/>
            <w:r w:rsidRPr="00413E89">
              <w:rPr>
                <w:rFonts w:eastAsia="Calibri"/>
                <w:szCs w:val="24"/>
              </w:rPr>
              <w:t>.) kezdő napja:</w:t>
            </w:r>
          </w:p>
        </w:tc>
        <w:tc>
          <w:tcPr>
            <w:tcW w:w="4579"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i/>
                <w:szCs w:val="24"/>
              </w:rPr>
            </w:pPr>
            <w:r w:rsidRPr="00413E89">
              <w:rPr>
                <w:rFonts w:eastAsia="Calibri"/>
                <w:iCs/>
                <w:szCs w:val="24"/>
              </w:rPr>
              <w:t>a Támogatói Okirat elfogadásának napja</w:t>
            </w:r>
          </w:p>
        </w:tc>
      </w:tr>
      <w:tr w:rsidR="00413E89" w:rsidRPr="00413E89" w:rsidTr="009E166C">
        <w:tc>
          <w:tcPr>
            <w:tcW w:w="3572"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ab.) utolsó napja:</w:t>
            </w:r>
          </w:p>
        </w:tc>
        <w:tc>
          <w:tcPr>
            <w:tcW w:w="4579" w:type="dxa"/>
          </w:tcPr>
          <w:p w:rsidR="00413E89" w:rsidRPr="00413E89" w:rsidRDefault="00413E89" w:rsidP="00413E89">
            <w:pPr>
              <w:overflowPunct w:val="0"/>
              <w:autoSpaceDE w:val="0"/>
              <w:autoSpaceDN w:val="0"/>
              <w:adjustRightInd w:val="0"/>
              <w:spacing w:before="0" w:after="0" w:line="240" w:lineRule="auto"/>
              <w:textAlignment w:val="baseline"/>
              <w:rPr>
                <w:rFonts w:eastAsia="Calibri"/>
                <w:i/>
                <w:szCs w:val="24"/>
              </w:rPr>
            </w:pPr>
            <w:r w:rsidRPr="00413E89">
              <w:rPr>
                <w:rFonts w:eastAsia="Calibri"/>
                <w:iCs/>
                <w:szCs w:val="24"/>
              </w:rPr>
              <w:t>a Támogatói Okirat elfogadását követő 3. hónap utolsó napja</w:t>
            </w:r>
            <w:r w:rsidRPr="00413E89" w:rsidDel="008528FC">
              <w:rPr>
                <w:rFonts w:eastAsia="Calibri"/>
                <w:iCs/>
                <w:szCs w:val="24"/>
              </w:rPr>
              <w:t xml:space="preserve"> </w:t>
            </w:r>
          </w:p>
        </w:tc>
      </w:tr>
    </w:tbl>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 w:val="20"/>
        </w:rPr>
      </w:pPr>
      <w:r w:rsidRPr="00413E89">
        <w:rPr>
          <w:rFonts w:eastAsia="Calibri"/>
          <w:b/>
          <w:sz w:val="20"/>
        </w:rPr>
        <w:t>/Figyelem! Csak ezen időtartam alatti teljesítési időponttal (ami alatt nem a fizetési határidő értendő) kiállított számlák számolhatók el a támogatási jogviszony keretében./</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p>
    <w:p w:rsidR="00413E89" w:rsidRPr="00413E89" w:rsidRDefault="00413E89" w:rsidP="00413E89">
      <w:pPr>
        <w:numPr>
          <w:ilvl w:val="0"/>
          <w:numId w:val="33"/>
        </w:numPr>
        <w:overflowPunct w:val="0"/>
        <w:autoSpaceDE w:val="0"/>
        <w:autoSpaceDN w:val="0"/>
        <w:adjustRightInd w:val="0"/>
        <w:spacing w:before="0" w:after="0" w:line="240" w:lineRule="auto"/>
        <w:jc w:val="left"/>
        <w:textAlignment w:val="baseline"/>
        <w:rPr>
          <w:rFonts w:eastAsia="Calibri"/>
        </w:rPr>
      </w:pPr>
      <w:r w:rsidRPr="00413E89">
        <w:rPr>
          <w:rFonts w:eastAsia="Calibri"/>
        </w:rPr>
        <w:t xml:space="preserve">A támogatott tevékenység időtartamának kezdő napjától kezdődően </w:t>
      </w:r>
      <w:r w:rsidRPr="00413E89">
        <w:rPr>
          <w:rFonts w:eastAsia="Calibri"/>
          <w:b/>
        </w:rPr>
        <w:t>a támogatás felhasználásának határideje</w:t>
      </w:r>
      <w:r w:rsidRPr="00413E89">
        <w:rPr>
          <w:rFonts w:eastAsia="Calibri"/>
        </w:rPr>
        <w:t xml:space="preserve">: </w:t>
      </w:r>
      <w:r w:rsidRPr="00413E89">
        <w:rPr>
          <w:rFonts w:eastAsia="Calibri"/>
          <w:iCs/>
          <w:szCs w:val="24"/>
        </w:rPr>
        <w:t>a Támogatói Okirat elfogadását követő 3. hónap utolsó napja</w:t>
      </w:r>
    </w:p>
    <w:p w:rsidR="00413E89" w:rsidRPr="00413E89" w:rsidRDefault="00413E89" w:rsidP="00413E89">
      <w:pPr>
        <w:overflowPunct w:val="0"/>
        <w:autoSpaceDE w:val="0"/>
        <w:autoSpaceDN w:val="0"/>
        <w:adjustRightInd w:val="0"/>
        <w:spacing w:before="0" w:after="0" w:line="240" w:lineRule="auto"/>
        <w:ind w:left="720"/>
        <w:textAlignment w:val="baseline"/>
        <w:rPr>
          <w:rFonts w:eastAsia="Calibri"/>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 w:val="20"/>
        </w:rPr>
      </w:pPr>
      <w:r w:rsidRPr="00413E89">
        <w:rPr>
          <w:rFonts w:eastAsia="Calibri"/>
        </w:rPr>
        <w:t xml:space="preserve">/ </w:t>
      </w:r>
      <w:r w:rsidRPr="00413E89">
        <w:rPr>
          <w:rFonts w:eastAsia="Calibri"/>
          <w:b/>
          <w:sz w:val="20"/>
        </w:rPr>
        <w:t>A támogatott tevékenység megvalósításával kapcsolatos pénzügyi teljesítés (pl. számla kifizetésének) utolsó napja/</w:t>
      </w:r>
    </w:p>
    <w:p w:rsidR="00413E89" w:rsidRPr="00413E89" w:rsidRDefault="00413E89" w:rsidP="00413E89">
      <w:pPr>
        <w:overflowPunct w:val="0"/>
        <w:autoSpaceDE w:val="0"/>
        <w:autoSpaceDN w:val="0"/>
        <w:adjustRightInd w:val="0"/>
        <w:spacing w:before="0" w:after="0" w:line="240" w:lineRule="auto"/>
        <w:textAlignment w:val="baseline"/>
        <w:rPr>
          <w:rFonts w:eastAsia="Calibri"/>
          <w:b/>
          <w:sz w:val="20"/>
        </w:rPr>
      </w:pPr>
    </w:p>
    <w:p w:rsidR="00413E89" w:rsidRPr="00413E89" w:rsidRDefault="00413E89" w:rsidP="00413E89">
      <w:pPr>
        <w:tabs>
          <w:tab w:val="center" w:pos="4536"/>
          <w:tab w:val="right" w:pos="9072"/>
        </w:tabs>
        <w:overflowPunct w:val="0"/>
        <w:autoSpaceDE w:val="0"/>
        <w:autoSpaceDN w:val="0"/>
        <w:adjustRightInd w:val="0"/>
        <w:spacing w:before="0" w:after="0" w:line="240" w:lineRule="auto"/>
        <w:textAlignment w:val="baseline"/>
        <w:rPr>
          <w:rFonts w:eastAsia="Calibri"/>
          <w:i/>
          <w:iCs/>
          <w:szCs w:val="24"/>
        </w:rPr>
      </w:pPr>
      <w:r w:rsidRPr="00413E89">
        <w:rPr>
          <w:rFonts w:eastAsia="Calibri"/>
          <w:szCs w:val="24"/>
        </w:rPr>
        <w:t xml:space="preserve">5.4. </w:t>
      </w:r>
      <w:r w:rsidRPr="00413E89">
        <w:rPr>
          <w:rFonts w:eastAsia="Calibri"/>
          <w:i/>
          <w:iCs/>
          <w:szCs w:val="24"/>
        </w:rPr>
        <w:t xml:space="preserve">Közreműködő bevonása esetén a Kedvezményezett köteles a közreműködő bevonásának </w:t>
      </w:r>
      <w:proofErr w:type="spellStart"/>
      <w:r w:rsidRPr="00413E89">
        <w:rPr>
          <w:rFonts w:eastAsia="Calibri"/>
          <w:i/>
          <w:iCs/>
          <w:szCs w:val="24"/>
        </w:rPr>
        <w:t>tényéről</w:t>
      </w:r>
      <w:proofErr w:type="spellEnd"/>
      <w:r w:rsidRPr="00413E89">
        <w:rPr>
          <w:rFonts w:eastAsia="Calibri"/>
          <w:i/>
          <w:iCs/>
          <w:szCs w:val="24"/>
        </w:rPr>
        <w:t xml:space="preserve"> ( a közreműködő megnevezésével ) a Támogatót előzetesen haladéktalanul tájékoztatni.</w:t>
      </w:r>
      <w:r w:rsidRPr="00413E89">
        <w:rPr>
          <w:rFonts w:eastAsia="Calibri"/>
          <w:i/>
          <w:color w:val="FF9900"/>
          <w:sz w:val="20"/>
          <w:szCs w:val="24"/>
        </w:rPr>
        <w:t xml:space="preserve"> </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r w:rsidRPr="00413E89">
        <w:rPr>
          <w:rFonts w:eastAsia="Calibri"/>
          <w:i/>
          <w:szCs w:val="24"/>
        </w:rPr>
        <w:t xml:space="preserve">  </w:t>
      </w:r>
    </w:p>
    <w:p w:rsidR="00413E89" w:rsidRPr="00413E89" w:rsidRDefault="00413E89" w:rsidP="00413E89">
      <w:pPr>
        <w:shd w:val="clear" w:color="auto" w:fill="FFFFFF"/>
        <w:spacing w:before="0" w:after="240" w:line="240" w:lineRule="auto"/>
        <w:jc w:val="left"/>
        <w:rPr>
          <w:rFonts w:eastAsia="Calibri"/>
          <w:szCs w:val="24"/>
        </w:rPr>
      </w:pPr>
      <w:r w:rsidRPr="00413E89">
        <w:rPr>
          <w:rFonts w:eastAsia="Calibri"/>
          <w:szCs w:val="24"/>
        </w:rPr>
        <w:t>5.5 A támogatás megvalósításába k</w:t>
      </w:r>
      <w:r w:rsidRPr="00413E89">
        <w:rPr>
          <w:iCs/>
          <w:szCs w:val="24"/>
        </w:rPr>
        <w:t xml:space="preserve">özreműködőként csak az a személy (természetes személy, jogi személy) vonható be, amely megfelel az Áht. 50. § </w:t>
      </w:r>
      <w:proofErr w:type="spellStart"/>
      <w:r w:rsidRPr="00413E89">
        <w:rPr>
          <w:iCs/>
          <w:szCs w:val="24"/>
        </w:rPr>
        <w:t>-ában</w:t>
      </w:r>
      <w:proofErr w:type="spellEnd"/>
      <w:r w:rsidRPr="00413E89">
        <w:rPr>
          <w:iCs/>
          <w:szCs w:val="24"/>
        </w:rPr>
        <w:t xml:space="preserve"> foglalt feltételeknek.</w:t>
      </w:r>
      <w:r w:rsidRPr="00413E89">
        <w:rPr>
          <w:rFonts w:eastAsia="Calibri"/>
          <w:szCs w:val="24"/>
        </w:rPr>
        <w:t xml:space="preserve">  </w:t>
      </w:r>
    </w:p>
    <w:p w:rsidR="00413E89" w:rsidRPr="00413E89" w:rsidRDefault="00413E89" w:rsidP="00413E89">
      <w:pPr>
        <w:overflowPunct w:val="0"/>
        <w:autoSpaceDE w:val="0"/>
        <w:autoSpaceDN w:val="0"/>
        <w:adjustRightInd w:val="0"/>
        <w:spacing w:before="0" w:after="0" w:line="240" w:lineRule="auto"/>
        <w:ind w:firstLine="204"/>
        <w:textAlignment w:val="baseline"/>
        <w:rPr>
          <w:rFonts w:eastAsia="Calibri"/>
          <w:szCs w:val="24"/>
        </w:rPr>
      </w:pPr>
      <w:r w:rsidRPr="00413E89">
        <w:rPr>
          <w:rFonts w:eastAsia="Calibri"/>
          <w:szCs w:val="24"/>
        </w:rPr>
        <w:t>Ha a Kedvezményezett a támogatói okiratból eredő kötelezettsége teljesítéséhez vagy joga gyakorlásához más személy közreműködését veszi igénybe, az igénybevett személy magatartásáért úgy felel, mintha maga járt volna el.</w:t>
      </w:r>
    </w:p>
    <w:p w:rsidR="00413E89" w:rsidRPr="00413E89" w:rsidRDefault="00413E89" w:rsidP="00413E89">
      <w:pPr>
        <w:autoSpaceDE w:val="0"/>
        <w:autoSpaceDN w:val="0"/>
        <w:adjustRightInd w:val="0"/>
        <w:spacing w:before="0" w:after="0" w:line="240" w:lineRule="auto"/>
        <w:rPr>
          <w:rFonts w:eastAsia="Calibri"/>
          <w:szCs w:val="24"/>
        </w:rPr>
      </w:pPr>
      <w:r w:rsidRPr="00413E89">
        <w:rPr>
          <w:rFonts w:eastAsia="Calibri"/>
          <w:szCs w:val="24"/>
        </w:rPr>
        <w:t xml:space="preserve"> Ha a Kedvezményezettnek közreműködő igénybevételére nem volt joga, felelős mindazokért a károkért is, amelyek e személy igénybevétele nélkül nem következtek volna be.</w:t>
      </w:r>
    </w:p>
    <w:p w:rsidR="00413E89" w:rsidRPr="00413E89" w:rsidRDefault="00413E89" w:rsidP="00413E89">
      <w:pPr>
        <w:autoSpaceDE w:val="0"/>
        <w:autoSpaceDN w:val="0"/>
        <w:adjustRightInd w:val="0"/>
        <w:spacing w:before="0" w:after="0" w:line="240" w:lineRule="auto"/>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szCs w:val="24"/>
        </w:rPr>
        <w:t>5.6. A felek a jelen támogatói okirat teljesítése érdekében kapcsolattartó személyeket neveznek meg:</w:t>
      </w:r>
    </w:p>
    <w:p w:rsidR="00413E89" w:rsidRPr="00413E89" w:rsidRDefault="00413E89" w:rsidP="007D4E36">
      <w:pPr>
        <w:overflowPunct w:val="0"/>
        <w:autoSpaceDE w:val="0"/>
        <w:autoSpaceDN w:val="0"/>
        <w:adjustRightInd w:val="0"/>
        <w:spacing w:before="0" w:after="0" w:line="240" w:lineRule="auto"/>
        <w:ind w:left="705"/>
        <w:textAlignment w:val="baseline"/>
        <w:rPr>
          <w:rFonts w:eastAsia="Calibri"/>
          <w:b/>
          <w:szCs w:val="24"/>
        </w:rPr>
      </w:pPr>
      <w:r w:rsidRPr="00413E89">
        <w:rPr>
          <w:rFonts w:eastAsia="Calibri"/>
          <w:szCs w:val="24"/>
        </w:rPr>
        <w:t xml:space="preserve">a Támogató részéről: </w:t>
      </w:r>
      <w:r w:rsidR="00353F66" w:rsidRPr="00353F66">
        <w:rPr>
          <w:rFonts w:eastAsia="Calibri"/>
          <w:iCs/>
          <w:szCs w:val="24"/>
        </w:rPr>
        <w:t>dr. G</w:t>
      </w:r>
      <w:r w:rsidR="004D66FA">
        <w:rPr>
          <w:rFonts w:eastAsia="Calibri"/>
          <w:iCs/>
          <w:szCs w:val="24"/>
        </w:rPr>
        <w:t>ulyás Anita</w:t>
      </w:r>
      <w:r w:rsidR="00353F66" w:rsidRPr="00353F66">
        <w:rPr>
          <w:rFonts w:eastAsia="Calibri"/>
          <w:szCs w:val="24"/>
        </w:rPr>
        <w:t xml:space="preserve"> főosztályvezető</w:t>
      </w:r>
      <w:r w:rsidR="00353F66">
        <w:rPr>
          <w:rFonts w:eastAsia="Calibri"/>
          <w:szCs w:val="24"/>
        </w:rPr>
        <w:t xml:space="preserve"> (tel.:</w:t>
      </w:r>
      <w:r w:rsidR="00353F66" w:rsidRPr="00353F66">
        <w:rPr>
          <w:rFonts w:eastAsia="Calibri"/>
          <w:szCs w:val="24"/>
        </w:rPr>
        <w:t xml:space="preserve"> +36 1 795 </w:t>
      </w:r>
      <w:r w:rsidR="004D66FA">
        <w:rPr>
          <w:rFonts w:eastAsia="Calibri"/>
          <w:szCs w:val="24"/>
        </w:rPr>
        <w:t>7472</w:t>
      </w:r>
      <w:r w:rsidR="00353F66">
        <w:rPr>
          <w:rFonts w:eastAsia="Calibri"/>
          <w:szCs w:val="24"/>
        </w:rPr>
        <w:t xml:space="preserve">, </w:t>
      </w:r>
      <w:r w:rsidR="007D4E36">
        <w:rPr>
          <w:rFonts w:eastAsia="Calibri"/>
          <w:szCs w:val="24"/>
        </w:rPr>
        <w:br/>
      </w:r>
      <w:r w:rsidR="00353F66">
        <w:rPr>
          <w:rFonts w:eastAsia="Calibri"/>
          <w:szCs w:val="24"/>
        </w:rPr>
        <w:t xml:space="preserve">e-mail: </w:t>
      </w:r>
      <w:r w:rsidR="00353F66" w:rsidRPr="00353F66">
        <w:rPr>
          <w:rFonts w:eastAsia="Calibri"/>
          <w:szCs w:val="24"/>
        </w:rPr>
        <w:t xml:space="preserve"> </w:t>
      </w:r>
      <w:proofErr w:type="spellStart"/>
      <w:r w:rsidR="00353F66" w:rsidRPr="00413E89">
        <w:t>kkszf.szerzodes</w:t>
      </w:r>
      <w:proofErr w:type="spellEnd"/>
      <w:r w:rsidR="00353F66" w:rsidRPr="00413E89">
        <w:t>@itm.gov.hu</w:t>
      </w:r>
      <w:r w:rsidR="00353F66">
        <w:t>)</w:t>
      </w:r>
      <w:r w:rsidRPr="00413E89">
        <w:rPr>
          <w:rFonts w:eastAsia="Calibri"/>
          <w:iCs/>
          <w:szCs w:val="24"/>
        </w:rPr>
        <w:t xml:space="preserve"> </w:t>
      </w: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szCs w:val="24"/>
        </w:rPr>
        <w:tab/>
        <w:t xml:space="preserve">a Kedvezményezett részéről: </w:t>
      </w:r>
      <w:r w:rsidRPr="00413E89">
        <w:rPr>
          <w:rFonts w:eastAsia="Calibri"/>
          <w:iCs/>
          <w:szCs w:val="24"/>
        </w:rPr>
        <w:t>………………</w:t>
      </w:r>
      <w:r w:rsidRPr="00413E89">
        <w:rPr>
          <w:rFonts w:eastAsia="Calibri"/>
          <w:i/>
          <w:szCs w:val="24"/>
        </w:rPr>
        <w:t>(név+beosztás+telefonszám+e-mail cím)</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b/>
          <w:szCs w:val="24"/>
        </w:rPr>
        <w:t>6. A támogatás felhasználásának ellenőrzése, beszámolási kötelezettség:</w:t>
      </w: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p>
    <w:p w:rsidR="00413E89" w:rsidRPr="00413E89" w:rsidRDefault="00413E89" w:rsidP="00413E89">
      <w:pPr>
        <w:autoSpaceDE w:val="0"/>
        <w:autoSpaceDN w:val="0"/>
        <w:adjustRightInd w:val="0"/>
        <w:spacing w:before="0" w:after="0" w:line="240" w:lineRule="auto"/>
        <w:rPr>
          <w:szCs w:val="24"/>
        </w:rPr>
      </w:pPr>
      <w:r w:rsidRPr="00413E89">
        <w:rPr>
          <w:szCs w:val="24"/>
        </w:rPr>
        <w:t>6.1. A támogatási igény jogosságát valamint a támogatás és a saját forrás felhasználását a Támogató, az Innovációs és Technológiai Minisztérium,</w:t>
      </w:r>
      <w:r w:rsidRPr="00413E89">
        <w:rPr>
          <w:i/>
          <w:szCs w:val="24"/>
        </w:rPr>
        <w:t xml:space="preserve"> </w:t>
      </w:r>
      <w:r w:rsidRPr="00413E89">
        <w:rPr>
          <w:szCs w:val="24"/>
        </w:rPr>
        <w:t>vagy a jogszabályban, pályázati kiírásban, támogatói okiratban meghatározott szervek ellenőrizhetik. Az ellenőrzések lefolytatására a támogatói okirat megkötését megelőzően, a költségvetési támogatás igénybevétele alatt, a támogatott tevékenység befejezésekor, illetve lezárásakor, valamint a beszámoló elfogadását követő öt évig kerülhet sor.</w:t>
      </w:r>
    </w:p>
    <w:p w:rsidR="00413E89" w:rsidRPr="00413E89" w:rsidRDefault="00413E89" w:rsidP="00413E89">
      <w:pPr>
        <w:autoSpaceDE w:val="0"/>
        <w:autoSpaceDN w:val="0"/>
        <w:adjustRightInd w:val="0"/>
        <w:spacing w:before="0" w:after="0" w:line="240" w:lineRule="auto"/>
        <w:rPr>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trike/>
          <w:sz w:val="20"/>
        </w:rPr>
      </w:pPr>
    </w:p>
    <w:p w:rsidR="00413E89" w:rsidRPr="00413E89" w:rsidRDefault="00413E89" w:rsidP="00413E89">
      <w:pPr>
        <w:autoSpaceDE w:val="0"/>
        <w:autoSpaceDN w:val="0"/>
        <w:adjustRightInd w:val="0"/>
        <w:spacing w:before="0" w:after="0" w:line="240" w:lineRule="auto"/>
        <w:rPr>
          <w:szCs w:val="24"/>
        </w:rPr>
      </w:pPr>
      <w:r w:rsidRPr="00413E89">
        <w:rPr>
          <w:szCs w:val="24"/>
        </w:rPr>
        <w:t>6.2.</w:t>
      </w:r>
      <w:r w:rsidRPr="00413E89">
        <w:rPr>
          <w:sz w:val="20"/>
        </w:rPr>
        <w:t xml:space="preserve"> </w:t>
      </w:r>
      <w:r w:rsidRPr="00413E89">
        <w:rPr>
          <w:szCs w:val="24"/>
        </w:rPr>
        <w:t>A Kedvezményezett a támogatott tevékenység megvalósítása során a költségvetési támogatás és - saját forrás jogszabály, pályázati kiírás vagy a támogató által történő előírása esetén - a saját forrás terhére a százezer forint értékhatárt meghaladó értékű, áru beszerzésére vagy szolgáltatás megrendelésére irányuló szerződést kizárólag írásban köthet. E bekezdés alkalmazásában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rsidR="00413E89" w:rsidRPr="00413E89" w:rsidRDefault="00413E89" w:rsidP="00413E89">
      <w:pPr>
        <w:tabs>
          <w:tab w:val="center" w:pos="4536"/>
          <w:tab w:val="right" w:pos="9072"/>
        </w:tabs>
        <w:overflowPunct w:val="0"/>
        <w:autoSpaceDE w:val="0"/>
        <w:autoSpaceDN w:val="0"/>
        <w:adjustRightInd w:val="0"/>
        <w:spacing w:before="0" w:after="0" w:line="240" w:lineRule="auto"/>
        <w:textAlignment w:val="baseline"/>
        <w:rPr>
          <w:rFonts w:eastAsia="Calibri"/>
          <w:strike/>
          <w:szCs w:val="24"/>
        </w:rPr>
      </w:pPr>
      <w:r w:rsidRPr="00413E89" w:rsidDel="00D56A44">
        <w:rPr>
          <w:rFonts w:eastAsia="Calibri"/>
          <w:szCs w:val="24"/>
        </w:rPr>
        <w:t xml:space="preserve"> </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6.3. A Kedvezményezett köteles a támogatási összeget elkülönítetten kezelni és a támogatási összeg felhasználására nézve elkülönített számviteli nyilvántartást vezetni, illetőleg a támogatással kapcsolatos valamennyi dokumentumot (különösen a felhasználást dokumentáló számlákat, bizonylatokat, szerződéseket, egyéb okiratokat) a Támogató vagy egyéb ellenőrzésre jogosult szervek által ellenőrizhető módon kezelni és nyilvántartani</w:t>
      </w:r>
      <w:r w:rsidRPr="00413E89">
        <w:rPr>
          <w:rFonts w:eastAsia="Calibri"/>
          <w:b/>
          <w:szCs w:val="24"/>
        </w:rPr>
        <w:t xml:space="preserve">, </w:t>
      </w:r>
      <w:r w:rsidRPr="00413E89">
        <w:rPr>
          <w:rFonts w:eastAsia="Calibri"/>
          <w:szCs w:val="24"/>
        </w:rPr>
        <w:t>valamint a Támogató általi jóváhagyásától számított legalább 10 (tíz) évig megőrizni. A Kedvezményezett ezen túl is köteles minden, az ellenőrzéshez szükséges felvilágosítást és egyéb segítséget megadni.</w:t>
      </w:r>
      <w:r w:rsidRPr="00413E89" w:rsidDel="004431EC">
        <w:rPr>
          <w:rFonts w:eastAsia="Calibri"/>
          <w:szCs w:val="24"/>
        </w:rPr>
        <w:t xml:space="preserve"> </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6.4.</w:t>
      </w:r>
      <w:r w:rsidRPr="00413E89">
        <w:rPr>
          <w:rFonts w:eastAsia="Calibri"/>
          <w:i/>
          <w:szCs w:val="24"/>
        </w:rPr>
        <w:t xml:space="preserve"> </w:t>
      </w:r>
      <w:r w:rsidRPr="00413E89">
        <w:rPr>
          <w:rFonts w:eastAsia="Calibri"/>
          <w:szCs w:val="24"/>
        </w:rPr>
        <w:t xml:space="preserve">A Kedvezményezett a támogatás felhasználásáról </w:t>
      </w:r>
      <w:r w:rsidRPr="00413E89">
        <w:rPr>
          <w:rFonts w:eastAsia="Calibri"/>
          <w:b/>
          <w:i/>
          <w:szCs w:val="24"/>
        </w:rPr>
        <w:t>legkésőbb a szakmai megvalósítás végső határidejét követő 60. napig</w:t>
      </w:r>
      <w:r w:rsidRPr="00413E89">
        <w:rPr>
          <w:rFonts w:eastAsia="Calibri"/>
          <w:i/>
          <w:szCs w:val="24"/>
        </w:rPr>
        <w:t xml:space="preserve"> </w:t>
      </w:r>
      <w:r w:rsidRPr="00413E89">
        <w:rPr>
          <w:rFonts w:eastAsia="Calibri"/>
          <w:szCs w:val="24"/>
        </w:rPr>
        <w:t xml:space="preserve">köteles </w:t>
      </w:r>
      <w:r w:rsidRPr="00413E89">
        <w:rPr>
          <w:rFonts w:eastAsia="Calibri"/>
          <w:i/>
          <w:szCs w:val="24"/>
        </w:rPr>
        <w:t>szakmai beszámolót</w:t>
      </w:r>
      <w:r w:rsidRPr="00413E89">
        <w:rPr>
          <w:rFonts w:eastAsia="Calibri"/>
          <w:szCs w:val="24"/>
        </w:rPr>
        <w:t xml:space="preserve"> és </w:t>
      </w:r>
      <w:r w:rsidRPr="00413E89">
        <w:rPr>
          <w:rFonts w:eastAsia="Calibri"/>
          <w:i/>
          <w:szCs w:val="24"/>
        </w:rPr>
        <w:t>pénzügyi elszámolást</w:t>
      </w:r>
      <w:r w:rsidRPr="00413E89">
        <w:rPr>
          <w:rFonts w:eastAsia="Calibri"/>
          <w:szCs w:val="24"/>
        </w:rPr>
        <w:t xml:space="preserve"> készíteni és átadni elektronikus úton</w:t>
      </w:r>
      <w:r w:rsidR="007D4E36">
        <w:rPr>
          <w:rFonts w:eastAsia="Calibri"/>
          <w:szCs w:val="24"/>
        </w:rPr>
        <w:t>, a benyújtó aláírását tartalmazó</w:t>
      </w:r>
      <w:r w:rsidRPr="00413E89">
        <w:rPr>
          <w:rFonts w:eastAsia="Calibri"/>
          <w:szCs w:val="24"/>
        </w:rPr>
        <w:t xml:space="preserve"> </w:t>
      </w:r>
      <w:proofErr w:type="spellStart"/>
      <w:r w:rsidRPr="00413E89">
        <w:rPr>
          <w:rFonts w:eastAsia="Calibri"/>
          <w:szCs w:val="24"/>
        </w:rPr>
        <w:t>pdf</w:t>
      </w:r>
      <w:proofErr w:type="spellEnd"/>
      <w:r w:rsidRPr="00413E89">
        <w:rPr>
          <w:rFonts w:eastAsia="Calibri"/>
          <w:szCs w:val="24"/>
        </w:rPr>
        <w:t xml:space="preserve"> formátumban </w:t>
      </w:r>
      <w:proofErr w:type="spellStart"/>
      <w:r w:rsidRPr="00413E89">
        <w:rPr>
          <w:rFonts w:eastAsia="Calibri"/>
          <w:szCs w:val="24"/>
        </w:rPr>
        <w:t>beszkennelve</w:t>
      </w:r>
      <w:proofErr w:type="spellEnd"/>
      <w:r w:rsidRPr="00413E89">
        <w:rPr>
          <w:rFonts w:eastAsia="Calibri"/>
          <w:szCs w:val="24"/>
        </w:rPr>
        <w:t xml:space="preserve"> és postai úton a Támogató szakmailag illetékes főosztálya részére.</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A Támogató részéről a szakmai beszámoló és pénzügyi elszámolás elfogadására</w:t>
      </w:r>
      <w:r w:rsidR="007D4E36">
        <w:rPr>
          <w:rFonts w:eastAsia="Calibri"/>
          <w:szCs w:val="24"/>
        </w:rPr>
        <w:t xml:space="preserve"> a</w:t>
      </w:r>
      <w:r w:rsidRPr="00413E89">
        <w:rPr>
          <w:rFonts w:eastAsia="Calibri"/>
          <w:szCs w:val="24"/>
        </w:rPr>
        <w:t xml:space="preserve"> </w:t>
      </w:r>
      <w:r w:rsidR="00C62C5D">
        <w:rPr>
          <w:rFonts w:eastAsia="Calibri"/>
          <w:szCs w:val="24"/>
        </w:rPr>
        <w:t>Hulladékgazdálkodási Főosztály</w:t>
      </w:r>
      <w:r w:rsidRPr="00413E89">
        <w:rPr>
          <w:rFonts w:eastAsia="Calibri"/>
          <w:szCs w:val="24"/>
        </w:rPr>
        <w:t>, a teljesítés igazolásra</w:t>
      </w:r>
      <w:r w:rsidR="007D4E36">
        <w:rPr>
          <w:rFonts w:eastAsia="Calibri"/>
          <w:szCs w:val="24"/>
        </w:rPr>
        <w:t xml:space="preserve"> </w:t>
      </w:r>
      <w:r w:rsidR="00C62C5D">
        <w:rPr>
          <w:rFonts w:eastAsia="Calibri"/>
          <w:szCs w:val="24"/>
        </w:rPr>
        <w:t xml:space="preserve">dr. Gulyás Anita </w:t>
      </w:r>
      <w:r w:rsidR="00C62C5D">
        <w:rPr>
          <w:szCs w:val="24"/>
        </w:rPr>
        <w:t>főosztályvezető</w:t>
      </w:r>
      <w:r w:rsidRPr="00413E89">
        <w:rPr>
          <w:rFonts w:eastAsia="Calibri"/>
          <w:szCs w:val="24"/>
        </w:rPr>
        <w:t xml:space="preserve"> jogosult.</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6.5. A beszámolónak és az elszámolásnak a következőket kell tartalmaznia:</w:t>
      </w:r>
    </w:p>
    <w:p w:rsidR="00413E89" w:rsidRPr="00413E89" w:rsidRDefault="00413E89" w:rsidP="00413E89">
      <w:pPr>
        <w:numPr>
          <w:ilvl w:val="0"/>
          <w:numId w:val="29"/>
        </w:numPr>
        <w:tabs>
          <w:tab w:val="left" w:pos="426"/>
        </w:tabs>
        <w:overflowPunct w:val="0"/>
        <w:autoSpaceDE w:val="0"/>
        <w:autoSpaceDN w:val="0"/>
        <w:adjustRightInd w:val="0"/>
        <w:spacing w:before="0" w:after="60" w:line="240" w:lineRule="auto"/>
        <w:ind w:left="426" w:hanging="426"/>
        <w:jc w:val="left"/>
        <w:textAlignment w:val="baseline"/>
        <w:rPr>
          <w:rFonts w:eastAsia="Calibri"/>
          <w:szCs w:val="24"/>
        </w:rPr>
      </w:pPr>
      <w:r w:rsidRPr="00413E89">
        <w:rPr>
          <w:rFonts w:eastAsia="Calibri"/>
          <w:szCs w:val="24"/>
        </w:rPr>
        <w:t xml:space="preserve">szakmai beszámoló: szakmai értékelés a támogatás céljának megvalósulásáról (amennyiben a beszámoló </w:t>
      </w:r>
      <w:r w:rsidR="004D66FA">
        <w:rPr>
          <w:rFonts w:eastAsia="Calibri"/>
          <w:szCs w:val="24"/>
        </w:rPr>
        <w:t xml:space="preserve">20 </w:t>
      </w:r>
      <w:r w:rsidRPr="00413E89">
        <w:rPr>
          <w:rFonts w:eastAsia="Calibri"/>
          <w:szCs w:val="24"/>
        </w:rPr>
        <w:t>oldalnál hosszabb, a Kedvezményezett köteles egyoldalas összefoglalót készíteni);</w:t>
      </w:r>
    </w:p>
    <w:p w:rsidR="00413E89" w:rsidRPr="00413E89" w:rsidRDefault="00413E89" w:rsidP="00413E89">
      <w:pPr>
        <w:tabs>
          <w:tab w:val="center" w:pos="-1560"/>
          <w:tab w:val="left" w:pos="426"/>
          <w:tab w:val="right" w:pos="9072"/>
        </w:tabs>
        <w:overflowPunct w:val="0"/>
        <w:autoSpaceDE w:val="0"/>
        <w:autoSpaceDN w:val="0"/>
        <w:adjustRightInd w:val="0"/>
        <w:spacing w:before="0" w:after="0" w:line="240" w:lineRule="auto"/>
        <w:ind w:left="426" w:hanging="426"/>
        <w:textAlignment w:val="baseline"/>
        <w:rPr>
          <w:rFonts w:eastAsia="Calibri"/>
          <w:szCs w:val="24"/>
        </w:rPr>
      </w:pPr>
      <w:r w:rsidRPr="00413E89">
        <w:rPr>
          <w:rFonts w:eastAsia="Calibri"/>
          <w:szCs w:val="24"/>
        </w:rPr>
        <w:t>b)</w:t>
      </w:r>
      <w:r w:rsidRPr="00413E89">
        <w:rPr>
          <w:rFonts w:eastAsia="Calibri"/>
          <w:szCs w:val="24"/>
        </w:rPr>
        <w:tab/>
        <w:t xml:space="preserve"> pénzügyi elszámolás </w:t>
      </w:r>
    </w:p>
    <w:p w:rsidR="00413E89" w:rsidRPr="00413E89" w:rsidRDefault="004D66FA" w:rsidP="00413E89">
      <w:pPr>
        <w:tabs>
          <w:tab w:val="center" w:pos="-1560"/>
          <w:tab w:val="right" w:pos="9072"/>
        </w:tabs>
        <w:overflowPunct w:val="0"/>
        <w:autoSpaceDE w:val="0"/>
        <w:autoSpaceDN w:val="0"/>
        <w:adjustRightInd w:val="0"/>
        <w:spacing w:before="0" w:after="0" w:line="240" w:lineRule="auto"/>
        <w:ind w:left="709" w:hanging="283"/>
        <w:textAlignment w:val="baseline"/>
        <w:rPr>
          <w:rFonts w:eastAsia="Calibri"/>
          <w:szCs w:val="24"/>
        </w:rPr>
      </w:pPr>
      <w:r>
        <w:rPr>
          <w:rFonts w:eastAsia="Calibri"/>
          <w:szCs w:val="24"/>
        </w:rPr>
        <w:t xml:space="preserve"> </w:t>
      </w:r>
      <w:r w:rsidR="00413E89" w:rsidRPr="00413E89">
        <w:rPr>
          <w:rFonts w:eastAsia="Calibri"/>
          <w:szCs w:val="24"/>
        </w:rPr>
        <w:t xml:space="preserve">a pénzügyi elszámolás kötelező tartalmi elemei: </w:t>
      </w:r>
    </w:p>
    <w:p w:rsidR="00413E89" w:rsidRPr="00413E89" w:rsidRDefault="00413E89" w:rsidP="00413E89">
      <w:pPr>
        <w:numPr>
          <w:ilvl w:val="0"/>
          <w:numId w:val="32"/>
        </w:numPr>
        <w:tabs>
          <w:tab w:val="center" w:pos="-1560"/>
          <w:tab w:val="left" w:pos="1134"/>
          <w:tab w:val="right" w:pos="9072"/>
        </w:tabs>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a támogatott tevékenység időtartamához igazodó, a Kedvezményezett, a</w:t>
      </w:r>
      <w:r w:rsidRPr="00413E89">
        <w:rPr>
          <w:rFonts w:eastAsia="Calibri"/>
          <w:i/>
          <w:szCs w:val="24"/>
        </w:rPr>
        <w:t xml:space="preserve"> beruházás aktiválását igazoló számviteli okmányok</w:t>
      </w:r>
      <w:r w:rsidRPr="00413E89">
        <w:rPr>
          <w:rFonts w:eastAsia="Calibri"/>
          <w:szCs w:val="24"/>
        </w:rPr>
        <w:t>, egyéb számviteli és adóhatósági felhasználásra alkalmas helyettesítő okiratok, bizonylatok adataival megegyezően kitöltött, a jelen támogatói okirat III. számú</w:t>
      </w:r>
      <w:r w:rsidRPr="00413E89">
        <w:rPr>
          <w:rFonts w:eastAsia="Calibri"/>
          <w:color w:val="FF6600"/>
          <w:szCs w:val="24"/>
        </w:rPr>
        <w:t xml:space="preserve"> </w:t>
      </w:r>
      <w:r w:rsidRPr="00413E89">
        <w:rPr>
          <w:rFonts w:eastAsia="Calibri"/>
          <w:szCs w:val="24"/>
        </w:rPr>
        <w:t xml:space="preserve">mellékletét képező </w:t>
      </w:r>
      <w:r w:rsidRPr="00413E89">
        <w:rPr>
          <w:rFonts w:eastAsia="Calibri"/>
          <w:i/>
          <w:szCs w:val="24"/>
        </w:rPr>
        <w:t>számlaösszesítő.</w:t>
      </w:r>
    </w:p>
    <w:p w:rsidR="00413E89" w:rsidRPr="00413E89" w:rsidRDefault="00413E89" w:rsidP="00413E89">
      <w:pPr>
        <w:numPr>
          <w:ilvl w:val="0"/>
          <w:numId w:val="32"/>
        </w:numPr>
        <w:tabs>
          <w:tab w:val="center" w:pos="-1560"/>
          <w:tab w:val="left" w:pos="1134"/>
          <w:tab w:val="left" w:pos="1276"/>
        </w:tabs>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 xml:space="preserve">A Kedvezményezett a felhasználást dokumentáló eredeti számlákra, bizonylatokra, egyéb okiratokra köteles ráírni: „Innovációs és Technológiai Minisztérium felé ………. Ft (azaz ……………………….. forint) összegben a(z) ………….. iktatószámú okirat keretében elszámolva”. </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ind w:firstLine="204"/>
        <w:textAlignment w:val="baseline"/>
        <w:rPr>
          <w:rFonts w:eastAsia="Calibri"/>
          <w:szCs w:val="24"/>
        </w:rPr>
      </w:pPr>
      <w:r w:rsidRPr="00413E89">
        <w:rPr>
          <w:szCs w:val="24"/>
        </w:rPr>
        <w:t xml:space="preserve">c) A pénzügyi elszámolás ellenőrzése során a Támogató ellenőrzi a részbeszámolóhoz, beszámolóhoz csatolt, a támogatott tevékenység megvalósításához kapcsolódó költségeket igazoló számviteli bizonylatokról készített összesítőt oly módon, hogy az összesítőn feltüntetett </w:t>
      </w:r>
      <w:r w:rsidRPr="00413E89">
        <w:rPr>
          <w:b/>
          <w:bCs/>
          <w:szCs w:val="24"/>
        </w:rPr>
        <w:t>valamennyi bizonylat létezését</w:t>
      </w:r>
      <w:r w:rsidRPr="00413E89">
        <w:rPr>
          <w:szCs w:val="24"/>
        </w:rPr>
        <w:t xml:space="preserve"> és az összesítővel való egyezőségének meglétét </w:t>
      </w:r>
      <w:r w:rsidRPr="00413E89">
        <w:rPr>
          <w:b/>
          <w:szCs w:val="24"/>
        </w:rPr>
        <w:t xml:space="preserve">a záradékolt eredeti bizonylatok hiteles másolatainak bekérésével vizsgálja. </w:t>
      </w:r>
      <w:r w:rsidRPr="00413E89">
        <w:rPr>
          <w:szCs w:val="24"/>
        </w:rPr>
        <w:t>Hiteles másolatként a kedvezményezett képviseletére jogosult vagy az általa meghatalmazott személy által aláírt másolat fogadható el.</w:t>
      </w:r>
    </w:p>
    <w:p w:rsidR="00413E89" w:rsidRPr="00413E89" w:rsidRDefault="00413E89" w:rsidP="00413E89">
      <w:pPr>
        <w:overflowPunct w:val="0"/>
        <w:autoSpaceDE w:val="0"/>
        <w:autoSpaceDN w:val="0"/>
        <w:adjustRightInd w:val="0"/>
        <w:spacing w:before="0" w:after="0" w:line="240" w:lineRule="auto"/>
        <w:textAlignment w:val="baseline"/>
        <w:rPr>
          <w:rFonts w:eastAsia="Calibri"/>
          <w:strike/>
          <w:szCs w:val="24"/>
        </w:rPr>
      </w:pPr>
    </w:p>
    <w:p w:rsidR="00413E89" w:rsidRPr="00413E89" w:rsidRDefault="00413E89" w:rsidP="00413E89">
      <w:pPr>
        <w:tabs>
          <w:tab w:val="left" w:pos="567"/>
        </w:tabs>
        <w:overflowPunct w:val="0"/>
        <w:autoSpaceDE w:val="0"/>
        <w:autoSpaceDN w:val="0"/>
        <w:adjustRightInd w:val="0"/>
        <w:spacing w:before="0" w:after="0" w:line="240" w:lineRule="auto"/>
        <w:textAlignment w:val="baseline"/>
        <w:rPr>
          <w:sz w:val="26"/>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szCs w:val="24"/>
        </w:rPr>
        <w:lastRenderedPageBreak/>
        <w:t xml:space="preserve">6.6. A Kedvezményezett a beszámolót és az elszámolást úgy köteles elkészíteni, hogy az alkalmas legyen a támogatás felhasználásának részletes ellenőrzésére. A Támogató a beszámolót és az elszámolást a beérkezést követő 60 napon belül megvizsgálja, és dönt annak elfogadásáról, illetve elutasításáról. A Támogató döntéséről és az esetleg jogosulatlanul igénybe vett, és a Kedvezményezett által 7.5. pont szerint jelzett fel nem használt támogatás visszafizetésének kötelezettségéről 5 napon belül írásban értesíti a Kedvezményezettet. Ha a Kedvezményezett a beszámolásra, elszámolásra vonatkozó kötelezettségét </w:t>
      </w:r>
      <w:r w:rsidRPr="00413E89">
        <w:rPr>
          <w:iCs/>
          <w:szCs w:val="24"/>
        </w:rPr>
        <w:t>határidőre nem teljesíti, vagy a határidőben benyújtott beszámoló, elszámolás tartalma nem a jelen támogatói okirat III. sz. mellékletét képező számlaösszesítőnek megfelelően teljesíti, úgy a Támogató határidő megjelölésével írásban felszólítja a Kedvezményezettet, a beszámoló benyújtására, a hiány pótlására, vagy a beszámoló, elszámolás egyéb módon történő korrekciójára.</w:t>
      </w:r>
      <w:r w:rsidRPr="00413E89">
        <w:rPr>
          <w:szCs w:val="24"/>
        </w:rPr>
        <w:t xml:space="preserve"> A beszámoló, elszámolás elfogadására jelen pontban rögzített határidő ez esetben egy alkalommal legfeljebb 20 nappal meghosszabbítható. A felek rögzítik, hogy a </w:t>
      </w:r>
      <w:r w:rsidRPr="00413E89">
        <w:rPr>
          <w:iCs/>
          <w:szCs w:val="24"/>
        </w:rPr>
        <w:t>pótlás, korrekció</w:t>
      </w:r>
      <w:r w:rsidRPr="00413E89">
        <w:rPr>
          <w:szCs w:val="24"/>
        </w:rPr>
        <w:t xml:space="preserve"> elmulasztása lehetetlenné teszi annak megállapítását, hogy a támogatást a Kedvezményezett rendeltetésszerűen használta-e fel. </w:t>
      </w:r>
    </w:p>
    <w:p w:rsidR="00413E89" w:rsidRPr="00413E89" w:rsidRDefault="00413E89" w:rsidP="00413E89">
      <w:pPr>
        <w:overflowPunct w:val="0"/>
        <w:autoSpaceDE w:val="0"/>
        <w:autoSpaceDN w:val="0"/>
        <w:adjustRightInd w:val="0"/>
        <w:spacing w:before="0" w:after="0" w:line="240" w:lineRule="auto"/>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szCs w:val="24"/>
        </w:rPr>
      </w:pPr>
      <w:r w:rsidRPr="00413E89">
        <w:rPr>
          <w:rFonts w:eastAsia="Calibri"/>
          <w:szCs w:val="24"/>
        </w:rPr>
        <w:t>6.7. A Kedvezményezett köteles a költségvetési támogatások lebonyolításában részt 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w:t>
      </w:r>
      <w:r w:rsidRPr="00413E89">
        <w:rPr>
          <w:rFonts w:eastAsia="Calibri"/>
          <w:sz w:val="20"/>
          <w:szCs w:val="24"/>
        </w:rPr>
        <w:t>.</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szCs w:val="24"/>
        </w:rPr>
      </w:pPr>
    </w:p>
    <w:p w:rsidR="00413E89" w:rsidRPr="00413E89" w:rsidRDefault="00413E89" w:rsidP="00413E89">
      <w:pPr>
        <w:tabs>
          <w:tab w:val="center" w:pos="4536"/>
          <w:tab w:val="right" w:pos="9072"/>
        </w:tabs>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 xml:space="preserve">6.8. Jelen okiratban meghatározott elszámolás alapjául szolgáló dokumentumok az alábbi címen találhatóak meg: </w:t>
      </w:r>
      <w:hyperlink r:id="rId15" w:history="1">
        <w:r w:rsidRPr="00413E89">
          <w:rPr>
            <w:color w:val="0000FF"/>
            <w:u w:val="single"/>
          </w:rPr>
          <w:t>www.kormany.hu</w:t>
        </w:r>
      </w:hyperlink>
      <w:r w:rsidRPr="00413E89">
        <w:rPr>
          <w:rFonts w:eastAsia="Calibri"/>
          <w:color w:val="FF0000"/>
          <w:szCs w:val="24"/>
        </w:rPr>
        <w:t>.</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0000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000000"/>
          <w:szCs w:val="24"/>
        </w:rPr>
      </w:pPr>
      <w:r w:rsidRPr="00413E89">
        <w:rPr>
          <w:rFonts w:eastAsia="Calibri"/>
          <w:b/>
          <w:color w:val="000000"/>
          <w:szCs w:val="24"/>
        </w:rPr>
        <w:t>7. A támogatói okirat visszavonása, a támogatás visszafizetése:</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000000"/>
          <w:szCs w:val="24"/>
        </w:rPr>
      </w:pPr>
    </w:p>
    <w:p w:rsidR="00413E89" w:rsidRPr="00413E89" w:rsidRDefault="00413E89" w:rsidP="00413E89">
      <w:pPr>
        <w:tabs>
          <w:tab w:val="center" w:pos="4536"/>
          <w:tab w:val="right" w:pos="9072"/>
        </w:tabs>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7.1. A Támogató a jelen okirat visszavonására jogosult, ha:</w:t>
      </w:r>
    </w:p>
    <w:p w:rsidR="00413E89" w:rsidRPr="00413E89" w:rsidRDefault="00413E89" w:rsidP="00413E89">
      <w:pPr>
        <w:numPr>
          <w:ilvl w:val="0"/>
          <w:numId w:val="37"/>
        </w:numPr>
        <w:tabs>
          <w:tab w:val="center" w:pos="4536"/>
          <w:tab w:val="right" w:pos="9072"/>
        </w:tabs>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 xml:space="preserve">a Kedvezményezett jogosulatlanul vette igénybe a támogatást, vagy </w:t>
      </w:r>
    </w:p>
    <w:p w:rsidR="00413E89" w:rsidRPr="00413E89" w:rsidRDefault="00413E89" w:rsidP="00413E89">
      <w:pPr>
        <w:numPr>
          <w:ilvl w:val="0"/>
          <w:numId w:val="37"/>
        </w:numPr>
        <w:tabs>
          <w:tab w:val="center" w:pos="4536"/>
          <w:tab w:val="right" w:pos="9072"/>
        </w:tabs>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 xml:space="preserve">az </w:t>
      </w:r>
      <w:proofErr w:type="spellStart"/>
      <w:r w:rsidRPr="00413E89">
        <w:rPr>
          <w:rFonts w:eastAsia="Calibri"/>
          <w:szCs w:val="24"/>
        </w:rPr>
        <w:t>Ávr</w:t>
      </w:r>
      <w:proofErr w:type="spellEnd"/>
      <w:r w:rsidRPr="00413E89">
        <w:rPr>
          <w:rFonts w:eastAsia="Calibri"/>
          <w:szCs w:val="24"/>
        </w:rPr>
        <w:t>. 96. § a) – i) szerinti esetekben, vagy</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color w:val="000000"/>
          <w:szCs w:val="24"/>
        </w:rPr>
      </w:pPr>
      <w:r w:rsidRPr="00413E89">
        <w:rPr>
          <w:rFonts w:eastAsia="Calibri"/>
          <w:color w:val="000000"/>
          <w:szCs w:val="24"/>
        </w:rPr>
        <w:t>7.2. Ha a Kedvezményezett olyan nyilatkozatot tesz, vagy a Támogató olyan körülményről szerez tudomást, amely a jelen támogatói okirat visszavonását megalapozza, a Támogató felfüggeszti a támogatás folyósítását, és erről a Támogató legkésőbb a támogatói okirat visszavonását, a támogatás folyósításának felfüggesztését megalapozó körülmény tudomására jutástól számított 5 napon belül a Kedvezményezettet írásban tájékoztatja.</w:t>
      </w:r>
    </w:p>
    <w:p w:rsidR="00413E89" w:rsidRPr="00413E89" w:rsidRDefault="00413E89" w:rsidP="00413E89">
      <w:pPr>
        <w:overflowPunct w:val="0"/>
        <w:autoSpaceDE w:val="0"/>
        <w:autoSpaceDN w:val="0"/>
        <w:adjustRightInd w:val="0"/>
        <w:spacing w:before="0" w:after="0" w:line="240" w:lineRule="auto"/>
        <w:textAlignment w:val="baseline"/>
        <w:rPr>
          <w:rFonts w:eastAsia="Calibri"/>
          <w:color w:val="000000"/>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color w:val="000000"/>
          <w:szCs w:val="24"/>
        </w:rPr>
      </w:pPr>
      <w:r w:rsidRPr="00413E89">
        <w:rPr>
          <w:rFonts w:eastAsia="Calibri"/>
          <w:color w:val="000000"/>
          <w:szCs w:val="24"/>
        </w:rPr>
        <w:t xml:space="preserve">7.3. Ha a Támogató a jelen támogatói okiratot az </w:t>
      </w:r>
      <w:proofErr w:type="spellStart"/>
      <w:r w:rsidRPr="00413E89">
        <w:rPr>
          <w:rFonts w:eastAsia="Calibri"/>
          <w:color w:val="000000"/>
          <w:szCs w:val="24"/>
        </w:rPr>
        <w:t>Ávr</w:t>
      </w:r>
      <w:proofErr w:type="spellEnd"/>
      <w:r w:rsidRPr="00413E89">
        <w:rPr>
          <w:rFonts w:eastAsia="Calibri"/>
          <w:color w:val="000000"/>
          <w:szCs w:val="24"/>
        </w:rPr>
        <w:t xml:space="preserve">. 97. § (3) bekezdése szerinti külön okirat kiállításával és Kedvezményezett részére történő megküldésével visszavonja, az addig a Kedvezményezett részére folyósított támogatás összegét az addig folyósított támogatásból a jogosulatlanul igénybe vett támogatás összegét vissza kell fizetni a Támogató által megadott </w:t>
      </w:r>
      <w:r w:rsidRPr="00413E89">
        <w:rPr>
          <w:rFonts w:eastAsia="Calibri"/>
          <w:szCs w:val="24"/>
        </w:rPr>
        <w:t xml:space="preserve">határidőn </w:t>
      </w:r>
      <w:r w:rsidRPr="00413E89">
        <w:rPr>
          <w:rFonts w:eastAsia="Calibri"/>
          <w:color w:val="000000"/>
          <w:szCs w:val="24"/>
        </w:rPr>
        <w:t xml:space="preserve">belül. </w:t>
      </w:r>
      <w:r w:rsidRPr="00413E89">
        <w:rPr>
          <w:rFonts w:eastAsia="Calibri"/>
          <w:szCs w:val="24"/>
        </w:rPr>
        <w:t xml:space="preserve">A Támogató fejezeti kezelésű előirányzat felhasználási keretszámlájára </w:t>
      </w:r>
      <w:r w:rsidR="00552D55">
        <w:rPr>
          <w:rFonts w:eastAsia="Calibri"/>
          <w:szCs w:val="24"/>
        </w:rPr>
        <w:br/>
      </w:r>
      <w:r w:rsidR="00552D55" w:rsidRPr="00552D55">
        <w:rPr>
          <w:rFonts w:eastAsia="Calibri"/>
          <w:szCs w:val="24"/>
        </w:rPr>
        <w:t xml:space="preserve">(10032000 – 00290737 – 50000005) </w:t>
      </w:r>
      <w:r w:rsidRPr="00413E89">
        <w:rPr>
          <w:rFonts w:eastAsia="Calibri"/>
          <w:szCs w:val="24"/>
        </w:rPr>
        <w:t>visszautalással történik a támogatói okiratszám, a jelen támogatói okirat 3.3. pontjában megjelölt ÁHT azonosító,</w:t>
      </w:r>
      <w:r w:rsidRPr="00413E89">
        <w:rPr>
          <w:color w:val="00000A"/>
          <w:szCs w:val="24"/>
          <w:lang w:eastAsia="ar-SA"/>
        </w:rPr>
        <w:t xml:space="preserve"> </w:t>
      </w:r>
      <w:r w:rsidRPr="00413E89">
        <w:rPr>
          <w:rFonts w:eastAsia="Calibri"/>
          <w:szCs w:val="24"/>
        </w:rPr>
        <w:t xml:space="preserve">a kötelezettségvállalás azonosítója és az okirat iktatószámának feltüntetésével. </w:t>
      </w:r>
      <w:r w:rsidRPr="00413E89">
        <w:rPr>
          <w:rFonts w:eastAsia="Calibri"/>
          <w:color w:val="000000"/>
          <w:szCs w:val="24"/>
        </w:rPr>
        <w:t>A Támogató a támogatói okirat visszavonása során figyelembe veszi különösen az eltelt időt, a megvalósult feladat mértékét és a Kedvezményezett magatartásának felróhatóságát.</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lastRenderedPageBreak/>
        <w:t>7.4. A Támogató a támogatói okirat visszavonása nélkül is elrendelheti a költségvetési támogatás részleges – a jogszabálysértéssel, illetve a nem rendeltetésszerű vagy szerződésellenes felhasználással arányos mértékű – visszafizetését. Ilyen esetben a kedvezményezett a jogosulatlanul igénybe vett támogatás összegét a jelen támogatói okirat 7.6. pontja és az Áht. 53/A. § alapján köteles visszafizetni.</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color w:val="000000"/>
          <w:szCs w:val="24"/>
        </w:rPr>
        <w:t xml:space="preserve">7.5. </w:t>
      </w:r>
      <w:r w:rsidRPr="00413E89">
        <w:rPr>
          <w:rFonts w:eastAsia="Calibri"/>
          <w:szCs w:val="24"/>
        </w:rPr>
        <w:t>A Kedvezményezett tudomásul veszi, hogy amennyiben a támogatott tevékenység összköltsége a</w:t>
      </w:r>
      <w:r w:rsidRPr="00413E89">
        <w:rPr>
          <w:rFonts w:eastAsia="Calibri"/>
          <w:i/>
          <w:szCs w:val="24"/>
        </w:rPr>
        <w:t xml:space="preserve"> költségtervben</w:t>
      </w:r>
      <w:r w:rsidRPr="00413E89">
        <w:rPr>
          <w:rFonts w:eastAsia="Calibri"/>
          <w:szCs w:val="24"/>
        </w:rPr>
        <w:t xml:space="preserve"> </w:t>
      </w:r>
      <w:r w:rsidRPr="00413E89">
        <w:rPr>
          <w:rFonts w:eastAsia="Calibri"/>
          <w:i/>
          <w:szCs w:val="24"/>
        </w:rPr>
        <w:t>foglaltakhoz képest</w:t>
      </w:r>
      <w:r w:rsidRPr="00413E89">
        <w:rPr>
          <w:rFonts w:eastAsia="Calibri"/>
          <w:color w:val="FF6600"/>
          <w:szCs w:val="24"/>
        </w:rPr>
        <w:t xml:space="preserve"> </w:t>
      </w:r>
      <w:r w:rsidRPr="00413E89">
        <w:rPr>
          <w:rFonts w:eastAsia="Calibri"/>
          <w:szCs w:val="24"/>
        </w:rPr>
        <w:t>csökken</w:t>
      </w:r>
      <w:r w:rsidRPr="00413E89">
        <w:rPr>
          <w:rFonts w:eastAsia="Calibri"/>
          <w:i/>
          <w:szCs w:val="24"/>
        </w:rPr>
        <w:t xml:space="preserve">, a </w:t>
      </w:r>
      <w:r w:rsidRPr="00413E89">
        <w:rPr>
          <w:rFonts w:eastAsia="Calibri"/>
          <w:szCs w:val="24"/>
        </w:rPr>
        <w:t xml:space="preserve"> támogatás összegét az összköltség csökkenésének arányában, több támogatási forrás esetén az eredeti támogatási arányoknak megfelelően szükséges csökkenteni. A támogatott tevékenység összköltségének csökkenéséről a felek támogatói okirat módosítás keretében állapodnak meg.</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Cs w:val="24"/>
        </w:rPr>
      </w:pPr>
    </w:p>
    <w:p w:rsidR="00413E89" w:rsidRPr="00413E89" w:rsidRDefault="00413E89" w:rsidP="00413E89">
      <w:pPr>
        <w:overflowPunct w:val="0"/>
        <w:autoSpaceDE w:val="0"/>
        <w:autoSpaceDN w:val="0"/>
        <w:adjustRightInd w:val="0"/>
        <w:spacing w:before="0" w:after="0" w:line="240" w:lineRule="auto"/>
        <w:ind w:firstLine="204"/>
        <w:textAlignment w:val="baseline"/>
        <w:rPr>
          <w:color w:val="000000"/>
          <w:sz w:val="26"/>
        </w:rPr>
      </w:pPr>
      <w:r w:rsidRPr="00413E89">
        <w:rPr>
          <w:szCs w:val="24"/>
        </w:rPr>
        <w:t xml:space="preserve">7.6. </w:t>
      </w:r>
      <w:r w:rsidRPr="00413E89">
        <w:rPr>
          <w:color w:val="000000"/>
          <w:szCs w:val="24"/>
        </w:rPr>
        <w:t xml:space="preserve">Amennyiben a támogatásból fel nem használt összeg maradt vissza, úgy annak összegét a Kedvezményezett köteles a Támogató felé haladéktalanul, de legkésőbb a beszámoló benyújtásával egyidejűleg jelezni. Kedvezményezett a fel nem használt támogatási összeget a Támogató külön fizetési felszólítását követően, egy összegben – jogosulatlan igénybevétel megállapítása esetén, az </w:t>
      </w:r>
      <w:proofErr w:type="spellStart"/>
      <w:r w:rsidRPr="00413E89">
        <w:rPr>
          <w:color w:val="000000"/>
          <w:szCs w:val="24"/>
        </w:rPr>
        <w:t>Ávr</w:t>
      </w:r>
      <w:proofErr w:type="spellEnd"/>
      <w:r w:rsidRPr="00413E89">
        <w:rPr>
          <w:color w:val="000000"/>
          <w:szCs w:val="24"/>
        </w:rPr>
        <w:t xml:space="preserve">. 98. § szerinti kamattal – </w:t>
      </w:r>
      <w:r w:rsidRPr="00413E89">
        <w:rPr>
          <w:rFonts w:eastAsia="Calibri"/>
          <w:szCs w:val="24"/>
        </w:rPr>
        <w:t xml:space="preserve"> </w:t>
      </w:r>
      <w:r w:rsidRPr="00413E89">
        <w:rPr>
          <w:color w:val="000000"/>
          <w:szCs w:val="24"/>
        </w:rPr>
        <w:t>köteles visszafizetni</w:t>
      </w:r>
      <w:r w:rsidRPr="00413E89">
        <w:rPr>
          <w:color w:val="000000"/>
          <w:sz w:val="26"/>
        </w:rPr>
        <w:t>.</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 xml:space="preserve">A Támogató fejezeti kezelésű előirányzat felhasználási keretszámlájára </w:t>
      </w:r>
      <w:r w:rsidR="00552D55">
        <w:rPr>
          <w:rFonts w:eastAsia="Calibri"/>
          <w:szCs w:val="24"/>
        </w:rPr>
        <w:br/>
      </w:r>
      <w:r w:rsidR="00552D55" w:rsidRPr="00552D55">
        <w:rPr>
          <w:rFonts w:eastAsia="Calibri"/>
          <w:szCs w:val="24"/>
        </w:rPr>
        <w:t xml:space="preserve">(10032000 – 00290737 – 50000005) </w:t>
      </w:r>
      <w:r w:rsidRPr="00413E89">
        <w:rPr>
          <w:rFonts w:eastAsia="Calibri"/>
          <w:szCs w:val="24"/>
        </w:rPr>
        <w:t>visszautalással történik a támogatói okiratszám, a jelen támogatói okirat 3.3. pontjában megjelölt ÁHT azonosító,</w:t>
      </w:r>
      <w:r w:rsidRPr="00413E89">
        <w:rPr>
          <w:szCs w:val="24"/>
        </w:rPr>
        <w:t xml:space="preserve"> </w:t>
      </w:r>
      <w:r w:rsidRPr="00413E89">
        <w:rPr>
          <w:rFonts w:eastAsia="Calibri"/>
          <w:szCs w:val="24"/>
        </w:rPr>
        <w:t>a kötelezettségvállalás azonosítója és az okirat iktatószámának feltüntetésével.</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r w:rsidRPr="00413E89">
        <w:rPr>
          <w:rFonts w:eastAsia="Calibri"/>
          <w:szCs w:val="24"/>
        </w:rPr>
        <w:t xml:space="preserve">7.7. A Kedvezményezett tudomásul veszi, hogy amennyiben a jelen okirat IV. sz. mellékleteként csatolt  nyilatkozata  ellenére a támogatás felhasználása során a fizetendő adójából rá áthárított vagy az általa megállapított adót levonta, vagy a keletkező adóterhet másra áthárította, a levonásba helyezett vagy áthárított és a Támogató által is támogatott adó összegének megfelelő támogatást köteles a Támogató részére </w:t>
      </w:r>
      <w:r w:rsidRPr="00413E89">
        <w:rPr>
          <w:rFonts w:eastAsia="Calibri"/>
          <w:color w:val="000000"/>
          <w:szCs w:val="24"/>
        </w:rPr>
        <w:t xml:space="preserve">a Támogató által meghatározott számlára, a támogatói okiratszám és a jelen okirat </w:t>
      </w:r>
      <w:r w:rsidR="00552D55">
        <w:rPr>
          <w:rFonts w:eastAsia="Calibri"/>
          <w:color w:val="000000"/>
          <w:szCs w:val="24"/>
        </w:rPr>
        <w:t>3</w:t>
      </w:r>
      <w:r w:rsidRPr="00413E89">
        <w:rPr>
          <w:rFonts w:eastAsia="Calibri"/>
          <w:color w:val="000000"/>
          <w:szCs w:val="24"/>
        </w:rPr>
        <w:t>.</w:t>
      </w:r>
      <w:r w:rsidR="00552D55">
        <w:rPr>
          <w:rFonts w:eastAsia="Calibri"/>
          <w:color w:val="000000"/>
          <w:szCs w:val="24"/>
        </w:rPr>
        <w:t>3.</w:t>
      </w:r>
      <w:r w:rsidRPr="00413E89">
        <w:rPr>
          <w:rFonts w:eastAsia="Calibri"/>
          <w:color w:val="000000"/>
          <w:szCs w:val="24"/>
        </w:rPr>
        <w:t xml:space="preserve"> pontjában meghatározott ÁHT azonosító megjelölésével 30 napon belül visszafizetni.</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color w:val="000000"/>
          <w:sz w:val="20"/>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000000"/>
          <w:sz w:val="20"/>
        </w:rPr>
      </w:pPr>
      <w:r w:rsidRPr="00413E89">
        <w:rPr>
          <w:rFonts w:eastAsia="Calibri"/>
          <w:b/>
          <w:color w:val="000000"/>
          <w:szCs w:val="24"/>
        </w:rPr>
        <w:t>8. A támogatási jogviszony módosítása:</w:t>
      </w:r>
    </w:p>
    <w:p w:rsidR="00413E89" w:rsidRPr="00413E89" w:rsidRDefault="00413E89" w:rsidP="00413E89">
      <w:pPr>
        <w:spacing w:before="240" w:after="240" w:line="240" w:lineRule="auto"/>
        <w:rPr>
          <w:rFonts w:ascii="Times New Roman félkövér" w:eastAsia="Calibri" w:hAnsi="Times New Roman félkövér"/>
          <w:b/>
          <w:color w:val="FF6600"/>
          <w:sz w:val="20"/>
        </w:rPr>
      </w:pPr>
      <w:r w:rsidRPr="00413E89">
        <w:rPr>
          <w:rFonts w:eastAsia="Calibri"/>
          <w:szCs w:val="24"/>
        </w:rPr>
        <w:t>8.1. Jelen támogatói okirat-módosítása kizárólag írásban történhet. A Kedvezményezettnek támogatói okirattal létrejött támogatási szerződéses jogviszony módosítására irányuló kérelmét írásban, részletes indokolással ellátva kell a Támogató részére előterjesztenie. Kedvezményezett kizárólag olyan indokkal kezdeményezhet támogatói okirat-módosítást, amely a támogatás megítélésének körülményeit utólag nem változtatja meg. Támogatói okirat-módosítás keretében sor kerülhet különösen a támogatási cél megvalósulását nem veszélyeztető határidő-módosítás, a feladat költségvetésének módosulása, valamint a Kedvezményezett adólevonási jogosultságában bekövetkezett változás miatt, amely módosítást a Kedvezményezett az eredeti vagy a korábban módosított támogatói okiratban a támogatás felhasználására meghatározott véghatáridő leteltéig írásban kezdeményezheti. A támogatás felhasználásáról történő beszámolás határidejének módosítása szintén írásban kezdeményezhető az eredeti vagy a korábban módosított támogatói okiratban meghatározott beszámolási határidő leteltéig.</w:t>
      </w:r>
    </w:p>
    <w:p w:rsidR="00413E89" w:rsidRPr="00413E89" w:rsidRDefault="00413E89" w:rsidP="00413E89">
      <w:pPr>
        <w:spacing w:before="240" w:after="240" w:line="240" w:lineRule="auto"/>
        <w:rPr>
          <w:rFonts w:eastAsia="Calibri"/>
          <w:szCs w:val="24"/>
        </w:rPr>
      </w:pPr>
      <w:r w:rsidRPr="00413E89">
        <w:rPr>
          <w:rFonts w:eastAsia="Calibri"/>
          <w:szCs w:val="24"/>
        </w:rPr>
        <w:t xml:space="preserve">8.2. A Támogató a Kedvezményezett nem kellően megalapozott támogatói okirat-módosítási kérelmét elutasítja. Amennyiben a módosítás szükségessége a Kedvezményezettnek felróható okból ered, úgy az eset összes körülményeit mérlegelve a Támogató választ a támogatói okirat-módosítás és szerződésszegés esetén alkalmazható jogkövetkezmények (támogatói okirat visszavonása) között. </w:t>
      </w:r>
    </w:p>
    <w:p w:rsidR="00413E89" w:rsidRPr="00413E89" w:rsidRDefault="00413E89" w:rsidP="00413E89">
      <w:pPr>
        <w:tabs>
          <w:tab w:val="center" w:pos="4536"/>
          <w:tab w:val="right" w:pos="9072"/>
        </w:tabs>
        <w:overflowPunct w:val="0"/>
        <w:autoSpaceDE w:val="0"/>
        <w:autoSpaceDN w:val="0"/>
        <w:adjustRightInd w:val="0"/>
        <w:spacing w:before="0" w:after="0" w:line="240" w:lineRule="auto"/>
        <w:textAlignment w:val="baseline"/>
        <w:rPr>
          <w:b/>
          <w:color w:val="FF6600"/>
          <w:sz w:val="20"/>
        </w:rPr>
      </w:pPr>
      <w:r w:rsidRPr="00413E89">
        <w:rPr>
          <w:rFonts w:eastAsia="Calibri"/>
        </w:rPr>
        <w:lastRenderedPageBreak/>
        <w:t>8.3.Támogató az Áht. 48/A. § (3) bekezdése alapján jogosult jelen támogatói okirattal létrejött támogatási szerződéses jogviszonyt egyoldalúan, a Kedvezményezett javára módosítani.</w:t>
      </w:r>
    </w:p>
    <w:p w:rsidR="00413E89" w:rsidRPr="00413E89" w:rsidRDefault="00413E89" w:rsidP="00413E89">
      <w:pPr>
        <w:tabs>
          <w:tab w:val="center" w:pos="4536"/>
          <w:tab w:val="right" w:pos="9072"/>
        </w:tabs>
        <w:overflowPunct w:val="0"/>
        <w:autoSpaceDE w:val="0"/>
        <w:autoSpaceDN w:val="0"/>
        <w:adjustRightInd w:val="0"/>
        <w:spacing w:before="0" w:after="0" w:line="240" w:lineRule="auto"/>
        <w:textAlignment w:val="baseline"/>
        <w:rPr>
          <w:b/>
          <w:color w:val="FF66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b/>
          <w:szCs w:val="24"/>
        </w:rPr>
        <w:t xml:space="preserve">8.4. </w:t>
      </w:r>
      <w:r w:rsidRPr="00413E89">
        <w:rPr>
          <w:rFonts w:eastAsia="Calibri"/>
          <w:b/>
          <w:szCs w:val="24"/>
        </w:rPr>
        <w:t>Nem kell a támogatási jogviszonyt módosítani, ha</w:t>
      </w:r>
    </w:p>
    <w:p w:rsidR="00413E89" w:rsidRPr="00413E89" w:rsidRDefault="00413E89" w:rsidP="00413E89">
      <w:pPr>
        <w:autoSpaceDE w:val="0"/>
        <w:autoSpaceDN w:val="0"/>
        <w:adjustRightInd w:val="0"/>
        <w:spacing w:before="0" w:after="0" w:line="240" w:lineRule="auto"/>
        <w:ind w:firstLine="204"/>
        <w:rPr>
          <w:rFonts w:eastAsia="Calibri"/>
          <w:szCs w:val="24"/>
        </w:rPr>
      </w:pPr>
      <w:r w:rsidRPr="00413E89">
        <w:rPr>
          <w:rFonts w:eastAsia="Calibri"/>
          <w:i/>
          <w:iCs/>
          <w:szCs w:val="24"/>
        </w:rPr>
        <w:t xml:space="preserve">a) </w:t>
      </w:r>
      <w:proofErr w:type="spellStart"/>
      <w:r w:rsidRPr="00413E89">
        <w:rPr>
          <w:rFonts w:eastAsia="Calibri"/>
          <w:szCs w:val="24"/>
        </w:rPr>
        <w:t>a</w:t>
      </w:r>
      <w:proofErr w:type="spellEnd"/>
      <w:r w:rsidRPr="00413E89">
        <w:rPr>
          <w:rFonts w:eastAsia="Calibri"/>
          <w:szCs w:val="24"/>
        </w:rPr>
        <w:t xml:space="preserve"> támogatott tevékenység időtartamának, valamint az ahhoz kapcsolódó felhasználási, beszámolási határidő időpontja a támogatói okiratban meghatározott határidőhöz képest előreláthatóan a három hónapos késedelmet nem haladja meg és azt a Kedvezményezett a jelen okiratban meghatározott határidő lejárta előtt ezt írásban jelzi a Támogató felé - ideértve az ezen határidő-módosítások miatt változó támogatási intenzitás esetét is -,</w:t>
      </w:r>
    </w:p>
    <w:p w:rsidR="00413E89" w:rsidRPr="00413E89" w:rsidRDefault="00413E89" w:rsidP="00413E89">
      <w:pPr>
        <w:autoSpaceDE w:val="0"/>
        <w:autoSpaceDN w:val="0"/>
        <w:adjustRightInd w:val="0"/>
        <w:spacing w:before="0" w:after="0" w:line="240" w:lineRule="auto"/>
        <w:ind w:firstLine="204"/>
        <w:rPr>
          <w:rFonts w:eastAsia="Calibri"/>
          <w:szCs w:val="24"/>
        </w:rPr>
      </w:pPr>
      <w:r w:rsidRPr="00413E89">
        <w:rPr>
          <w:rFonts w:eastAsia="Calibri"/>
          <w:i/>
          <w:iCs/>
          <w:szCs w:val="24"/>
        </w:rPr>
        <w:t xml:space="preserve">b) </w:t>
      </w:r>
      <w:r w:rsidRPr="00413E89">
        <w:rPr>
          <w:rFonts w:eastAsia="Calibri"/>
          <w:szCs w:val="24"/>
        </w:rPr>
        <w:t>a támogatói okiratban meghatározott bármely indikátor értékének várható teljesülése eléri a célérték legalább 90%-át,</w:t>
      </w:r>
    </w:p>
    <w:p w:rsidR="00413E89" w:rsidRPr="00413E89" w:rsidRDefault="00413E89" w:rsidP="00413E89">
      <w:pPr>
        <w:autoSpaceDE w:val="0"/>
        <w:autoSpaceDN w:val="0"/>
        <w:adjustRightInd w:val="0"/>
        <w:spacing w:before="0" w:after="0" w:line="240" w:lineRule="auto"/>
        <w:ind w:firstLine="204"/>
        <w:rPr>
          <w:rFonts w:eastAsia="Calibri"/>
          <w:szCs w:val="24"/>
        </w:rPr>
      </w:pPr>
      <w:r w:rsidRPr="00413E89">
        <w:rPr>
          <w:rFonts w:eastAsia="Calibri"/>
          <w:i/>
          <w:iCs/>
          <w:szCs w:val="24"/>
        </w:rPr>
        <w:t xml:space="preserve">c) </w:t>
      </w:r>
      <w:r w:rsidRPr="00413E89">
        <w:rPr>
          <w:rFonts w:eastAsia="Calibri"/>
          <w:szCs w:val="24"/>
        </w:rPr>
        <w:t>a műszaki, szakmai tartalom megváltozása olyan jellegű, amely során a kedvezményezett által nyilatkozatban vállalt tulajdonsághoz vagy képességhez mérten a támogatott tevékenység eredményessége szempontjából kedvezőbb vagy azonos értékű műszaki, szakmai megoldás valósul meg.</w:t>
      </w:r>
    </w:p>
    <w:p w:rsidR="00413E89" w:rsidRPr="00413E89" w:rsidRDefault="00413E89" w:rsidP="00413E89">
      <w:pPr>
        <w:overflowPunct w:val="0"/>
        <w:autoSpaceDE w:val="0"/>
        <w:autoSpaceDN w:val="0"/>
        <w:adjustRightInd w:val="0"/>
        <w:spacing w:before="0" w:after="0" w:line="240" w:lineRule="auto"/>
        <w:textAlignment w:val="baseline"/>
        <w:rPr>
          <w:rFonts w:eastAsia="Calibri"/>
          <w:color w:val="000000"/>
          <w:sz w:val="20"/>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b/>
          <w:szCs w:val="24"/>
        </w:rPr>
        <w:t>9. Biztosítékok:</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 xml:space="preserve">A Kedvezményezett az alábbi </w:t>
      </w:r>
      <w:proofErr w:type="spellStart"/>
      <w:r w:rsidRPr="00413E89">
        <w:rPr>
          <w:rFonts w:eastAsia="Calibri"/>
          <w:szCs w:val="24"/>
        </w:rPr>
        <w:t>biztosítéko</w:t>
      </w:r>
      <w:proofErr w:type="spellEnd"/>
      <w:r w:rsidRPr="00413E89">
        <w:rPr>
          <w:rFonts w:eastAsia="Calibri"/>
          <w:szCs w:val="24"/>
        </w:rPr>
        <w:t>(</w:t>
      </w:r>
      <w:proofErr w:type="spellStart"/>
      <w:r w:rsidRPr="00413E89">
        <w:rPr>
          <w:rFonts w:eastAsia="Calibri"/>
          <w:szCs w:val="24"/>
        </w:rPr>
        <w:t>ka</w:t>
      </w:r>
      <w:proofErr w:type="spellEnd"/>
      <w:r w:rsidRPr="00413E89">
        <w:rPr>
          <w:rFonts w:eastAsia="Calibri"/>
          <w:szCs w:val="24"/>
        </w:rPr>
        <w:t>)t</w:t>
      </w:r>
      <w:r w:rsidRPr="00413E89">
        <w:rPr>
          <w:rFonts w:eastAsia="Calibri"/>
          <w:b/>
          <w:szCs w:val="24"/>
        </w:rPr>
        <w:t xml:space="preserve"> legkésőbb a támogatás folyósításáig kell a Támogató rendelkezésére bocsátania:</w:t>
      </w:r>
    </w:p>
    <w:p w:rsidR="00413E89" w:rsidRPr="00413E89" w:rsidRDefault="00413E89" w:rsidP="00413E89">
      <w:pPr>
        <w:tabs>
          <w:tab w:val="center" w:pos="4536"/>
          <w:tab w:val="right" w:pos="9072"/>
        </w:tabs>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 a Kedvezményezett számlavezető pénzintézete által ellenjegyzett, a jelen okirat 6.4. pontjában meghatározott ellenőrzési véghatáridővel megegyező határidőig a Támogató javára szóló, valamennyi – jogszabály alapján beszedési megbízással megterhelhető – fizetési számlájára vonatkozó, csak a Támogató írásbeli hozzájárulásával visszavonható, beszedési megbízásra felhatalmazó nyilatkozata pénzügyi fedezethiány miatt nem teljesíthető fizetési megbízás esetére a követelés legfeljebb harmincöt napra való sorba állítására vonatkozó rendelkezéssel együtt; amennyiben a Kedvezményezett több bankszámlával rendelkezik, egyidejűleg nyilatkozik a felhatalmazások érvényesítésének sorrendjéről</w:t>
      </w:r>
      <w:r w:rsidR="001D1076">
        <w:rPr>
          <w:rFonts w:eastAsia="Calibri"/>
          <w:szCs w:val="24"/>
        </w:rPr>
        <w:t>.</w:t>
      </w:r>
      <w:r w:rsidRPr="00413E89">
        <w:rPr>
          <w:rFonts w:eastAsia="Calibri"/>
          <w:szCs w:val="24"/>
        </w:rPr>
        <w:t xml:space="preserve"> </w:t>
      </w:r>
    </w:p>
    <w:p w:rsidR="00413E89" w:rsidRPr="00413E89" w:rsidRDefault="00413E89" w:rsidP="00413E89">
      <w:pPr>
        <w:overflowPunct w:val="0"/>
        <w:autoSpaceDE w:val="0"/>
        <w:autoSpaceDN w:val="0"/>
        <w:adjustRightInd w:val="0"/>
        <w:spacing w:before="0" w:after="0" w:line="240" w:lineRule="auto"/>
        <w:textAlignment w:val="baseline"/>
        <w:rPr>
          <w:rFonts w:eastAsia="Calibri"/>
          <w:b/>
          <w:color w:val="FF6600"/>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 xml:space="preserve">Amennyiben a Kedvezményezett határidőn belül nem teljesíti a támogatás visszafizetésére a jelen támogatói okiratban meghatározott kötelezettségét, a visszafizetési kötelezettség érvényesítése felhatalmazás útján beszedési megbízással történik. </w:t>
      </w: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r w:rsidRPr="00413E89">
        <w:rPr>
          <w:rFonts w:eastAsia="Calibri"/>
          <w:szCs w:val="24"/>
        </w:rPr>
        <w:t>A Kedvezményezett kijelenti, hogy a bejelentetteken kívül további bankszámlája nincs; ezzel összefüggésben kötelezettséget vállal arra, hogy ha új bankszámlát nyit, azt 8 napon belül bejelenti a Támogatónak, egyúttal csatolja az új bankszámlára vonatkozó – a fentiekben meghatározott tartalmú – beszedési megbízás benyújtására szóló felhatalmazást, és egyidejűleg nyilatkozik a felhatalmazások érvényesítésének sorrendjéről.</w:t>
      </w: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b/>
          <w:szCs w:val="24"/>
        </w:rPr>
        <w:t>10. Egyéb rendelkezések:</w:t>
      </w:r>
    </w:p>
    <w:p w:rsidR="00413E89" w:rsidRPr="00413E89" w:rsidRDefault="00413E89" w:rsidP="00413E89">
      <w:pPr>
        <w:overflowPunct w:val="0"/>
        <w:autoSpaceDE w:val="0"/>
        <w:autoSpaceDN w:val="0"/>
        <w:adjustRightInd w:val="0"/>
        <w:spacing w:before="0" w:after="0" w:line="240" w:lineRule="auto"/>
        <w:jc w:val="left"/>
        <w:textAlignment w:val="baseline"/>
        <w:rPr>
          <w:szCs w:val="24"/>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b/>
          <w:szCs w:val="24"/>
        </w:rPr>
        <w:t xml:space="preserve">10.1. </w:t>
      </w:r>
      <w:r w:rsidRPr="00413E89">
        <w:rPr>
          <w:szCs w:val="24"/>
        </w:rPr>
        <w:t xml:space="preserve">A Kedvezményezett a jelen okirat </w:t>
      </w:r>
      <w:r w:rsidRPr="00413E89">
        <w:rPr>
          <w:b/>
          <w:szCs w:val="24"/>
        </w:rPr>
        <w:t>aláírásáig</w:t>
      </w:r>
      <w:r w:rsidRPr="00413E89">
        <w:rPr>
          <w:szCs w:val="24"/>
        </w:rPr>
        <w:t xml:space="preserve"> a Támogató részére átadta </w:t>
      </w:r>
      <w:r w:rsidRPr="00413E89">
        <w:rPr>
          <w:b/>
          <w:szCs w:val="24"/>
        </w:rPr>
        <w:t>az alábbi dokumentumok az</w:t>
      </w:r>
      <w:r w:rsidRPr="00413E89">
        <w:rPr>
          <w:szCs w:val="24"/>
        </w:rPr>
        <w:t xml:space="preserve"> </w:t>
      </w:r>
      <w:proofErr w:type="spellStart"/>
      <w:r w:rsidRPr="00413E89">
        <w:rPr>
          <w:szCs w:val="24"/>
        </w:rPr>
        <w:t>Ávr</w:t>
      </w:r>
      <w:proofErr w:type="spellEnd"/>
      <w:r w:rsidRPr="00413E89">
        <w:rPr>
          <w:szCs w:val="24"/>
        </w:rPr>
        <w:t>. 75. § (3) bekezdése szerinti - 30 napnál nem régebbi - példányát:</w:t>
      </w:r>
    </w:p>
    <w:p w:rsidR="00413E89" w:rsidRPr="00413E89" w:rsidRDefault="00413E89" w:rsidP="00413E89">
      <w:pPr>
        <w:numPr>
          <w:ilvl w:val="0"/>
          <w:numId w:val="36"/>
        </w:numPr>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 xml:space="preserve">a Kedvezményezett létesítő okiratának egyszerű másolata </w:t>
      </w:r>
      <w:r w:rsidRPr="00413E89">
        <w:rPr>
          <w:rFonts w:eastAsia="Calibri"/>
          <w:i/>
          <w:szCs w:val="24"/>
        </w:rPr>
        <w:t>(alapító okirat, alapszabály stb.)</w:t>
      </w:r>
      <w:r w:rsidRPr="00413E89">
        <w:rPr>
          <w:rFonts w:eastAsia="Calibri"/>
          <w:szCs w:val="24"/>
        </w:rPr>
        <w:t>;</w:t>
      </w:r>
    </w:p>
    <w:p w:rsidR="00413E89" w:rsidRPr="00413E89" w:rsidRDefault="00413E89" w:rsidP="00413E89">
      <w:pPr>
        <w:numPr>
          <w:ilvl w:val="0"/>
          <w:numId w:val="36"/>
        </w:numPr>
        <w:overflowPunct w:val="0"/>
        <w:autoSpaceDE w:val="0"/>
        <w:autoSpaceDN w:val="0"/>
        <w:adjustRightInd w:val="0"/>
        <w:spacing w:before="0" w:after="0" w:line="240" w:lineRule="auto"/>
        <w:contextualSpacing/>
        <w:jc w:val="left"/>
        <w:textAlignment w:val="baseline"/>
        <w:rPr>
          <w:rFonts w:eastAsia="Calibri"/>
          <w:szCs w:val="24"/>
          <w:lang w:eastAsia="en-US"/>
        </w:rPr>
      </w:pPr>
      <w:r w:rsidRPr="00413E89">
        <w:rPr>
          <w:rFonts w:eastAsia="Calibri"/>
          <w:szCs w:val="24"/>
          <w:lang w:eastAsia="en-US"/>
        </w:rPr>
        <w:t>a Kedvezményezett képviselőjének hiteles cégaláírási nyilatkozata (a közjegyzői aláírás-hitelesítéssel ellátott címpéldány vagy az ügyvéd által ellenjegyzett aláírás-minta);</w:t>
      </w:r>
    </w:p>
    <w:p w:rsidR="00413E89" w:rsidRPr="00413E89" w:rsidRDefault="00413E89" w:rsidP="00413E89">
      <w:pPr>
        <w:numPr>
          <w:ilvl w:val="0"/>
          <w:numId w:val="36"/>
        </w:numPr>
        <w:overflowPunct w:val="0"/>
        <w:autoSpaceDE w:val="0"/>
        <w:autoSpaceDN w:val="0"/>
        <w:adjustRightInd w:val="0"/>
        <w:spacing w:before="0" w:after="0" w:line="240" w:lineRule="auto"/>
        <w:contextualSpacing/>
        <w:jc w:val="left"/>
        <w:textAlignment w:val="baseline"/>
        <w:rPr>
          <w:rFonts w:eastAsia="Calibri"/>
          <w:szCs w:val="24"/>
          <w:lang w:eastAsia="en-US"/>
        </w:rPr>
      </w:pPr>
      <w:r w:rsidRPr="00413E89">
        <w:rPr>
          <w:rFonts w:eastAsia="Calibri"/>
          <w:szCs w:val="24"/>
          <w:lang w:eastAsia="en-US"/>
        </w:rPr>
        <w:t>a Kedvezményezett képviselőjének aláírási jogosultságát igazoló okirat;</w:t>
      </w:r>
    </w:p>
    <w:p w:rsidR="00413E89" w:rsidRPr="00413E89" w:rsidRDefault="00413E89" w:rsidP="00413E89">
      <w:pPr>
        <w:spacing w:before="0" w:after="0" w:line="240" w:lineRule="auto"/>
        <w:ind w:left="720"/>
        <w:contextualSpacing/>
        <w:rPr>
          <w:rFonts w:ascii="Calibri" w:eastAsia="Calibri" w:hAnsi="Calibri"/>
          <w:szCs w:val="24"/>
          <w:vertAlign w:val="superscript"/>
          <w:lang w:eastAsia="en-US"/>
        </w:rPr>
      </w:pPr>
    </w:p>
    <w:p w:rsidR="00413E89" w:rsidRPr="00413E89" w:rsidRDefault="00413E89" w:rsidP="00413E89">
      <w:pPr>
        <w:widowControl w:val="0"/>
        <w:overflowPunct w:val="0"/>
        <w:autoSpaceDE w:val="0"/>
        <w:autoSpaceDN w:val="0"/>
        <w:adjustRightInd w:val="0"/>
        <w:spacing w:before="0" w:after="0" w:line="240" w:lineRule="auto"/>
        <w:textAlignment w:val="baseline"/>
        <w:rPr>
          <w:szCs w:val="24"/>
        </w:rPr>
      </w:pPr>
      <w:r w:rsidRPr="00413E89">
        <w:rPr>
          <w:szCs w:val="24"/>
        </w:rPr>
        <w:lastRenderedPageBreak/>
        <w:t xml:space="preserve">10.2. Ha az </w:t>
      </w:r>
      <w:proofErr w:type="spellStart"/>
      <w:r w:rsidRPr="00413E89">
        <w:rPr>
          <w:szCs w:val="24"/>
        </w:rPr>
        <w:t>Ávr</w:t>
      </w:r>
      <w:proofErr w:type="spellEnd"/>
      <w:r w:rsidRPr="00413E89">
        <w:rPr>
          <w:szCs w:val="24"/>
        </w:rPr>
        <w:t>. 96. § a), c), d), f), h) vagy i) pontjában meghatározott bármely körülmény bekövetkezik, a támogatott tevékenység összköltsége a tervezetthez képest csökken, a Kedvezményezett adólevonási jogosultságában, más adataiban, vagy a költségvetési támogatás egyéb - a pályázati kiírásban meghatározott, a támogatási igényben ismertetett, vagy a jogszabályban, támogatói okiratban, támogatási szerződésben rögzített - feltételeiben változás következik be, - különösen ha a Kedvezményezett ellen csőd vagy felszámolási eljárás indul, vagy a helyzetében olyan változás áll be amely jelen okirat célját veszélyezteti vagy ellehetetleníti -  a Kedvezményezett a tudomására jutástól, vagy az eljárás megindulásától számított 8 (nyolc) napon belül köteles azt írásban bejelenteni a Támogatónak.</w:t>
      </w:r>
    </w:p>
    <w:p w:rsidR="00413E89" w:rsidRPr="00413E89" w:rsidRDefault="00413E89" w:rsidP="00413E89">
      <w:pPr>
        <w:widowControl w:val="0"/>
        <w:overflowPunct w:val="0"/>
        <w:autoSpaceDE w:val="0"/>
        <w:autoSpaceDN w:val="0"/>
        <w:adjustRightInd w:val="0"/>
        <w:spacing w:before="0" w:after="0" w:line="240" w:lineRule="auto"/>
        <w:textAlignment w:val="baseline"/>
        <w:rPr>
          <w:szCs w:val="24"/>
        </w:rPr>
      </w:pPr>
    </w:p>
    <w:p w:rsidR="00413E89" w:rsidRPr="00413E89" w:rsidRDefault="00413E89" w:rsidP="00413E89">
      <w:pPr>
        <w:widowControl w:val="0"/>
        <w:overflowPunct w:val="0"/>
        <w:autoSpaceDE w:val="0"/>
        <w:autoSpaceDN w:val="0"/>
        <w:adjustRightInd w:val="0"/>
        <w:spacing w:before="0" w:after="0" w:line="240" w:lineRule="auto"/>
        <w:textAlignment w:val="baseline"/>
        <w:rPr>
          <w:szCs w:val="24"/>
        </w:rPr>
      </w:pPr>
      <w:r w:rsidRPr="00413E89">
        <w:rPr>
          <w:szCs w:val="24"/>
        </w:rPr>
        <w:t xml:space="preserve">10.3. Ha a Támogató a 10.2. pont szerinti bejelentés útján vagy egyébként tudomást szerez a 10.2. pontban meghatározott körülmények bekövetkezéséről, a tudomásszerzést követően 15 napon belül megteszi az általa nyilvántartott adatok megváltoztatására, a költségvetési támogatás feltételeinek módosítására, jogszabályban vagy jelen okiratban meghatározott esetekben annak visszavonására, az attól történő elállásra, annak módosítására, felmondására, továbbá a jogosulatlanul igénybe vett támogatás visszakövetelésére, az </w:t>
      </w:r>
      <w:proofErr w:type="spellStart"/>
      <w:r w:rsidRPr="00413E89">
        <w:rPr>
          <w:szCs w:val="24"/>
        </w:rPr>
        <w:t>Ávr</w:t>
      </w:r>
      <w:proofErr w:type="spellEnd"/>
      <w:r w:rsidRPr="00413E89">
        <w:rPr>
          <w:szCs w:val="24"/>
        </w:rPr>
        <w:t>. 98. § (5) bekezdése szerinti részleges visszafizetés elrendelésére, vagy más eljárás lefolytatására irányuló intézkedéseket.</w:t>
      </w:r>
    </w:p>
    <w:p w:rsidR="00413E89" w:rsidRPr="00413E89" w:rsidRDefault="00413E89" w:rsidP="00413E89">
      <w:pPr>
        <w:overflowPunct w:val="0"/>
        <w:autoSpaceDE w:val="0"/>
        <w:autoSpaceDN w:val="0"/>
        <w:adjustRightInd w:val="0"/>
        <w:spacing w:before="0" w:after="0" w:line="240" w:lineRule="auto"/>
        <w:jc w:val="left"/>
        <w:textAlignment w:val="baseline"/>
        <w:rPr>
          <w:sz w:val="26"/>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10.4. A jelen támogatói okirattal összefüggő adatok nem minősülnek üzleti titoknak, nem tarthatóak vissza üzleti titokra hivatkozással, amennyiben azok megismerését vagy nyilvánosságra hozatalát törvény közérdekből elrendeli. A fentiektől eltérően azonban a Támogató nem hozhatja nyilvánosságra azokat az adatokat, amelyeknek megismerése a Kedvezményezett üzleti tevékenységének végzése szempontjából aránytalan sérelmet okozna - így különösen technológiai eljárásra, műszaki megoldásra, know-how-ra vonatkozó adatokat -, amennyiben azok nyilvánosságra hozatalát a Kedvezményezett a támogatás felhasználásáról történő beszámolással egyidejűleg kifejezetten és elkülönítetten megtiltotta.</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Jelen támogatói okirat al</w:t>
      </w:r>
      <w:r w:rsidRPr="00413E89">
        <w:rPr>
          <w:rFonts w:eastAsia="Calibri" w:hint="eastAsia"/>
          <w:szCs w:val="24"/>
        </w:rPr>
        <w:t>áí</w:t>
      </w:r>
      <w:r w:rsidRPr="00413E89">
        <w:rPr>
          <w:rFonts w:eastAsia="Calibri"/>
          <w:szCs w:val="24"/>
        </w:rPr>
        <w:t>r</w:t>
      </w:r>
      <w:r w:rsidRPr="00413E89">
        <w:rPr>
          <w:rFonts w:eastAsia="Calibri" w:hint="eastAsia"/>
          <w:szCs w:val="24"/>
        </w:rPr>
        <w:t>á</w:t>
      </w:r>
      <w:r w:rsidRPr="00413E89">
        <w:rPr>
          <w:rFonts w:eastAsia="Calibri"/>
          <w:szCs w:val="24"/>
        </w:rPr>
        <w:t>s</w:t>
      </w:r>
      <w:r w:rsidRPr="00413E89">
        <w:rPr>
          <w:rFonts w:eastAsia="Calibri" w:hint="eastAsia"/>
          <w:szCs w:val="24"/>
        </w:rPr>
        <w:t>á</w:t>
      </w:r>
      <w:r w:rsidRPr="00413E89">
        <w:rPr>
          <w:rFonts w:eastAsia="Calibri"/>
          <w:szCs w:val="24"/>
        </w:rPr>
        <w:t>val Kedvezm</w:t>
      </w:r>
      <w:r w:rsidRPr="00413E89">
        <w:rPr>
          <w:rFonts w:eastAsia="Calibri" w:hint="eastAsia"/>
          <w:szCs w:val="24"/>
        </w:rPr>
        <w:t>é</w:t>
      </w:r>
      <w:r w:rsidRPr="00413E89">
        <w:rPr>
          <w:rFonts w:eastAsia="Calibri"/>
          <w:szCs w:val="24"/>
        </w:rPr>
        <w:t>nyezett tudom</w:t>
      </w:r>
      <w:r w:rsidRPr="00413E89">
        <w:rPr>
          <w:rFonts w:eastAsia="Calibri" w:hint="eastAsia"/>
          <w:szCs w:val="24"/>
        </w:rPr>
        <w:t>á</w:t>
      </w:r>
      <w:r w:rsidRPr="00413E89">
        <w:rPr>
          <w:rFonts w:eastAsia="Calibri"/>
          <w:szCs w:val="24"/>
        </w:rPr>
        <w:t>sul veszi, hogy neve, a támogatás tárgya, az elnyert t</w:t>
      </w:r>
      <w:r w:rsidRPr="00413E89">
        <w:rPr>
          <w:rFonts w:eastAsia="Calibri" w:hint="eastAsia"/>
          <w:szCs w:val="24"/>
        </w:rPr>
        <w:t>á</w:t>
      </w:r>
      <w:r w:rsidRPr="00413E89">
        <w:rPr>
          <w:rFonts w:eastAsia="Calibri"/>
          <w:szCs w:val="24"/>
        </w:rPr>
        <w:t>mogat</w:t>
      </w:r>
      <w:r w:rsidRPr="00413E89">
        <w:rPr>
          <w:rFonts w:eastAsia="Calibri" w:hint="eastAsia"/>
          <w:szCs w:val="24"/>
        </w:rPr>
        <w:t>á</w:t>
      </w:r>
      <w:r w:rsidRPr="00413E89">
        <w:rPr>
          <w:rFonts w:eastAsia="Calibri"/>
          <w:szCs w:val="24"/>
        </w:rPr>
        <w:t xml:space="preserve">s </w:t>
      </w:r>
      <w:r w:rsidRPr="00413E89">
        <w:rPr>
          <w:rFonts w:eastAsia="Calibri" w:hint="eastAsia"/>
          <w:szCs w:val="24"/>
        </w:rPr>
        <w:t>ö</w:t>
      </w:r>
      <w:r w:rsidRPr="00413E89">
        <w:rPr>
          <w:rFonts w:eastAsia="Calibri"/>
          <w:szCs w:val="24"/>
        </w:rPr>
        <w:t>sszege, felhaszn</w:t>
      </w:r>
      <w:r w:rsidRPr="00413E89">
        <w:rPr>
          <w:rFonts w:eastAsia="Calibri" w:hint="eastAsia"/>
          <w:szCs w:val="24"/>
        </w:rPr>
        <w:t>á</w:t>
      </w:r>
      <w:r w:rsidRPr="00413E89">
        <w:rPr>
          <w:rFonts w:eastAsia="Calibri"/>
          <w:szCs w:val="24"/>
        </w:rPr>
        <w:t>l</w:t>
      </w:r>
      <w:r w:rsidRPr="00413E89">
        <w:rPr>
          <w:rFonts w:eastAsia="Calibri" w:hint="eastAsia"/>
          <w:szCs w:val="24"/>
        </w:rPr>
        <w:t>á</w:t>
      </w:r>
      <w:r w:rsidRPr="00413E89">
        <w:rPr>
          <w:rFonts w:eastAsia="Calibri"/>
          <w:szCs w:val="24"/>
        </w:rPr>
        <w:t>s</w:t>
      </w:r>
      <w:r w:rsidRPr="00413E89">
        <w:rPr>
          <w:rFonts w:eastAsia="Calibri" w:hint="eastAsia"/>
          <w:szCs w:val="24"/>
        </w:rPr>
        <w:t>á</w:t>
      </w:r>
      <w:r w:rsidRPr="00413E89">
        <w:rPr>
          <w:rFonts w:eastAsia="Calibri"/>
          <w:szCs w:val="24"/>
        </w:rPr>
        <w:t xml:space="preserve">nak helye </w:t>
      </w:r>
      <w:r w:rsidRPr="00413E89">
        <w:rPr>
          <w:rFonts w:eastAsia="Calibri" w:hint="eastAsia"/>
          <w:szCs w:val="24"/>
        </w:rPr>
        <w:t>é</w:t>
      </w:r>
      <w:r w:rsidRPr="00413E89">
        <w:rPr>
          <w:rFonts w:eastAsia="Calibri"/>
          <w:szCs w:val="24"/>
        </w:rPr>
        <w:t>s m</w:t>
      </w:r>
      <w:r w:rsidRPr="00413E89">
        <w:rPr>
          <w:rFonts w:eastAsia="Calibri" w:hint="eastAsia"/>
          <w:szCs w:val="24"/>
        </w:rPr>
        <w:t>ó</w:t>
      </w:r>
      <w:r w:rsidRPr="00413E89">
        <w:rPr>
          <w:rFonts w:eastAsia="Calibri"/>
          <w:szCs w:val="24"/>
        </w:rPr>
        <w:t>dja nyilv</w:t>
      </w:r>
      <w:r w:rsidRPr="00413E89">
        <w:rPr>
          <w:rFonts w:eastAsia="Calibri" w:hint="eastAsia"/>
          <w:szCs w:val="24"/>
        </w:rPr>
        <w:t>á</w:t>
      </w:r>
      <w:r w:rsidRPr="00413E89">
        <w:rPr>
          <w:rFonts w:eastAsia="Calibri"/>
          <w:szCs w:val="24"/>
        </w:rPr>
        <w:t>noss</w:t>
      </w:r>
      <w:r w:rsidRPr="00413E89">
        <w:rPr>
          <w:rFonts w:eastAsia="Calibri" w:hint="eastAsia"/>
          <w:szCs w:val="24"/>
        </w:rPr>
        <w:t>á</w:t>
      </w:r>
      <w:r w:rsidRPr="00413E89">
        <w:rPr>
          <w:rFonts w:eastAsia="Calibri"/>
          <w:szCs w:val="24"/>
        </w:rPr>
        <w:t>gra ker</w:t>
      </w:r>
      <w:r w:rsidRPr="00413E89">
        <w:rPr>
          <w:rFonts w:eastAsia="Calibri" w:hint="eastAsia"/>
          <w:szCs w:val="24"/>
        </w:rPr>
        <w:t>ü</w:t>
      </w:r>
      <w:r w:rsidRPr="00413E89">
        <w:rPr>
          <w:rFonts w:eastAsia="Calibri"/>
          <w:szCs w:val="24"/>
        </w:rPr>
        <w:t>l a www.kormany.hu honlapon t</w:t>
      </w:r>
      <w:r w:rsidRPr="00413E89">
        <w:rPr>
          <w:rFonts w:eastAsia="Calibri" w:hint="eastAsia"/>
          <w:szCs w:val="24"/>
        </w:rPr>
        <w:t>ö</w:t>
      </w:r>
      <w:r w:rsidRPr="00413E89">
        <w:rPr>
          <w:rFonts w:eastAsia="Calibri"/>
          <w:szCs w:val="24"/>
        </w:rPr>
        <w:t>rt</w:t>
      </w:r>
      <w:r w:rsidRPr="00413E89">
        <w:rPr>
          <w:rFonts w:eastAsia="Calibri" w:hint="eastAsia"/>
          <w:szCs w:val="24"/>
        </w:rPr>
        <w:t>é</w:t>
      </w:r>
      <w:r w:rsidRPr="00413E89">
        <w:rPr>
          <w:rFonts w:eastAsia="Calibri"/>
          <w:szCs w:val="24"/>
        </w:rPr>
        <w:t>n</w:t>
      </w:r>
      <w:r w:rsidRPr="00413E89">
        <w:rPr>
          <w:rFonts w:eastAsia="Calibri" w:hint="eastAsia"/>
          <w:szCs w:val="24"/>
        </w:rPr>
        <w:t>ő</w:t>
      </w:r>
      <w:r w:rsidRPr="00413E89">
        <w:rPr>
          <w:rFonts w:eastAsia="Calibri"/>
          <w:szCs w:val="24"/>
        </w:rPr>
        <w:t xml:space="preserve"> k</w:t>
      </w:r>
      <w:r w:rsidRPr="00413E89">
        <w:rPr>
          <w:rFonts w:eastAsia="Calibri" w:hint="eastAsia"/>
          <w:szCs w:val="24"/>
        </w:rPr>
        <w:t>ö</w:t>
      </w:r>
      <w:r w:rsidRPr="00413E89">
        <w:rPr>
          <w:rFonts w:eastAsia="Calibri"/>
          <w:szCs w:val="24"/>
        </w:rPr>
        <w:t>zz</w:t>
      </w:r>
      <w:r w:rsidRPr="00413E89">
        <w:rPr>
          <w:rFonts w:eastAsia="Calibri" w:hint="eastAsia"/>
          <w:szCs w:val="24"/>
        </w:rPr>
        <w:t>é</w:t>
      </w:r>
      <w:r w:rsidRPr="00413E89">
        <w:rPr>
          <w:rFonts w:eastAsia="Calibri"/>
          <w:szCs w:val="24"/>
        </w:rPr>
        <w:t>t</w:t>
      </w:r>
      <w:r w:rsidRPr="00413E89">
        <w:rPr>
          <w:rFonts w:eastAsia="Calibri" w:hint="eastAsia"/>
          <w:szCs w:val="24"/>
        </w:rPr>
        <w:t>é</w:t>
      </w:r>
      <w:r w:rsidRPr="00413E89">
        <w:rPr>
          <w:rFonts w:eastAsia="Calibri"/>
          <w:szCs w:val="24"/>
        </w:rPr>
        <w:t xml:space="preserve">tel </w:t>
      </w:r>
      <w:r w:rsidRPr="00413E89">
        <w:rPr>
          <w:rFonts w:eastAsia="Calibri" w:hint="eastAsia"/>
          <w:szCs w:val="24"/>
        </w:rPr>
        <w:t>ú</w:t>
      </w:r>
      <w:r w:rsidRPr="00413E89">
        <w:rPr>
          <w:rFonts w:eastAsia="Calibri"/>
          <w:szCs w:val="24"/>
        </w:rPr>
        <w:t>tj</w:t>
      </w:r>
      <w:r w:rsidRPr="00413E89">
        <w:rPr>
          <w:rFonts w:eastAsia="Calibri" w:hint="eastAsia"/>
          <w:szCs w:val="24"/>
        </w:rPr>
        <w:t>á</w:t>
      </w:r>
      <w:r w:rsidRPr="00413E89">
        <w:rPr>
          <w:rFonts w:eastAsia="Calibri"/>
          <w:szCs w:val="24"/>
        </w:rPr>
        <w:t>n.</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color w:val="000000"/>
          <w:szCs w:val="24"/>
        </w:rPr>
        <w:t xml:space="preserve">10.5. Kedvezményezett vizsgálni köteles, hogy a számára juttatott támogatási összeg alapján </w:t>
      </w:r>
      <w:r w:rsidRPr="00413E89">
        <w:rPr>
          <w:i/>
          <w:color w:val="000000"/>
          <w:szCs w:val="24"/>
        </w:rPr>
        <w:t xml:space="preserve">a </w:t>
      </w:r>
      <w:r w:rsidRPr="00413E89">
        <w:rPr>
          <w:bCs/>
          <w:i/>
          <w:color w:val="000000"/>
          <w:szCs w:val="24"/>
        </w:rPr>
        <w:t>Nemzeti Kommunikációs Hivatalról (NKOH) és a kormányzati kommunikációs beszerzések központosított közbeszerzési rendszeréről</w:t>
      </w:r>
      <w:r w:rsidRPr="00413E89">
        <w:rPr>
          <w:bCs/>
          <w:color w:val="000000"/>
          <w:szCs w:val="24"/>
        </w:rPr>
        <w:t xml:space="preserve"> szóló</w:t>
      </w:r>
      <w:r w:rsidRPr="00413E89">
        <w:rPr>
          <w:b/>
          <w:bCs/>
          <w:color w:val="000000"/>
          <w:szCs w:val="24"/>
        </w:rPr>
        <w:t xml:space="preserve"> </w:t>
      </w:r>
      <w:r w:rsidRPr="00413E89">
        <w:rPr>
          <w:bCs/>
          <w:color w:val="000000"/>
          <w:szCs w:val="24"/>
        </w:rPr>
        <w:t xml:space="preserve">247/2014. (X. 1.) Korm. rendelet hatálya alá tartozó szervezetnek minősül-e. Amennyiben igen, </w:t>
      </w:r>
      <w:r w:rsidRPr="00413E89">
        <w:rPr>
          <w:color w:val="000000"/>
          <w:szCs w:val="24"/>
        </w:rPr>
        <w:t>Kedvezményezett tudomásul veszi, hogy beszerzésé</w:t>
      </w:r>
      <w:r w:rsidRPr="00413E89">
        <w:rPr>
          <w:szCs w:val="24"/>
        </w:rPr>
        <w:t xml:space="preserve">nek megvalósítására csupán </w:t>
      </w:r>
      <w:r w:rsidRPr="00413E89">
        <w:rPr>
          <w:color w:val="000000"/>
          <w:szCs w:val="24"/>
        </w:rPr>
        <w:t xml:space="preserve">az NKOH </w:t>
      </w:r>
      <w:r w:rsidRPr="00413E89">
        <w:rPr>
          <w:color w:val="000000"/>
          <w:szCs w:val="24"/>
          <w:shd w:val="clear" w:color="auto" w:fill="FFFFFF"/>
        </w:rPr>
        <w:t>előzetes jóváhagyását követően</w:t>
      </w:r>
      <w:r w:rsidRPr="00413E89">
        <w:rPr>
          <w:szCs w:val="24"/>
          <w:shd w:val="clear" w:color="auto" w:fill="FFFFFF"/>
        </w:rPr>
        <w:t xml:space="preserve"> kerülhet sor.</w:t>
      </w:r>
    </w:p>
    <w:p w:rsidR="00413E89" w:rsidRPr="00413E89" w:rsidRDefault="00413E89" w:rsidP="00413E89">
      <w:pPr>
        <w:overflowPunct w:val="0"/>
        <w:autoSpaceDE w:val="0"/>
        <w:autoSpaceDN w:val="0"/>
        <w:adjustRightInd w:val="0"/>
        <w:spacing w:before="0" w:after="0" w:line="240" w:lineRule="auto"/>
        <w:textAlignment w:val="baseline"/>
        <w:rPr>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 xml:space="preserve">10.6. A Kedvezményezett a támogatott feladat kivitelezése során – a média megjelenéseknél, rendezvényeken, kiadványokon, könyveken, az ezekkel kapcsolatos reklám és PR anyagokon, köteles a Támogató teljes nevének, valamint a támogatás tényének kifogástalan nyomdatechnikai kivitelezésben történő megjelentetésére, melynek további részleteiről – igény esetén - a felek a jelen támogatói okirat aláírását követően külön szerződésben állapodhatnak meg. A Kedvezményezett a Támogató nevének feltüntetésére, illetve használatára kizárólag a jelen támogatói okirat hatálya alatt jogosult. </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lang w:eastAsia="en-US"/>
        </w:rPr>
      </w:pPr>
    </w:p>
    <w:p w:rsidR="002724DA" w:rsidRDefault="002724DA" w:rsidP="00413E89">
      <w:pPr>
        <w:overflowPunct w:val="0"/>
        <w:autoSpaceDE w:val="0"/>
        <w:autoSpaceDN w:val="0"/>
        <w:adjustRightInd w:val="0"/>
        <w:spacing w:before="0" w:after="0" w:line="240" w:lineRule="auto"/>
        <w:textAlignment w:val="baseline"/>
        <w:rPr>
          <w:rFonts w:eastAsia="Calibri"/>
          <w:szCs w:val="24"/>
          <w:lang w:eastAsia="en-US"/>
        </w:rPr>
      </w:pPr>
      <w:r w:rsidRPr="002724DA">
        <w:rPr>
          <w:rFonts w:eastAsia="Calibri"/>
          <w:szCs w:val="24"/>
          <w:lang w:eastAsia="en-US"/>
        </w:rPr>
        <w:t>10</w:t>
      </w:r>
      <w:r w:rsidRPr="002724DA">
        <w:rPr>
          <w:rFonts w:eastAsia="Calibri"/>
          <w:b/>
          <w:szCs w:val="24"/>
          <w:lang w:eastAsia="en-US"/>
        </w:rPr>
        <w:t>.</w:t>
      </w:r>
      <w:r w:rsidRPr="002724DA">
        <w:rPr>
          <w:rFonts w:eastAsia="Calibri"/>
          <w:szCs w:val="24"/>
          <w:lang w:eastAsia="en-US"/>
        </w:rPr>
        <w:t>7</w:t>
      </w:r>
      <w:r w:rsidRPr="002724DA">
        <w:rPr>
          <w:rFonts w:eastAsia="Calibri"/>
          <w:b/>
          <w:szCs w:val="24"/>
          <w:lang w:eastAsia="en-US"/>
        </w:rPr>
        <w:t xml:space="preserve">. </w:t>
      </w:r>
      <w:r w:rsidRPr="002724DA">
        <w:rPr>
          <w:rFonts w:eastAsia="Calibri"/>
          <w:szCs w:val="24"/>
          <w:lang w:eastAsia="en-US"/>
        </w:rPr>
        <w:t>Jelen támogatói okirat alapján</w:t>
      </w:r>
      <w:r w:rsidRPr="002724DA">
        <w:rPr>
          <w:rFonts w:eastAsia="Calibri"/>
          <w:b/>
          <w:szCs w:val="24"/>
          <w:lang w:eastAsia="en-US"/>
        </w:rPr>
        <w:t xml:space="preserve"> </w:t>
      </w:r>
      <w:r w:rsidRPr="002724DA">
        <w:rPr>
          <w:rFonts w:eastAsia="Calibri"/>
          <w:szCs w:val="24"/>
          <w:lang w:eastAsia="en-US"/>
        </w:rPr>
        <w:t xml:space="preserve">a Támogató és Kedvezményezett közötti támogatási szerződéses jogviszony a támogatói okirat közlésének napján jön létre. A Kedvezményezett támogatási igényétől eltérő tartalmú támogatói okirat esetén a támogatói okirat közlésétől számított 15 napon belül a támogatói okirat elfogadásával kapcsolatban nyilatkozatot tehet. Elfogadó nyilatkozatnak kell </w:t>
      </w:r>
      <w:r w:rsidRPr="002724DA">
        <w:rPr>
          <w:rFonts w:eastAsia="Calibri"/>
          <w:szCs w:val="24"/>
          <w:lang w:eastAsia="en-US"/>
        </w:rPr>
        <w:lastRenderedPageBreak/>
        <w:t>tekinteni, ha a Kedvezményezett 15 napon belül nem tesz nyilatkozatot. Amennyiben Kedvezményezett a támogatói okiratot elfogadja, vagy 15 napon belül nem nyilatkozik, a támogatási jogviszony a támogatói okirat közlésének napján jön létre.</w:t>
      </w:r>
    </w:p>
    <w:p w:rsidR="002724DA" w:rsidRDefault="002724DA" w:rsidP="00413E89">
      <w:pPr>
        <w:overflowPunct w:val="0"/>
        <w:autoSpaceDE w:val="0"/>
        <w:autoSpaceDN w:val="0"/>
        <w:adjustRightInd w:val="0"/>
        <w:spacing w:before="0" w:after="0" w:line="240" w:lineRule="auto"/>
        <w:textAlignment w:val="baseline"/>
        <w:rPr>
          <w:rFonts w:eastAsia="Calibri"/>
          <w:szCs w:val="24"/>
          <w:lang w:eastAsia="en-US"/>
        </w:rPr>
      </w:pPr>
    </w:p>
    <w:p w:rsidR="00413E89" w:rsidRPr="00413E89" w:rsidRDefault="00413E89" w:rsidP="00413E89">
      <w:pPr>
        <w:overflowPunct w:val="0"/>
        <w:autoSpaceDE w:val="0"/>
        <w:autoSpaceDN w:val="0"/>
        <w:adjustRightInd w:val="0"/>
        <w:spacing w:before="0" w:after="0" w:line="240" w:lineRule="auto"/>
        <w:textAlignment w:val="baseline"/>
        <w:rPr>
          <w:szCs w:val="24"/>
        </w:rPr>
      </w:pPr>
      <w:r w:rsidRPr="00413E89">
        <w:rPr>
          <w:rFonts w:eastAsia="Calibri"/>
          <w:szCs w:val="24"/>
          <w:lang w:eastAsia="en-US"/>
        </w:rPr>
        <w:t>10.</w:t>
      </w:r>
      <w:r w:rsidR="002724DA">
        <w:rPr>
          <w:rFonts w:eastAsia="Calibri"/>
          <w:szCs w:val="24"/>
          <w:lang w:eastAsia="en-US"/>
        </w:rPr>
        <w:t>8</w:t>
      </w:r>
      <w:r w:rsidRPr="00413E89">
        <w:rPr>
          <w:rFonts w:eastAsia="Calibri"/>
          <w:szCs w:val="24"/>
          <w:lang w:eastAsia="en-US"/>
        </w:rPr>
        <w:t xml:space="preserve">. Kedvezményezett </w:t>
      </w:r>
      <w:r w:rsidRPr="00413E89">
        <w:rPr>
          <w:szCs w:val="24"/>
        </w:rPr>
        <w:t xml:space="preserve">tudomásul veszi, hogy amennyiben a támogatási jogviszony hatálya alatt a Kedvezményezett személyében jogutódlás történik, akkor a jogutód a jogutódlást követő 30 napon belül írásban köteles nyilatkozni arról, hogy az </w:t>
      </w:r>
      <w:proofErr w:type="spellStart"/>
      <w:r w:rsidRPr="00413E89">
        <w:rPr>
          <w:szCs w:val="24"/>
        </w:rPr>
        <w:t>Áht.-nak</w:t>
      </w:r>
      <w:proofErr w:type="spellEnd"/>
      <w:r w:rsidRPr="00413E89">
        <w:rPr>
          <w:szCs w:val="24"/>
        </w:rPr>
        <w:t xml:space="preserve"> és a támogatási jogviszonynak a Kedvezményezettre vonatkozó követelményeit teljesíti, azokat magára nézve kötelezőnek ismeri el.</w:t>
      </w:r>
    </w:p>
    <w:p w:rsidR="00413E89" w:rsidRPr="00413E89" w:rsidRDefault="00413E89" w:rsidP="00413E89">
      <w:pPr>
        <w:autoSpaceDE w:val="0"/>
        <w:autoSpaceDN w:val="0"/>
        <w:adjustRightInd w:val="0"/>
        <w:spacing w:before="0" w:after="0" w:line="240" w:lineRule="auto"/>
        <w:rPr>
          <w:rFonts w:eastAsia="Calibri"/>
          <w:szCs w:val="24"/>
          <w:lang w:eastAsia="en-US"/>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10.</w:t>
      </w:r>
      <w:r w:rsidR="002724DA">
        <w:rPr>
          <w:rFonts w:eastAsia="Calibri"/>
          <w:szCs w:val="24"/>
        </w:rPr>
        <w:t>9</w:t>
      </w:r>
      <w:r w:rsidRPr="00413E89">
        <w:rPr>
          <w:rFonts w:eastAsia="Calibri"/>
          <w:szCs w:val="24"/>
        </w:rPr>
        <w:t xml:space="preserve">. A jelen támogatói okiratban nem vagy nem kellő részletességgel szabályozott kérdések tekintetében a magyar jog szabályai – elsősorban a Polgári Törvénykönyvről szóló 2013. évi V. törvény, az Áht. és az </w:t>
      </w:r>
      <w:proofErr w:type="spellStart"/>
      <w:r w:rsidRPr="00413E89">
        <w:rPr>
          <w:rFonts w:eastAsia="Calibri"/>
          <w:szCs w:val="24"/>
        </w:rPr>
        <w:t>Ávr</w:t>
      </w:r>
      <w:proofErr w:type="spellEnd"/>
      <w:r w:rsidRPr="00413E89">
        <w:rPr>
          <w:rFonts w:eastAsia="Calibri"/>
          <w:szCs w:val="24"/>
        </w:rPr>
        <w:t>. – az irányadók.</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i/>
          <w:szCs w:val="24"/>
        </w:rPr>
      </w:pPr>
      <w:r w:rsidRPr="00413E89">
        <w:rPr>
          <w:rFonts w:eastAsia="Calibri"/>
          <w:szCs w:val="24"/>
        </w:rPr>
        <w:t>10.</w:t>
      </w:r>
      <w:r w:rsidR="002724DA">
        <w:rPr>
          <w:rFonts w:eastAsia="Calibri"/>
          <w:szCs w:val="24"/>
        </w:rPr>
        <w:t>10</w:t>
      </w:r>
      <w:r w:rsidRPr="00413E89">
        <w:rPr>
          <w:rFonts w:eastAsia="Calibri"/>
          <w:szCs w:val="24"/>
        </w:rPr>
        <w:t xml:space="preserve">. A felek a jelen jogviszonyból eredő esetleges jogvitáikat elsősorban tárgyalásos úton kötelesek rendezni. </w:t>
      </w:r>
      <w:r w:rsidRPr="00413E89">
        <w:rPr>
          <w:rFonts w:eastAsia="Calibri"/>
          <w:i/>
          <w:szCs w:val="24"/>
        </w:rPr>
        <w:t>Jogvita esetére a felek Magyarország joghatóságát kötik ki</w:t>
      </w:r>
    </w:p>
    <w:p w:rsidR="00413E89" w:rsidRPr="00413E89" w:rsidRDefault="00413E89" w:rsidP="00413E89">
      <w:pPr>
        <w:overflowPunct w:val="0"/>
        <w:autoSpaceDE w:val="0"/>
        <w:autoSpaceDN w:val="0"/>
        <w:adjustRightInd w:val="0"/>
        <w:spacing w:before="0" w:after="0" w:line="240" w:lineRule="auto"/>
        <w:textAlignment w:val="baseline"/>
        <w:rPr>
          <w:rFonts w:eastAsia="Calibri"/>
          <w: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r w:rsidRPr="00413E89">
        <w:rPr>
          <w:rFonts w:eastAsia="Calibri"/>
          <w:szCs w:val="24"/>
        </w:rPr>
        <w:t>10.1</w:t>
      </w:r>
      <w:r w:rsidR="002724DA">
        <w:rPr>
          <w:rFonts w:eastAsia="Calibri"/>
          <w:szCs w:val="24"/>
        </w:rPr>
        <w:t>1</w:t>
      </w:r>
      <w:r w:rsidRPr="00413E89">
        <w:rPr>
          <w:rFonts w:eastAsia="Calibri"/>
          <w:szCs w:val="24"/>
        </w:rPr>
        <w:t xml:space="preserve">. A jelen támogatói okirat kiadására az Áht. 48.§ (1) bekezdés b) pont, és az  </w:t>
      </w:r>
      <w:proofErr w:type="spellStart"/>
      <w:r w:rsidRPr="00413E89">
        <w:rPr>
          <w:rFonts w:eastAsia="Calibri"/>
          <w:szCs w:val="24"/>
        </w:rPr>
        <w:t>Ávr</w:t>
      </w:r>
      <w:proofErr w:type="spellEnd"/>
      <w:r w:rsidRPr="00413E89">
        <w:rPr>
          <w:rFonts w:eastAsia="Calibri"/>
          <w:szCs w:val="24"/>
        </w:rPr>
        <w:t>. 65/A. § (1) a) pontja alapján került sor.</w:t>
      </w:r>
    </w:p>
    <w:p w:rsidR="00413E89" w:rsidRPr="00413E89" w:rsidRDefault="00413E89" w:rsidP="00413E89">
      <w:pPr>
        <w:overflowPunct w:val="0"/>
        <w:autoSpaceDE w:val="0"/>
        <w:autoSpaceDN w:val="0"/>
        <w:adjustRightInd w:val="0"/>
        <w:spacing w:before="0" w:after="0" w:line="240" w:lineRule="auto"/>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i/>
          <w:szCs w:val="24"/>
        </w:rPr>
      </w:pPr>
      <w:r w:rsidRPr="00413E89">
        <w:rPr>
          <w:rFonts w:eastAsia="Calibri"/>
          <w:szCs w:val="24"/>
        </w:rPr>
        <w:t xml:space="preserve">A támogatói okirat </w:t>
      </w:r>
      <w:r w:rsidR="002724DA">
        <w:rPr>
          <w:rFonts w:eastAsia="Calibri"/>
          <w:szCs w:val="24"/>
        </w:rPr>
        <w:t>4</w:t>
      </w:r>
      <w:r w:rsidRPr="00413E89">
        <w:rPr>
          <w:rFonts w:eastAsia="Calibri"/>
          <w:b/>
          <w:i/>
          <w:color w:val="FF6600"/>
          <w:szCs w:val="24"/>
        </w:rPr>
        <w:t xml:space="preserve"> </w:t>
      </w:r>
      <w:r w:rsidRPr="00413E89">
        <w:rPr>
          <w:rFonts w:eastAsia="Calibri"/>
          <w:szCs w:val="24"/>
        </w:rPr>
        <w:t xml:space="preserve">db eredeti, egymással teljes egészében megegyező példányban készült, amelyből </w:t>
      </w:r>
      <w:r w:rsidR="002724DA">
        <w:rPr>
          <w:rFonts w:eastAsia="Calibri"/>
          <w:szCs w:val="24"/>
        </w:rPr>
        <w:t>3</w:t>
      </w:r>
      <w:r w:rsidRPr="00413E89">
        <w:rPr>
          <w:rFonts w:eastAsia="Calibri"/>
          <w:szCs w:val="24"/>
        </w:rPr>
        <w:t xml:space="preserve"> db a Támogatónál, 1 db a Kedvezményezettnek kerül megküldésre</w:t>
      </w:r>
      <w:r w:rsidR="002724DA">
        <w:rPr>
          <w:rFonts w:eastAsia="Calibri"/>
          <w:szCs w:val="24"/>
        </w:rPr>
        <w:t>.</w:t>
      </w:r>
    </w:p>
    <w:p w:rsidR="00413E89" w:rsidRPr="00413E89" w:rsidRDefault="00413E89" w:rsidP="00413E89">
      <w:pPr>
        <w:overflowPunct w:val="0"/>
        <w:autoSpaceDE w:val="0"/>
        <w:autoSpaceDN w:val="0"/>
        <w:adjustRightInd w:val="0"/>
        <w:spacing w:before="0" w:after="0" w:line="240" w:lineRule="auto"/>
        <w:textAlignment w:val="baseline"/>
        <w:rPr>
          <w:rFonts w:eastAsia="Calibri"/>
          <w: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b/>
          <w:szCs w:val="24"/>
        </w:rPr>
        <w:t xml:space="preserve">Mellékletek: </w:t>
      </w:r>
    </w:p>
    <w:p w:rsidR="00413E89" w:rsidRPr="00413E89" w:rsidRDefault="00413E89" w:rsidP="00413E89">
      <w:pPr>
        <w:numPr>
          <w:ilvl w:val="0"/>
          <w:numId w:val="30"/>
        </w:numPr>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Számla, egyéb számviteli bizonylat összesítő</w:t>
      </w:r>
    </w:p>
    <w:p w:rsidR="00413E89" w:rsidRPr="00413E89" w:rsidRDefault="00413E89" w:rsidP="00413E89">
      <w:pPr>
        <w:numPr>
          <w:ilvl w:val="0"/>
          <w:numId w:val="30"/>
        </w:numPr>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NYILATKOZAT a KKF/………/2018-ITM_SZERZ számú TÁMOGATÓI OKIRATHOZ</w:t>
      </w:r>
    </w:p>
    <w:p w:rsidR="00413E89" w:rsidRPr="00413E89" w:rsidRDefault="00413E89" w:rsidP="00413E89">
      <w:pPr>
        <w:numPr>
          <w:ilvl w:val="0"/>
          <w:numId w:val="30"/>
        </w:numPr>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Felhatalmazó levél</w:t>
      </w:r>
    </w:p>
    <w:p w:rsidR="00413E89" w:rsidRPr="00413E89" w:rsidRDefault="00413E89" w:rsidP="00413E89">
      <w:pPr>
        <w:numPr>
          <w:ilvl w:val="0"/>
          <w:numId w:val="30"/>
        </w:numPr>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Nyilatkozatok</w:t>
      </w:r>
    </w:p>
    <w:p w:rsidR="00413E89" w:rsidRPr="00413E89" w:rsidRDefault="00413E89" w:rsidP="00413E89">
      <w:pPr>
        <w:numPr>
          <w:ilvl w:val="0"/>
          <w:numId w:val="30"/>
        </w:numPr>
        <w:overflowPunct w:val="0"/>
        <w:autoSpaceDE w:val="0"/>
        <w:autoSpaceDN w:val="0"/>
        <w:adjustRightInd w:val="0"/>
        <w:spacing w:before="0" w:after="0" w:line="240" w:lineRule="auto"/>
        <w:jc w:val="left"/>
        <w:textAlignment w:val="baseline"/>
        <w:rPr>
          <w:rFonts w:eastAsia="Calibri"/>
          <w:szCs w:val="24"/>
        </w:rPr>
      </w:pPr>
      <w:r w:rsidRPr="00413E89">
        <w:rPr>
          <w:rFonts w:eastAsia="Calibri"/>
          <w:szCs w:val="24"/>
        </w:rPr>
        <w:t>Adatlap</w:t>
      </w:r>
    </w:p>
    <w:p w:rsidR="00413E89" w:rsidRPr="00413E89" w:rsidRDefault="00413E89" w:rsidP="00413E89">
      <w:pPr>
        <w:overflowPunct w:val="0"/>
        <w:autoSpaceDE w:val="0"/>
        <w:autoSpaceDN w:val="0"/>
        <w:adjustRightInd w:val="0"/>
        <w:spacing w:before="0" w:after="0" w:line="240" w:lineRule="auto"/>
        <w:ind w:left="360"/>
        <w:textAlignment w:val="baseline"/>
        <w:rPr>
          <w:rFonts w:eastAsia="Calibri"/>
          <w:szCs w:val="24"/>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sz w:val="20"/>
        </w:rPr>
      </w:pPr>
    </w:p>
    <w:p w:rsidR="00413E89" w:rsidRPr="00413E89" w:rsidRDefault="00413E89" w:rsidP="00413E89">
      <w:pPr>
        <w:overflowPunct w:val="0"/>
        <w:autoSpaceDE w:val="0"/>
        <w:autoSpaceDN w:val="0"/>
        <w:adjustRightInd w:val="0"/>
        <w:spacing w:before="0" w:after="0" w:line="240" w:lineRule="auto"/>
        <w:textAlignment w:val="baseline"/>
        <w:rPr>
          <w:rFonts w:eastAsia="Calibri"/>
          <w:b/>
          <w:szCs w:val="24"/>
        </w:rPr>
      </w:pPr>
      <w:r w:rsidRPr="00413E89">
        <w:rPr>
          <w:rFonts w:eastAsia="Calibri"/>
          <w:szCs w:val="24"/>
        </w:rPr>
        <w:t xml:space="preserve">Budapest, 2018. december </w:t>
      </w:r>
    </w:p>
    <w:p w:rsidR="00413E89" w:rsidRPr="00413E89" w:rsidRDefault="00413E89" w:rsidP="00413E89">
      <w:pPr>
        <w:overflowPunct w:val="0"/>
        <w:autoSpaceDE w:val="0"/>
        <w:autoSpaceDN w:val="0"/>
        <w:adjustRightInd w:val="0"/>
        <w:spacing w:before="0" w:after="0" w:line="240" w:lineRule="auto"/>
        <w:ind w:firstLine="1276"/>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jc w:val="left"/>
        <w:textAlignment w:val="baseline"/>
        <w:rPr>
          <w:sz w:val="26"/>
        </w:rPr>
      </w:pPr>
    </w:p>
    <w:p w:rsidR="00413E89" w:rsidRPr="00413E89" w:rsidRDefault="00413E89" w:rsidP="00413E89">
      <w:pPr>
        <w:overflowPunct w:val="0"/>
        <w:autoSpaceDE w:val="0"/>
        <w:autoSpaceDN w:val="0"/>
        <w:adjustRightInd w:val="0"/>
        <w:spacing w:before="0" w:after="0" w:line="240" w:lineRule="auto"/>
        <w:jc w:val="left"/>
        <w:textAlignment w:val="baseline"/>
        <w:rPr>
          <w:sz w:val="26"/>
        </w:rPr>
      </w:pPr>
    </w:p>
    <w:tbl>
      <w:tblPr>
        <w:tblW w:w="4606" w:type="dxa"/>
        <w:jc w:val="center"/>
        <w:tblLayout w:type="fixed"/>
        <w:tblCellMar>
          <w:left w:w="70" w:type="dxa"/>
          <w:right w:w="70" w:type="dxa"/>
        </w:tblCellMar>
        <w:tblLook w:val="0000" w:firstRow="0" w:lastRow="0" w:firstColumn="0" w:lastColumn="0" w:noHBand="0" w:noVBand="0"/>
      </w:tblPr>
      <w:tblGrid>
        <w:gridCol w:w="4606"/>
      </w:tblGrid>
      <w:tr w:rsidR="00413E89" w:rsidRPr="00413E89" w:rsidTr="009E166C">
        <w:trPr>
          <w:jc w:val="center"/>
        </w:trPr>
        <w:tc>
          <w:tcPr>
            <w:tcW w:w="4606" w:type="dxa"/>
          </w:tcPr>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w:t>
            </w:r>
          </w:p>
          <w:p w:rsidR="00413E89" w:rsidRPr="00413E89" w:rsidRDefault="00413E89" w:rsidP="00413E89">
            <w:pPr>
              <w:tabs>
                <w:tab w:val="center" w:pos="4536"/>
                <w:tab w:val="right" w:pos="9072"/>
              </w:tabs>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 xml:space="preserve">dr. Makai Martina </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helyettes államtitkár</w:t>
            </w:r>
            <w:r w:rsidRPr="00413E89" w:rsidDel="002B5644">
              <w:rPr>
                <w:rFonts w:eastAsia="Calibri"/>
                <w:b/>
                <w:sz w:val="20"/>
              </w:rPr>
              <w:t xml:space="preserve"> </w:t>
            </w:r>
          </w:p>
          <w:p w:rsidR="00413E89" w:rsidRPr="00413E89" w:rsidRDefault="00413E89" w:rsidP="00413E89">
            <w:pPr>
              <w:tabs>
                <w:tab w:val="center" w:pos="4536"/>
                <w:tab w:val="right" w:pos="9072"/>
              </w:tabs>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Fenntartható Fejlesztésekért</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Felelős Helyettes Államtitkárság</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 xml:space="preserve">Innovációs és Technológiai </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Minisztérium</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Támogató</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w:t>
            </w:r>
            <w:proofErr w:type="spellStart"/>
            <w:r w:rsidRPr="00413E89">
              <w:rPr>
                <w:rFonts w:eastAsia="Calibri"/>
                <w:b/>
                <w:sz w:val="20"/>
              </w:rPr>
              <w:t>ph</w:t>
            </w:r>
            <w:proofErr w:type="spellEnd"/>
            <w:r w:rsidRPr="00413E89">
              <w:rPr>
                <w:rFonts w:eastAsia="Calibri"/>
                <w:b/>
                <w:sz w:val="20"/>
              </w:rPr>
              <w:t>.)</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p>
        </w:tc>
      </w:tr>
      <w:tr w:rsidR="00413E89" w:rsidRPr="00413E89" w:rsidTr="009E166C">
        <w:trPr>
          <w:trHeight w:val="1336"/>
          <w:jc w:val="center"/>
        </w:trPr>
        <w:tc>
          <w:tcPr>
            <w:tcW w:w="4606" w:type="dxa"/>
          </w:tcPr>
          <w:p w:rsidR="00413E89" w:rsidRPr="00413E89" w:rsidRDefault="00413E89" w:rsidP="00413E89">
            <w:pPr>
              <w:overflowPunct w:val="0"/>
              <w:autoSpaceDE w:val="0"/>
              <w:autoSpaceDN w:val="0"/>
              <w:adjustRightInd w:val="0"/>
              <w:spacing w:before="0" w:after="0" w:line="240" w:lineRule="auto"/>
              <w:ind w:firstLine="195"/>
              <w:textAlignment w:val="baseline"/>
              <w:rPr>
                <w:rFonts w:eastAsia="Calibri"/>
                <w:b/>
                <w:sz w:val="20"/>
              </w:rPr>
            </w:pPr>
            <w:proofErr w:type="spellStart"/>
            <w:r w:rsidRPr="00413E89">
              <w:rPr>
                <w:rFonts w:eastAsia="Calibri"/>
                <w:b/>
                <w:sz w:val="20"/>
              </w:rPr>
              <w:lastRenderedPageBreak/>
              <w:t>Ellenjegyzem</w:t>
            </w:r>
            <w:proofErr w:type="spellEnd"/>
            <w:r w:rsidRPr="00413E89">
              <w:rPr>
                <w:rFonts w:eastAsia="Calibri"/>
                <w:b/>
                <w:sz w:val="20"/>
              </w:rPr>
              <w:t>:</w:t>
            </w:r>
          </w:p>
          <w:p w:rsidR="00413E89" w:rsidRPr="00413E89" w:rsidRDefault="00413E89" w:rsidP="00413E89">
            <w:pPr>
              <w:overflowPunct w:val="0"/>
              <w:autoSpaceDE w:val="0"/>
              <w:autoSpaceDN w:val="0"/>
              <w:adjustRightInd w:val="0"/>
              <w:spacing w:before="0" w:after="0" w:line="240" w:lineRule="auto"/>
              <w:ind w:firstLine="1276"/>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ind w:firstLine="1276"/>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Szohr Frigyes</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főosztályvezető-helyettes</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Költségvetési Főosztály</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 xml:space="preserve">Innovációs és Technológiai       </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Minisztérium</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r w:rsidRPr="00413E89">
              <w:rPr>
                <w:rFonts w:eastAsia="Calibri"/>
                <w:b/>
                <w:sz w:val="20"/>
              </w:rPr>
              <w:t>pénzügyi ellenjegyző</w:t>
            </w: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p>
          <w:p w:rsidR="00413E89" w:rsidRPr="00413E89" w:rsidRDefault="00413E89" w:rsidP="00413E89">
            <w:pPr>
              <w:overflowPunct w:val="0"/>
              <w:autoSpaceDE w:val="0"/>
              <w:autoSpaceDN w:val="0"/>
              <w:adjustRightInd w:val="0"/>
              <w:spacing w:before="0" w:after="0" w:line="240" w:lineRule="auto"/>
              <w:ind w:firstLine="1276"/>
              <w:jc w:val="center"/>
              <w:textAlignment w:val="baseline"/>
              <w:rPr>
                <w:rFonts w:eastAsia="Calibri"/>
                <w:b/>
                <w:sz w:val="20"/>
              </w:rPr>
            </w:pPr>
          </w:p>
        </w:tc>
      </w:tr>
    </w:tbl>
    <w:p w:rsidR="00413E89" w:rsidRPr="00413E89" w:rsidRDefault="00413E89" w:rsidP="00413E89">
      <w:pPr>
        <w:overflowPunct w:val="0"/>
        <w:autoSpaceDE w:val="0"/>
        <w:autoSpaceDN w:val="0"/>
        <w:adjustRightInd w:val="0"/>
        <w:spacing w:before="0" w:after="0" w:line="240" w:lineRule="auto"/>
        <w:jc w:val="center"/>
        <w:textAlignment w:val="baseline"/>
        <w:rPr>
          <w:sz w:val="26"/>
        </w:rPr>
      </w:pPr>
    </w:p>
    <w:p w:rsidR="00413E89" w:rsidRPr="00413E89" w:rsidRDefault="00413E89" w:rsidP="00413E89">
      <w:pPr>
        <w:spacing w:before="0" w:after="0" w:line="240" w:lineRule="auto"/>
        <w:jc w:val="left"/>
        <w:rPr>
          <w:i/>
          <w:sz w:val="26"/>
        </w:rPr>
      </w:pPr>
      <w:r w:rsidRPr="00413E89">
        <w:rPr>
          <w:i/>
          <w:sz w:val="26"/>
        </w:rPr>
        <w:br w:type="page"/>
      </w:r>
    </w:p>
    <w:p w:rsidR="00413E89" w:rsidRPr="00413E89" w:rsidRDefault="00413E89" w:rsidP="00413E89">
      <w:pPr>
        <w:pageBreakBefore/>
        <w:spacing w:before="0" w:after="0" w:line="360" w:lineRule="auto"/>
        <w:jc w:val="right"/>
        <w:rPr>
          <w:rFonts w:eastAsia="Calibri"/>
          <w:b/>
          <w:i/>
          <w:szCs w:val="24"/>
          <w:lang w:eastAsia="en-US"/>
        </w:rPr>
        <w:sectPr w:rsidR="00413E89" w:rsidRPr="00413E89" w:rsidSect="009E166C">
          <w:headerReference w:type="even" r:id="rId16"/>
          <w:headerReference w:type="default" r:id="rId17"/>
          <w:footerReference w:type="even" r:id="rId18"/>
          <w:footerReference w:type="default" r:id="rId19"/>
          <w:headerReference w:type="first" r:id="rId20"/>
          <w:footerReference w:type="first" r:id="rId21"/>
          <w:pgSz w:w="11906" w:h="16838" w:code="9"/>
          <w:pgMar w:top="1814" w:right="992" w:bottom="851" w:left="992" w:header="709" w:footer="709" w:gutter="0"/>
          <w:cols w:space="708"/>
          <w:titlePg/>
          <w:docGrid w:linePitch="360"/>
        </w:sectPr>
      </w:pPr>
    </w:p>
    <w:p w:rsidR="00413E89" w:rsidRPr="00413E89" w:rsidRDefault="00413E89" w:rsidP="00413E89">
      <w:pPr>
        <w:pageBreakBefore/>
        <w:spacing w:before="0" w:after="0" w:line="360" w:lineRule="auto"/>
        <w:jc w:val="right"/>
        <w:rPr>
          <w:rFonts w:eastAsia="Calibri"/>
          <w:b/>
          <w:i/>
          <w:szCs w:val="24"/>
          <w:lang w:eastAsia="en-US"/>
        </w:rPr>
      </w:pPr>
      <w:r w:rsidRPr="00413E89">
        <w:rPr>
          <w:rFonts w:eastAsia="Calibri"/>
          <w:b/>
          <w:i/>
          <w:szCs w:val="24"/>
          <w:lang w:eastAsia="en-US"/>
        </w:rPr>
        <w:lastRenderedPageBreak/>
        <w:t>2. melléklet</w:t>
      </w:r>
    </w:p>
    <w:p w:rsidR="00413E89" w:rsidRPr="00413E89" w:rsidRDefault="00413E89" w:rsidP="00413E89">
      <w:pPr>
        <w:tabs>
          <w:tab w:val="left" w:pos="1454"/>
        </w:tabs>
        <w:spacing w:before="0" w:after="0" w:line="360" w:lineRule="auto"/>
        <w:rPr>
          <w:sz w:val="22"/>
          <w:szCs w:val="22"/>
        </w:rPr>
      </w:pPr>
      <w:r w:rsidRPr="00413E89">
        <w:rPr>
          <w:sz w:val="22"/>
          <w:szCs w:val="22"/>
        </w:rPr>
        <w:tab/>
      </w:r>
    </w:p>
    <w:tbl>
      <w:tblPr>
        <w:tblW w:w="5203" w:type="pct"/>
        <w:tblLayout w:type="fixed"/>
        <w:tblCellMar>
          <w:left w:w="70" w:type="dxa"/>
          <w:right w:w="70" w:type="dxa"/>
        </w:tblCellMar>
        <w:tblLook w:val="04A0" w:firstRow="1" w:lastRow="0" w:firstColumn="1" w:lastColumn="0" w:noHBand="0" w:noVBand="1"/>
      </w:tblPr>
      <w:tblGrid>
        <w:gridCol w:w="700"/>
        <w:gridCol w:w="1558"/>
        <w:gridCol w:w="1212"/>
        <w:gridCol w:w="676"/>
        <w:gridCol w:w="855"/>
        <w:gridCol w:w="822"/>
        <w:gridCol w:w="21"/>
        <w:gridCol w:w="822"/>
        <w:gridCol w:w="214"/>
        <w:gridCol w:w="459"/>
        <w:gridCol w:w="426"/>
        <w:gridCol w:w="1329"/>
        <w:gridCol w:w="1043"/>
        <w:gridCol w:w="816"/>
        <w:gridCol w:w="682"/>
        <w:gridCol w:w="1159"/>
        <w:gridCol w:w="906"/>
        <w:gridCol w:w="1194"/>
      </w:tblGrid>
      <w:tr w:rsidR="00413E89" w:rsidRPr="00413E89" w:rsidTr="009E166C">
        <w:trPr>
          <w:trHeight w:val="315"/>
        </w:trPr>
        <w:tc>
          <w:tcPr>
            <w:tcW w:w="235"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b/>
                <w:bCs/>
                <w:color w:val="000000"/>
                <w:szCs w:val="24"/>
              </w:rPr>
            </w:pPr>
          </w:p>
        </w:tc>
        <w:tc>
          <w:tcPr>
            <w:tcW w:w="523"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b/>
                <w:bCs/>
                <w:color w:val="000000"/>
                <w:szCs w:val="24"/>
              </w:rPr>
            </w:pPr>
          </w:p>
        </w:tc>
        <w:tc>
          <w:tcPr>
            <w:tcW w:w="40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color w:val="000000"/>
                <w:szCs w:val="24"/>
              </w:rPr>
            </w:pPr>
          </w:p>
        </w:tc>
        <w:tc>
          <w:tcPr>
            <w:tcW w:w="22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color w:val="000000"/>
                <w:szCs w:val="24"/>
              </w:rPr>
            </w:pPr>
          </w:p>
        </w:tc>
        <w:tc>
          <w:tcPr>
            <w:tcW w:w="28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color w:val="000000"/>
                <w:szCs w:val="24"/>
              </w:rPr>
            </w:pPr>
          </w:p>
        </w:tc>
        <w:tc>
          <w:tcPr>
            <w:tcW w:w="276"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color w:val="000000"/>
                <w:szCs w:val="24"/>
              </w:rPr>
            </w:pPr>
          </w:p>
        </w:tc>
        <w:tc>
          <w:tcPr>
            <w:tcW w:w="283"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color w:val="000000"/>
                <w:szCs w:val="24"/>
              </w:rPr>
            </w:pPr>
          </w:p>
        </w:tc>
        <w:tc>
          <w:tcPr>
            <w:tcW w:w="226"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Cs w:val="24"/>
              </w:rPr>
            </w:pPr>
          </w:p>
        </w:tc>
        <w:tc>
          <w:tcPr>
            <w:tcW w:w="1213" w:type="pct"/>
            <w:gridSpan w:val="4"/>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Cs w:val="24"/>
              </w:rPr>
            </w:pPr>
          </w:p>
        </w:tc>
        <w:tc>
          <w:tcPr>
            <w:tcW w:w="229"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Cs w:val="24"/>
              </w:rPr>
            </w:pPr>
          </w:p>
        </w:tc>
        <w:tc>
          <w:tcPr>
            <w:tcW w:w="389"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right"/>
              <w:rPr>
                <w:color w:val="000000"/>
                <w:szCs w:val="24"/>
              </w:rPr>
            </w:pPr>
          </w:p>
        </w:tc>
        <w:tc>
          <w:tcPr>
            <w:tcW w:w="304"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right"/>
              <w:rPr>
                <w:color w:val="000000"/>
                <w:szCs w:val="24"/>
              </w:rPr>
            </w:pPr>
          </w:p>
        </w:tc>
        <w:tc>
          <w:tcPr>
            <w:tcW w:w="401"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right"/>
              <w:rPr>
                <w:color w:val="000000"/>
                <w:szCs w:val="24"/>
              </w:rPr>
            </w:pPr>
          </w:p>
        </w:tc>
      </w:tr>
      <w:tr w:rsidR="00413E89" w:rsidRPr="00413E89" w:rsidTr="009E166C">
        <w:trPr>
          <w:trHeight w:val="315"/>
        </w:trPr>
        <w:tc>
          <w:tcPr>
            <w:tcW w:w="4295" w:type="pct"/>
            <w:gridSpan w:val="16"/>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r w:rsidRPr="00413E89">
              <w:rPr>
                <w:b/>
                <w:bCs/>
                <w:color w:val="000000"/>
                <w:szCs w:val="24"/>
              </w:rPr>
              <w:t>Számla, egyéb számviteli bizonylat összesítő</w:t>
            </w:r>
          </w:p>
        </w:tc>
        <w:tc>
          <w:tcPr>
            <w:tcW w:w="304"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401"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Cs w:val="24"/>
              </w:rPr>
            </w:pPr>
          </w:p>
        </w:tc>
      </w:tr>
      <w:tr w:rsidR="00413E89" w:rsidRPr="00413E89" w:rsidTr="009E166C">
        <w:trPr>
          <w:trHeight w:val="315"/>
        </w:trPr>
        <w:tc>
          <w:tcPr>
            <w:tcW w:w="235"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523"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40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22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570" w:type="pct"/>
            <w:gridSpan w:val="3"/>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348"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297"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446"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350"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503"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389"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304"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b/>
                <w:bCs/>
                <w:color w:val="000000"/>
                <w:szCs w:val="24"/>
              </w:rPr>
            </w:pPr>
          </w:p>
        </w:tc>
        <w:tc>
          <w:tcPr>
            <w:tcW w:w="401"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Cs w:val="24"/>
              </w:rPr>
            </w:pPr>
          </w:p>
        </w:tc>
      </w:tr>
      <w:tr w:rsidR="00413E89" w:rsidRPr="00413E89" w:rsidTr="009E166C">
        <w:trPr>
          <w:trHeight w:val="315"/>
        </w:trPr>
        <w:tc>
          <w:tcPr>
            <w:tcW w:w="2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Sor-szám</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Számla, egyéb számviteli bizonylat kiállítójának megnevezése, adószáma</w:t>
            </w:r>
          </w:p>
        </w:tc>
        <w:tc>
          <w:tcPr>
            <w:tcW w:w="4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Számla, egyéb számviteli bizonylat sorszáma, azonosítója</w:t>
            </w:r>
          </w:p>
        </w:tc>
        <w:tc>
          <w:tcPr>
            <w:tcW w:w="2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Számla, egyéb számviteli bizonylat típusa</w:t>
            </w:r>
          </w:p>
        </w:tc>
        <w:tc>
          <w:tcPr>
            <w:tcW w:w="57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Számla, egyéb számviteli bizonylaton szereplő gazdasági esemény rövid leírása</w:t>
            </w:r>
            <w:r w:rsidRPr="00413E89">
              <w:rPr>
                <w:b/>
                <w:bCs/>
                <w:sz w:val="16"/>
                <w:szCs w:val="16"/>
              </w:rPr>
              <w:br/>
              <w:t xml:space="preserve"> </w:t>
            </w:r>
          </w:p>
        </w:tc>
        <w:tc>
          <w:tcPr>
            <w:tcW w:w="34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Számla, egyéb számviteli bizonylat kiállításának kelte</w:t>
            </w:r>
          </w:p>
        </w:tc>
        <w:tc>
          <w:tcPr>
            <w:tcW w:w="2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Számla, egyéb számviteli bizonylat teljesítésének dátuma</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Számla, egyéb számviteli bizonylat nettó összege (Ft)</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ÁFA (Ft)</w:t>
            </w:r>
          </w:p>
        </w:tc>
        <w:tc>
          <w:tcPr>
            <w:tcW w:w="50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Számla, egyéb számviteli bizonylat bruttó összege (Ft)</w:t>
            </w:r>
          </w:p>
        </w:tc>
        <w:tc>
          <w:tcPr>
            <w:tcW w:w="389" w:type="pct"/>
            <w:tcBorders>
              <w:top w:val="single" w:sz="4" w:space="0" w:color="auto"/>
              <w:left w:val="nil"/>
              <w:bottom w:val="nil"/>
              <w:right w:val="single" w:sz="4" w:space="0" w:color="auto"/>
            </w:tcBorders>
            <w:shd w:val="clear" w:color="auto" w:fill="auto"/>
            <w:vAlign w:val="bottom"/>
            <w:hideMark/>
          </w:tcPr>
          <w:p w:rsidR="00413E89" w:rsidRPr="00413E89" w:rsidRDefault="00413E89" w:rsidP="00413E89">
            <w:pPr>
              <w:spacing w:before="0" w:after="0" w:line="360" w:lineRule="auto"/>
              <w:jc w:val="center"/>
              <w:rPr>
                <w:b/>
                <w:bCs/>
                <w:sz w:val="16"/>
                <w:szCs w:val="16"/>
              </w:rPr>
            </w:pPr>
            <w:r w:rsidRPr="00413E89">
              <w:rPr>
                <w:b/>
                <w:bCs/>
                <w:sz w:val="16"/>
                <w:szCs w:val="16"/>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Pénzügyi teljesítés időpontja</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E89" w:rsidRPr="00413E89" w:rsidRDefault="00413E89" w:rsidP="00413E89">
            <w:pPr>
              <w:spacing w:before="0" w:after="0" w:line="360" w:lineRule="auto"/>
              <w:jc w:val="center"/>
              <w:rPr>
                <w:b/>
                <w:bCs/>
                <w:sz w:val="16"/>
                <w:szCs w:val="16"/>
              </w:rPr>
            </w:pPr>
            <w:r w:rsidRPr="00413E89">
              <w:rPr>
                <w:b/>
                <w:bCs/>
                <w:sz w:val="16"/>
                <w:szCs w:val="16"/>
              </w:rPr>
              <w:t>Pénzügyi teljesítést igazoló dokumentum száma</w:t>
            </w:r>
          </w:p>
        </w:tc>
      </w:tr>
      <w:tr w:rsidR="00413E89" w:rsidRPr="00413E89" w:rsidTr="009E166C">
        <w:trPr>
          <w:trHeight w:val="1186"/>
        </w:trPr>
        <w:tc>
          <w:tcPr>
            <w:tcW w:w="235" w:type="pct"/>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407" w:type="pct"/>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570" w:type="pct"/>
            <w:gridSpan w:val="3"/>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348" w:type="pct"/>
            <w:gridSpan w:val="2"/>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297" w:type="pct"/>
            <w:gridSpan w:val="2"/>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503" w:type="pct"/>
            <w:gridSpan w:val="2"/>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389" w:type="pct"/>
            <w:tcBorders>
              <w:top w:val="nil"/>
              <w:left w:val="nil"/>
              <w:bottom w:val="single" w:sz="4" w:space="0" w:color="auto"/>
              <w:right w:val="single" w:sz="4" w:space="0" w:color="auto"/>
            </w:tcBorders>
            <w:shd w:val="clear" w:color="auto" w:fill="auto"/>
            <w:hideMark/>
          </w:tcPr>
          <w:p w:rsidR="00413E89" w:rsidRPr="00413E89" w:rsidRDefault="00413E89" w:rsidP="00413E89">
            <w:pPr>
              <w:spacing w:before="0" w:after="0" w:line="360" w:lineRule="auto"/>
              <w:jc w:val="center"/>
              <w:rPr>
                <w:b/>
                <w:bCs/>
                <w:sz w:val="16"/>
                <w:szCs w:val="16"/>
              </w:rPr>
            </w:pPr>
            <w:r w:rsidRPr="00413E89">
              <w:rPr>
                <w:b/>
                <w:bCs/>
                <w:sz w:val="16"/>
                <w:szCs w:val="16"/>
              </w:rPr>
              <w:t>számú Támogatói Okirat terhére  elszámolt összeg (Ft)</w:t>
            </w:r>
          </w:p>
        </w:tc>
        <w:tc>
          <w:tcPr>
            <w:tcW w:w="304" w:type="pct"/>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413E89" w:rsidRPr="00413E89" w:rsidRDefault="00413E89" w:rsidP="00413E89">
            <w:pPr>
              <w:spacing w:before="0" w:after="0" w:line="360" w:lineRule="auto"/>
              <w:jc w:val="left"/>
              <w:rPr>
                <w:b/>
                <w:bCs/>
                <w:sz w:val="16"/>
                <w:szCs w:val="16"/>
              </w:rPr>
            </w:pPr>
          </w:p>
        </w:tc>
      </w:tr>
      <w:tr w:rsidR="00413E89" w:rsidRPr="00413E89" w:rsidTr="009E166C">
        <w:trPr>
          <w:trHeight w:val="315"/>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1</w:t>
            </w:r>
          </w:p>
        </w:tc>
        <w:tc>
          <w:tcPr>
            <w:tcW w:w="523" w:type="pct"/>
            <w:tcBorders>
              <w:top w:val="nil"/>
              <w:left w:val="nil"/>
              <w:bottom w:val="single" w:sz="4" w:space="0" w:color="auto"/>
              <w:right w:val="single" w:sz="4" w:space="0" w:color="auto"/>
            </w:tcBorders>
            <w:shd w:val="clear" w:color="auto" w:fill="auto"/>
            <w:vAlign w:val="center"/>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407"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227"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570" w:type="pct"/>
            <w:gridSpan w:val="3"/>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348" w:type="pct"/>
            <w:gridSpan w:val="2"/>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center"/>
              <w:rPr>
                <w:color w:val="000000"/>
                <w:sz w:val="16"/>
                <w:szCs w:val="16"/>
              </w:rPr>
            </w:pPr>
            <w:r w:rsidRPr="00413E89">
              <w:rPr>
                <w:color w:val="000000"/>
                <w:sz w:val="16"/>
                <w:szCs w:val="16"/>
              </w:rPr>
              <w:t> </w:t>
            </w:r>
          </w:p>
        </w:tc>
        <w:tc>
          <w:tcPr>
            <w:tcW w:w="297" w:type="pct"/>
            <w:gridSpan w:val="2"/>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center"/>
              <w:rPr>
                <w:color w:val="000000"/>
                <w:sz w:val="16"/>
                <w:szCs w:val="16"/>
              </w:rPr>
            </w:pPr>
            <w:r w:rsidRPr="00413E89">
              <w:rPr>
                <w:color w:val="000000"/>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c>
          <w:tcPr>
            <w:tcW w:w="503" w:type="pct"/>
            <w:gridSpan w:val="2"/>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c>
          <w:tcPr>
            <w:tcW w:w="389"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401"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r>
      <w:tr w:rsidR="00413E89" w:rsidRPr="00413E89" w:rsidTr="009E166C">
        <w:trPr>
          <w:trHeight w:val="315"/>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2</w:t>
            </w:r>
          </w:p>
        </w:tc>
        <w:tc>
          <w:tcPr>
            <w:tcW w:w="523" w:type="pct"/>
            <w:tcBorders>
              <w:top w:val="nil"/>
              <w:left w:val="nil"/>
              <w:bottom w:val="single" w:sz="4" w:space="0" w:color="auto"/>
              <w:right w:val="single" w:sz="4" w:space="0" w:color="auto"/>
            </w:tcBorders>
            <w:shd w:val="clear" w:color="auto" w:fill="auto"/>
            <w:vAlign w:val="center"/>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407"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227"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570" w:type="pct"/>
            <w:gridSpan w:val="3"/>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348" w:type="pct"/>
            <w:gridSpan w:val="2"/>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center"/>
              <w:rPr>
                <w:color w:val="000000"/>
                <w:sz w:val="16"/>
                <w:szCs w:val="16"/>
              </w:rPr>
            </w:pPr>
            <w:r w:rsidRPr="00413E89">
              <w:rPr>
                <w:color w:val="000000"/>
                <w:sz w:val="16"/>
                <w:szCs w:val="16"/>
              </w:rPr>
              <w:t> </w:t>
            </w:r>
          </w:p>
        </w:tc>
        <w:tc>
          <w:tcPr>
            <w:tcW w:w="297" w:type="pct"/>
            <w:gridSpan w:val="2"/>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center"/>
              <w:rPr>
                <w:color w:val="000000"/>
                <w:sz w:val="16"/>
                <w:szCs w:val="16"/>
              </w:rPr>
            </w:pPr>
            <w:r w:rsidRPr="00413E89">
              <w:rPr>
                <w:color w:val="000000"/>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c>
          <w:tcPr>
            <w:tcW w:w="503" w:type="pct"/>
            <w:gridSpan w:val="2"/>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c>
          <w:tcPr>
            <w:tcW w:w="389"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401"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right"/>
              <w:rPr>
                <w:color w:val="000000"/>
                <w:sz w:val="16"/>
                <w:szCs w:val="16"/>
              </w:rPr>
            </w:pPr>
            <w:r w:rsidRPr="00413E89">
              <w:rPr>
                <w:color w:val="000000"/>
                <w:sz w:val="16"/>
                <w:szCs w:val="16"/>
              </w:rPr>
              <w:t> </w:t>
            </w:r>
          </w:p>
        </w:tc>
      </w:tr>
      <w:tr w:rsidR="00413E89" w:rsidRPr="00413E89" w:rsidTr="009E166C">
        <w:trPr>
          <w:trHeight w:val="315"/>
        </w:trPr>
        <w:tc>
          <w:tcPr>
            <w:tcW w:w="75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3E89" w:rsidRPr="00413E89" w:rsidRDefault="00413E89" w:rsidP="00413E89">
            <w:pPr>
              <w:spacing w:before="0" w:after="0" w:line="360" w:lineRule="auto"/>
              <w:jc w:val="left"/>
              <w:rPr>
                <w:b/>
                <w:bCs/>
                <w:color w:val="000000"/>
                <w:sz w:val="16"/>
                <w:szCs w:val="16"/>
              </w:rPr>
            </w:pPr>
            <w:r w:rsidRPr="00413E89">
              <w:rPr>
                <w:b/>
                <w:bCs/>
                <w:color w:val="000000"/>
                <w:sz w:val="16"/>
                <w:szCs w:val="16"/>
              </w:rPr>
              <w:t>Összesen:</w:t>
            </w:r>
          </w:p>
        </w:tc>
        <w:tc>
          <w:tcPr>
            <w:tcW w:w="407"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227"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570" w:type="pct"/>
            <w:gridSpan w:val="3"/>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348" w:type="pct"/>
            <w:gridSpan w:val="2"/>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center"/>
              <w:rPr>
                <w:color w:val="000000"/>
                <w:sz w:val="16"/>
                <w:szCs w:val="16"/>
              </w:rPr>
            </w:pPr>
            <w:r w:rsidRPr="00413E89">
              <w:rPr>
                <w:color w:val="000000"/>
                <w:sz w:val="16"/>
                <w:szCs w:val="16"/>
              </w:rPr>
              <w:t> </w:t>
            </w:r>
          </w:p>
        </w:tc>
        <w:tc>
          <w:tcPr>
            <w:tcW w:w="297" w:type="pct"/>
            <w:gridSpan w:val="2"/>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center"/>
              <w:rPr>
                <w:color w:val="000000"/>
                <w:sz w:val="16"/>
                <w:szCs w:val="16"/>
              </w:rPr>
            </w:pPr>
            <w:r w:rsidRPr="00413E89">
              <w:rPr>
                <w:color w:val="000000"/>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b/>
                <w:bCs/>
                <w:color w:val="000000"/>
                <w:sz w:val="16"/>
                <w:szCs w:val="16"/>
              </w:rPr>
            </w:pPr>
            <w:r w:rsidRPr="00413E89">
              <w:rPr>
                <w:b/>
                <w:bCs/>
                <w:color w:val="000000"/>
                <w:sz w:val="16"/>
                <w:szCs w:val="16"/>
              </w:rPr>
              <w:t>0 Ft</w:t>
            </w:r>
          </w:p>
        </w:tc>
        <w:tc>
          <w:tcPr>
            <w:tcW w:w="350"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b/>
                <w:bCs/>
                <w:color w:val="000000"/>
                <w:sz w:val="16"/>
                <w:szCs w:val="16"/>
              </w:rPr>
            </w:pPr>
            <w:r w:rsidRPr="00413E89">
              <w:rPr>
                <w:b/>
                <w:bCs/>
                <w:color w:val="000000"/>
                <w:sz w:val="16"/>
                <w:szCs w:val="16"/>
              </w:rPr>
              <w:t>0 Ft</w:t>
            </w:r>
          </w:p>
        </w:tc>
        <w:tc>
          <w:tcPr>
            <w:tcW w:w="503" w:type="pct"/>
            <w:gridSpan w:val="2"/>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b/>
                <w:bCs/>
                <w:color w:val="000000"/>
                <w:sz w:val="16"/>
                <w:szCs w:val="16"/>
              </w:rPr>
            </w:pPr>
            <w:r w:rsidRPr="00413E89">
              <w:rPr>
                <w:b/>
                <w:bCs/>
                <w:color w:val="000000"/>
                <w:sz w:val="16"/>
                <w:szCs w:val="16"/>
              </w:rPr>
              <w:t>0 Ft</w:t>
            </w:r>
          </w:p>
        </w:tc>
        <w:tc>
          <w:tcPr>
            <w:tcW w:w="389" w:type="pct"/>
            <w:tcBorders>
              <w:top w:val="nil"/>
              <w:left w:val="nil"/>
              <w:bottom w:val="single" w:sz="4" w:space="0" w:color="auto"/>
              <w:right w:val="single" w:sz="4" w:space="0" w:color="auto"/>
            </w:tcBorders>
            <w:shd w:val="clear" w:color="auto" w:fill="auto"/>
            <w:noWrap/>
            <w:vAlign w:val="bottom"/>
            <w:hideMark/>
          </w:tcPr>
          <w:p w:rsidR="00413E89" w:rsidRPr="00413E89" w:rsidRDefault="00413E89" w:rsidP="00413E89">
            <w:pPr>
              <w:spacing w:before="0" w:after="0" w:line="360" w:lineRule="auto"/>
              <w:jc w:val="right"/>
              <w:rPr>
                <w:b/>
                <w:bCs/>
                <w:color w:val="000000"/>
                <w:sz w:val="16"/>
                <w:szCs w:val="16"/>
              </w:rPr>
            </w:pPr>
            <w:r w:rsidRPr="00413E89">
              <w:rPr>
                <w:b/>
                <w:bCs/>
                <w:color w:val="000000"/>
                <w:sz w:val="16"/>
                <w:szCs w:val="16"/>
              </w:rPr>
              <w:t>0 Ft</w:t>
            </w:r>
          </w:p>
        </w:tc>
        <w:tc>
          <w:tcPr>
            <w:tcW w:w="304"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c>
          <w:tcPr>
            <w:tcW w:w="401" w:type="pct"/>
            <w:tcBorders>
              <w:top w:val="nil"/>
              <w:left w:val="nil"/>
              <w:bottom w:val="single" w:sz="4" w:space="0" w:color="auto"/>
              <w:right w:val="single" w:sz="4" w:space="0" w:color="auto"/>
            </w:tcBorders>
            <w:shd w:val="clear" w:color="auto" w:fill="auto"/>
            <w:vAlign w:val="bottom"/>
            <w:hideMark/>
          </w:tcPr>
          <w:p w:rsidR="00413E89" w:rsidRPr="00413E89" w:rsidRDefault="00413E89" w:rsidP="00413E89">
            <w:pPr>
              <w:spacing w:before="0" w:after="0" w:line="360" w:lineRule="auto"/>
              <w:jc w:val="left"/>
              <w:rPr>
                <w:color w:val="000000"/>
                <w:sz w:val="16"/>
                <w:szCs w:val="16"/>
              </w:rPr>
            </w:pPr>
            <w:r w:rsidRPr="00413E89">
              <w:rPr>
                <w:color w:val="000000"/>
                <w:sz w:val="16"/>
                <w:szCs w:val="16"/>
              </w:rPr>
              <w:t> </w:t>
            </w:r>
          </w:p>
        </w:tc>
      </w:tr>
      <w:tr w:rsidR="00413E89" w:rsidRPr="00413E89" w:rsidTr="009E166C">
        <w:trPr>
          <w:trHeight w:val="315"/>
        </w:trPr>
        <w:tc>
          <w:tcPr>
            <w:tcW w:w="235"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523"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40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22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570" w:type="pct"/>
            <w:gridSpan w:val="3"/>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348"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color w:val="000000"/>
                <w:sz w:val="16"/>
                <w:szCs w:val="16"/>
              </w:rPr>
            </w:pPr>
          </w:p>
        </w:tc>
        <w:tc>
          <w:tcPr>
            <w:tcW w:w="297"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center"/>
              <w:rPr>
                <w:color w:val="000000"/>
                <w:sz w:val="16"/>
                <w:szCs w:val="16"/>
              </w:rPr>
            </w:pPr>
          </w:p>
        </w:tc>
        <w:tc>
          <w:tcPr>
            <w:tcW w:w="446"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350"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503"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389"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304"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c>
          <w:tcPr>
            <w:tcW w:w="401"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16"/>
                <w:szCs w:val="16"/>
              </w:rPr>
            </w:pPr>
          </w:p>
        </w:tc>
      </w:tr>
      <w:tr w:rsidR="00413E89" w:rsidRPr="00413E89" w:rsidTr="009E166C">
        <w:trPr>
          <w:trHeight w:val="315"/>
        </w:trPr>
        <w:tc>
          <w:tcPr>
            <w:tcW w:w="235"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523"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407"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227"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570" w:type="pct"/>
            <w:gridSpan w:val="3"/>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348" w:type="pct"/>
            <w:gridSpan w:val="2"/>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center"/>
              <w:rPr>
                <w:color w:val="000000"/>
                <w:szCs w:val="24"/>
              </w:rPr>
            </w:pPr>
          </w:p>
        </w:tc>
        <w:tc>
          <w:tcPr>
            <w:tcW w:w="297" w:type="pct"/>
            <w:gridSpan w:val="2"/>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center"/>
              <w:rPr>
                <w:color w:val="000000"/>
                <w:szCs w:val="24"/>
              </w:rPr>
            </w:pPr>
          </w:p>
        </w:tc>
        <w:tc>
          <w:tcPr>
            <w:tcW w:w="446"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350"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503" w:type="pct"/>
            <w:gridSpan w:val="2"/>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389"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304"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c>
          <w:tcPr>
            <w:tcW w:w="401" w:type="pct"/>
            <w:tcBorders>
              <w:top w:val="nil"/>
              <w:left w:val="nil"/>
              <w:bottom w:val="nil"/>
              <w:right w:val="nil"/>
            </w:tcBorders>
            <w:shd w:val="clear" w:color="auto" w:fill="auto"/>
            <w:noWrap/>
            <w:vAlign w:val="bottom"/>
          </w:tcPr>
          <w:p w:rsidR="00413E89" w:rsidRPr="00413E89" w:rsidRDefault="00413E89" w:rsidP="00413E89">
            <w:pPr>
              <w:spacing w:before="0" w:after="0" w:line="360" w:lineRule="auto"/>
              <w:jc w:val="left"/>
              <w:rPr>
                <w:color w:val="000000"/>
                <w:szCs w:val="24"/>
              </w:rPr>
            </w:pPr>
          </w:p>
        </w:tc>
      </w:tr>
      <w:tr w:rsidR="00413E89" w:rsidRPr="00413E89" w:rsidTr="009E166C">
        <w:trPr>
          <w:trHeight w:val="1860"/>
        </w:trPr>
        <w:tc>
          <w:tcPr>
            <w:tcW w:w="4599" w:type="pct"/>
            <w:gridSpan w:val="17"/>
            <w:tcBorders>
              <w:top w:val="nil"/>
              <w:left w:val="nil"/>
              <w:bottom w:val="nil"/>
              <w:right w:val="nil"/>
            </w:tcBorders>
            <w:shd w:val="clear" w:color="auto" w:fill="auto"/>
            <w:vAlign w:val="bottom"/>
            <w:hideMark/>
          </w:tcPr>
          <w:p w:rsidR="00413E89" w:rsidRPr="00413E89" w:rsidRDefault="00413E89" w:rsidP="00413E89">
            <w:pPr>
              <w:spacing w:before="0" w:after="0" w:line="360" w:lineRule="auto"/>
              <w:rPr>
                <w:color w:val="000000"/>
                <w:sz w:val="20"/>
              </w:rPr>
            </w:pPr>
            <w:r w:rsidRPr="00413E89">
              <w:rPr>
                <w:color w:val="000000"/>
                <w:sz w:val="20"/>
              </w:rPr>
              <w:t>Alulírott a Támogatói Okirat alapján elszámolási kötelezettséggel rendelkező önkormányzat kijelentem, hogy a támogatásként elszámolt fenti összeg a megjelölt Támogatói Okiratban foglaltaknak megfelelően került felhasználásra. A csatolt bizonylatok a kedvezményezett, vagy az általa meghatalmazott személy által aláírt másolatai az eredetivel mindenben megegyeznek.</w:t>
            </w:r>
            <w:r w:rsidRPr="00413E89" w:rsidDel="00E12F00">
              <w:rPr>
                <w:color w:val="000000"/>
                <w:sz w:val="20"/>
              </w:rPr>
              <w:t xml:space="preserve"> </w:t>
            </w:r>
            <w:r w:rsidRPr="00413E89">
              <w:rPr>
                <w:color w:val="000000"/>
                <w:sz w:val="20"/>
              </w:rPr>
              <w:t>Az elszámoláshoz csatolásra került valamennyi pályázati kiírás által előírt elszámolás részét adó mellékletet.</w:t>
            </w:r>
            <w:r w:rsidRPr="00413E89">
              <w:rPr>
                <w:color w:val="000000"/>
                <w:sz w:val="20"/>
              </w:rPr>
              <w:br/>
              <w:t>Igazolom, hogy a jegyzékben foglaltak az érvényes pénzügyi és számviteli rendelkezések szerint kerültek felhasználásra, kifizetésre és könyvelésre, valamint megfelelnek a pályázati kiírás által támasztott követelményeknek.</w:t>
            </w:r>
          </w:p>
        </w:tc>
        <w:tc>
          <w:tcPr>
            <w:tcW w:w="401"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r>
      <w:tr w:rsidR="00413E89" w:rsidRPr="00413E89" w:rsidTr="009E166C">
        <w:trPr>
          <w:trHeight w:val="315"/>
        </w:trPr>
        <w:tc>
          <w:tcPr>
            <w:tcW w:w="235"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523"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40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22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28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276"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283"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226"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1213" w:type="pct"/>
            <w:gridSpan w:val="4"/>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229"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389"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304"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c>
          <w:tcPr>
            <w:tcW w:w="401"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r>
      <w:tr w:rsidR="00413E89" w:rsidRPr="00413E89" w:rsidTr="009E166C">
        <w:trPr>
          <w:trHeight w:val="660"/>
        </w:trPr>
        <w:tc>
          <w:tcPr>
            <w:tcW w:w="4599" w:type="pct"/>
            <w:gridSpan w:val="17"/>
            <w:tcBorders>
              <w:top w:val="nil"/>
              <w:left w:val="nil"/>
              <w:bottom w:val="nil"/>
              <w:right w:val="nil"/>
            </w:tcBorders>
            <w:shd w:val="clear" w:color="auto" w:fill="auto"/>
            <w:hideMark/>
          </w:tcPr>
          <w:p w:rsidR="00413E89" w:rsidRPr="00413E89" w:rsidRDefault="00413E89" w:rsidP="00413E89">
            <w:pPr>
              <w:spacing w:before="0" w:after="0" w:line="360" w:lineRule="auto"/>
              <w:rPr>
                <w:color w:val="000000"/>
                <w:sz w:val="20"/>
              </w:rPr>
            </w:pPr>
            <w:r w:rsidRPr="00413E89">
              <w:rPr>
                <w:color w:val="000000"/>
                <w:sz w:val="20"/>
              </w:rPr>
              <w:t>A pénzügyi elszámolást benyújtó tudomásul veszi, hogy a jelen melléklet szerinti számlaösszesítő táblázat befogadása nem jelenti egyben a táblázat tartalmának pénzügyi elfogadását, ugyanakkor a számlaösszesítő táblázat tartalmáért teljes körű felelősséggel tartozik.</w:t>
            </w:r>
          </w:p>
        </w:tc>
        <w:tc>
          <w:tcPr>
            <w:tcW w:w="401"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rPr>
                <w:color w:val="000000"/>
                <w:sz w:val="20"/>
              </w:rPr>
            </w:pPr>
          </w:p>
        </w:tc>
      </w:tr>
      <w:tr w:rsidR="00413E89" w:rsidRPr="00413E89" w:rsidTr="009E166C">
        <w:trPr>
          <w:trHeight w:val="315"/>
        </w:trPr>
        <w:tc>
          <w:tcPr>
            <w:tcW w:w="235"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523"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40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22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287"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276"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283"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226" w:type="pct"/>
            <w:gridSpan w:val="2"/>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1213" w:type="pct"/>
            <w:gridSpan w:val="4"/>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229"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389"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304"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c>
          <w:tcPr>
            <w:tcW w:w="401" w:type="pct"/>
            <w:tcBorders>
              <w:top w:val="nil"/>
              <w:left w:val="nil"/>
              <w:bottom w:val="nil"/>
              <w:right w:val="nil"/>
            </w:tcBorders>
            <w:shd w:val="clear" w:color="auto" w:fill="auto"/>
            <w:noWrap/>
            <w:vAlign w:val="bottom"/>
            <w:hideMark/>
          </w:tcPr>
          <w:p w:rsidR="00413E89" w:rsidRPr="00413E89" w:rsidRDefault="00413E89" w:rsidP="00413E89">
            <w:pPr>
              <w:spacing w:before="0" w:after="0" w:line="360" w:lineRule="auto"/>
              <w:jc w:val="left"/>
              <w:rPr>
                <w:color w:val="000000"/>
                <w:sz w:val="20"/>
              </w:rPr>
            </w:pPr>
          </w:p>
        </w:tc>
      </w:tr>
    </w:tbl>
    <w:p w:rsidR="00413E89" w:rsidRPr="00413E89" w:rsidRDefault="00413E89" w:rsidP="00413E89">
      <w:pPr>
        <w:spacing w:before="0" w:after="0" w:line="360" w:lineRule="auto"/>
        <w:rPr>
          <w:b/>
          <w:sz w:val="22"/>
          <w:szCs w:val="22"/>
        </w:rPr>
      </w:pPr>
    </w:p>
    <w:p w:rsidR="00413E89" w:rsidRPr="00413E89" w:rsidRDefault="00413E89" w:rsidP="00413E89">
      <w:pPr>
        <w:spacing w:before="0" w:after="0" w:line="360" w:lineRule="auto"/>
        <w:rPr>
          <w:sz w:val="20"/>
        </w:rPr>
        <w:sectPr w:rsidR="00413E89" w:rsidRPr="00413E89" w:rsidSect="0045155A">
          <w:pgSz w:w="16838" w:h="11906" w:orient="landscape" w:code="9"/>
          <w:pgMar w:top="992" w:right="1814" w:bottom="992" w:left="851" w:header="709" w:footer="709" w:gutter="0"/>
          <w:cols w:space="708"/>
          <w:docGrid w:linePitch="360"/>
        </w:sectPr>
      </w:pPr>
    </w:p>
    <w:p w:rsidR="00413E89" w:rsidRPr="00413E89" w:rsidRDefault="00413E89" w:rsidP="00413E89">
      <w:pPr>
        <w:spacing w:before="0" w:after="0" w:line="360" w:lineRule="auto"/>
        <w:jc w:val="right"/>
        <w:rPr>
          <w:rFonts w:eastAsia="Calibri"/>
          <w:b/>
          <w:i/>
          <w:szCs w:val="24"/>
          <w:lang w:eastAsia="en-US"/>
        </w:rPr>
      </w:pPr>
      <w:r w:rsidRPr="00413E89">
        <w:rPr>
          <w:rFonts w:eastAsia="Calibri"/>
          <w:b/>
          <w:i/>
          <w:szCs w:val="24"/>
          <w:lang w:eastAsia="en-US"/>
        </w:rPr>
        <w:lastRenderedPageBreak/>
        <w:t xml:space="preserve">3. melléklet </w:t>
      </w:r>
    </w:p>
    <w:p w:rsidR="00413E89" w:rsidRPr="00413E89" w:rsidRDefault="00413E89" w:rsidP="00413E89">
      <w:pPr>
        <w:spacing w:before="0" w:after="0" w:line="360" w:lineRule="auto"/>
        <w:jc w:val="center"/>
        <w:rPr>
          <w:rFonts w:eastAsia="Calibri"/>
          <w:b/>
          <w:szCs w:val="24"/>
          <w:lang w:eastAsia="en-US"/>
        </w:rPr>
      </w:pPr>
      <w:r w:rsidRPr="00413E89">
        <w:rPr>
          <w:rFonts w:eastAsia="Calibri"/>
          <w:b/>
          <w:szCs w:val="24"/>
          <w:lang w:eastAsia="en-US"/>
        </w:rPr>
        <w:t>NYILATKOZAT</w:t>
      </w:r>
    </w:p>
    <w:p w:rsidR="00413E89" w:rsidRPr="00413E89" w:rsidRDefault="00413E89" w:rsidP="00413E89">
      <w:pPr>
        <w:spacing w:before="0" w:after="0" w:line="360" w:lineRule="auto"/>
        <w:jc w:val="center"/>
        <w:rPr>
          <w:rFonts w:eastAsia="Calibri"/>
          <w:b/>
          <w:szCs w:val="24"/>
          <w:lang w:eastAsia="en-US"/>
        </w:rPr>
      </w:pPr>
      <w:r w:rsidRPr="00413E89">
        <w:rPr>
          <w:rFonts w:eastAsia="Calibri"/>
          <w:b/>
          <w:szCs w:val="24"/>
          <w:lang w:eastAsia="en-US"/>
        </w:rPr>
        <w:t>a</w:t>
      </w:r>
      <w:r w:rsidRPr="00413E89">
        <w:rPr>
          <w:rFonts w:ascii="Calibri" w:eastAsia="Calibri" w:hAnsi="Calibri"/>
          <w:sz w:val="22"/>
          <w:szCs w:val="22"/>
          <w:lang w:eastAsia="en-US"/>
        </w:rPr>
        <w:t xml:space="preserve"> </w:t>
      </w:r>
      <w:r w:rsidRPr="00413E89">
        <w:rPr>
          <w:rFonts w:eastAsia="Calibri"/>
          <w:b/>
          <w:szCs w:val="24"/>
          <w:lang w:eastAsia="en-US"/>
        </w:rPr>
        <w:t>KKF/………/2018-ITM_SZERZ számú TÁMOGATÓI OKIRATHOZ</w:t>
      </w:r>
      <w:r w:rsidRPr="00413E89">
        <w:rPr>
          <w:rFonts w:eastAsia="Calibri"/>
          <w:b/>
          <w:szCs w:val="24"/>
          <w:vertAlign w:val="superscript"/>
          <w:lang w:eastAsia="en-US"/>
        </w:rPr>
        <w:t>1</w:t>
      </w:r>
    </w:p>
    <w:p w:rsidR="00413E89" w:rsidRPr="00413E89" w:rsidRDefault="00413E89" w:rsidP="00413E89">
      <w:pPr>
        <w:spacing w:before="0" w:after="0" w:line="360" w:lineRule="auto"/>
        <w:jc w:val="center"/>
        <w:rPr>
          <w:rFonts w:ascii="Calibri" w:eastAsia="Calibri" w:hAnsi="Calibri"/>
          <w:b/>
          <w:szCs w:val="24"/>
          <w:lang w:eastAsia="en-US"/>
        </w:rPr>
      </w:pPr>
    </w:p>
    <w:p w:rsidR="00413E89" w:rsidRPr="00413E89" w:rsidRDefault="00413E89" w:rsidP="00413E89">
      <w:pPr>
        <w:spacing w:before="0" w:after="0" w:line="360" w:lineRule="auto"/>
        <w:rPr>
          <w:rFonts w:eastAsia="Calibri"/>
          <w:b/>
          <w:szCs w:val="24"/>
          <w:u w:val="single"/>
          <w:lang w:eastAsia="en-US"/>
        </w:rPr>
      </w:pPr>
      <w:r w:rsidRPr="00413E89">
        <w:rPr>
          <w:rFonts w:eastAsia="Calibri"/>
          <w:b/>
          <w:szCs w:val="24"/>
          <w:u w:val="single"/>
          <w:lang w:eastAsia="en-US"/>
        </w:rPr>
        <w:t>A Kedvezményezett adatai:</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 xml:space="preserve">Név: </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 xml:space="preserve">Székhely: </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Képviselő neve és tisztsége:</w:t>
      </w:r>
      <w:r w:rsidRPr="00413E89">
        <w:rPr>
          <w:rFonts w:ascii="Calibri" w:eastAsia="Calibri" w:hAnsi="Calibri"/>
          <w:sz w:val="22"/>
          <w:szCs w:val="22"/>
          <w:lang w:eastAsia="en-US"/>
        </w:rPr>
        <w:t xml:space="preserve"> </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Nyilvántartásba vételi szám:</w:t>
      </w:r>
      <w:r w:rsidRPr="00413E89">
        <w:rPr>
          <w:rFonts w:ascii="Calibri" w:eastAsia="Calibri" w:hAnsi="Calibri"/>
          <w:sz w:val="22"/>
          <w:szCs w:val="22"/>
          <w:lang w:eastAsia="en-US"/>
        </w:rPr>
        <w:t xml:space="preserve"> </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Adószám:</w:t>
      </w:r>
      <w:r w:rsidRPr="00413E89">
        <w:rPr>
          <w:rFonts w:ascii="Calibri" w:eastAsia="Calibri" w:hAnsi="Calibri"/>
          <w:sz w:val="22"/>
          <w:szCs w:val="22"/>
          <w:lang w:eastAsia="en-US"/>
        </w:rPr>
        <w:t xml:space="preserve"> </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 xml:space="preserve">Bankszámlát vezető pénzintézet neve, számlaszám: </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A támogatást a vonatkozó kormányhatározattal továbbadni kívánom:</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igen / nem</w:t>
      </w:r>
    </w:p>
    <w:p w:rsidR="00413E89" w:rsidRPr="00413E89" w:rsidRDefault="00413E89" w:rsidP="00413E89">
      <w:pPr>
        <w:spacing w:before="0" w:after="0" w:line="360" w:lineRule="auto"/>
        <w:rPr>
          <w:rFonts w:eastAsia="Calibri"/>
          <w:szCs w:val="24"/>
          <w:lang w:eastAsia="en-US"/>
        </w:rPr>
      </w:pPr>
      <w:r w:rsidRPr="00413E89">
        <w:rPr>
          <w:rFonts w:eastAsia="Calibri"/>
          <w:szCs w:val="24"/>
          <w:lang w:eastAsia="en-US"/>
        </w:rPr>
        <w:t>Alulírott jelen nyilatkozatom aláírásával kijelentem, hogy</w:t>
      </w:r>
    </w:p>
    <w:p w:rsidR="00413E89" w:rsidRPr="00413E89" w:rsidRDefault="00413E89" w:rsidP="00413E89">
      <w:pPr>
        <w:numPr>
          <w:ilvl w:val="0"/>
          <w:numId w:val="20"/>
        </w:numPr>
        <w:overflowPunct w:val="0"/>
        <w:autoSpaceDE w:val="0"/>
        <w:autoSpaceDN w:val="0"/>
        <w:adjustRightInd w:val="0"/>
        <w:spacing w:before="0" w:after="0" w:line="360" w:lineRule="auto"/>
        <w:contextualSpacing/>
        <w:jc w:val="left"/>
        <w:textAlignment w:val="baseline"/>
        <w:rPr>
          <w:rFonts w:eastAsia="Calibri"/>
          <w:szCs w:val="24"/>
          <w:lang w:eastAsia="en-US"/>
        </w:rPr>
      </w:pPr>
      <w:r w:rsidRPr="00413E89">
        <w:rPr>
          <w:rFonts w:eastAsia="Calibri"/>
          <w:szCs w:val="24"/>
          <w:lang w:eastAsia="en-US"/>
        </w:rPr>
        <w:t>e nyilatkozatban foglalt adatok és információk teljes körűek, valósak és hitelesek,</w:t>
      </w:r>
    </w:p>
    <w:p w:rsidR="00413E89" w:rsidRPr="00413E89" w:rsidRDefault="00413E89" w:rsidP="00413E89">
      <w:pPr>
        <w:numPr>
          <w:ilvl w:val="0"/>
          <w:numId w:val="20"/>
        </w:numPr>
        <w:overflowPunct w:val="0"/>
        <w:autoSpaceDE w:val="0"/>
        <w:autoSpaceDN w:val="0"/>
        <w:adjustRightInd w:val="0"/>
        <w:spacing w:before="0" w:after="0" w:line="360" w:lineRule="auto"/>
        <w:ind w:hanging="720"/>
        <w:contextualSpacing/>
        <w:jc w:val="left"/>
        <w:textAlignment w:val="baseline"/>
        <w:rPr>
          <w:rFonts w:eastAsia="Calibri"/>
          <w:szCs w:val="24"/>
          <w:lang w:eastAsia="en-US"/>
        </w:rPr>
      </w:pPr>
      <w:r w:rsidRPr="00413E89">
        <w:rPr>
          <w:rFonts w:eastAsia="Calibri"/>
          <w:szCs w:val="24"/>
          <w:lang w:eastAsia="en-US"/>
        </w:rPr>
        <w:t>az általam képviselt szervezet nem áll jogerős végzéssel elrendelt végelszámolás, felszámolás alatt, jogerős végzéssel elrendelt csődeljárás vagy egyéb, a megszüntetésre irányuló, jogszabályban meghatározott eljárás az általam képviselt szervezettel szemben nincs folyamatban,</w:t>
      </w:r>
    </w:p>
    <w:p w:rsidR="00413E89" w:rsidRPr="00413E89" w:rsidRDefault="00413E89" w:rsidP="00413E89">
      <w:pPr>
        <w:numPr>
          <w:ilvl w:val="0"/>
          <w:numId w:val="20"/>
        </w:numPr>
        <w:overflowPunct w:val="0"/>
        <w:autoSpaceDE w:val="0"/>
        <w:autoSpaceDN w:val="0"/>
        <w:adjustRightInd w:val="0"/>
        <w:spacing w:before="0" w:after="0" w:line="360" w:lineRule="auto"/>
        <w:ind w:hanging="720"/>
        <w:contextualSpacing/>
        <w:jc w:val="left"/>
        <w:textAlignment w:val="baseline"/>
        <w:rPr>
          <w:rFonts w:eastAsia="Calibri"/>
          <w:szCs w:val="24"/>
          <w:lang w:eastAsia="en-US"/>
        </w:rPr>
      </w:pPr>
      <w:r w:rsidRPr="00413E89">
        <w:rPr>
          <w:rFonts w:eastAsia="Calibri"/>
          <w:szCs w:val="24"/>
          <w:lang w:eastAsia="en-US"/>
        </w:rPr>
        <w:t>az általam képviselt szervezet megfelel az államháztartásról szóló 2011. évi CXCV. törvény 48/B. §</w:t>
      </w:r>
      <w:proofErr w:type="spellStart"/>
      <w:r w:rsidRPr="00413E89">
        <w:rPr>
          <w:rFonts w:eastAsia="Calibri"/>
          <w:szCs w:val="24"/>
          <w:lang w:eastAsia="en-US"/>
        </w:rPr>
        <w:t>-ában</w:t>
      </w:r>
      <w:proofErr w:type="spellEnd"/>
      <w:r w:rsidRPr="00413E89">
        <w:rPr>
          <w:rFonts w:eastAsia="Calibri"/>
          <w:szCs w:val="24"/>
          <w:lang w:eastAsia="en-US"/>
        </w:rPr>
        <w:t xml:space="preserve"> és 50. §</w:t>
      </w:r>
      <w:proofErr w:type="spellStart"/>
      <w:r w:rsidRPr="00413E89">
        <w:rPr>
          <w:rFonts w:eastAsia="Calibri"/>
          <w:szCs w:val="24"/>
          <w:lang w:eastAsia="en-US"/>
        </w:rPr>
        <w:t>-ában</w:t>
      </w:r>
      <w:proofErr w:type="spellEnd"/>
      <w:r w:rsidRPr="00413E89">
        <w:rPr>
          <w:rFonts w:eastAsia="Calibri"/>
          <w:szCs w:val="24"/>
          <w:lang w:eastAsia="en-US"/>
        </w:rPr>
        <w:t xml:space="preserve"> meghatározott követelményeknek, kivéve, ha erről a Kormány az 50. § (2) bekezdése szerint egyedi határozatban döntött,</w:t>
      </w:r>
    </w:p>
    <w:p w:rsidR="00413E89" w:rsidRPr="00413E89" w:rsidRDefault="00413E89" w:rsidP="00413E89">
      <w:pPr>
        <w:numPr>
          <w:ilvl w:val="0"/>
          <w:numId w:val="20"/>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nem áll fenn harmadik személy irányában olyan kötelezettség, amely a költségvetési támogatás céljának megvalósulását meghiúsíthatja,</w:t>
      </w:r>
    </w:p>
    <w:p w:rsidR="00413E89" w:rsidRPr="00413E89" w:rsidRDefault="00413E89" w:rsidP="00413E89">
      <w:pPr>
        <w:numPr>
          <w:ilvl w:val="0"/>
          <w:numId w:val="20"/>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amennyiben a pályázat részben vagy egészben meghiúsul, illetve ha a támogatást szabálytalanul használja fel, az általam képviselt szervezet a támogatást visszafizeti.</w:t>
      </w:r>
    </w:p>
    <w:p w:rsidR="00413E89" w:rsidRPr="00413E89" w:rsidRDefault="00413E89" w:rsidP="00413E89">
      <w:pPr>
        <w:numPr>
          <w:ilvl w:val="0"/>
          <w:numId w:val="20"/>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az általam képviselt szervezet a költségvetési támogatás tekintetében adólevonási joggal</w:t>
      </w:r>
      <w:r w:rsidRPr="00413E89">
        <w:rPr>
          <w:rFonts w:eastAsia="Calibri"/>
          <w:szCs w:val="22"/>
          <w:vertAlign w:val="superscript"/>
          <w:lang w:eastAsia="en-US"/>
        </w:rPr>
        <w:t xml:space="preserve">2 </w:t>
      </w:r>
    </w:p>
    <w:p w:rsidR="00413E89" w:rsidRPr="00413E89" w:rsidRDefault="00413E89" w:rsidP="00413E89">
      <w:pPr>
        <w:numPr>
          <w:ilvl w:val="0"/>
          <w:numId w:val="21"/>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rendelkezik és</w:t>
      </w:r>
    </w:p>
    <w:p w:rsidR="00413E89" w:rsidRPr="00413E89" w:rsidRDefault="00413E89" w:rsidP="00413E89">
      <w:pPr>
        <w:spacing w:before="0" w:after="0" w:line="360" w:lineRule="auto"/>
        <w:ind w:left="993" w:hanging="284"/>
        <w:rPr>
          <w:rFonts w:eastAsia="Calibri"/>
          <w:szCs w:val="22"/>
          <w:lang w:eastAsia="en-US"/>
        </w:rPr>
      </w:pPr>
      <w:proofErr w:type="spellStart"/>
      <w:r w:rsidRPr="00413E89">
        <w:rPr>
          <w:rFonts w:eastAsia="Calibri"/>
          <w:szCs w:val="22"/>
          <w:lang w:eastAsia="en-US"/>
        </w:rPr>
        <w:t>aa</w:t>
      </w:r>
      <w:proofErr w:type="spellEnd"/>
      <w:r w:rsidRPr="00413E89">
        <w:rPr>
          <w:rFonts w:eastAsia="Calibri"/>
          <w:szCs w:val="22"/>
          <w:lang w:eastAsia="en-US"/>
        </w:rPr>
        <w:t>) azzal élni kíván, vagy</w:t>
      </w:r>
    </w:p>
    <w:p w:rsidR="00413E89" w:rsidRPr="00413E89" w:rsidRDefault="00413E89" w:rsidP="00413E89">
      <w:pPr>
        <w:spacing w:before="0" w:after="0" w:line="360" w:lineRule="auto"/>
        <w:ind w:left="993" w:hanging="284"/>
        <w:rPr>
          <w:rFonts w:eastAsia="Calibri"/>
          <w:szCs w:val="22"/>
          <w:lang w:eastAsia="en-US"/>
        </w:rPr>
      </w:pPr>
      <w:r w:rsidRPr="00413E89">
        <w:rPr>
          <w:rFonts w:eastAsia="Calibri"/>
          <w:szCs w:val="22"/>
          <w:lang w:eastAsia="en-US"/>
        </w:rPr>
        <w:t>ab) azzal nem kíván élni.</w:t>
      </w:r>
    </w:p>
    <w:p w:rsidR="00413E89" w:rsidRPr="00413E89" w:rsidRDefault="00413E89" w:rsidP="00413E89">
      <w:pPr>
        <w:numPr>
          <w:ilvl w:val="0"/>
          <w:numId w:val="21"/>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nem rendelkezik.</w:t>
      </w:r>
    </w:p>
    <w:p w:rsidR="00413E89" w:rsidRPr="00413E89" w:rsidRDefault="00413E89" w:rsidP="00413E89">
      <w:pPr>
        <w:numPr>
          <w:ilvl w:val="0"/>
          <w:numId w:val="20"/>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lastRenderedPageBreak/>
        <w:t xml:space="preserve">vállalom, hogy </w:t>
      </w:r>
      <w:r w:rsidR="007840C5">
        <w:rPr>
          <w:rFonts w:eastAsia="Calibri"/>
          <w:szCs w:val="22"/>
          <w:lang w:eastAsia="en-US"/>
        </w:rPr>
        <w:t>a</w:t>
      </w:r>
      <w:r w:rsidR="007840C5" w:rsidRPr="007840C5">
        <w:rPr>
          <w:rFonts w:eastAsia="Calibri"/>
          <w:szCs w:val="22"/>
          <w:lang w:eastAsia="en-US"/>
        </w:rPr>
        <w:t xml:space="preserve"> kikötött biztosíték rendelkezésre állását legkésőbb a költségvetési támogatás folyósítását megelőzően biztosít</w:t>
      </w:r>
      <w:r w:rsidR="007840C5">
        <w:rPr>
          <w:rFonts w:eastAsia="Calibri"/>
          <w:szCs w:val="22"/>
          <w:lang w:eastAsia="en-US"/>
        </w:rPr>
        <w:t>om úgy, hogy a</w:t>
      </w:r>
      <w:r w:rsidR="007840C5" w:rsidRPr="007840C5">
        <w:rPr>
          <w:rFonts w:eastAsia="Calibri"/>
          <w:szCs w:val="22"/>
          <w:lang w:eastAsia="en-US"/>
        </w:rPr>
        <w:t xml:space="preserve"> biztosítéknak a támogatási jogviszony alapján fennálló kötelezettségek megszűnéséig rendelkezésre kell állnia.</w:t>
      </w:r>
    </w:p>
    <w:p w:rsidR="00413E89" w:rsidRPr="00413E89" w:rsidRDefault="00413E89" w:rsidP="00413E89">
      <w:pPr>
        <w:numPr>
          <w:ilvl w:val="0"/>
          <w:numId w:val="20"/>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abban az esetben, ha a támogatott tevékenység hatósági engedélyhez kötött, vállalom, hogy azokat a támogatott tevékenység megvalósítására vonatkozó beszámolóval egyidejűleg a támogatónak megküldöm.</w:t>
      </w:r>
    </w:p>
    <w:p w:rsidR="00413E89" w:rsidRPr="00413E89" w:rsidRDefault="00413E89" w:rsidP="00413E89">
      <w:pPr>
        <w:numPr>
          <w:ilvl w:val="0"/>
          <w:numId w:val="20"/>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A támogatott tevékenységet az általam képviselt szervezet a Támogatói Okirat elfogadásától számított 3 (három) hónapon belül megvalósítja. (a támogatott tevékenység időtartama).</w:t>
      </w:r>
    </w:p>
    <w:p w:rsidR="00413E89" w:rsidRPr="00413E89" w:rsidRDefault="00413E89" w:rsidP="00413E89">
      <w:pPr>
        <w:numPr>
          <w:ilvl w:val="0"/>
          <w:numId w:val="20"/>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A költségvetési támogatás felhasználása a következő előzetes (egyszerűsített) költségterv alapján történik</w:t>
      </w:r>
      <w:r w:rsidRPr="00413E89">
        <w:rPr>
          <w:rFonts w:eastAsia="Calibri"/>
          <w:szCs w:val="22"/>
          <w:vertAlign w:val="superscript"/>
          <w:lang w:eastAsia="en-US"/>
        </w:rPr>
        <w:t>3</w:t>
      </w:r>
      <w:r w:rsidRPr="00413E89">
        <w:rPr>
          <w:rFonts w:eastAsia="Calibri"/>
          <w:szCs w:val="22"/>
          <w:lang w:eastAsia="en-US"/>
        </w:rPr>
        <w:t>:</w:t>
      </w:r>
    </w:p>
    <w:tbl>
      <w:tblPr>
        <w:tblStyle w:val="Rcsostblzat11"/>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413E89" w:rsidRPr="00413E89" w:rsidTr="009E166C">
        <w:tc>
          <w:tcPr>
            <w:tcW w:w="4603" w:type="dxa"/>
            <w:vAlign w:val="center"/>
          </w:tcPr>
          <w:p w:rsidR="00413E89" w:rsidRPr="00413E89" w:rsidRDefault="00413E89" w:rsidP="00413E89">
            <w:pPr>
              <w:spacing w:before="0" w:after="0" w:line="360" w:lineRule="auto"/>
              <w:ind w:left="709" w:hanging="709"/>
              <w:jc w:val="left"/>
              <w:rPr>
                <w:rFonts w:eastAsia="Calibri"/>
                <w:szCs w:val="22"/>
              </w:rPr>
            </w:pPr>
            <w:r w:rsidRPr="00413E89">
              <w:rPr>
                <w:rFonts w:eastAsia="Calibri"/>
                <w:szCs w:val="22"/>
              </w:rPr>
              <w:t>Ártalmatlanítás</w:t>
            </w:r>
          </w:p>
        </w:tc>
        <w:tc>
          <w:tcPr>
            <w:tcW w:w="4603" w:type="dxa"/>
            <w:vAlign w:val="center"/>
          </w:tcPr>
          <w:p w:rsidR="00413E89" w:rsidRPr="00413E89" w:rsidRDefault="00413E89" w:rsidP="00413E89">
            <w:pPr>
              <w:spacing w:before="0" w:after="0" w:line="360" w:lineRule="auto"/>
              <w:ind w:left="709" w:hanging="709"/>
              <w:jc w:val="right"/>
              <w:rPr>
                <w:rFonts w:eastAsia="Calibri"/>
                <w:szCs w:val="22"/>
              </w:rPr>
            </w:pPr>
            <w:r w:rsidRPr="00413E89">
              <w:rPr>
                <w:rFonts w:eastAsia="Calibri"/>
                <w:szCs w:val="22"/>
              </w:rPr>
              <w:t>,</w:t>
            </w:r>
            <w:proofErr w:type="spellStart"/>
            <w:r w:rsidRPr="00413E89">
              <w:rPr>
                <w:rFonts w:eastAsia="Calibri"/>
                <w:szCs w:val="22"/>
              </w:rPr>
              <w:t>-Ft</w:t>
            </w:r>
            <w:proofErr w:type="spellEnd"/>
          </w:p>
        </w:tc>
      </w:tr>
      <w:tr w:rsidR="00413E89" w:rsidRPr="00413E89" w:rsidTr="009E166C">
        <w:tc>
          <w:tcPr>
            <w:tcW w:w="4603" w:type="dxa"/>
            <w:vAlign w:val="center"/>
          </w:tcPr>
          <w:p w:rsidR="00413E89" w:rsidRPr="00413E89" w:rsidRDefault="00413E89" w:rsidP="00413E89">
            <w:pPr>
              <w:spacing w:before="0" w:after="0" w:line="360" w:lineRule="auto"/>
              <w:ind w:left="709" w:hanging="709"/>
              <w:jc w:val="left"/>
              <w:rPr>
                <w:rFonts w:eastAsia="Calibri"/>
                <w:szCs w:val="22"/>
              </w:rPr>
            </w:pPr>
            <w:r w:rsidRPr="00413E89">
              <w:rPr>
                <w:rFonts w:eastAsia="Calibri"/>
                <w:szCs w:val="22"/>
              </w:rPr>
              <w:t>Szállítás</w:t>
            </w:r>
          </w:p>
        </w:tc>
        <w:tc>
          <w:tcPr>
            <w:tcW w:w="4603" w:type="dxa"/>
            <w:vAlign w:val="center"/>
          </w:tcPr>
          <w:p w:rsidR="00413E89" w:rsidRPr="00413E89" w:rsidRDefault="00413E89" w:rsidP="00413E89">
            <w:pPr>
              <w:spacing w:before="0" w:after="0" w:line="360" w:lineRule="auto"/>
              <w:ind w:left="709" w:hanging="709"/>
              <w:jc w:val="right"/>
              <w:rPr>
                <w:rFonts w:eastAsia="Calibri"/>
                <w:szCs w:val="22"/>
              </w:rPr>
            </w:pPr>
            <w:r w:rsidRPr="00413E89">
              <w:rPr>
                <w:rFonts w:eastAsia="Calibri"/>
                <w:szCs w:val="22"/>
              </w:rPr>
              <w:t>,</w:t>
            </w:r>
            <w:proofErr w:type="spellStart"/>
            <w:r w:rsidRPr="00413E89">
              <w:rPr>
                <w:rFonts w:eastAsia="Calibri"/>
                <w:szCs w:val="22"/>
              </w:rPr>
              <w:t>-Ft</w:t>
            </w:r>
            <w:proofErr w:type="spellEnd"/>
          </w:p>
        </w:tc>
      </w:tr>
    </w:tbl>
    <w:p w:rsidR="00413E89" w:rsidRPr="00413E89" w:rsidRDefault="00413E89" w:rsidP="00413E89">
      <w:pPr>
        <w:numPr>
          <w:ilvl w:val="0"/>
          <w:numId w:val="20"/>
        </w:numPr>
        <w:overflowPunct w:val="0"/>
        <w:autoSpaceDE w:val="0"/>
        <w:autoSpaceDN w:val="0"/>
        <w:adjustRightInd w:val="0"/>
        <w:spacing w:before="0" w:after="0" w:line="360" w:lineRule="auto"/>
        <w:ind w:left="709" w:hanging="709"/>
        <w:contextualSpacing/>
        <w:jc w:val="left"/>
        <w:textAlignment w:val="baseline"/>
        <w:rPr>
          <w:rFonts w:eastAsia="Calibri"/>
          <w:szCs w:val="22"/>
          <w:lang w:eastAsia="en-US"/>
        </w:rPr>
      </w:pPr>
      <w:r w:rsidRPr="00413E89">
        <w:rPr>
          <w:rFonts w:eastAsia="Calibri"/>
          <w:szCs w:val="22"/>
          <w:lang w:eastAsia="en-US"/>
        </w:rPr>
        <w:t>Alulírott jelen nyilatkozatom aláírásával kijelentem, hogy a támogató által megküldött Támogatói Okirat tervezetét megismertem, azt elfogadom, és e nyilatkozatomat annak ismeretében teszem, hogy az államháztartásról szóló 2011. évi CXCV. törvény végrehajtásáról</w:t>
      </w:r>
      <w:r w:rsidRPr="00413E89">
        <w:t xml:space="preserve"> </w:t>
      </w:r>
      <w:r w:rsidRPr="00413E89">
        <w:rPr>
          <w:rFonts w:eastAsia="Calibri"/>
          <w:szCs w:val="22"/>
          <w:lang w:eastAsia="en-US"/>
        </w:rPr>
        <w:t>szóló 368/2011. (XII. 31.) Korm. rendelet 101/A. § (7) bekezdése alapján a támogatási jogviszony így a Támogatói Okirat kiadásával és arról a kedvezményezett szóbeli tájékoztatásával közöltnek tekintendő.</w:t>
      </w:r>
    </w:p>
    <w:p w:rsidR="00413E89" w:rsidRPr="00413E89" w:rsidRDefault="00413E89" w:rsidP="00413E89">
      <w:pPr>
        <w:spacing w:before="0" w:after="0" w:line="360" w:lineRule="auto"/>
        <w:ind w:left="720"/>
        <w:contextualSpacing/>
        <w:rPr>
          <w:rFonts w:eastAsia="Calibri"/>
          <w:szCs w:val="22"/>
          <w:lang w:eastAsia="en-US"/>
        </w:rPr>
      </w:pPr>
    </w:p>
    <w:p w:rsidR="00413E89" w:rsidRPr="00413E89" w:rsidRDefault="00413E89" w:rsidP="00413E89">
      <w:pPr>
        <w:spacing w:before="0" w:after="0" w:line="360" w:lineRule="auto"/>
        <w:rPr>
          <w:rFonts w:ascii="Times" w:hAnsi="Times" w:cs="Times"/>
          <w:color w:val="000000"/>
          <w:szCs w:val="24"/>
        </w:rPr>
      </w:pPr>
      <w:r w:rsidRPr="00413E89">
        <w:rPr>
          <w:rFonts w:ascii="Times" w:hAnsi="Times" w:cs="Times"/>
          <w:color w:val="000000"/>
          <w:szCs w:val="24"/>
        </w:rPr>
        <w:t>Budapest, 2019. év            hónap ……nap</w:t>
      </w:r>
    </w:p>
    <w:p w:rsidR="00413E89" w:rsidRPr="00413E89" w:rsidRDefault="00413E89" w:rsidP="00413E89">
      <w:pPr>
        <w:spacing w:before="0" w:after="0" w:line="360" w:lineRule="auto"/>
        <w:ind w:left="5664"/>
        <w:jc w:val="center"/>
        <w:rPr>
          <w:rFonts w:ascii="Times" w:hAnsi="Times" w:cs="Times"/>
          <w:color w:val="000000"/>
          <w:szCs w:val="24"/>
        </w:rPr>
      </w:pPr>
      <w:r w:rsidRPr="00413E89">
        <w:rPr>
          <w:rFonts w:ascii="Times" w:hAnsi="Times" w:cs="Times"/>
          <w:color w:val="000000"/>
          <w:szCs w:val="24"/>
        </w:rPr>
        <w:t>…….……………………………</w:t>
      </w:r>
      <w:r w:rsidRPr="00413E89">
        <w:rPr>
          <w:rFonts w:ascii="Times" w:hAnsi="Times" w:cs="Times"/>
          <w:color w:val="000000"/>
          <w:szCs w:val="24"/>
        </w:rPr>
        <w:br/>
        <w:t>cégszerű aláírás</w:t>
      </w:r>
      <w:r w:rsidRPr="00413E89">
        <w:rPr>
          <w:rFonts w:ascii="Times" w:hAnsi="Times" w:cs="Times"/>
          <w:color w:val="000000"/>
          <w:szCs w:val="24"/>
        </w:rPr>
        <w:br/>
        <w:t>(P. H.)</w:t>
      </w:r>
    </w:p>
    <w:p w:rsidR="00413E89" w:rsidRPr="00413E89" w:rsidRDefault="00413E89" w:rsidP="00413E89">
      <w:pPr>
        <w:spacing w:before="0" w:after="0" w:line="360" w:lineRule="auto"/>
        <w:ind w:left="720"/>
        <w:contextualSpacing/>
        <w:rPr>
          <w:rFonts w:eastAsia="Calibri"/>
          <w:szCs w:val="22"/>
          <w:lang w:eastAsia="en-US"/>
        </w:rPr>
      </w:pPr>
      <w:r w:rsidRPr="00413E89">
        <w:rPr>
          <w:rFonts w:eastAsia="Calibri"/>
          <w:szCs w:val="22"/>
          <w:lang w:eastAsia="en-US"/>
        </w:rPr>
        <w:t>___________________________________________________________________________</w:t>
      </w:r>
    </w:p>
    <w:p w:rsidR="00413E89" w:rsidRPr="00413E89" w:rsidRDefault="00413E89" w:rsidP="00413E89">
      <w:pPr>
        <w:spacing w:before="0" w:after="0" w:line="360" w:lineRule="auto"/>
        <w:ind w:firstLine="180"/>
        <w:rPr>
          <w:rFonts w:ascii="Times" w:hAnsi="Times" w:cs="Times"/>
          <w:color w:val="000000"/>
          <w:szCs w:val="24"/>
        </w:rPr>
      </w:pPr>
      <w:r w:rsidRPr="00413E89">
        <w:rPr>
          <w:rFonts w:ascii="Times" w:hAnsi="Times" w:cs="Times"/>
          <w:color w:val="000000"/>
          <w:szCs w:val="24"/>
          <w:vertAlign w:val="superscript"/>
        </w:rPr>
        <w:t>1</w:t>
      </w:r>
      <w:r w:rsidRPr="00413E89">
        <w:rPr>
          <w:rFonts w:ascii="Times" w:hAnsi="Times" w:cs="Times"/>
          <w:color w:val="000000"/>
          <w:szCs w:val="24"/>
        </w:rPr>
        <w:t> </w:t>
      </w:r>
      <w:r w:rsidRPr="00413E89">
        <w:rPr>
          <w:rFonts w:ascii="Times" w:hAnsi="Times" w:cs="Times"/>
          <w:color w:val="000000"/>
          <w:sz w:val="16"/>
          <w:szCs w:val="16"/>
        </w:rPr>
        <w:t>A nyilatkozatot kitöltve, aláírva, a Támogatói Okirat kiadásáig kell megküldeni a támogatónak. Ha a támogató szóbeli vagy írásos nyilatkozatában azt lehetővé tette, úgy lehetőség van elektronikus úton egyszerű másolat beküldésére is a Támogatói Okirat kiadásához. Ebben az esetben az eredeti példányt az elektronikus megküldést követő harminc napon belül kell megküldeni a támogatónak.</w:t>
      </w:r>
    </w:p>
    <w:p w:rsidR="00413E89" w:rsidRPr="00413E89" w:rsidRDefault="00413E89" w:rsidP="00413E89">
      <w:pPr>
        <w:spacing w:before="0" w:after="0" w:line="360" w:lineRule="auto"/>
        <w:ind w:firstLine="180"/>
        <w:rPr>
          <w:rFonts w:ascii="Times" w:hAnsi="Times" w:cs="Times"/>
          <w:color w:val="000000"/>
          <w:szCs w:val="24"/>
        </w:rPr>
      </w:pPr>
      <w:r w:rsidRPr="00413E89">
        <w:rPr>
          <w:rFonts w:ascii="Times" w:hAnsi="Times" w:cs="Times"/>
          <w:color w:val="000000"/>
          <w:sz w:val="16"/>
          <w:szCs w:val="16"/>
        </w:rPr>
        <w:t>Az államháztartásról szóló törvény végrehajtásáról szóló 368/2011. (XII. 31.) Korm. rendelet 101/A. § (4) bekezdése alapján abban az esetben, ha a költségvetési támogatás az európai uniós versenyjogi értelemben vett állami támogatásokkal kapcsolatos eljárásról és a regionális támogatási térképről szóló 37/2011. (III. 22.) Korm. rendelet 2. § 1. pontja szerinti állami támogatást tartalmazna, külön íven be kell mutatni és a nyilatkozathoz csatolva be kell nyújtani a támogatott tevékenység bemutatását, helyszínének megjelölését és az elszámolni kívánt költségek részletesebb ismertetését.</w:t>
      </w:r>
    </w:p>
    <w:p w:rsidR="00413E89" w:rsidRPr="00413E89" w:rsidRDefault="00413E89" w:rsidP="00413E89">
      <w:pPr>
        <w:spacing w:before="0" w:after="0" w:line="360" w:lineRule="auto"/>
        <w:ind w:firstLine="180"/>
        <w:rPr>
          <w:rFonts w:ascii="Times" w:hAnsi="Times" w:cs="Times"/>
          <w:color w:val="000000"/>
          <w:szCs w:val="24"/>
        </w:rPr>
      </w:pPr>
      <w:r w:rsidRPr="00413E89">
        <w:rPr>
          <w:rFonts w:ascii="Times" w:hAnsi="Times" w:cs="Times"/>
          <w:color w:val="000000"/>
          <w:sz w:val="16"/>
          <w:szCs w:val="16"/>
        </w:rPr>
        <w:t>Államháztartáson kívüli kedvezményezettek esetén a nyilatkozattal együtt benyújtandó a kedvezményezett:</w:t>
      </w:r>
    </w:p>
    <w:p w:rsidR="00413E89" w:rsidRPr="00413E89" w:rsidRDefault="00413E89" w:rsidP="00413E89">
      <w:pPr>
        <w:spacing w:before="0" w:after="0" w:line="360" w:lineRule="auto"/>
        <w:ind w:firstLine="180"/>
        <w:rPr>
          <w:rFonts w:ascii="Times" w:hAnsi="Times" w:cs="Times"/>
          <w:color w:val="000000"/>
          <w:szCs w:val="24"/>
        </w:rPr>
      </w:pPr>
      <w:r w:rsidRPr="00413E89">
        <w:rPr>
          <w:rFonts w:ascii="Times" w:hAnsi="Times" w:cs="Times"/>
          <w:color w:val="000000"/>
          <w:sz w:val="16"/>
          <w:szCs w:val="16"/>
        </w:rPr>
        <w:t>1. képviselőjeként feltüntetett személy/személyek, mint aláírásra jogosult személy/személyek aláírás mintájának egyszerű másolata,</w:t>
      </w:r>
    </w:p>
    <w:p w:rsidR="00413E89" w:rsidRPr="00413E89" w:rsidRDefault="00413E89" w:rsidP="00413E89">
      <w:pPr>
        <w:spacing w:before="0" w:after="0" w:line="360" w:lineRule="auto"/>
        <w:ind w:firstLine="180"/>
        <w:rPr>
          <w:rFonts w:ascii="Times" w:hAnsi="Times" w:cs="Times"/>
          <w:color w:val="000000"/>
          <w:szCs w:val="24"/>
        </w:rPr>
      </w:pPr>
      <w:r w:rsidRPr="00413E89">
        <w:rPr>
          <w:rFonts w:ascii="Times" w:hAnsi="Times" w:cs="Times"/>
          <w:color w:val="000000"/>
          <w:sz w:val="16"/>
          <w:szCs w:val="16"/>
        </w:rPr>
        <w:t>2. létesítő okiratának vagy jogszabályban meghatározott nyilvántartásba vételét igazoló okiratának egyszerű másolata.</w:t>
      </w:r>
    </w:p>
    <w:p w:rsidR="00413E89" w:rsidRPr="00413E89" w:rsidRDefault="00413E89" w:rsidP="00413E89">
      <w:pPr>
        <w:spacing w:before="0" w:after="0" w:line="360" w:lineRule="auto"/>
        <w:ind w:firstLine="180"/>
        <w:rPr>
          <w:rFonts w:ascii="Times" w:hAnsi="Times" w:cs="Times"/>
          <w:color w:val="000000"/>
          <w:sz w:val="16"/>
          <w:szCs w:val="16"/>
        </w:rPr>
      </w:pPr>
      <w:r w:rsidRPr="00413E89">
        <w:rPr>
          <w:rFonts w:ascii="Times" w:hAnsi="Times" w:cs="Times"/>
          <w:color w:val="000000"/>
          <w:sz w:val="16"/>
          <w:szCs w:val="16"/>
        </w:rPr>
        <w:t xml:space="preserve">Felhívjuk a figyelmet arra, hogy az államháztartásról szóló törvény végrehajtásáról szóló 368/2011. (XII. 31.) Korm. rendelet 101/A. § (8) bekezdése alapján az </w:t>
      </w:r>
      <w:proofErr w:type="spellStart"/>
      <w:r w:rsidRPr="00413E89">
        <w:rPr>
          <w:rFonts w:ascii="Times" w:hAnsi="Times" w:cs="Times"/>
          <w:color w:val="000000"/>
          <w:sz w:val="16"/>
          <w:szCs w:val="16"/>
        </w:rPr>
        <w:t>aláírásminta</w:t>
      </w:r>
      <w:proofErr w:type="spellEnd"/>
      <w:r w:rsidRPr="00413E89">
        <w:rPr>
          <w:rFonts w:ascii="Times" w:hAnsi="Times" w:cs="Times"/>
          <w:color w:val="000000"/>
          <w:sz w:val="16"/>
          <w:szCs w:val="16"/>
        </w:rPr>
        <w:t xml:space="preserve"> pénzügyi intézmény által igazolt, ügyvéd által ellenjegyzett vagy közjegyző által hitelesített példányát, vagy az </w:t>
      </w:r>
      <w:proofErr w:type="spellStart"/>
      <w:r w:rsidRPr="00413E89">
        <w:rPr>
          <w:rFonts w:ascii="Times" w:hAnsi="Times" w:cs="Times"/>
          <w:color w:val="000000"/>
          <w:sz w:val="16"/>
          <w:szCs w:val="16"/>
        </w:rPr>
        <w:t>aláírásminta</w:t>
      </w:r>
      <w:proofErr w:type="spellEnd"/>
      <w:r w:rsidRPr="00413E89">
        <w:rPr>
          <w:rFonts w:ascii="Times" w:hAnsi="Times" w:cs="Times"/>
          <w:color w:val="000000"/>
          <w:sz w:val="16"/>
          <w:szCs w:val="16"/>
        </w:rPr>
        <w:t xml:space="preserve"> </w:t>
      </w:r>
      <w:r w:rsidRPr="00413E89">
        <w:rPr>
          <w:rFonts w:ascii="Times" w:hAnsi="Times" w:cs="Times"/>
          <w:color w:val="000000"/>
          <w:sz w:val="16"/>
          <w:szCs w:val="16"/>
        </w:rPr>
        <w:lastRenderedPageBreak/>
        <w:t>közjegyző által hitesített másolatát, továbbá a létesítő okirat vagy jogszabályban meghatározott nyilvántartásba vételét igazoló okirat eredeti példányát a Támogatói Okirat kiadásától számított hatvan napon belül köteles a támogató részére megküldeni.</w:t>
      </w:r>
    </w:p>
    <w:p w:rsidR="00413E89" w:rsidRPr="00413E89" w:rsidRDefault="00413E89" w:rsidP="00413E89">
      <w:pPr>
        <w:spacing w:before="0" w:after="0" w:line="360" w:lineRule="auto"/>
        <w:ind w:firstLine="180"/>
        <w:rPr>
          <w:rFonts w:ascii="Times" w:hAnsi="Times" w:cs="Times"/>
          <w:color w:val="000000"/>
          <w:sz w:val="16"/>
          <w:szCs w:val="16"/>
        </w:rPr>
      </w:pPr>
      <w:r w:rsidRPr="00413E89">
        <w:rPr>
          <w:rFonts w:ascii="Times" w:hAnsi="Times" w:cs="Times"/>
          <w:color w:val="000000"/>
          <w:szCs w:val="24"/>
          <w:vertAlign w:val="superscript"/>
        </w:rPr>
        <w:t>3</w:t>
      </w:r>
      <w:r w:rsidRPr="00413E89">
        <w:rPr>
          <w:rFonts w:ascii="Times" w:hAnsi="Times" w:cs="Times"/>
          <w:color w:val="000000"/>
          <w:szCs w:val="24"/>
        </w:rPr>
        <w:t> </w:t>
      </w:r>
      <w:r w:rsidRPr="00413E89">
        <w:rPr>
          <w:rFonts w:ascii="Times" w:hAnsi="Times" w:cs="Times"/>
          <w:color w:val="000000"/>
          <w:sz w:val="16"/>
          <w:szCs w:val="16"/>
        </w:rPr>
        <w:t>Felhívjuk a figyelmet arra, hogy</w:t>
      </w:r>
      <w:r w:rsidR="007840C5" w:rsidRPr="007840C5">
        <w:rPr>
          <w:rFonts w:ascii="Times" w:hAnsi="Times" w:cs="Times"/>
          <w:color w:val="000000"/>
          <w:sz w:val="16"/>
          <w:szCs w:val="16"/>
        </w:rPr>
        <w:t xml:space="preserve"> a költségtervnek az okirat hatályba lépésekor rendelkezésre kell állnia.</w:t>
      </w:r>
    </w:p>
    <w:p w:rsidR="00413E89" w:rsidRPr="00413E89" w:rsidRDefault="00413E89" w:rsidP="00413E89">
      <w:pPr>
        <w:spacing w:before="0" w:after="0" w:line="360" w:lineRule="auto"/>
        <w:jc w:val="right"/>
        <w:rPr>
          <w:rFonts w:eastAsia="Calibri"/>
          <w:b/>
          <w:i/>
          <w:szCs w:val="24"/>
          <w:lang w:eastAsia="en-US"/>
        </w:rPr>
      </w:pPr>
      <w:r w:rsidRPr="00413E89">
        <w:rPr>
          <w:rFonts w:eastAsia="Calibri"/>
          <w:b/>
          <w:i/>
          <w:szCs w:val="24"/>
          <w:lang w:eastAsia="en-US"/>
        </w:rPr>
        <w:t xml:space="preserve">4.  melléklet </w:t>
      </w:r>
    </w:p>
    <w:p w:rsidR="00413E89" w:rsidRPr="00413E89" w:rsidRDefault="00413E89" w:rsidP="00413E89">
      <w:pPr>
        <w:spacing w:before="0" w:after="0" w:line="360" w:lineRule="auto"/>
        <w:jc w:val="center"/>
        <w:rPr>
          <w:rFonts w:eastAsia="Arial"/>
          <w:b/>
          <w:iCs/>
          <w:szCs w:val="24"/>
          <w:lang w:eastAsia="zh-CN"/>
        </w:rPr>
      </w:pPr>
      <w:r w:rsidRPr="00413E89">
        <w:rPr>
          <w:rFonts w:eastAsia="Arial"/>
          <w:b/>
          <w:iCs/>
          <w:szCs w:val="24"/>
          <w:lang w:eastAsia="zh-CN"/>
        </w:rPr>
        <w:t>FELHATALMAZÓ LEVÉL</w:t>
      </w:r>
    </w:p>
    <w:p w:rsidR="00413E89" w:rsidRPr="00413E89" w:rsidRDefault="00413E89" w:rsidP="00413E89">
      <w:pPr>
        <w:spacing w:before="0" w:after="0" w:line="360" w:lineRule="auto"/>
        <w:jc w:val="left"/>
        <w:rPr>
          <w:rFonts w:eastAsia="Arial"/>
          <w:i/>
          <w:iCs/>
          <w:szCs w:val="24"/>
          <w:lang w:eastAsia="zh-CN"/>
        </w:rPr>
      </w:pP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Tisztelt</w:t>
      </w: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w:t>
      </w:r>
    </w:p>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w:t>
      </w:r>
    </w:p>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(számlavezető neve és címe)</w:t>
      </w: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rPr>
          <w:rFonts w:eastAsia="Arial"/>
          <w:szCs w:val="24"/>
          <w:lang w:eastAsia="zh-CN"/>
        </w:rPr>
      </w:pPr>
      <w:r w:rsidRPr="00413E89">
        <w:rPr>
          <w:rFonts w:eastAsia="Arial"/>
          <w:szCs w:val="24"/>
          <w:lang w:eastAsia="zh-CN"/>
        </w:rPr>
        <w:t>Megbízom/megbízzuk Önöket az alább megjelölt fizetési számlánk terhére az alább megnevezett Kedvezményezett által benyújtandó beszedési megbízás(ok) teljesítésére a következőkben foglalt feltételekkel:</w:t>
      </w:r>
    </w:p>
    <w:p w:rsidR="00413E89" w:rsidRPr="00413E89" w:rsidRDefault="00413E89" w:rsidP="00413E89">
      <w:pPr>
        <w:spacing w:before="0" w:after="0" w:line="360" w:lineRule="auto"/>
        <w:rPr>
          <w:rFonts w:eastAsia="Arial"/>
          <w:szCs w:val="24"/>
          <w:lang w:eastAsia="zh-CN"/>
        </w:rPr>
      </w:pPr>
    </w:p>
    <w:tbl>
      <w:tblPr>
        <w:tblW w:w="0" w:type="auto"/>
        <w:jc w:val="center"/>
        <w:tblBorders>
          <w:top w:val="thinThickSmallGap" w:sz="18" w:space="0" w:color="C0C0C0"/>
          <w:left w:val="thinThickSmallGap" w:sz="18" w:space="0" w:color="C0C0C0"/>
          <w:bottom w:val="thickThinSmallGap" w:sz="18" w:space="0" w:color="C0C0C0"/>
          <w:right w:val="thickThinSmallGap" w:sz="18" w:space="0" w:color="C0C0C0"/>
          <w:insideH w:val="thinThickSmallGap" w:sz="18" w:space="0" w:color="C0C0C0"/>
          <w:insideV w:val="thinThickSmallGap" w:sz="18" w:space="0" w:color="C0C0C0"/>
        </w:tblBorders>
        <w:tblLook w:val="01E0" w:firstRow="1" w:lastRow="1" w:firstColumn="1" w:lastColumn="1" w:noHBand="0" w:noVBand="0"/>
      </w:tblPr>
      <w:tblGrid>
        <w:gridCol w:w="4104"/>
        <w:gridCol w:w="4953"/>
      </w:tblGrid>
      <w:tr w:rsidR="00413E89" w:rsidRPr="00413E89" w:rsidTr="009E166C">
        <w:trPr>
          <w:trHeight w:val="447"/>
          <w:jc w:val="center"/>
        </w:trPr>
        <w:tc>
          <w:tcPr>
            <w:tcW w:w="4104" w:type="dxa"/>
          </w:tcPr>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Fizető fél számlatulajdonos megnevezése:</w:t>
            </w:r>
          </w:p>
        </w:tc>
        <w:tc>
          <w:tcPr>
            <w:tcW w:w="4953" w:type="dxa"/>
          </w:tcPr>
          <w:p w:rsidR="00413E89" w:rsidRPr="00413E89" w:rsidRDefault="00413E89" w:rsidP="00413E89">
            <w:pPr>
              <w:spacing w:before="0" w:after="0" w:line="360" w:lineRule="auto"/>
              <w:jc w:val="left"/>
              <w:rPr>
                <w:rFonts w:eastAsia="Arial"/>
                <w:szCs w:val="24"/>
                <w:lang w:eastAsia="zh-CN"/>
              </w:rPr>
            </w:pPr>
          </w:p>
        </w:tc>
      </w:tr>
      <w:tr w:rsidR="00413E89" w:rsidRPr="00413E89" w:rsidTr="009E166C">
        <w:trPr>
          <w:trHeight w:val="297"/>
          <w:jc w:val="center"/>
        </w:trPr>
        <w:tc>
          <w:tcPr>
            <w:tcW w:w="4104" w:type="dxa"/>
          </w:tcPr>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Felhatalmazással érintett fizetési számlájának pénzforgalmi jelzőszáma:</w:t>
            </w:r>
          </w:p>
        </w:tc>
        <w:tc>
          <w:tcPr>
            <w:tcW w:w="4953" w:type="dxa"/>
          </w:tcPr>
          <w:p w:rsidR="00413E89" w:rsidRPr="00413E89" w:rsidRDefault="00413E89" w:rsidP="00413E89">
            <w:pPr>
              <w:spacing w:before="0" w:after="0" w:line="360" w:lineRule="auto"/>
              <w:jc w:val="left"/>
              <w:rPr>
                <w:rFonts w:eastAsia="Arial"/>
                <w:szCs w:val="24"/>
                <w:lang w:eastAsia="zh-CN"/>
              </w:rPr>
            </w:pPr>
          </w:p>
        </w:tc>
      </w:tr>
      <w:tr w:rsidR="00413E89" w:rsidRPr="00413E89" w:rsidTr="009E166C">
        <w:trPr>
          <w:trHeight w:val="297"/>
          <w:jc w:val="center"/>
        </w:trPr>
        <w:tc>
          <w:tcPr>
            <w:tcW w:w="4104" w:type="dxa"/>
          </w:tcPr>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Felhatalmazással érintett fizetési számlájának pénzforgalmi jelzőszáma:</w:t>
            </w:r>
          </w:p>
        </w:tc>
        <w:tc>
          <w:tcPr>
            <w:tcW w:w="4953" w:type="dxa"/>
          </w:tcPr>
          <w:p w:rsidR="00413E89" w:rsidRPr="00413E89" w:rsidRDefault="00413E89" w:rsidP="00413E89">
            <w:pPr>
              <w:spacing w:before="0" w:after="0" w:line="360" w:lineRule="auto"/>
              <w:jc w:val="left"/>
              <w:rPr>
                <w:rFonts w:eastAsia="Arial"/>
                <w:szCs w:val="24"/>
                <w:lang w:eastAsia="zh-CN"/>
              </w:rPr>
            </w:pPr>
          </w:p>
        </w:tc>
      </w:tr>
      <w:tr w:rsidR="00413E89" w:rsidRPr="00413E89" w:rsidTr="009E166C">
        <w:trPr>
          <w:trHeight w:val="292"/>
          <w:jc w:val="center"/>
        </w:trPr>
        <w:tc>
          <w:tcPr>
            <w:tcW w:w="4104" w:type="dxa"/>
          </w:tcPr>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Kedvezményezett neve:</w:t>
            </w:r>
          </w:p>
        </w:tc>
        <w:tc>
          <w:tcPr>
            <w:tcW w:w="4953" w:type="dxa"/>
            <w:vAlign w:val="center"/>
          </w:tcPr>
          <w:p w:rsidR="00413E89" w:rsidRPr="00413E89" w:rsidRDefault="00413E89" w:rsidP="00413E89">
            <w:pPr>
              <w:spacing w:before="0" w:after="0" w:line="360" w:lineRule="auto"/>
              <w:jc w:val="center"/>
              <w:rPr>
                <w:rFonts w:eastAsia="Arial"/>
                <w:b/>
                <w:szCs w:val="24"/>
                <w:lang w:eastAsia="zh-CN"/>
              </w:rPr>
            </w:pPr>
            <w:r w:rsidRPr="00413E89">
              <w:rPr>
                <w:rFonts w:eastAsia="Arial"/>
                <w:b/>
                <w:szCs w:val="24"/>
                <w:lang w:eastAsia="zh-CN"/>
              </w:rPr>
              <w:t>Innovációs és Technológiai Minisztérium</w:t>
            </w:r>
          </w:p>
          <w:p w:rsidR="00413E89" w:rsidRPr="00413E89" w:rsidRDefault="00413E89" w:rsidP="00413E89">
            <w:pPr>
              <w:spacing w:before="0" w:after="0" w:line="360" w:lineRule="auto"/>
              <w:jc w:val="center"/>
              <w:rPr>
                <w:rFonts w:eastAsia="Arial"/>
                <w:szCs w:val="24"/>
                <w:lang w:eastAsia="zh-CN"/>
              </w:rPr>
            </w:pPr>
          </w:p>
        </w:tc>
      </w:tr>
      <w:tr w:rsidR="00413E89" w:rsidRPr="00413E89" w:rsidTr="009E166C">
        <w:trPr>
          <w:trHeight w:val="679"/>
          <w:jc w:val="center"/>
        </w:trPr>
        <w:tc>
          <w:tcPr>
            <w:tcW w:w="4104" w:type="dxa"/>
          </w:tcPr>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Kedvezményezett fizetési számlájának pénzforgalmi jelzőszáma</w:t>
            </w:r>
          </w:p>
        </w:tc>
        <w:tc>
          <w:tcPr>
            <w:tcW w:w="4953" w:type="dxa"/>
            <w:vAlign w:val="center"/>
          </w:tcPr>
          <w:p w:rsidR="00413E89" w:rsidRPr="00413E89" w:rsidRDefault="00413E89" w:rsidP="00413E89">
            <w:pPr>
              <w:spacing w:before="0" w:after="0" w:line="360" w:lineRule="auto"/>
              <w:jc w:val="center"/>
              <w:rPr>
                <w:rFonts w:eastAsia="Arial"/>
                <w:b/>
                <w:szCs w:val="24"/>
                <w:lang w:eastAsia="zh-CN"/>
              </w:rPr>
            </w:pPr>
            <w:r w:rsidRPr="00413E89">
              <w:rPr>
                <w:rFonts w:eastAsia="Arial"/>
                <w:b/>
                <w:szCs w:val="24"/>
                <w:lang w:eastAsia="zh-CN"/>
              </w:rPr>
              <w:t>10032000-00290737-50000005</w:t>
            </w:r>
          </w:p>
        </w:tc>
      </w:tr>
    </w:tbl>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rPr>
          <w:rFonts w:eastAsia="Arial"/>
          <w:szCs w:val="24"/>
          <w:lang w:eastAsia="zh-CN"/>
        </w:rPr>
      </w:pPr>
      <w:r w:rsidRPr="00413E89">
        <w:rPr>
          <w:rFonts w:eastAsia="Arial"/>
          <w:szCs w:val="24"/>
          <w:lang w:eastAsia="zh-CN"/>
        </w:rPr>
        <w:t>A felhatalmazás időtartama: visszavonásig.</w:t>
      </w:r>
    </w:p>
    <w:p w:rsidR="00413E89" w:rsidRPr="00413E89" w:rsidRDefault="00413E89" w:rsidP="00413E89">
      <w:pPr>
        <w:spacing w:before="0" w:after="0" w:line="360" w:lineRule="auto"/>
        <w:rPr>
          <w:rFonts w:eastAsia="Arial"/>
          <w:szCs w:val="24"/>
          <w:lang w:eastAsia="zh-CN"/>
        </w:rPr>
      </w:pPr>
      <w:r w:rsidRPr="00413E89">
        <w:rPr>
          <w:rFonts w:eastAsia="Arial"/>
          <w:szCs w:val="24"/>
          <w:lang w:eastAsia="zh-CN"/>
        </w:rPr>
        <w:t>A beszedési megbízáshoz okiratot nem kell csatolni.</w:t>
      </w: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 xml:space="preserve">További feltételek: </w:t>
      </w: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rPr>
          <w:rFonts w:eastAsia="Arial"/>
          <w:szCs w:val="24"/>
          <w:lang w:eastAsia="zh-CN"/>
        </w:rPr>
      </w:pPr>
      <w:r w:rsidRPr="00413E89">
        <w:rPr>
          <w:rFonts w:eastAsia="Arial"/>
          <w:szCs w:val="24"/>
          <w:lang w:eastAsia="zh-CN"/>
        </w:rPr>
        <w:t xml:space="preserve">d) fedezethiány esetén a sorba állítás időtartama legfeljebb </w:t>
      </w:r>
      <w:r w:rsidRPr="00413E89">
        <w:rPr>
          <w:rFonts w:eastAsia="Arial"/>
          <w:b/>
          <w:szCs w:val="24"/>
          <w:lang w:eastAsia="zh-CN"/>
        </w:rPr>
        <w:t>35</w:t>
      </w:r>
      <w:r w:rsidRPr="00413E89">
        <w:rPr>
          <w:rFonts w:eastAsia="Arial"/>
          <w:szCs w:val="24"/>
          <w:lang w:eastAsia="zh-CN"/>
        </w:rPr>
        <w:t xml:space="preserve"> nap</w:t>
      </w:r>
    </w:p>
    <w:p w:rsidR="00413E89" w:rsidRPr="00413E89" w:rsidRDefault="00413E89" w:rsidP="00413E89">
      <w:pPr>
        <w:spacing w:before="0" w:after="0" w:line="360" w:lineRule="auto"/>
        <w:rPr>
          <w:rFonts w:eastAsia="Arial"/>
          <w:b/>
          <w:szCs w:val="24"/>
          <w:lang w:eastAsia="zh-CN"/>
        </w:rPr>
      </w:pPr>
      <w:r w:rsidRPr="00413E89">
        <w:rPr>
          <w:rFonts w:eastAsia="Arial"/>
          <w:szCs w:val="24"/>
          <w:lang w:eastAsia="zh-CN"/>
        </w:rPr>
        <w:t xml:space="preserve">e) a felhatalmazás </w:t>
      </w:r>
      <w:r w:rsidRPr="00413E89">
        <w:rPr>
          <w:rFonts w:eastAsia="Arial"/>
          <w:b/>
          <w:szCs w:val="24"/>
          <w:lang w:eastAsia="zh-CN"/>
        </w:rPr>
        <w:t>csak a Kedvezményezett írásbeli hozzájárulásával vonható</w:t>
      </w:r>
    </w:p>
    <w:p w:rsidR="00413E89" w:rsidRPr="00413E89" w:rsidRDefault="00413E89" w:rsidP="00413E89">
      <w:pPr>
        <w:spacing w:before="0" w:after="0" w:line="360" w:lineRule="auto"/>
        <w:jc w:val="left"/>
        <w:rPr>
          <w:rFonts w:eastAsia="Arial"/>
          <w:b/>
          <w:szCs w:val="24"/>
          <w:lang w:eastAsia="zh-CN"/>
        </w:rPr>
      </w:pPr>
      <w:r w:rsidRPr="00413E89">
        <w:rPr>
          <w:rFonts w:eastAsia="Arial"/>
          <w:b/>
          <w:szCs w:val="24"/>
          <w:lang w:eastAsia="zh-CN"/>
        </w:rPr>
        <w:t>vissza.</w:t>
      </w:r>
    </w:p>
    <w:p w:rsidR="00413E89" w:rsidRPr="00413E89" w:rsidRDefault="00413E89" w:rsidP="00413E89">
      <w:pPr>
        <w:spacing w:before="0" w:after="0" w:line="360" w:lineRule="auto"/>
        <w:jc w:val="left"/>
        <w:rPr>
          <w:rFonts w:eastAsia="Arial"/>
          <w:b/>
          <w:szCs w:val="24"/>
          <w:u w:val="single"/>
          <w:lang w:eastAsia="zh-CN"/>
        </w:rPr>
      </w:pP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Kelt, ………………………, 2019.  év, ………………. hó ….. nap</w:t>
      </w: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jc w:val="right"/>
        <w:rPr>
          <w:rFonts w:eastAsia="Arial"/>
          <w:szCs w:val="24"/>
          <w:lang w:eastAsia="zh-CN"/>
        </w:rPr>
      </w:pPr>
      <w:r w:rsidRPr="00413E89">
        <w:rPr>
          <w:rFonts w:eastAsia="Arial"/>
          <w:szCs w:val="24"/>
          <w:lang w:eastAsia="zh-CN"/>
        </w:rPr>
        <w:t>……………………………………..</w:t>
      </w:r>
    </w:p>
    <w:p w:rsidR="00413E89" w:rsidRPr="00413E89" w:rsidRDefault="00413E89" w:rsidP="00413E89">
      <w:pPr>
        <w:spacing w:before="0" w:after="0" w:line="360" w:lineRule="auto"/>
        <w:ind w:left="5664" w:firstLine="708"/>
        <w:jc w:val="center"/>
        <w:rPr>
          <w:rFonts w:eastAsia="Arial"/>
          <w:szCs w:val="24"/>
          <w:lang w:eastAsia="zh-CN"/>
        </w:rPr>
      </w:pPr>
      <w:r w:rsidRPr="00413E89">
        <w:rPr>
          <w:rFonts w:eastAsia="Arial"/>
          <w:szCs w:val="24"/>
          <w:lang w:eastAsia="zh-CN"/>
        </w:rPr>
        <w:t xml:space="preserve">  Fizető fél számlatulajdonos</w:t>
      </w: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rPr>
          <w:rFonts w:eastAsia="Arial"/>
          <w:szCs w:val="24"/>
          <w:lang w:eastAsia="zh-CN"/>
        </w:rPr>
      </w:pPr>
      <w:r w:rsidRPr="00413E89">
        <w:rPr>
          <w:rFonts w:eastAsia="Arial"/>
          <w:szCs w:val="24"/>
          <w:lang w:eastAsia="zh-CN"/>
        </w:rPr>
        <w:t>Fentieket a megnevezett számlán nyilvántartásba vettük:</w:t>
      </w:r>
    </w:p>
    <w:p w:rsidR="00413E89" w:rsidRPr="00413E89" w:rsidRDefault="00413E89" w:rsidP="00413E89">
      <w:pPr>
        <w:spacing w:before="0" w:after="0" w:line="360" w:lineRule="auto"/>
        <w:jc w:val="left"/>
        <w:rPr>
          <w:rFonts w:eastAsia="Arial"/>
          <w:szCs w:val="24"/>
          <w:lang w:eastAsia="zh-CN"/>
        </w:rPr>
      </w:pPr>
    </w:p>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w:t>
      </w:r>
    </w:p>
    <w:p w:rsidR="00413E89" w:rsidRPr="00413E89" w:rsidRDefault="00413E89" w:rsidP="00413E89">
      <w:pPr>
        <w:spacing w:before="0" w:after="0" w:line="360" w:lineRule="auto"/>
        <w:jc w:val="left"/>
        <w:rPr>
          <w:rFonts w:eastAsia="Arial"/>
          <w:szCs w:val="24"/>
          <w:lang w:eastAsia="zh-CN"/>
        </w:rPr>
      </w:pPr>
      <w:r w:rsidRPr="00413E89">
        <w:rPr>
          <w:rFonts w:eastAsia="Arial"/>
          <w:szCs w:val="24"/>
          <w:lang w:eastAsia="zh-CN"/>
        </w:rPr>
        <w:t xml:space="preserve"> számlavezető pénzintézet aláírása</w:t>
      </w:r>
    </w:p>
    <w:p w:rsidR="00413E89" w:rsidRPr="00413E89" w:rsidRDefault="00413E89" w:rsidP="00413E89">
      <w:pPr>
        <w:spacing w:before="0" w:after="0" w:line="360" w:lineRule="auto"/>
        <w:jc w:val="left"/>
        <w:rPr>
          <w:rFonts w:ascii="Calibri" w:eastAsia="Calibri" w:hAnsi="Calibri"/>
          <w:sz w:val="22"/>
          <w:szCs w:val="22"/>
          <w:lang w:eastAsia="en-US"/>
        </w:rPr>
      </w:pPr>
    </w:p>
    <w:p w:rsidR="00413E89" w:rsidRPr="00413E89" w:rsidRDefault="00413E89" w:rsidP="00413E89">
      <w:pPr>
        <w:spacing w:before="0" w:after="160" w:line="259" w:lineRule="auto"/>
        <w:jc w:val="left"/>
        <w:rPr>
          <w:rFonts w:ascii="Calibri" w:eastAsia="Calibri" w:hAnsi="Calibri"/>
          <w:sz w:val="22"/>
          <w:szCs w:val="22"/>
          <w:lang w:eastAsia="en-US"/>
        </w:rPr>
      </w:pPr>
      <w:r w:rsidRPr="00413E89">
        <w:rPr>
          <w:rFonts w:ascii="Calibri" w:eastAsia="Calibri" w:hAnsi="Calibri"/>
          <w:sz w:val="22"/>
          <w:szCs w:val="22"/>
          <w:lang w:eastAsia="en-US"/>
        </w:rPr>
        <w:br w:type="page"/>
      </w:r>
    </w:p>
    <w:p w:rsidR="00413E89" w:rsidRPr="00413E89" w:rsidRDefault="00413E89" w:rsidP="00413E89">
      <w:pPr>
        <w:suppressAutoHyphens/>
        <w:overflowPunct w:val="0"/>
        <w:autoSpaceDE w:val="0"/>
        <w:autoSpaceDN w:val="0"/>
        <w:adjustRightInd w:val="0"/>
        <w:spacing w:before="0" w:after="0" w:line="360" w:lineRule="auto"/>
        <w:ind w:left="567" w:hanging="567"/>
        <w:jc w:val="right"/>
        <w:textAlignment w:val="baseline"/>
        <w:rPr>
          <w:b/>
          <w:i/>
          <w:szCs w:val="24"/>
        </w:rPr>
      </w:pPr>
      <w:r w:rsidRPr="00413E89">
        <w:rPr>
          <w:b/>
          <w:i/>
          <w:szCs w:val="24"/>
        </w:rPr>
        <w:lastRenderedPageBreak/>
        <w:t>5.  melléklet</w:t>
      </w:r>
    </w:p>
    <w:p w:rsidR="00413E89" w:rsidRPr="00413E89" w:rsidRDefault="00413E89" w:rsidP="00413E89">
      <w:pPr>
        <w:suppressAutoHyphens/>
        <w:overflowPunct w:val="0"/>
        <w:autoSpaceDE w:val="0"/>
        <w:autoSpaceDN w:val="0"/>
        <w:adjustRightInd w:val="0"/>
        <w:spacing w:before="0" w:after="0" w:line="360" w:lineRule="auto"/>
        <w:ind w:left="567" w:hanging="567"/>
        <w:textAlignment w:val="baseline"/>
        <w:rPr>
          <w:b/>
          <w:szCs w:val="24"/>
        </w:rPr>
      </w:pPr>
    </w:p>
    <w:p w:rsidR="00413E89" w:rsidRPr="00413E89" w:rsidRDefault="00413E89" w:rsidP="00413E89">
      <w:pPr>
        <w:suppressAutoHyphens/>
        <w:overflowPunct w:val="0"/>
        <w:autoSpaceDE w:val="0"/>
        <w:autoSpaceDN w:val="0"/>
        <w:adjustRightInd w:val="0"/>
        <w:spacing w:before="0" w:after="0" w:line="360" w:lineRule="auto"/>
        <w:ind w:left="567" w:hanging="567"/>
        <w:jc w:val="center"/>
        <w:textAlignment w:val="baseline"/>
        <w:rPr>
          <w:b/>
          <w:szCs w:val="24"/>
        </w:rPr>
      </w:pPr>
      <w:r w:rsidRPr="00413E89">
        <w:rPr>
          <w:b/>
          <w:szCs w:val="24"/>
        </w:rPr>
        <w:t>Nyilatkozatok</w:t>
      </w:r>
    </w:p>
    <w:p w:rsidR="00413E89" w:rsidRPr="00413E89" w:rsidRDefault="00413E89" w:rsidP="00413E89">
      <w:pPr>
        <w:suppressAutoHyphens/>
        <w:overflowPunct w:val="0"/>
        <w:autoSpaceDE w:val="0"/>
        <w:autoSpaceDN w:val="0"/>
        <w:adjustRightInd w:val="0"/>
        <w:spacing w:before="0" w:after="0" w:line="360" w:lineRule="auto"/>
        <w:ind w:left="567" w:hanging="567"/>
        <w:textAlignment w:val="baseline"/>
        <w:rPr>
          <w:b/>
          <w:szCs w:val="24"/>
        </w:rPr>
      </w:pPr>
    </w:p>
    <w:p w:rsidR="00413E89" w:rsidRPr="00413E89" w:rsidRDefault="00413E89" w:rsidP="00413E89">
      <w:pPr>
        <w:suppressAutoHyphens/>
        <w:overflowPunct w:val="0"/>
        <w:autoSpaceDE w:val="0"/>
        <w:autoSpaceDN w:val="0"/>
        <w:adjustRightInd w:val="0"/>
        <w:spacing w:before="0" w:after="0" w:line="360" w:lineRule="auto"/>
        <w:ind w:left="567" w:hanging="567"/>
        <w:textAlignment w:val="baseline"/>
        <w:rPr>
          <w:szCs w:val="24"/>
        </w:rPr>
      </w:pPr>
      <w:r w:rsidRPr="00413E89">
        <w:rPr>
          <w:szCs w:val="24"/>
        </w:rPr>
        <w:t xml:space="preserve">A Pályázó nyilatkozik, hogy </w:t>
      </w:r>
    </w:p>
    <w:p w:rsidR="00413E89" w:rsidRPr="00413E89" w:rsidRDefault="00413E89" w:rsidP="00413E89">
      <w:pPr>
        <w:suppressAutoHyphens/>
        <w:overflowPunct w:val="0"/>
        <w:autoSpaceDE w:val="0"/>
        <w:autoSpaceDN w:val="0"/>
        <w:adjustRightInd w:val="0"/>
        <w:spacing w:before="0" w:after="0" w:line="360" w:lineRule="auto"/>
        <w:ind w:left="567" w:hanging="567"/>
        <w:textAlignment w:val="baseline"/>
        <w:rPr>
          <w:i/>
          <w:szCs w:val="24"/>
        </w:rPr>
      </w:pPr>
      <w:r w:rsidRPr="00413E89">
        <w:rPr>
          <w:i/>
          <w:szCs w:val="24"/>
        </w:rPr>
        <w:t xml:space="preserve">(Kérjük, a megfelelő választ jelölje </w:t>
      </w:r>
      <w:proofErr w:type="spellStart"/>
      <w:r w:rsidRPr="00413E89">
        <w:rPr>
          <w:i/>
          <w:szCs w:val="24"/>
        </w:rPr>
        <w:t>X-el</w:t>
      </w:r>
      <w:proofErr w:type="spellEnd"/>
      <w:r w:rsidRPr="00413E89">
        <w:rPr>
          <w:i/>
          <w:szCs w:val="24"/>
        </w:rPr>
        <w:t>.)</w:t>
      </w:r>
    </w:p>
    <w:p w:rsidR="00413E89" w:rsidRPr="00413E89" w:rsidRDefault="00413E89" w:rsidP="00413E89">
      <w:pPr>
        <w:suppressAutoHyphens/>
        <w:overflowPunct w:val="0"/>
        <w:autoSpaceDE w:val="0"/>
        <w:autoSpaceDN w:val="0"/>
        <w:adjustRightInd w:val="0"/>
        <w:spacing w:before="0" w:after="0" w:line="360" w:lineRule="auto"/>
        <w:ind w:left="567" w:hanging="567"/>
        <w:textAlignment w:val="baseline"/>
        <w:rPr>
          <w:szCs w:val="24"/>
        </w:rPr>
      </w:pPr>
    </w:p>
    <w:p w:rsidR="00413E89" w:rsidRPr="00413E89" w:rsidRDefault="00413E89" w:rsidP="00413E89">
      <w:pPr>
        <w:suppressAutoHyphens/>
        <w:overflowPunct w:val="0"/>
        <w:autoSpaceDE w:val="0"/>
        <w:autoSpaceDN w:val="0"/>
        <w:adjustRightInd w:val="0"/>
        <w:spacing w:before="0" w:after="0" w:line="360" w:lineRule="auto"/>
        <w:ind w:left="567" w:hanging="567"/>
        <w:textAlignment w:val="baseline"/>
        <w:rPr>
          <w:szCs w:val="24"/>
        </w:rPr>
      </w:pPr>
      <w:r w:rsidRPr="00413E89">
        <w:rPr>
          <w:szCs w:val="24"/>
        </w:rPr>
        <w:tab/>
      </w:r>
      <w:r w:rsidRPr="00413E89">
        <w:rPr>
          <w:szCs w:val="24"/>
        </w:rPr>
        <w:tab/>
      </w:r>
      <w:r w:rsidRPr="00413E89">
        <w:rPr>
          <w:szCs w:val="24"/>
        </w:rPr>
        <w:tab/>
      </w:r>
      <w:r w:rsidRPr="00413E89">
        <w:rPr>
          <w:szCs w:val="24"/>
        </w:rPr>
        <w:tab/>
      </w:r>
      <w:r w:rsidRPr="00413E89">
        <w:rPr>
          <w:szCs w:val="24"/>
        </w:rPr>
        <w:tab/>
      </w:r>
      <w:r w:rsidRPr="00413E89">
        <w:rPr>
          <w:szCs w:val="24"/>
        </w:rPr>
        <w:tab/>
      </w:r>
      <w:r w:rsidRPr="00413E89">
        <w:rPr>
          <w:szCs w:val="24"/>
        </w:rPr>
        <w:tab/>
      </w:r>
      <w:r w:rsidRPr="00413E89">
        <w:rPr>
          <w:szCs w:val="24"/>
        </w:rPr>
        <w:tab/>
      </w:r>
      <w:r w:rsidRPr="00413E89">
        <w:rPr>
          <w:szCs w:val="24"/>
        </w:rPr>
        <w:tab/>
      </w:r>
      <w:r w:rsidRPr="00413E89">
        <w:rPr>
          <w:szCs w:val="24"/>
        </w:rPr>
        <w:tab/>
      </w:r>
      <w:r w:rsidRPr="00413E89">
        <w:rPr>
          <w:szCs w:val="24"/>
        </w:rPr>
        <w:tab/>
      </w:r>
      <w:r w:rsidRPr="00413E89">
        <w:rPr>
          <w:szCs w:val="24"/>
        </w:rPr>
        <w:tab/>
        <w:t>Igen</w:t>
      </w:r>
      <w:r w:rsidRPr="00413E89">
        <w:rPr>
          <w:szCs w:val="24"/>
        </w:rPr>
        <w:tab/>
        <w:t>Nem</w:t>
      </w:r>
    </w:p>
    <w:tbl>
      <w:tblPr>
        <w:tblStyle w:val="Rcsostblzat1"/>
        <w:tblW w:w="0" w:type="auto"/>
        <w:tblInd w:w="567" w:type="dxa"/>
        <w:tblLook w:val="04A0" w:firstRow="1" w:lastRow="0" w:firstColumn="1" w:lastColumn="0" w:noHBand="0" w:noVBand="1"/>
      </w:tblPr>
      <w:tblGrid>
        <w:gridCol w:w="7054"/>
        <w:gridCol w:w="851"/>
        <w:gridCol w:w="816"/>
      </w:tblGrid>
      <w:tr w:rsidR="00413E89" w:rsidRPr="00413E89" w:rsidTr="009E166C">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A Pályázó által benyújtott pályázati nyilatkozatban feltüntetett adatok, információk teljes körűek, valósak és hitelesek, az abban tett nyilatkozatok a valóságnak megfelelnek</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tabs>
                <w:tab w:val="left" w:pos="0"/>
                <w:tab w:val="left" w:pos="1134"/>
              </w:tabs>
              <w:suppressAutoHyphens/>
              <w:overflowPunct w:val="0"/>
              <w:spacing w:before="0" w:after="0" w:line="360" w:lineRule="auto"/>
              <w:ind w:right="98"/>
              <w:textAlignment w:val="baseline"/>
              <w:rPr>
                <w:szCs w:val="24"/>
                <w:lang w:eastAsia="en-US"/>
              </w:rPr>
            </w:pPr>
            <w:r w:rsidRPr="00413E89">
              <w:rPr>
                <w:szCs w:val="24"/>
                <w:lang w:eastAsia="en-US"/>
              </w:rPr>
              <w:t>A pályázati kiírást, a vonatkozó jogszabályokat megismerte</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tabs>
                <w:tab w:val="left" w:pos="0"/>
                <w:tab w:val="left" w:pos="1134"/>
              </w:tabs>
              <w:suppressAutoHyphens/>
              <w:overflowPunct w:val="0"/>
              <w:spacing w:before="0" w:after="0" w:line="360" w:lineRule="auto"/>
              <w:ind w:right="98"/>
              <w:textAlignment w:val="baseline"/>
              <w:rPr>
                <w:szCs w:val="24"/>
                <w:lang w:eastAsia="en-US"/>
              </w:rPr>
            </w:pPr>
            <w:r w:rsidRPr="00413E89">
              <w:rPr>
                <w:szCs w:val="24"/>
                <w:lang w:eastAsia="en-US"/>
              </w:rPr>
              <w:t>Nincs esedékessé vált és még meg nem fizetett adótartozása valamint járulék-, illeték-, vagy vámtartozása</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A pályázati kiírásban előírt bejelentési, tájékoztatási, nyilatkozattételi, adatszolgáltatási, ellenőrzéstűrési és egyéb kötelezettségnek eleget tesz</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tabs>
                <w:tab w:val="left" w:pos="0"/>
              </w:tabs>
              <w:suppressAutoHyphens/>
              <w:overflowPunct w:val="0"/>
              <w:spacing w:before="0" w:after="0" w:line="360" w:lineRule="auto"/>
              <w:ind w:right="98"/>
              <w:textAlignment w:val="baseline"/>
              <w:rPr>
                <w:szCs w:val="24"/>
                <w:lang w:eastAsia="en-US"/>
              </w:rPr>
            </w:pPr>
            <w:r w:rsidRPr="00413E89">
              <w:rPr>
                <w:szCs w:val="24"/>
                <w:lang w:eastAsia="en-US"/>
              </w:rPr>
              <w:t>Pályázóval szemben egyéb, támogathatóságot kizáró, a vonatkozó jogszabályokban, pályázati kiírásban foglalt kizáró ok nem áll fenn</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tabs>
                <w:tab w:val="left" w:pos="0"/>
              </w:tabs>
              <w:suppressAutoHyphens/>
              <w:overflowPunct w:val="0"/>
              <w:spacing w:before="0" w:after="0" w:line="360" w:lineRule="auto"/>
              <w:ind w:right="98"/>
              <w:textAlignment w:val="baseline"/>
              <w:rPr>
                <w:szCs w:val="24"/>
                <w:lang w:eastAsia="en-US"/>
              </w:rPr>
            </w:pPr>
            <w:r w:rsidRPr="00413E89">
              <w:rPr>
                <w:szCs w:val="24"/>
                <w:lang w:eastAsia="en-US"/>
              </w:rPr>
              <w:t>Nem áll fenn harmadik személy irányában olyan kötelezettsége, amely a költségvetési támogatás céljának megvalósulását meghiúsíthatja</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Hozzájárul, hogy a kincstár által működtetett monitoring rendszerben nyilvántartott adataihoz az állami támogatás utalványozója, folyósítója, ennek hiányában a Támogató, az Állami Számvevőszék, kormányzati ellenőrzési szerv, az európai támogatásokat ellenőrző szerv, az állami adóhatóság, a csekély összegű támogatások nyilvántartásában érintett szervek, valamint jogszabályban, felhívásban, Támogatói Okiratban meghatározott más jogosultak hozzáférjenek</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A rendezett munkaügyi kapcsolatok követelményeinek megfelel</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 xml:space="preserve">A nemzeti vagyonról szóló 2011. évi CXCVI. törvény alapján </w:t>
            </w:r>
            <w:r w:rsidRPr="00413E89">
              <w:rPr>
                <w:szCs w:val="24"/>
                <w:lang w:eastAsia="en-US"/>
              </w:rPr>
              <w:lastRenderedPageBreak/>
              <w:t xml:space="preserve">átlátható szervezetnek minősül, továbbá tudomásul veszi, hogy átláthatóságának ellenőrzése céljából a Támogató a Támogatói Okiratból eredő követelései elévüléséig az </w:t>
            </w:r>
            <w:proofErr w:type="spellStart"/>
            <w:r w:rsidRPr="00413E89">
              <w:rPr>
                <w:szCs w:val="24"/>
                <w:lang w:eastAsia="en-US"/>
              </w:rPr>
              <w:t>Áht.-ban</w:t>
            </w:r>
            <w:proofErr w:type="spellEnd"/>
            <w:r w:rsidRPr="00413E89">
              <w:rPr>
                <w:szCs w:val="24"/>
                <w:lang w:eastAsia="en-US"/>
              </w:rPr>
              <w:t xml:space="preserve"> meghatározott adatokat kezeli</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rPr>
          <w:trHeight w:val="828"/>
        </w:trPr>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lastRenderedPageBreak/>
              <w:t>Megfelel a költségvetési támogatásokra vonatkozó szabályokban meghatározott követelményeknek és a jogszabályban rögzített szempontok szerint nem összeférhetetlen</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rPr>
          <w:trHeight w:val="828"/>
        </w:trPr>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Ellene jogerős végzéssel elrendelt felszámolási eljárás, csőd- és végelszámolási, illetve adósságrendezési, vagy egyéb a megszüntetésére irányuló eljárás nincsen folyamatban, és vállalja, hogy haladéktalanul, írásban bejelenti a Támogató részére, ha a Támogatói Okirat hatálya alatt ellene a fentiekben megjelölt eljárás indul</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A támogatással fedezett költségek tekintetében általános forgalmi adó visszaigénylési, levonási jogosultsággal rendelkezik/nem rendelkezik</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A megfelelő hulladékgazdálkodási engedély rendelkezésére áll</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r w:rsidR="00413E89" w:rsidRPr="00413E89" w:rsidTr="009E166C">
        <w:tc>
          <w:tcPr>
            <w:tcW w:w="7054" w:type="dxa"/>
          </w:tcPr>
          <w:p w:rsidR="00413E89" w:rsidRPr="00413E89" w:rsidRDefault="00413E89" w:rsidP="00413E89">
            <w:pPr>
              <w:suppressAutoHyphens/>
              <w:overflowPunct w:val="0"/>
              <w:spacing w:before="0" w:after="0" w:line="360" w:lineRule="auto"/>
              <w:textAlignment w:val="baseline"/>
              <w:rPr>
                <w:szCs w:val="24"/>
                <w:lang w:eastAsia="en-US"/>
              </w:rPr>
            </w:pPr>
            <w:r w:rsidRPr="00413E89">
              <w:rPr>
                <w:szCs w:val="24"/>
                <w:lang w:eastAsia="en-US"/>
              </w:rPr>
              <w:t>A befogadó hulladékgazdálkodási engedéllyel rendelkezik</w:t>
            </w:r>
          </w:p>
        </w:tc>
        <w:tc>
          <w:tcPr>
            <w:tcW w:w="851" w:type="dxa"/>
          </w:tcPr>
          <w:p w:rsidR="00413E89" w:rsidRPr="00413E89" w:rsidRDefault="00413E89" w:rsidP="00413E89">
            <w:pPr>
              <w:suppressAutoHyphens/>
              <w:overflowPunct w:val="0"/>
              <w:spacing w:before="0" w:after="0" w:line="360" w:lineRule="auto"/>
              <w:textAlignment w:val="baseline"/>
              <w:rPr>
                <w:szCs w:val="24"/>
                <w:lang w:eastAsia="en-US"/>
              </w:rPr>
            </w:pPr>
          </w:p>
        </w:tc>
        <w:tc>
          <w:tcPr>
            <w:tcW w:w="816" w:type="dxa"/>
          </w:tcPr>
          <w:p w:rsidR="00413E89" w:rsidRPr="00413E89" w:rsidRDefault="00413E89" w:rsidP="00413E89">
            <w:pPr>
              <w:suppressAutoHyphens/>
              <w:overflowPunct w:val="0"/>
              <w:spacing w:before="0" w:after="0" w:line="360" w:lineRule="auto"/>
              <w:textAlignment w:val="baseline"/>
              <w:rPr>
                <w:szCs w:val="24"/>
                <w:lang w:eastAsia="en-US"/>
              </w:rPr>
            </w:pPr>
          </w:p>
        </w:tc>
      </w:tr>
    </w:tbl>
    <w:p w:rsidR="00413E89" w:rsidRPr="00413E89" w:rsidRDefault="00413E89" w:rsidP="00413E89">
      <w:pPr>
        <w:suppressAutoHyphens/>
        <w:overflowPunct w:val="0"/>
        <w:autoSpaceDE w:val="0"/>
        <w:autoSpaceDN w:val="0"/>
        <w:adjustRightInd w:val="0"/>
        <w:spacing w:before="0" w:after="0" w:line="360" w:lineRule="auto"/>
        <w:ind w:left="567" w:hanging="567"/>
        <w:textAlignment w:val="baseline"/>
        <w:rPr>
          <w:szCs w:val="24"/>
        </w:rPr>
      </w:pPr>
    </w:p>
    <w:p w:rsidR="00413E89" w:rsidRPr="00413E89" w:rsidRDefault="00413E89" w:rsidP="00413E89">
      <w:pPr>
        <w:suppressAutoHyphens/>
        <w:spacing w:before="0" w:after="0" w:line="360" w:lineRule="auto"/>
        <w:ind w:left="567"/>
        <w:rPr>
          <w:szCs w:val="24"/>
        </w:rPr>
      </w:pPr>
      <w:r w:rsidRPr="00413E89">
        <w:rPr>
          <w:szCs w:val="24"/>
        </w:rPr>
        <w:t>Amennyiben a fenti tények vonatkozásában bármely változás bekövetkezik, azt a Kedvezményezett a tudomására jutástól számított 8 napon belül – az átláthatóság esetén haladéktalanul – köteles írásban a Támogatónak bejelenti. Ennek elmulasztása súlyos szerződésszegésnek minősül.</w:t>
      </w:r>
    </w:p>
    <w:p w:rsidR="00413E89" w:rsidRPr="00413E89" w:rsidRDefault="00413E89" w:rsidP="00413E89">
      <w:pPr>
        <w:suppressAutoHyphens/>
        <w:spacing w:before="0" w:after="0" w:line="360" w:lineRule="auto"/>
        <w:ind w:left="567"/>
        <w:rPr>
          <w:szCs w:val="24"/>
        </w:rPr>
      </w:pPr>
    </w:p>
    <w:p w:rsidR="00413E89" w:rsidRPr="00413E89" w:rsidRDefault="00413E89" w:rsidP="00413E89">
      <w:pPr>
        <w:suppressAutoHyphens/>
        <w:spacing w:before="0" w:after="0" w:line="360" w:lineRule="auto"/>
        <w:ind w:left="567"/>
        <w:rPr>
          <w:szCs w:val="24"/>
        </w:rPr>
      </w:pPr>
      <w:r w:rsidRPr="00413E89">
        <w:rPr>
          <w:szCs w:val="24"/>
        </w:rPr>
        <w:t>Dátum:</w:t>
      </w:r>
    </w:p>
    <w:p w:rsidR="00413E89" w:rsidRPr="00413E89" w:rsidRDefault="00413E89" w:rsidP="00413E89">
      <w:pPr>
        <w:suppressAutoHyphens/>
        <w:spacing w:before="0" w:after="0" w:line="360" w:lineRule="auto"/>
        <w:ind w:left="567"/>
        <w:rPr>
          <w:szCs w:val="24"/>
        </w:rPr>
      </w:pPr>
    </w:p>
    <w:p w:rsidR="00413E89" w:rsidRPr="00413E89" w:rsidRDefault="00413E89" w:rsidP="00413E89">
      <w:pPr>
        <w:suppressAutoHyphens/>
        <w:spacing w:before="0" w:after="0" w:line="360" w:lineRule="auto"/>
        <w:ind w:left="567"/>
        <w:rPr>
          <w:szCs w:val="24"/>
        </w:rPr>
      </w:pPr>
      <w:r w:rsidRPr="00413E89">
        <w:rPr>
          <w:szCs w:val="24"/>
        </w:rPr>
        <w:t xml:space="preserve">    </w:t>
      </w:r>
    </w:p>
    <w:p w:rsidR="00413E89" w:rsidRPr="00413E89" w:rsidRDefault="00413E89" w:rsidP="00413E89">
      <w:pPr>
        <w:suppressAutoHyphens/>
        <w:spacing w:before="0" w:after="0" w:line="360" w:lineRule="auto"/>
        <w:ind w:left="567"/>
        <w:rPr>
          <w:szCs w:val="24"/>
        </w:rPr>
      </w:pPr>
      <w:r w:rsidRPr="00413E89">
        <w:rPr>
          <w:szCs w:val="24"/>
        </w:rPr>
        <w:tab/>
      </w:r>
      <w:r w:rsidRPr="00413E89">
        <w:rPr>
          <w:szCs w:val="24"/>
        </w:rPr>
        <w:tab/>
      </w:r>
      <w:r w:rsidRPr="00413E89">
        <w:rPr>
          <w:szCs w:val="24"/>
        </w:rPr>
        <w:tab/>
      </w:r>
      <w:r w:rsidRPr="00413E89">
        <w:rPr>
          <w:szCs w:val="24"/>
        </w:rPr>
        <w:tab/>
      </w:r>
      <w:r w:rsidRPr="00413E89">
        <w:rPr>
          <w:szCs w:val="24"/>
        </w:rPr>
        <w:tab/>
      </w:r>
      <w:r w:rsidRPr="00413E89">
        <w:rPr>
          <w:szCs w:val="24"/>
        </w:rPr>
        <w:tab/>
        <w:t>cégszerű aláírás</w:t>
      </w:r>
    </w:p>
    <w:p w:rsidR="00413E89" w:rsidRPr="00413E89" w:rsidRDefault="00413E89" w:rsidP="00413E89">
      <w:pPr>
        <w:spacing w:before="0" w:after="160" w:line="259" w:lineRule="auto"/>
        <w:jc w:val="left"/>
        <w:rPr>
          <w:szCs w:val="24"/>
        </w:rPr>
      </w:pPr>
      <w:r w:rsidRPr="00413E89">
        <w:rPr>
          <w:szCs w:val="24"/>
        </w:rPr>
        <w:br w:type="page"/>
      </w:r>
    </w:p>
    <w:p w:rsidR="00413E89" w:rsidRPr="00413E89" w:rsidRDefault="00413E89" w:rsidP="00413E89">
      <w:pPr>
        <w:spacing w:before="0" w:after="0" w:line="360" w:lineRule="auto"/>
        <w:ind w:left="3828"/>
        <w:rPr>
          <w:b/>
          <w:i/>
          <w:color w:val="FF0000"/>
          <w:szCs w:val="24"/>
        </w:rPr>
      </w:pPr>
      <w:r w:rsidRPr="00413E89">
        <w:rPr>
          <w:b/>
          <w:i/>
          <w:szCs w:val="24"/>
        </w:rPr>
        <w:lastRenderedPageBreak/>
        <w:t>ADATLAP                                                             6. melléklet</w:t>
      </w:r>
    </w:p>
    <w:tbl>
      <w:tblPr>
        <w:tblW w:w="10055" w:type="dxa"/>
        <w:jc w:val="center"/>
        <w:tblInd w:w="55" w:type="dxa"/>
        <w:tblCellMar>
          <w:left w:w="70" w:type="dxa"/>
          <w:right w:w="70" w:type="dxa"/>
        </w:tblCellMar>
        <w:tblLook w:val="04A0" w:firstRow="1" w:lastRow="0" w:firstColumn="1" w:lastColumn="0" w:noHBand="0" w:noVBand="1"/>
      </w:tblPr>
      <w:tblGrid>
        <w:gridCol w:w="3153"/>
        <w:gridCol w:w="2722"/>
        <w:gridCol w:w="874"/>
        <w:gridCol w:w="874"/>
        <w:gridCol w:w="2432"/>
      </w:tblGrid>
      <w:tr w:rsidR="00413E89" w:rsidRPr="00413E89" w:rsidTr="009E166C">
        <w:trPr>
          <w:trHeight w:val="1095"/>
          <w:jc w:val="center"/>
        </w:trPr>
        <w:tc>
          <w:tcPr>
            <w:tcW w:w="10055" w:type="dxa"/>
            <w:gridSpan w:val="5"/>
            <w:tcBorders>
              <w:top w:val="single" w:sz="12" w:space="0" w:color="auto"/>
              <w:left w:val="single" w:sz="12" w:space="0" w:color="auto"/>
              <w:bottom w:val="single" w:sz="8" w:space="0" w:color="auto"/>
              <w:right w:val="single" w:sz="12" w:space="0" w:color="000000"/>
            </w:tcBorders>
            <w:shd w:val="clear" w:color="auto" w:fill="auto"/>
            <w:vAlign w:val="center"/>
            <w:hideMark/>
          </w:tcPr>
          <w:p w:rsidR="00413E89" w:rsidRPr="00413E89" w:rsidRDefault="00413E89" w:rsidP="00D23369">
            <w:pPr>
              <w:spacing w:before="0" w:after="0" w:line="360" w:lineRule="auto"/>
              <w:jc w:val="center"/>
              <w:rPr>
                <w:rFonts w:ascii="Garamond" w:hAnsi="Garamond"/>
                <w:b/>
                <w:bCs/>
                <w:color w:val="C00000"/>
                <w:sz w:val="26"/>
                <w:szCs w:val="26"/>
              </w:rPr>
            </w:pPr>
            <w:r w:rsidRPr="00413E89">
              <w:rPr>
                <w:rFonts w:ascii="Garamond" w:hAnsi="Garamond"/>
                <w:b/>
                <w:bCs/>
                <w:color w:val="C00000"/>
                <w:sz w:val="26"/>
                <w:szCs w:val="26"/>
              </w:rPr>
              <w:t xml:space="preserve">A PÁLYÁZATI ADATLAP KITÖLTÉSI ÚTMUTATÓJA A TÁBLÁZAT </w:t>
            </w:r>
            <w:r w:rsidR="00D23369">
              <w:rPr>
                <w:rFonts w:ascii="Garamond" w:hAnsi="Garamond"/>
                <w:b/>
                <w:bCs/>
                <w:color w:val="C00000"/>
                <w:sz w:val="26"/>
                <w:szCs w:val="26"/>
              </w:rPr>
              <w:t>ALATT</w:t>
            </w:r>
            <w:r w:rsidRPr="00413E89">
              <w:rPr>
                <w:rFonts w:ascii="Garamond" w:hAnsi="Garamond"/>
                <w:b/>
                <w:bCs/>
                <w:color w:val="C00000"/>
                <w:sz w:val="26"/>
                <w:szCs w:val="26"/>
              </w:rPr>
              <w:t xml:space="preserve"> TALÁLHATÓ</w:t>
            </w:r>
          </w:p>
        </w:tc>
      </w:tr>
      <w:tr w:rsidR="00413E89" w:rsidRPr="00413E89" w:rsidTr="009E166C">
        <w:trPr>
          <w:trHeight w:val="844"/>
          <w:jc w:val="center"/>
        </w:trPr>
        <w:tc>
          <w:tcPr>
            <w:tcW w:w="6749" w:type="dxa"/>
            <w:gridSpan w:val="3"/>
            <w:tcBorders>
              <w:top w:val="single" w:sz="8" w:space="0" w:color="auto"/>
              <w:left w:val="single" w:sz="8" w:space="0" w:color="auto"/>
              <w:bottom w:val="double" w:sz="6" w:space="0" w:color="auto"/>
              <w:right w:val="single" w:sz="4" w:space="0" w:color="000000"/>
            </w:tcBorders>
            <w:shd w:val="clear" w:color="000000" w:fill="FFA56D"/>
            <w:hideMark/>
          </w:tcPr>
          <w:p w:rsidR="00413E89" w:rsidRPr="00413E89" w:rsidRDefault="00413E89" w:rsidP="00413E89">
            <w:pPr>
              <w:spacing w:before="0" w:after="0" w:line="360" w:lineRule="auto"/>
              <w:jc w:val="right"/>
              <w:rPr>
                <w:rFonts w:ascii="Garamond" w:hAnsi="Garamond"/>
                <w:color w:val="000000"/>
              </w:rPr>
            </w:pPr>
            <w:r w:rsidRPr="00413E89">
              <w:rPr>
                <w:rFonts w:ascii="Garamond" w:hAnsi="Garamond"/>
                <w:color w:val="000000"/>
              </w:rPr>
              <w:t>Pályázati azonosító (befogadó szervezet tölti ki) :</w:t>
            </w:r>
          </w:p>
        </w:tc>
        <w:tc>
          <w:tcPr>
            <w:tcW w:w="3306" w:type="dxa"/>
            <w:gridSpan w:val="2"/>
            <w:tcBorders>
              <w:top w:val="single" w:sz="8" w:space="0" w:color="auto"/>
              <w:left w:val="nil"/>
              <w:bottom w:val="double" w:sz="6" w:space="0" w:color="auto"/>
              <w:right w:val="single" w:sz="8" w:space="0" w:color="000000"/>
            </w:tcBorders>
            <w:shd w:val="clear" w:color="000000" w:fill="FFA56D"/>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556"/>
          <w:jc w:val="center"/>
        </w:trPr>
        <w:tc>
          <w:tcPr>
            <w:tcW w:w="10055" w:type="dxa"/>
            <w:gridSpan w:val="5"/>
            <w:tcBorders>
              <w:top w:val="double" w:sz="6" w:space="0" w:color="auto"/>
              <w:left w:val="single" w:sz="8" w:space="0" w:color="auto"/>
              <w:bottom w:val="nil"/>
              <w:right w:val="single" w:sz="8" w:space="0" w:color="000000"/>
            </w:tcBorders>
            <w:shd w:val="clear" w:color="000000" w:fill="C0504D"/>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PÁLYÁZATI ADATLAP</w:t>
            </w:r>
          </w:p>
        </w:tc>
      </w:tr>
      <w:tr w:rsidR="00413E89" w:rsidRPr="00413E89" w:rsidTr="009E166C">
        <w:trPr>
          <w:trHeight w:val="775"/>
          <w:jc w:val="center"/>
        </w:trPr>
        <w:tc>
          <w:tcPr>
            <w:tcW w:w="10055" w:type="dxa"/>
            <w:gridSpan w:val="5"/>
            <w:tcBorders>
              <w:top w:val="nil"/>
              <w:left w:val="single" w:sz="8" w:space="0" w:color="auto"/>
              <w:bottom w:val="double" w:sz="6" w:space="0" w:color="auto"/>
              <w:right w:val="single" w:sz="8" w:space="0" w:color="000000"/>
            </w:tcBorders>
            <w:shd w:val="clear" w:color="000000" w:fill="C0504D"/>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 xml:space="preserve"> Az Innovációs és Technológiai Minisztérium "Az illegális hulladéklerakók felszámolása" című pályázatához</w:t>
            </w:r>
          </w:p>
        </w:tc>
      </w:tr>
      <w:tr w:rsidR="00413E89" w:rsidRPr="00413E89" w:rsidTr="009E166C">
        <w:trPr>
          <w:trHeight w:val="439"/>
          <w:jc w:val="center"/>
        </w:trPr>
        <w:tc>
          <w:tcPr>
            <w:tcW w:w="10055" w:type="dxa"/>
            <w:gridSpan w:val="5"/>
            <w:tcBorders>
              <w:top w:val="double" w:sz="6" w:space="0" w:color="auto"/>
              <w:left w:val="single" w:sz="8" w:space="0" w:color="auto"/>
              <w:bottom w:val="double" w:sz="6" w:space="0" w:color="auto"/>
              <w:right w:val="single" w:sz="8" w:space="0" w:color="000000"/>
            </w:tcBorders>
            <w:shd w:val="clear" w:color="000000" w:fill="C0504D"/>
            <w:vAlign w:val="bottom"/>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1. SZERVEZETI ADATOK</w:t>
            </w:r>
          </w:p>
        </w:tc>
      </w:tr>
      <w:tr w:rsidR="00413E89" w:rsidRPr="00413E89" w:rsidTr="009E166C">
        <w:trPr>
          <w:trHeight w:val="354"/>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A Szervezet neve:</w:t>
            </w:r>
          </w:p>
        </w:tc>
        <w:tc>
          <w:tcPr>
            <w:tcW w:w="6902" w:type="dxa"/>
            <w:gridSpan w:val="4"/>
            <w:tcBorders>
              <w:top w:val="nil"/>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Székhelye:</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Postacíme:</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Honlapja: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809"/>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E-mail címe:</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Telefonszáma: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Adószáma: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71"/>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Cégjegyzékszáma/Nyilvántartási száma: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Számlavezető pénzintézete(i):</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54"/>
          <w:jc w:val="center"/>
        </w:trPr>
        <w:tc>
          <w:tcPr>
            <w:tcW w:w="3153" w:type="dxa"/>
            <w:tcBorders>
              <w:top w:val="nil"/>
              <w:left w:val="single" w:sz="8" w:space="0" w:color="auto"/>
              <w:bottom w:val="nil"/>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b/>
                <w:bCs/>
                <w:color w:val="000000"/>
                <w:szCs w:val="24"/>
              </w:rPr>
              <w:t>Összes bankszámlaszáma</w:t>
            </w:r>
            <w:r w:rsidRPr="00413E89">
              <w:rPr>
                <w:rFonts w:ascii="Garamond" w:hAnsi="Garamond"/>
                <w:color w:val="000000"/>
              </w:rPr>
              <w:t xml:space="preserve">   </w:t>
            </w:r>
          </w:p>
        </w:tc>
        <w:tc>
          <w:tcPr>
            <w:tcW w:w="6902" w:type="dxa"/>
            <w:gridSpan w:val="4"/>
            <w:tcBorders>
              <w:top w:val="single" w:sz="4" w:space="0" w:color="auto"/>
              <w:left w:val="nil"/>
              <w:bottom w:val="nil"/>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71"/>
          <w:jc w:val="center"/>
        </w:trPr>
        <w:tc>
          <w:tcPr>
            <w:tcW w:w="10055" w:type="dxa"/>
            <w:gridSpan w:val="5"/>
            <w:tcBorders>
              <w:top w:val="double" w:sz="6" w:space="0" w:color="auto"/>
              <w:left w:val="single" w:sz="8" w:space="0" w:color="auto"/>
              <w:bottom w:val="double" w:sz="6" w:space="0" w:color="auto"/>
              <w:right w:val="single" w:sz="8" w:space="0" w:color="000000"/>
            </w:tcBorders>
            <w:shd w:val="clear" w:color="000000" w:fill="C0504D"/>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2.      SZERVEZET KÉPVISELŐJE</w:t>
            </w:r>
          </w:p>
        </w:tc>
      </w:tr>
      <w:tr w:rsidR="00413E89" w:rsidRPr="00413E89" w:rsidTr="009E166C">
        <w:trPr>
          <w:trHeight w:val="354"/>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Név:</w:t>
            </w:r>
          </w:p>
        </w:tc>
        <w:tc>
          <w:tcPr>
            <w:tcW w:w="6902" w:type="dxa"/>
            <w:gridSpan w:val="4"/>
            <w:tcBorders>
              <w:top w:val="nil"/>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Beosztása: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Telefonszáma: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54"/>
          <w:jc w:val="center"/>
        </w:trPr>
        <w:tc>
          <w:tcPr>
            <w:tcW w:w="3153" w:type="dxa"/>
            <w:tcBorders>
              <w:top w:val="nil"/>
              <w:left w:val="single" w:sz="8" w:space="0" w:color="auto"/>
              <w:bottom w:val="nil"/>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E-mail:</w:t>
            </w:r>
          </w:p>
        </w:tc>
        <w:tc>
          <w:tcPr>
            <w:tcW w:w="6902" w:type="dxa"/>
            <w:gridSpan w:val="4"/>
            <w:tcBorders>
              <w:top w:val="single" w:sz="4" w:space="0" w:color="auto"/>
              <w:left w:val="nil"/>
              <w:bottom w:val="nil"/>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71"/>
          <w:jc w:val="center"/>
        </w:trPr>
        <w:tc>
          <w:tcPr>
            <w:tcW w:w="10055" w:type="dxa"/>
            <w:gridSpan w:val="5"/>
            <w:tcBorders>
              <w:top w:val="double" w:sz="6" w:space="0" w:color="auto"/>
              <w:left w:val="single" w:sz="8" w:space="0" w:color="auto"/>
              <w:bottom w:val="double" w:sz="6" w:space="0" w:color="auto"/>
              <w:right w:val="single" w:sz="8" w:space="0" w:color="000000"/>
            </w:tcBorders>
            <w:shd w:val="clear" w:color="000000" w:fill="C0504D"/>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3.      PÁLYÁZAT FELELŐSE</w:t>
            </w:r>
          </w:p>
        </w:tc>
      </w:tr>
      <w:tr w:rsidR="00413E89" w:rsidRPr="00413E89" w:rsidTr="009E166C">
        <w:trPr>
          <w:trHeight w:val="354"/>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Név:</w:t>
            </w:r>
          </w:p>
        </w:tc>
        <w:tc>
          <w:tcPr>
            <w:tcW w:w="6902" w:type="dxa"/>
            <w:gridSpan w:val="4"/>
            <w:tcBorders>
              <w:top w:val="nil"/>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Beosztása: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Telefonszáma: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54"/>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lastRenderedPageBreak/>
              <w:t>E-mail:</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10055" w:type="dxa"/>
            <w:gridSpan w:val="5"/>
            <w:tcBorders>
              <w:top w:val="double" w:sz="6" w:space="0" w:color="auto"/>
              <w:left w:val="single" w:sz="8" w:space="0" w:color="auto"/>
              <w:bottom w:val="double" w:sz="6" w:space="0" w:color="auto"/>
              <w:right w:val="single" w:sz="8" w:space="0" w:color="000000"/>
            </w:tcBorders>
            <w:shd w:val="clear" w:color="000000" w:fill="C0504D"/>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4.      ÖSSZEFOGLALÓ INFORMÁCIÓK</w:t>
            </w:r>
          </w:p>
        </w:tc>
      </w:tr>
      <w:tr w:rsidR="00413E89" w:rsidRPr="00413E89" w:rsidTr="009E166C">
        <w:trPr>
          <w:trHeight w:val="354"/>
          <w:jc w:val="center"/>
        </w:trPr>
        <w:tc>
          <w:tcPr>
            <w:tcW w:w="3153" w:type="dxa"/>
            <w:tcBorders>
              <w:top w:val="single" w:sz="4" w:space="0" w:color="auto"/>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A pályázat címe:</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2072"/>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Összefoglalás (</w:t>
            </w:r>
            <w:proofErr w:type="spellStart"/>
            <w:r w:rsidRPr="00413E89">
              <w:rPr>
                <w:rFonts w:ascii="Garamond" w:hAnsi="Garamond"/>
                <w:color w:val="000000"/>
              </w:rPr>
              <w:t>max</w:t>
            </w:r>
            <w:proofErr w:type="spellEnd"/>
            <w:r w:rsidRPr="00413E89">
              <w:rPr>
                <w:rFonts w:ascii="Garamond" w:hAnsi="Garamond"/>
                <w:color w:val="000000"/>
              </w:rPr>
              <w:t>. 500 karakter):</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A megvalósítás tervezett időpontja:</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1067"/>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A megvalósítás helyszíne, hatóköre:</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10055" w:type="dxa"/>
            <w:gridSpan w:val="5"/>
            <w:tcBorders>
              <w:top w:val="double" w:sz="6" w:space="0" w:color="auto"/>
              <w:left w:val="single" w:sz="8" w:space="0" w:color="auto"/>
              <w:bottom w:val="double" w:sz="6" w:space="0" w:color="auto"/>
              <w:right w:val="single" w:sz="8" w:space="0" w:color="000000"/>
            </w:tcBorders>
            <w:shd w:val="clear" w:color="000000" w:fill="C0504D"/>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5.      RÉSZLETES KIFEJTÉS</w:t>
            </w:r>
          </w:p>
        </w:tc>
      </w:tr>
      <w:tr w:rsidR="00413E89" w:rsidRPr="00413E89" w:rsidTr="009E166C">
        <w:trPr>
          <w:trHeight w:val="1487"/>
          <w:jc w:val="center"/>
        </w:trPr>
        <w:tc>
          <w:tcPr>
            <w:tcW w:w="3153" w:type="dxa"/>
            <w:tcBorders>
              <w:top w:val="single" w:sz="4" w:space="0" w:color="auto"/>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5.1.  Probléma, melyet a pályázat által megoldani kíván (</w:t>
            </w:r>
            <w:proofErr w:type="spellStart"/>
            <w:r w:rsidRPr="00413E89">
              <w:rPr>
                <w:rFonts w:ascii="Garamond" w:hAnsi="Garamond"/>
                <w:color w:val="000000"/>
              </w:rPr>
              <w:t>max</w:t>
            </w:r>
            <w:proofErr w:type="spellEnd"/>
            <w:r w:rsidRPr="00413E89">
              <w:rPr>
                <w:rFonts w:ascii="Garamond" w:hAnsi="Garamond"/>
                <w:color w:val="000000"/>
              </w:rPr>
              <w:t>. 1000 karakter):</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1738"/>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5.2.   A tervezett tevékenységtípus(ok) felsorolása és ismertetése. </w:t>
            </w:r>
            <w:r w:rsidRPr="00413E89">
              <w:rPr>
                <w:rFonts w:ascii="Garamond" w:hAnsi="Garamond"/>
                <w:color w:val="000000"/>
              </w:rPr>
              <w:br/>
              <w:t>(</w:t>
            </w:r>
            <w:proofErr w:type="spellStart"/>
            <w:r w:rsidRPr="00413E89">
              <w:rPr>
                <w:rFonts w:ascii="Garamond" w:hAnsi="Garamond"/>
                <w:color w:val="000000"/>
              </w:rPr>
              <w:t>max</w:t>
            </w:r>
            <w:proofErr w:type="spellEnd"/>
            <w:r w:rsidRPr="00413E89">
              <w:rPr>
                <w:rFonts w:ascii="Garamond" w:hAnsi="Garamond"/>
                <w:color w:val="000000"/>
              </w:rPr>
              <w:t>. 200 karakter)</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1536"/>
          <w:jc w:val="center"/>
        </w:trPr>
        <w:tc>
          <w:tcPr>
            <w:tcW w:w="3153" w:type="dxa"/>
            <w:tcBorders>
              <w:top w:val="nil"/>
              <w:left w:val="single" w:sz="8" w:space="0" w:color="auto"/>
              <w:bottom w:val="single" w:sz="4" w:space="0" w:color="auto"/>
              <w:right w:val="single" w:sz="4" w:space="0" w:color="auto"/>
            </w:tcBorders>
            <w:shd w:val="clear" w:color="000000" w:fill="FFA56D"/>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5.3.     Ellenőrizhető, számszerűsített eredmények (</w:t>
            </w:r>
            <w:proofErr w:type="spellStart"/>
            <w:r w:rsidRPr="00413E89">
              <w:rPr>
                <w:rFonts w:ascii="Garamond" w:hAnsi="Garamond"/>
                <w:color w:val="000000"/>
              </w:rPr>
              <w:t>max</w:t>
            </w:r>
            <w:proofErr w:type="spellEnd"/>
            <w:r w:rsidRPr="00413E89">
              <w:rPr>
                <w:rFonts w:ascii="Garamond" w:hAnsi="Garamond"/>
                <w:color w:val="000000"/>
              </w:rPr>
              <w:t>. 300-400 karakter):</w:t>
            </w:r>
          </w:p>
        </w:tc>
        <w:tc>
          <w:tcPr>
            <w:tcW w:w="6902" w:type="dxa"/>
            <w:gridSpan w:val="4"/>
            <w:tcBorders>
              <w:top w:val="single" w:sz="4" w:space="0" w:color="auto"/>
              <w:left w:val="nil"/>
              <w:bottom w:val="single" w:sz="4" w:space="0" w:color="auto"/>
              <w:right w:val="single" w:sz="8" w:space="0" w:color="000000"/>
            </w:tcBorders>
            <w:shd w:val="clear" w:color="000000" w:fill="FDE9D9"/>
          </w:tcPr>
          <w:p w:rsidR="00413E89" w:rsidRPr="00413E89" w:rsidRDefault="00413E89" w:rsidP="00413E89">
            <w:pPr>
              <w:spacing w:before="0" w:after="0" w:line="360" w:lineRule="auto"/>
              <w:rPr>
                <w:rFonts w:ascii="Garamond" w:hAnsi="Garamond"/>
                <w:color w:val="000000"/>
              </w:rPr>
            </w:pPr>
          </w:p>
        </w:tc>
      </w:tr>
      <w:tr w:rsidR="00413E89" w:rsidRPr="00413E89" w:rsidTr="009E166C">
        <w:trPr>
          <w:trHeight w:val="2796"/>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lastRenderedPageBreak/>
              <w:t>5.4.    A Pályázó korábban nyert, illetve elbírálás alatt álló támogatásainak felsorolása hasonló témakörben (kód, cím, forrás megnevezése, állapot) (</w:t>
            </w:r>
            <w:proofErr w:type="spellStart"/>
            <w:r w:rsidRPr="00413E89">
              <w:rPr>
                <w:rFonts w:ascii="Garamond" w:hAnsi="Garamond"/>
                <w:color w:val="000000"/>
              </w:rPr>
              <w:t>max</w:t>
            </w:r>
            <w:proofErr w:type="spellEnd"/>
            <w:r w:rsidRPr="00413E89">
              <w:rPr>
                <w:rFonts w:ascii="Garamond" w:hAnsi="Garamond"/>
                <w:color w:val="000000"/>
              </w:rPr>
              <w:t>. 1000 karakter) 3 évre visszamenőleg:</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1839"/>
          <w:jc w:val="center"/>
        </w:trPr>
        <w:tc>
          <w:tcPr>
            <w:tcW w:w="3153" w:type="dxa"/>
            <w:tcBorders>
              <w:top w:val="nil"/>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5.5. A pályázat végrehajtásában közreműködő gazdálkodó szervezetek megnevezése: </w:t>
            </w:r>
          </w:p>
        </w:tc>
        <w:tc>
          <w:tcPr>
            <w:tcW w:w="6902" w:type="dxa"/>
            <w:gridSpan w:val="4"/>
            <w:tcBorders>
              <w:top w:val="single" w:sz="4" w:space="0" w:color="auto"/>
              <w:left w:val="nil"/>
              <w:bottom w:val="single" w:sz="4" w:space="0" w:color="auto"/>
              <w:right w:val="single" w:sz="8" w:space="0" w:color="000000"/>
            </w:tcBorders>
            <w:shd w:val="clear" w:color="000000" w:fill="FDE9D9"/>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71"/>
          <w:jc w:val="center"/>
        </w:trPr>
        <w:tc>
          <w:tcPr>
            <w:tcW w:w="10055" w:type="dxa"/>
            <w:gridSpan w:val="5"/>
            <w:tcBorders>
              <w:top w:val="double" w:sz="6" w:space="0" w:color="auto"/>
              <w:left w:val="single" w:sz="8" w:space="0" w:color="auto"/>
              <w:bottom w:val="double" w:sz="6" w:space="0" w:color="auto"/>
              <w:right w:val="single" w:sz="8" w:space="0" w:color="000000"/>
            </w:tcBorders>
            <w:shd w:val="clear" w:color="000000" w:fill="C0504D"/>
            <w:vAlign w:val="bottom"/>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 xml:space="preserve">6.      KÖLTSÉGTERV   </w:t>
            </w:r>
          </w:p>
        </w:tc>
      </w:tr>
      <w:tr w:rsidR="00413E89" w:rsidRPr="00413E89" w:rsidTr="009E166C">
        <w:trPr>
          <w:trHeight w:val="1213"/>
          <w:jc w:val="center"/>
        </w:trPr>
        <w:tc>
          <w:tcPr>
            <w:tcW w:w="3153" w:type="dxa"/>
            <w:tcBorders>
              <w:top w:val="single" w:sz="4" w:space="0" w:color="auto"/>
              <w:left w:val="single" w:sz="8" w:space="0" w:color="auto"/>
              <w:bottom w:val="double" w:sz="6" w:space="0" w:color="auto"/>
              <w:right w:val="single" w:sz="4" w:space="0" w:color="auto"/>
            </w:tcBorders>
            <w:shd w:val="clear" w:color="000000" w:fill="FFA56D"/>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Költségelem megnevezése</w:t>
            </w:r>
          </w:p>
        </w:tc>
        <w:tc>
          <w:tcPr>
            <w:tcW w:w="2722" w:type="dxa"/>
            <w:tcBorders>
              <w:top w:val="single" w:sz="4" w:space="0" w:color="auto"/>
              <w:left w:val="nil"/>
              <w:bottom w:val="double" w:sz="6" w:space="0" w:color="auto"/>
              <w:right w:val="single" w:sz="4" w:space="0" w:color="auto"/>
            </w:tcBorders>
            <w:shd w:val="clear" w:color="000000" w:fill="FFA56D"/>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Költségelemek kifejtése, összetevői</w:t>
            </w:r>
          </w:p>
        </w:tc>
        <w:tc>
          <w:tcPr>
            <w:tcW w:w="874" w:type="dxa"/>
            <w:tcBorders>
              <w:top w:val="single" w:sz="4" w:space="0" w:color="auto"/>
              <w:left w:val="nil"/>
              <w:bottom w:val="double" w:sz="6" w:space="0" w:color="auto"/>
              <w:right w:val="single" w:sz="4" w:space="0" w:color="auto"/>
            </w:tcBorders>
            <w:shd w:val="clear" w:color="000000" w:fill="FFA56D"/>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Bruttó költség (Ft)</w:t>
            </w:r>
          </w:p>
        </w:tc>
        <w:tc>
          <w:tcPr>
            <w:tcW w:w="874" w:type="dxa"/>
            <w:tcBorders>
              <w:top w:val="single" w:sz="4" w:space="0" w:color="auto"/>
              <w:left w:val="nil"/>
              <w:bottom w:val="double" w:sz="6" w:space="0" w:color="auto"/>
              <w:right w:val="single" w:sz="4" w:space="0" w:color="auto"/>
            </w:tcBorders>
            <w:shd w:val="clear" w:color="000000" w:fill="FFA56D"/>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Nettó költség (Ft)</w:t>
            </w:r>
          </w:p>
        </w:tc>
        <w:tc>
          <w:tcPr>
            <w:tcW w:w="2432" w:type="dxa"/>
            <w:tcBorders>
              <w:top w:val="single" w:sz="4" w:space="0" w:color="auto"/>
              <w:left w:val="nil"/>
              <w:bottom w:val="double" w:sz="6" w:space="0" w:color="auto"/>
              <w:right w:val="single" w:sz="8" w:space="0" w:color="auto"/>
            </w:tcBorders>
            <w:shd w:val="clear" w:color="000000" w:fill="FFA56D"/>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Támogatási igény (Ft)</w:t>
            </w:r>
          </w:p>
        </w:tc>
      </w:tr>
      <w:tr w:rsidR="00413E89" w:rsidRPr="00413E89" w:rsidTr="009E166C">
        <w:trPr>
          <w:trHeight w:val="354"/>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 a)</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 b)</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 c)</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II. a)</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II. b)</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II. c)</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III. a)</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III. b)</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III. c)</w:t>
            </w:r>
          </w:p>
        </w:tc>
        <w:tc>
          <w:tcPr>
            <w:tcW w:w="2722"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single" w:sz="4" w:space="0" w:color="auto"/>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nil"/>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IV. a)</w:t>
            </w:r>
          </w:p>
        </w:tc>
        <w:tc>
          <w:tcPr>
            <w:tcW w:w="2722" w:type="dxa"/>
            <w:tcBorders>
              <w:top w:val="nil"/>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nil"/>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single" w:sz="4" w:space="0" w:color="auto"/>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IV. b)</w:t>
            </w:r>
          </w:p>
        </w:tc>
        <w:tc>
          <w:tcPr>
            <w:tcW w:w="2722" w:type="dxa"/>
            <w:tcBorders>
              <w:top w:val="single" w:sz="4" w:space="0" w:color="auto"/>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single" w:sz="4" w:space="0" w:color="auto"/>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single" w:sz="4" w:space="0" w:color="auto"/>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single" w:sz="4" w:space="0" w:color="auto"/>
              <w:left w:val="nil"/>
              <w:bottom w:val="nil"/>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3153" w:type="dxa"/>
            <w:tcBorders>
              <w:top w:val="single" w:sz="4" w:space="0" w:color="auto"/>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IV. c)</w:t>
            </w:r>
          </w:p>
        </w:tc>
        <w:tc>
          <w:tcPr>
            <w:tcW w:w="2722" w:type="dxa"/>
            <w:tcBorders>
              <w:top w:val="single" w:sz="4" w:space="0" w:color="auto"/>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single" w:sz="4" w:space="0" w:color="auto"/>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single" w:sz="4" w:space="0" w:color="auto"/>
              <w:left w:val="nil"/>
              <w:bottom w:val="nil"/>
              <w:right w:val="single" w:sz="4"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single" w:sz="4" w:space="0" w:color="auto"/>
              <w:left w:val="nil"/>
              <w:bottom w:val="nil"/>
              <w:right w:val="single" w:sz="8" w:space="0" w:color="auto"/>
            </w:tcBorders>
            <w:shd w:val="clear" w:color="000000" w:fill="FDE9D9"/>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354"/>
          <w:jc w:val="center"/>
        </w:trPr>
        <w:tc>
          <w:tcPr>
            <w:tcW w:w="5875" w:type="dxa"/>
            <w:gridSpan w:val="2"/>
            <w:tcBorders>
              <w:top w:val="nil"/>
              <w:left w:val="single" w:sz="8" w:space="0" w:color="auto"/>
              <w:bottom w:val="single" w:sz="8" w:space="0" w:color="auto"/>
              <w:right w:val="single" w:sz="8" w:space="0" w:color="auto"/>
            </w:tcBorders>
            <w:shd w:val="clear" w:color="000000" w:fill="FDE9D9"/>
            <w:vAlign w:val="bottom"/>
            <w:hideMark/>
          </w:tcPr>
          <w:p w:rsidR="00413E89" w:rsidRPr="00413E89" w:rsidRDefault="00413E89" w:rsidP="00413E89">
            <w:pPr>
              <w:spacing w:before="0" w:after="0" w:line="360" w:lineRule="auto"/>
              <w:jc w:val="right"/>
              <w:rPr>
                <w:rFonts w:ascii="Garamond" w:hAnsi="Garamond"/>
                <w:b/>
                <w:bCs/>
                <w:color w:val="000000"/>
              </w:rPr>
            </w:pPr>
            <w:r w:rsidRPr="00413E89">
              <w:rPr>
                <w:rFonts w:ascii="Garamond" w:hAnsi="Garamond"/>
                <w:b/>
                <w:bCs/>
                <w:color w:val="000000"/>
              </w:rPr>
              <w:t>Összesen:</w:t>
            </w:r>
          </w:p>
        </w:tc>
        <w:tc>
          <w:tcPr>
            <w:tcW w:w="874" w:type="dxa"/>
            <w:tcBorders>
              <w:top w:val="nil"/>
              <w:left w:val="nil"/>
              <w:bottom w:val="single" w:sz="8" w:space="0" w:color="auto"/>
              <w:right w:val="single" w:sz="8" w:space="0" w:color="auto"/>
            </w:tcBorders>
            <w:shd w:val="clear" w:color="000000" w:fill="FDE9D9"/>
            <w:vAlign w:val="bottom"/>
            <w:hideMark/>
          </w:tcPr>
          <w:p w:rsidR="00413E89" w:rsidRPr="00413E89" w:rsidRDefault="00413E89" w:rsidP="00413E89">
            <w:pPr>
              <w:spacing w:before="0" w:after="0" w:line="360" w:lineRule="auto"/>
              <w:jc w:val="right"/>
              <w:rPr>
                <w:rFonts w:ascii="Garamond" w:hAnsi="Garamond"/>
                <w:color w:val="000000"/>
              </w:rPr>
            </w:pPr>
            <w:r w:rsidRPr="00413E89">
              <w:rPr>
                <w:rFonts w:ascii="Garamond" w:hAnsi="Garamond"/>
                <w:color w:val="000000"/>
              </w:rPr>
              <w:t>0 Ft</w:t>
            </w:r>
          </w:p>
        </w:tc>
        <w:tc>
          <w:tcPr>
            <w:tcW w:w="874" w:type="dxa"/>
            <w:tcBorders>
              <w:top w:val="nil"/>
              <w:left w:val="nil"/>
              <w:bottom w:val="single" w:sz="8" w:space="0" w:color="auto"/>
              <w:right w:val="single" w:sz="8" w:space="0" w:color="auto"/>
            </w:tcBorders>
            <w:shd w:val="clear" w:color="000000" w:fill="FDE9D9"/>
            <w:vAlign w:val="bottom"/>
            <w:hideMark/>
          </w:tcPr>
          <w:p w:rsidR="00413E89" w:rsidRPr="00413E89" w:rsidRDefault="00413E89" w:rsidP="00413E89">
            <w:pPr>
              <w:spacing w:before="0" w:after="0" w:line="360" w:lineRule="auto"/>
              <w:jc w:val="right"/>
              <w:rPr>
                <w:rFonts w:ascii="Garamond" w:hAnsi="Garamond"/>
                <w:color w:val="000000"/>
              </w:rPr>
            </w:pPr>
            <w:r w:rsidRPr="00413E89">
              <w:rPr>
                <w:rFonts w:ascii="Garamond" w:hAnsi="Garamond"/>
                <w:color w:val="000000"/>
              </w:rPr>
              <w:t>0 Ft</w:t>
            </w:r>
          </w:p>
        </w:tc>
        <w:tc>
          <w:tcPr>
            <w:tcW w:w="2432" w:type="dxa"/>
            <w:tcBorders>
              <w:top w:val="nil"/>
              <w:left w:val="nil"/>
              <w:bottom w:val="single" w:sz="8" w:space="0" w:color="auto"/>
              <w:right w:val="single" w:sz="8" w:space="0" w:color="auto"/>
            </w:tcBorders>
            <w:shd w:val="clear" w:color="000000" w:fill="FDE9D9"/>
            <w:vAlign w:val="bottom"/>
            <w:hideMark/>
          </w:tcPr>
          <w:p w:rsidR="00413E89" w:rsidRPr="00413E89" w:rsidRDefault="00413E89" w:rsidP="00413E89">
            <w:pPr>
              <w:spacing w:before="0" w:after="0" w:line="360" w:lineRule="auto"/>
              <w:jc w:val="right"/>
              <w:rPr>
                <w:rFonts w:ascii="Garamond" w:hAnsi="Garamond"/>
                <w:color w:val="000000"/>
              </w:rPr>
            </w:pPr>
            <w:r w:rsidRPr="00413E89">
              <w:rPr>
                <w:rFonts w:ascii="Garamond" w:hAnsi="Garamond"/>
                <w:color w:val="000000"/>
              </w:rPr>
              <w:t>0 Ft</w:t>
            </w:r>
          </w:p>
        </w:tc>
      </w:tr>
      <w:tr w:rsidR="00413E89" w:rsidRPr="00413E89" w:rsidTr="009E166C">
        <w:trPr>
          <w:trHeight w:val="337"/>
          <w:jc w:val="center"/>
        </w:trPr>
        <w:tc>
          <w:tcPr>
            <w:tcW w:w="3153" w:type="dxa"/>
            <w:tcBorders>
              <w:top w:val="nil"/>
              <w:left w:val="single" w:sz="8" w:space="0" w:color="auto"/>
              <w:bottom w:val="nil"/>
              <w:right w:val="nil"/>
            </w:tcBorders>
            <w:shd w:val="clear" w:color="000000" w:fill="FFA56D"/>
            <w:vAlign w:val="bottom"/>
            <w:hideMark/>
          </w:tcPr>
          <w:p w:rsidR="00413E89" w:rsidRPr="00413E89" w:rsidRDefault="00413E89" w:rsidP="00413E89">
            <w:pPr>
              <w:spacing w:before="0" w:after="0" w:line="360" w:lineRule="auto"/>
              <w:jc w:val="right"/>
              <w:rPr>
                <w:rFonts w:ascii="Garamond" w:hAnsi="Garamond"/>
                <w:b/>
                <w:bCs/>
                <w:color w:val="000000"/>
              </w:rPr>
            </w:pPr>
            <w:r w:rsidRPr="00413E89">
              <w:rPr>
                <w:rFonts w:ascii="Garamond" w:hAnsi="Garamond"/>
                <w:b/>
                <w:bCs/>
                <w:color w:val="000000"/>
              </w:rPr>
              <w:t> </w:t>
            </w:r>
          </w:p>
        </w:tc>
        <w:tc>
          <w:tcPr>
            <w:tcW w:w="2722" w:type="dxa"/>
            <w:tcBorders>
              <w:top w:val="nil"/>
              <w:left w:val="nil"/>
              <w:bottom w:val="nil"/>
              <w:right w:val="nil"/>
            </w:tcBorders>
            <w:shd w:val="clear" w:color="000000" w:fill="FFA56D"/>
            <w:vAlign w:val="bottom"/>
            <w:hideMark/>
          </w:tcPr>
          <w:p w:rsidR="00413E89" w:rsidRPr="00413E89" w:rsidRDefault="00413E89" w:rsidP="00413E89">
            <w:pPr>
              <w:spacing w:before="0" w:after="0" w:line="360" w:lineRule="auto"/>
              <w:jc w:val="right"/>
              <w:rPr>
                <w:rFonts w:ascii="Garamond" w:hAnsi="Garamond"/>
                <w:b/>
                <w:bCs/>
                <w:color w:val="000000"/>
              </w:rPr>
            </w:pPr>
            <w:r w:rsidRPr="00413E89">
              <w:rPr>
                <w:rFonts w:ascii="Garamond" w:hAnsi="Garamond"/>
                <w:b/>
                <w:bCs/>
                <w:color w:val="000000"/>
              </w:rPr>
              <w:t> </w:t>
            </w:r>
          </w:p>
        </w:tc>
        <w:tc>
          <w:tcPr>
            <w:tcW w:w="874" w:type="dxa"/>
            <w:tcBorders>
              <w:top w:val="nil"/>
              <w:left w:val="nil"/>
              <w:bottom w:val="nil"/>
              <w:right w:val="nil"/>
            </w:tcBorders>
            <w:shd w:val="clear" w:color="000000" w:fill="FFA56D"/>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nil"/>
              <w:right w:val="nil"/>
            </w:tcBorders>
            <w:shd w:val="clear" w:color="000000" w:fill="FFA56D"/>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nil"/>
              <w:left w:val="nil"/>
              <w:bottom w:val="nil"/>
              <w:right w:val="single" w:sz="8" w:space="0" w:color="auto"/>
            </w:tcBorders>
            <w:shd w:val="clear" w:color="000000" w:fill="FFA56D"/>
            <w:vAlign w:val="bottom"/>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95"/>
          <w:jc w:val="center"/>
        </w:trPr>
        <w:tc>
          <w:tcPr>
            <w:tcW w:w="10055" w:type="dxa"/>
            <w:gridSpan w:val="5"/>
            <w:tcBorders>
              <w:top w:val="nil"/>
              <w:left w:val="single" w:sz="8" w:space="0" w:color="auto"/>
              <w:bottom w:val="double" w:sz="6" w:space="0" w:color="auto"/>
              <w:right w:val="single" w:sz="8" w:space="0" w:color="000000"/>
            </w:tcBorders>
            <w:shd w:val="clear" w:color="000000" w:fill="FFA56D"/>
            <w:vAlign w:val="bottom"/>
            <w:hideMark/>
          </w:tcPr>
          <w:p w:rsidR="00413E89" w:rsidRPr="00413E89" w:rsidRDefault="00413E89" w:rsidP="00413E89">
            <w:pPr>
              <w:spacing w:before="0" w:after="0" w:line="360" w:lineRule="auto"/>
              <w:rPr>
                <w:rFonts w:ascii="Garamond" w:hAnsi="Garamond"/>
                <w:color w:val="000000"/>
              </w:rPr>
            </w:pPr>
          </w:p>
        </w:tc>
      </w:tr>
      <w:tr w:rsidR="00413E89" w:rsidRPr="00413E89" w:rsidTr="009E166C">
        <w:trPr>
          <w:trHeight w:val="371"/>
          <w:jc w:val="center"/>
        </w:trPr>
        <w:tc>
          <w:tcPr>
            <w:tcW w:w="10055" w:type="dxa"/>
            <w:gridSpan w:val="5"/>
            <w:tcBorders>
              <w:top w:val="double" w:sz="6" w:space="0" w:color="auto"/>
              <w:left w:val="single" w:sz="8" w:space="0" w:color="auto"/>
              <w:bottom w:val="double" w:sz="6" w:space="0" w:color="auto"/>
              <w:right w:val="single" w:sz="8" w:space="0" w:color="000000"/>
            </w:tcBorders>
            <w:shd w:val="clear" w:color="000000" w:fill="C0504D"/>
            <w:vAlign w:val="bottom"/>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7. NYILATKOZATOK</w:t>
            </w:r>
          </w:p>
        </w:tc>
      </w:tr>
      <w:tr w:rsidR="00413E89" w:rsidRPr="00413E89" w:rsidTr="009E166C">
        <w:trPr>
          <w:trHeight w:val="354"/>
          <w:jc w:val="center"/>
        </w:trPr>
        <w:tc>
          <w:tcPr>
            <w:tcW w:w="7623" w:type="dxa"/>
            <w:gridSpan w:val="4"/>
            <w:tcBorders>
              <w:top w:val="double" w:sz="6" w:space="0" w:color="auto"/>
              <w:left w:val="single" w:sz="8" w:space="0" w:color="auto"/>
              <w:bottom w:val="nil"/>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Büntetőjogi felelősségem tudatában nyilatkozom, hogy </w:t>
            </w:r>
          </w:p>
        </w:tc>
        <w:tc>
          <w:tcPr>
            <w:tcW w:w="2432" w:type="dxa"/>
            <w:tcBorders>
              <w:top w:val="nil"/>
              <w:left w:val="nil"/>
              <w:bottom w:val="single" w:sz="4" w:space="0" w:color="auto"/>
              <w:right w:val="single" w:sz="8"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421"/>
          <w:jc w:val="center"/>
        </w:trPr>
        <w:tc>
          <w:tcPr>
            <w:tcW w:w="7623" w:type="dxa"/>
            <w:gridSpan w:val="4"/>
            <w:tcBorders>
              <w:top w:val="single" w:sz="4" w:space="0" w:color="auto"/>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lastRenderedPageBreak/>
              <w:t>1. a Pályázó szervezetnek a pályázat benyújtásának időpontjában harmadik személy irányában olyan kötelezettsége, amely a költségvetési támogatás céljának megvalósítását meghiúsíthatja.</w:t>
            </w:r>
          </w:p>
        </w:tc>
        <w:tc>
          <w:tcPr>
            <w:tcW w:w="2432" w:type="dxa"/>
            <w:tcBorders>
              <w:top w:val="nil"/>
              <w:left w:val="nil"/>
              <w:bottom w:val="single" w:sz="4" w:space="0" w:color="auto"/>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fennáll / nem áll fenn</w:t>
            </w:r>
          </w:p>
        </w:tc>
      </w:tr>
      <w:tr w:rsidR="00413E89" w:rsidRPr="00413E89" w:rsidTr="009E166C">
        <w:trPr>
          <w:trHeight w:val="675"/>
          <w:jc w:val="center"/>
        </w:trPr>
        <w:tc>
          <w:tcPr>
            <w:tcW w:w="7623" w:type="dxa"/>
            <w:gridSpan w:val="4"/>
            <w:tcBorders>
              <w:top w:val="single" w:sz="4" w:space="0" w:color="auto"/>
              <w:left w:val="single" w:sz="8" w:space="0" w:color="auto"/>
              <w:bottom w:val="single" w:sz="4" w:space="0" w:color="auto"/>
              <w:right w:val="single" w:sz="4"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2. a Pályázó szervezet jogerős végzéssel elrendelt végelszámolás, felszámolás, ellene jogerős végzéssel elrendelt csődeljárás vagy egyéb, a megszüntetésére irányuló, jogszabályban meghatározott eljárás                         </w:t>
            </w:r>
          </w:p>
        </w:tc>
        <w:tc>
          <w:tcPr>
            <w:tcW w:w="2432" w:type="dxa"/>
            <w:tcBorders>
              <w:top w:val="nil"/>
              <w:left w:val="nil"/>
              <w:bottom w:val="nil"/>
              <w:right w:val="single" w:sz="8" w:space="0" w:color="auto"/>
            </w:tcBorders>
            <w:shd w:val="clear" w:color="000000" w:fill="FDE9D9"/>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nincs    /    van</w:t>
            </w:r>
            <w:r w:rsidRPr="00413E89">
              <w:rPr>
                <w:rFonts w:ascii="Garamond" w:hAnsi="Garamond"/>
                <w:color w:val="000000"/>
              </w:rPr>
              <w:br/>
              <w:t>folyamatban.</w:t>
            </w:r>
          </w:p>
        </w:tc>
      </w:tr>
      <w:tr w:rsidR="00413E89" w:rsidRPr="00413E89" w:rsidTr="009E166C">
        <w:trPr>
          <w:trHeight w:val="371"/>
          <w:jc w:val="center"/>
        </w:trPr>
        <w:tc>
          <w:tcPr>
            <w:tcW w:w="3153" w:type="dxa"/>
            <w:tcBorders>
              <w:top w:val="nil"/>
              <w:left w:val="single" w:sz="8" w:space="0" w:color="auto"/>
              <w:bottom w:val="single" w:sz="4" w:space="0" w:color="auto"/>
              <w:right w:val="nil"/>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3. Az Áht. 50. §</w:t>
            </w:r>
            <w:proofErr w:type="spellStart"/>
            <w:r w:rsidRPr="00413E89">
              <w:rPr>
                <w:rFonts w:ascii="Garamond" w:hAnsi="Garamond"/>
                <w:color w:val="000000"/>
              </w:rPr>
              <w:t>-ában</w:t>
            </w:r>
            <w:proofErr w:type="spellEnd"/>
            <w:r w:rsidRPr="00413E89">
              <w:rPr>
                <w:rFonts w:ascii="Garamond" w:hAnsi="Garamond"/>
                <w:color w:val="000000"/>
              </w:rPr>
              <w:t xml:space="preserve"> foglaltak szerint: </w:t>
            </w:r>
          </w:p>
        </w:tc>
        <w:tc>
          <w:tcPr>
            <w:tcW w:w="2722" w:type="dxa"/>
            <w:tcBorders>
              <w:top w:val="nil"/>
              <w:left w:val="nil"/>
              <w:bottom w:val="single" w:sz="4" w:space="0" w:color="auto"/>
              <w:right w:val="nil"/>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nil"/>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874" w:type="dxa"/>
            <w:tcBorders>
              <w:top w:val="nil"/>
              <w:left w:val="nil"/>
              <w:bottom w:val="single" w:sz="4" w:space="0" w:color="auto"/>
              <w:right w:val="nil"/>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c>
          <w:tcPr>
            <w:tcW w:w="2432" w:type="dxa"/>
            <w:tcBorders>
              <w:top w:val="single" w:sz="4" w:space="0" w:color="auto"/>
              <w:left w:val="nil"/>
              <w:bottom w:val="single" w:sz="4" w:space="0" w:color="auto"/>
              <w:right w:val="single" w:sz="8" w:space="0" w:color="auto"/>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w:t>
            </w:r>
          </w:p>
        </w:tc>
      </w:tr>
      <w:tr w:rsidR="00413E89" w:rsidRPr="00413E89" w:rsidTr="009E166C">
        <w:trPr>
          <w:trHeight w:val="454"/>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3.1. megfelel a rendezett munkaügyi kapcsolatok követelményeinek;</w:t>
            </w:r>
          </w:p>
        </w:tc>
        <w:tc>
          <w:tcPr>
            <w:tcW w:w="2432" w:type="dxa"/>
            <w:tcBorders>
              <w:top w:val="nil"/>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igen    /    nem</w:t>
            </w:r>
          </w:p>
        </w:tc>
      </w:tr>
      <w:tr w:rsidR="00413E89" w:rsidRPr="00413E89" w:rsidTr="009E166C">
        <w:trPr>
          <w:trHeight w:val="489"/>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3.2. átlátható szervezetnek minősül.</w:t>
            </w:r>
          </w:p>
        </w:tc>
        <w:tc>
          <w:tcPr>
            <w:tcW w:w="2432" w:type="dxa"/>
            <w:tcBorders>
              <w:top w:val="single" w:sz="4" w:space="0" w:color="auto"/>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igen    /    nem</w:t>
            </w:r>
          </w:p>
        </w:tc>
      </w:tr>
      <w:tr w:rsidR="00413E89" w:rsidRPr="00413E89" w:rsidTr="009E166C">
        <w:trPr>
          <w:trHeight w:val="405"/>
          <w:jc w:val="center"/>
        </w:trPr>
        <w:tc>
          <w:tcPr>
            <w:tcW w:w="6749" w:type="dxa"/>
            <w:gridSpan w:val="3"/>
            <w:vMerge w:val="restart"/>
            <w:tcBorders>
              <w:top w:val="single" w:sz="4" w:space="0" w:color="auto"/>
              <w:left w:val="single" w:sz="8" w:space="0" w:color="auto"/>
              <w:bottom w:val="single" w:sz="4" w:space="0" w:color="000000"/>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4. a Pályázó szervezet vagy a közreműködő szervezet rendelkezik a támogatásban részesítendő tevékenység végzéséhez szükséges, vagy azzal összefüggő jogerős hatósági engedélyekkel/illetve az engedély a szerződéskötés előfeltételeként benyújtásra kerül, továbbá bejegyzett (nyilvántartott) tevékenységi körében az adott tevékenység szerepel.</w:t>
            </w:r>
          </w:p>
        </w:tc>
        <w:tc>
          <w:tcPr>
            <w:tcW w:w="3306" w:type="dxa"/>
            <w:gridSpan w:val="2"/>
            <w:tcBorders>
              <w:top w:val="single" w:sz="4" w:space="0" w:color="auto"/>
              <w:left w:val="nil"/>
              <w:bottom w:val="single" w:sz="4" w:space="0" w:color="auto"/>
              <w:right w:val="single" w:sz="4"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engedély nem szükséges</w:t>
            </w:r>
          </w:p>
        </w:tc>
      </w:tr>
      <w:tr w:rsidR="00413E89" w:rsidRPr="00413E89" w:rsidTr="009E166C">
        <w:trPr>
          <w:trHeight w:val="454"/>
          <w:jc w:val="center"/>
        </w:trPr>
        <w:tc>
          <w:tcPr>
            <w:tcW w:w="6749" w:type="dxa"/>
            <w:gridSpan w:val="3"/>
            <w:vMerge/>
            <w:tcBorders>
              <w:top w:val="single" w:sz="4" w:space="0" w:color="auto"/>
              <w:left w:val="single" w:sz="8" w:space="0" w:color="auto"/>
              <w:bottom w:val="single" w:sz="4" w:space="0" w:color="000000"/>
              <w:right w:val="single" w:sz="4" w:space="0" w:color="000000"/>
            </w:tcBorders>
            <w:vAlign w:val="center"/>
            <w:hideMark/>
          </w:tcPr>
          <w:p w:rsidR="00413E89" w:rsidRPr="00413E89" w:rsidRDefault="00413E89" w:rsidP="00413E89">
            <w:pPr>
              <w:spacing w:before="0" w:after="0" w:line="360" w:lineRule="auto"/>
              <w:rPr>
                <w:rFonts w:ascii="Garamond" w:hAnsi="Garamond"/>
                <w:color w:val="000000"/>
              </w:rPr>
            </w:pPr>
          </w:p>
        </w:tc>
        <w:tc>
          <w:tcPr>
            <w:tcW w:w="3306" w:type="dxa"/>
            <w:gridSpan w:val="2"/>
            <w:tcBorders>
              <w:top w:val="single" w:sz="4" w:space="0" w:color="auto"/>
              <w:left w:val="nil"/>
              <w:bottom w:val="single" w:sz="4" w:space="0" w:color="auto"/>
              <w:right w:val="single" w:sz="4"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 xml:space="preserve">engedéllyel rendelkezik </w:t>
            </w:r>
          </w:p>
        </w:tc>
      </w:tr>
      <w:tr w:rsidR="00413E89" w:rsidRPr="00413E89" w:rsidTr="009E166C">
        <w:trPr>
          <w:trHeight w:val="911"/>
          <w:jc w:val="center"/>
        </w:trPr>
        <w:tc>
          <w:tcPr>
            <w:tcW w:w="6749" w:type="dxa"/>
            <w:gridSpan w:val="3"/>
            <w:vMerge/>
            <w:tcBorders>
              <w:top w:val="single" w:sz="4" w:space="0" w:color="auto"/>
              <w:left w:val="single" w:sz="8" w:space="0" w:color="auto"/>
              <w:bottom w:val="single" w:sz="4" w:space="0" w:color="000000"/>
              <w:right w:val="single" w:sz="4" w:space="0" w:color="000000"/>
            </w:tcBorders>
            <w:vAlign w:val="center"/>
            <w:hideMark/>
          </w:tcPr>
          <w:p w:rsidR="00413E89" w:rsidRPr="00413E89" w:rsidRDefault="00413E89" w:rsidP="00413E89">
            <w:pPr>
              <w:spacing w:before="0" w:after="0" w:line="360" w:lineRule="auto"/>
              <w:rPr>
                <w:rFonts w:ascii="Garamond" w:hAnsi="Garamond"/>
                <w:color w:val="000000"/>
              </w:rPr>
            </w:pPr>
          </w:p>
        </w:tc>
        <w:tc>
          <w:tcPr>
            <w:tcW w:w="3306" w:type="dxa"/>
            <w:gridSpan w:val="2"/>
            <w:tcBorders>
              <w:top w:val="single" w:sz="4" w:space="0" w:color="auto"/>
              <w:left w:val="nil"/>
              <w:bottom w:val="single" w:sz="4" w:space="0" w:color="auto"/>
              <w:right w:val="single" w:sz="4"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 xml:space="preserve">     támogatási szerződés megkötése idejére engedéllyel rendelkezik</w:t>
            </w:r>
          </w:p>
        </w:tc>
      </w:tr>
      <w:tr w:rsidR="00413E89" w:rsidRPr="00413E89" w:rsidTr="009E166C">
        <w:trPr>
          <w:trHeight w:val="1080"/>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5. a pályázati adatlap 5.4-es pontjában feltüntetésre került az összes korábban nyertes, illetve elbírálás alatt álló pályázat az elmúlt három év vonatkozásában, a megvalósított pályázatok elszámolása rendben megtörtént.</w:t>
            </w:r>
          </w:p>
        </w:tc>
        <w:tc>
          <w:tcPr>
            <w:tcW w:w="2432" w:type="dxa"/>
            <w:tcBorders>
              <w:top w:val="nil"/>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igen    /    nem</w:t>
            </w:r>
          </w:p>
        </w:tc>
      </w:tr>
      <w:tr w:rsidR="00413E89" w:rsidRPr="00413E89" w:rsidTr="009E166C">
        <w:trPr>
          <w:trHeight w:val="1062"/>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6. a pályázat esetén a közbeszerzésekről szóló 2015. évi CXLIII. törvény alkalmazásának feltételei:</w:t>
            </w:r>
            <w:r w:rsidRPr="00413E89">
              <w:rPr>
                <w:rFonts w:ascii="Garamond" w:hAnsi="Garamond"/>
                <w:color w:val="000000"/>
              </w:rPr>
              <w:br/>
              <w:t>(Amennyiben a közbeszerzési kötelezettség fennáll, úgy a beszámolóhoz az ajánlattételi felhívást, a bontási jegyzőkönyvet és egyéb dokumentumokat csatolni szükséges)</w:t>
            </w:r>
          </w:p>
        </w:tc>
        <w:tc>
          <w:tcPr>
            <w:tcW w:w="2432" w:type="dxa"/>
            <w:tcBorders>
              <w:top w:val="single" w:sz="4" w:space="0" w:color="auto"/>
              <w:left w:val="nil"/>
              <w:bottom w:val="single" w:sz="4" w:space="0" w:color="auto"/>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fennállnak / nem állnak fenn</w:t>
            </w:r>
          </w:p>
        </w:tc>
      </w:tr>
      <w:tr w:rsidR="00413E89" w:rsidRPr="00413E89" w:rsidTr="009E166C">
        <w:trPr>
          <w:trHeight w:val="725"/>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7. a pályázatban foglalt adatok, információk és dokumentumok </w:t>
            </w:r>
            <w:proofErr w:type="spellStart"/>
            <w:r w:rsidRPr="00413E89">
              <w:rPr>
                <w:rFonts w:ascii="Garamond" w:hAnsi="Garamond"/>
                <w:color w:val="000000"/>
              </w:rPr>
              <w:t>teljeskörűek</w:t>
            </w:r>
            <w:proofErr w:type="spellEnd"/>
            <w:r w:rsidRPr="00413E89">
              <w:rPr>
                <w:rFonts w:ascii="Garamond" w:hAnsi="Garamond"/>
                <w:color w:val="000000"/>
              </w:rPr>
              <w:t>, valósak és hitelesek (</w:t>
            </w:r>
            <w:proofErr w:type="spellStart"/>
            <w:r w:rsidRPr="00413E89">
              <w:rPr>
                <w:rFonts w:ascii="Garamond" w:hAnsi="Garamond"/>
                <w:color w:val="000000"/>
              </w:rPr>
              <w:t>Ávr</w:t>
            </w:r>
            <w:proofErr w:type="spellEnd"/>
            <w:r w:rsidRPr="00413E89">
              <w:rPr>
                <w:rFonts w:ascii="Garamond" w:hAnsi="Garamond"/>
                <w:color w:val="000000"/>
              </w:rPr>
              <w:t>. 75. § (2) bekezdés a.) pontja szerint);</w:t>
            </w:r>
          </w:p>
        </w:tc>
        <w:tc>
          <w:tcPr>
            <w:tcW w:w="2432" w:type="dxa"/>
            <w:tcBorders>
              <w:top w:val="nil"/>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igen    /    nem</w:t>
            </w:r>
          </w:p>
        </w:tc>
      </w:tr>
      <w:tr w:rsidR="00413E89" w:rsidRPr="00413E89" w:rsidTr="009E166C">
        <w:trPr>
          <w:trHeight w:val="454"/>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8. a pályázati felhívásban megfogalmazott kizáró okok a Pályázó szervezet esetében </w:t>
            </w:r>
          </w:p>
        </w:tc>
        <w:tc>
          <w:tcPr>
            <w:tcW w:w="2432" w:type="dxa"/>
            <w:tcBorders>
              <w:top w:val="single" w:sz="4" w:space="0" w:color="auto"/>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fennállnak / nem állnak fenn</w:t>
            </w:r>
          </w:p>
        </w:tc>
      </w:tr>
      <w:tr w:rsidR="00413E89" w:rsidRPr="00413E89" w:rsidTr="009E166C">
        <w:trPr>
          <w:trHeight w:val="472"/>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9. a pályázat benyújtásával egyben elfogadom a pályázati felhívásban megfogalmazott feltételeket;</w:t>
            </w:r>
          </w:p>
        </w:tc>
        <w:tc>
          <w:tcPr>
            <w:tcW w:w="2432" w:type="dxa"/>
            <w:tcBorders>
              <w:top w:val="single" w:sz="4" w:space="0" w:color="auto"/>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igen    /    nem</w:t>
            </w:r>
          </w:p>
        </w:tc>
      </w:tr>
      <w:tr w:rsidR="00413E89" w:rsidRPr="00413E89" w:rsidTr="009E166C">
        <w:trPr>
          <w:trHeight w:val="1433"/>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lastRenderedPageBreak/>
              <w:t>10. hozzájárulok ahhoz, illetve tudomásul veszem, hogy a jogszabályban meghatározott jogosultak (a költségvetésből nyújtott támogatás utalványozója, folyósítója [a továbbiakban együtt: a támogatás folyósítója], az Állami Számvevőszék, a Kormányzati Ellenőrzési Hivatal, az állami adóhatóság stb.) a pályázattal összefüggő adataimhoz hozzáférhetnek;</w:t>
            </w:r>
          </w:p>
        </w:tc>
        <w:tc>
          <w:tcPr>
            <w:tcW w:w="2432" w:type="dxa"/>
            <w:tcBorders>
              <w:top w:val="single" w:sz="4" w:space="0" w:color="auto"/>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igen    /    nem</w:t>
            </w:r>
          </w:p>
        </w:tc>
      </w:tr>
      <w:tr w:rsidR="00413E89" w:rsidRPr="00413E89" w:rsidTr="009E166C">
        <w:trPr>
          <w:trHeight w:val="742"/>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11. ha a fenti adataimban, vagy nyilatkozataimban változás következik be, azt haladéktalanul jelzem a Támogató felé;</w:t>
            </w:r>
          </w:p>
        </w:tc>
        <w:tc>
          <w:tcPr>
            <w:tcW w:w="2432" w:type="dxa"/>
            <w:tcBorders>
              <w:top w:val="single" w:sz="4" w:space="0" w:color="auto"/>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igen    /    nem</w:t>
            </w:r>
          </w:p>
        </w:tc>
      </w:tr>
      <w:tr w:rsidR="00413E89" w:rsidRPr="00413E89" w:rsidTr="009E166C">
        <w:trPr>
          <w:trHeight w:val="1449"/>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12. nyilatkozom, hogy az Innovációs és Technológiai Minisztérium illegális hulladéklerakók felszámolásának feladatai című pályázati felhívására benyújtott pályázat elektronikus (pl. CD-re írt) példányai – az Adatlapon az aláírást kivéve - mindenben megegyeznek a papír alapú, aláírt pályázati adatlappal; ezen túl kizárólag annak alább felsorolt mellékleteit tartalmazzák.</w:t>
            </w:r>
          </w:p>
        </w:tc>
        <w:tc>
          <w:tcPr>
            <w:tcW w:w="2432" w:type="dxa"/>
            <w:tcBorders>
              <w:top w:val="single" w:sz="4" w:space="0" w:color="auto"/>
              <w:left w:val="nil"/>
              <w:bottom w:val="nil"/>
              <w:right w:val="single" w:sz="8" w:space="0" w:color="auto"/>
            </w:tcBorders>
            <w:shd w:val="clear" w:color="000000" w:fill="FDE9D9"/>
            <w:vAlign w:val="center"/>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igen    /    nem</w:t>
            </w:r>
          </w:p>
        </w:tc>
      </w:tr>
      <w:tr w:rsidR="00413E89" w:rsidRPr="00413E89" w:rsidTr="009E166C">
        <w:trPr>
          <w:trHeight w:val="556"/>
          <w:jc w:val="center"/>
        </w:trPr>
        <w:tc>
          <w:tcPr>
            <w:tcW w:w="10055" w:type="dxa"/>
            <w:gridSpan w:val="5"/>
            <w:tcBorders>
              <w:top w:val="double" w:sz="6" w:space="0" w:color="auto"/>
              <w:left w:val="single" w:sz="8" w:space="0" w:color="auto"/>
              <w:bottom w:val="double" w:sz="6" w:space="0" w:color="auto"/>
              <w:right w:val="single" w:sz="8" w:space="0" w:color="000000"/>
            </w:tcBorders>
            <w:shd w:val="clear" w:color="000000" w:fill="C0504D"/>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8.  MELLÉKLETEK</w:t>
            </w:r>
          </w:p>
        </w:tc>
      </w:tr>
      <w:tr w:rsidR="00413E89" w:rsidRPr="00413E89" w:rsidTr="009E166C">
        <w:trPr>
          <w:trHeight w:val="354"/>
          <w:jc w:val="center"/>
        </w:trPr>
        <w:tc>
          <w:tcPr>
            <w:tcW w:w="7623" w:type="dxa"/>
            <w:gridSpan w:val="4"/>
            <w:tcBorders>
              <w:top w:val="double" w:sz="6"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b/>
                <w:bCs/>
                <w:color w:val="000000"/>
              </w:rPr>
              <w:t>Pályázati Adatlap</w:t>
            </w:r>
            <w:r w:rsidRPr="00413E89">
              <w:rPr>
                <w:rFonts w:ascii="Garamond" w:hAnsi="Garamond"/>
                <w:color w:val="000000"/>
              </w:rPr>
              <w:t>, kinyomtatva, minden oldalon szignózva, a végén hitelesen aláírva</w:t>
            </w:r>
          </w:p>
        </w:tc>
        <w:tc>
          <w:tcPr>
            <w:tcW w:w="2432" w:type="dxa"/>
            <w:tcBorders>
              <w:top w:val="single" w:sz="4" w:space="0" w:color="auto"/>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7623" w:type="dxa"/>
            <w:gridSpan w:val="4"/>
            <w:tcBorders>
              <w:top w:val="double" w:sz="6"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rPr>
                <w:rFonts w:ascii="Garamond" w:hAnsi="Garamond"/>
                <w:color w:val="000000"/>
              </w:rPr>
            </w:pPr>
            <w:r w:rsidRPr="00413E89">
              <w:rPr>
                <w:rFonts w:ascii="Garamond" w:hAnsi="Garamond"/>
                <w:b/>
                <w:bCs/>
                <w:color w:val="000000"/>
              </w:rPr>
              <w:t xml:space="preserve">Elektronikus adathordozó </w:t>
            </w:r>
            <w:r w:rsidRPr="00413E89">
              <w:rPr>
                <w:rFonts w:ascii="Garamond" w:hAnsi="Garamond"/>
                <w:color w:val="000000"/>
              </w:rPr>
              <w:t>a következő mellékletekkel:</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690"/>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4"/>
              <w:rPr>
                <w:rFonts w:ascii="Garamond" w:hAnsi="Garamond"/>
                <w:color w:val="000000"/>
              </w:rPr>
            </w:pPr>
            <w:r w:rsidRPr="00413E89">
              <w:rPr>
                <w:rFonts w:ascii="Garamond" w:hAnsi="Garamond"/>
                <w:b/>
                <w:bCs/>
                <w:color w:val="000000"/>
              </w:rPr>
              <w:t>Pályázati Adatlap szerkeszthető Office dokumentumként</w:t>
            </w:r>
            <w:r w:rsidRPr="00413E89">
              <w:rPr>
                <w:rFonts w:ascii="Garamond" w:hAnsi="Garamond"/>
                <w:color w:val="000000"/>
              </w:rPr>
              <w:t xml:space="preserve"> (</w:t>
            </w:r>
            <w:proofErr w:type="spellStart"/>
            <w:r w:rsidRPr="00413E89">
              <w:rPr>
                <w:rFonts w:ascii="Garamond" w:hAnsi="Garamond"/>
                <w:color w:val="000000"/>
              </w:rPr>
              <w:t>excel</w:t>
            </w:r>
            <w:proofErr w:type="spellEnd"/>
            <w:r w:rsidRPr="00413E89">
              <w:rPr>
                <w:rFonts w:ascii="Garamond" w:hAnsi="Garamond"/>
                <w:color w:val="000000"/>
              </w:rPr>
              <w:t xml:space="preserve"> file-ként), melynek tartalma, az aláírást kivéve, pontosan azonos az aláírt adatlappal.</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690"/>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0"/>
              <w:rPr>
                <w:rFonts w:ascii="Garamond" w:hAnsi="Garamond"/>
                <w:color w:val="000000"/>
              </w:rPr>
            </w:pPr>
            <w:r w:rsidRPr="00413E89">
              <w:rPr>
                <w:rFonts w:ascii="Garamond" w:hAnsi="Garamond"/>
                <w:color w:val="000000"/>
              </w:rPr>
              <w:t>Nyilatkozat arról, hogy a megadott adatok, benyújtott dokumentumok valódiak, hitelesek, teljes körűek.</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0"/>
              <w:rPr>
                <w:rFonts w:ascii="Garamond" w:hAnsi="Garamond"/>
                <w:color w:val="000000"/>
              </w:rPr>
            </w:pPr>
            <w:r w:rsidRPr="00413E89">
              <w:rPr>
                <w:rFonts w:ascii="Garamond" w:hAnsi="Garamond"/>
                <w:color w:val="000000"/>
              </w:rPr>
              <w:t>A tevékenységekre részletesen lebontott ütemterv.</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690"/>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0"/>
              <w:rPr>
                <w:rFonts w:ascii="Garamond" w:hAnsi="Garamond"/>
                <w:color w:val="000000"/>
              </w:rPr>
            </w:pPr>
            <w:r w:rsidRPr="00413E89">
              <w:rPr>
                <w:rFonts w:ascii="Garamond" w:hAnsi="Garamond"/>
                <w:color w:val="000000"/>
              </w:rPr>
              <w:t>A képviseletre jogosult személy aláírási jogosultságának eredeti igazolása – aláírási címpéldány.</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0"/>
              <w:rPr>
                <w:rFonts w:ascii="Garamond" w:hAnsi="Garamond"/>
                <w:color w:val="000000"/>
              </w:rPr>
            </w:pPr>
            <w:r w:rsidRPr="00413E89">
              <w:rPr>
                <w:rFonts w:ascii="Garamond" w:hAnsi="Garamond"/>
                <w:color w:val="000000"/>
              </w:rPr>
              <w:t>30 napnál nem régebbi NAV együttes adóigazolás.</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1010"/>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0"/>
              <w:rPr>
                <w:rFonts w:ascii="Garamond" w:hAnsi="Garamond"/>
                <w:color w:val="000000"/>
              </w:rPr>
            </w:pPr>
            <w:r w:rsidRPr="00413E89">
              <w:rPr>
                <w:rFonts w:ascii="Garamond" w:hAnsi="Garamond"/>
                <w:color w:val="000000"/>
              </w:rPr>
              <w:t>A Pályázó nevében aláírásra jogosult személy vagy személyek pénzügyi intézmény által igazolt, ügyvéd által ellenjegyzett vagy közjegyző által hitelesített aláírás mintája vagy az aláírás minta közjegyző által hitesített másolata, ami 30 napnál nem régebbi és igazolja az aláírási jogosultságot.</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337"/>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0"/>
              <w:rPr>
                <w:rFonts w:ascii="Garamond" w:hAnsi="Garamond"/>
                <w:color w:val="000000"/>
              </w:rPr>
            </w:pPr>
            <w:r w:rsidRPr="00413E89">
              <w:rPr>
                <w:rFonts w:ascii="Garamond" w:hAnsi="Garamond"/>
                <w:color w:val="000000"/>
              </w:rPr>
              <w:t>ÁFA nyilatkozat.</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 </w:t>
            </w:r>
          </w:p>
        </w:tc>
      </w:tr>
      <w:tr w:rsidR="00413E89" w:rsidRPr="00413E89" w:rsidTr="009E166C">
        <w:trPr>
          <w:trHeight w:val="690"/>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0"/>
              <w:rPr>
                <w:rFonts w:ascii="Garamond" w:hAnsi="Garamond"/>
                <w:color w:val="000000"/>
              </w:rPr>
            </w:pPr>
            <w:r w:rsidRPr="00413E89">
              <w:rPr>
                <w:rFonts w:ascii="Garamond" w:hAnsi="Garamond"/>
                <w:color w:val="000000"/>
              </w:rPr>
              <w:t xml:space="preserve">Nyilatkozat arról, hogy az adott tárgyban támogatási igényt korábban, </w:t>
            </w:r>
            <w:r w:rsidRPr="00413E89">
              <w:rPr>
                <w:color w:val="000000"/>
                <w:szCs w:val="24"/>
              </w:rPr>
              <w:lastRenderedPageBreak/>
              <w:t>illetve egyidejűleg mikor és hol nyújtott be.</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lastRenderedPageBreak/>
              <w:t> </w:t>
            </w:r>
          </w:p>
        </w:tc>
      </w:tr>
      <w:tr w:rsidR="00413E89" w:rsidRPr="00413E89" w:rsidTr="009E166C">
        <w:trPr>
          <w:trHeight w:val="690"/>
          <w:jc w:val="center"/>
        </w:trPr>
        <w:tc>
          <w:tcPr>
            <w:tcW w:w="7623" w:type="dxa"/>
            <w:gridSpan w:val="4"/>
            <w:tcBorders>
              <w:top w:val="single" w:sz="4" w:space="0" w:color="auto"/>
              <w:left w:val="single" w:sz="8" w:space="0" w:color="auto"/>
              <w:bottom w:val="single" w:sz="4" w:space="0" w:color="auto"/>
              <w:right w:val="single" w:sz="4" w:space="0" w:color="000000"/>
            </w:tcBorders>
            <w:shd w:val="clear" w:color="000000" w:fill="FFA56D"/>
            <w:hideMark/>
          </w:tcPr>
          <w:p w:rsidR="00413E89" w:rsidRPr="00413E89" w:rsidRDefault="00413E89" w:rsidP="00413E89">
            <w:pPr>
              <w:spacing w:before="0" w:after="0" w:line="360" w:lineRule="auto"/>
              <w:ind w:firstLineChars="400" w:firstLine="964"/>
              <w:rPr>
                <w:rFonts w:ascii="Garamond" w:hAnsi="Garamond"/>
                <w:color w:val="000000"/>
              </w:rPr>
            </w:pPr>
            <w:r w:rsidRPr="00413E89">
              <w:rPr>
                <w:rFonts w:ascii="Garamond" w:hAnsi="Garamond"/>
                <w:b/>
                <w:bCs/>
                <w:color w:val="000000"/>
              </w:rPr>
              <w:lastRenderedPageBreak/>
              <w:t>Egyéb</w:t>
            </w:r>
            <w:r w:rsidRPr="00413E89">
              <w:rPr>
                <w:rFonts w:ascii="Garamond" w:hAnsi="Garamond"/>
                <w:color w:val="000000"/>
              </w:rPr>
              <w:t>, a Pályázó által fontosnak tartott, illetve jogszabály által egyedileg kötelező melléklet.</w:t>
            </w:r>
          </w:p>
        </w:tc>
        <w:tc>
          <w:tcPr>
            <w:tcW w:w="2432" w:type="dxa"/>
            <w:tcBorders>
              <w:top w:val="nil"/>
              <w:left w:val="nil"/>
              <w:bottom w:val="single" w:sz="4" w:space="0" w:color="auto"/>
              <w:right w:val="single" w:sz="8" w:space="0" w:color="auto"/>
            </w:tcBorders>
            <w:shd w:val="clear" w:color="000000" w:fill="FDE9D9"/>
            <w:hideMark/>
          </w:tcPr>
          <w:p w:rsidR="00413E89" w:rsidRPr="00413E89" w:rsidRDefault="00413E89" w:rsidP="00413E89">
            <w:pPr>
              <w:spacing w:before="0" w:after="0" w:line="360" w:lineRule="auto"/>
              <w:ind w:firstLineChars="200" w:firstLine="480"/>
              <w:rPr>
                <w:rFonts w:ascii="Garamond" w:hAnsi="Garamond"/>
                <w:color w:val="000000"/>
              </w:rPr>
            </w:pPr>
            <w:r w:rsidRPr="00413E89">
              <w:rPr>
                <w:rFonts w:ascii="Garamond" w:hAnsi="Garamond"/>
                <w:color w:val="000000"/>
              </w:rPr>
              <w:t>Ha igen, darabszám:</w:t>
            </w:r>
          </w:p>
        </w:tc>
      </w:tr>
      <w:tr w:rsidR="00413E89" w:rsidRPr="00413E89" w:rsidTr="009E166C">
        <w:trPr>
          <w:trHeight w:val="810"/>
          <w:jc w:val="center"/>
        </w:trPr>
        <w:tc>
          <w:tcPr>
            <w:tcW w:w="5875" w:type="dxa"/>
            <w:gridSpan w:val="2"/>
            <w:vMerge w:val="restart"/>
            <w:tcBorders>
              <w:top w:val="single" w:sz="4" w:space="0" w:color="auto"/>
              <w:left w:val="single" w:sz="8" w:space="0" w:color="auto"/>
              <w:bottom w:val="single" w:sz="4" w:space="0" w:color="auto"/>
              <w:right w:val="single" w:sz="4" w:space="0" w:color="auto"/>
            </w:tcBorders>
            <w:shd w:val="clear" w:color="000000" w:fill="FDE9D9"/>
            <w:vAlign w:val="bottom"/>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Dátum (év, hó, nap)</w:t>
            </w:r>
          </w:p>
        </w:tc>
        <w:tc>
          <w:tcPr>
            <w:tcW w:w="4180" w:type="dxa"/>
            <w:gridSpan w:val="3"/>
            <w:vMerge w:val="restart"/>
            <w:tcBorders>
              <w:top w:val="single" w:sz="4" w:space="0" w:color="auto"/>
              <w:left w:val="single" w:sz="4" w:space="0" w:color="auto"/>
              <w:bottom w:val="single" w:sz="4" w:space="0" w:color="auto"/>
              <w:right w:val="single" w:sz="8" w:space="0" w:color="000000"/>
            </w:tcBorders>
            <w:shd w:val="clear" w:color="000000" w:fill="FDE9D9"/>
            <w:vAlign w:val="bottom"/>
            <w:hideMark/>
          </w:tcPr>
          <w:p w:rsidR="00413E89" w:rsidRPr="00413E89" w:rsidRDefault="00413E89" w:rsidP="00413E89">
            <w:pPr>
              <w:spacing w:before="0" w:after="0" w:line="360" w:lineRule="auto"/>
              <w:jc w:val="center"/>
              <w:rPr>
                <w:rFonts w:ascii="Garamond" w:hAnsi="Garamond"/>
                <w:color w:val="000000"/>
              </w:rPr>
            </w:pPr>
            <w:r w:rsidRPr="00413E89">
              <w:rPr>
                <w:rFonts w:ascii="Garamond" w:hAnsi="Garamond"/>
                <w:color w:val="000000"/>
              </w:rPr>
              <w:t>Aláírásra jogosult képviselő cégszerű aláírása</w:t>
            </w:r>
          </w:p>
        </w:tc>
      </w:tr>
      <w:tr w:rsidR="00413E89" w:rsidRPr="00413E89" w:rsidTr="009E166C">
        <w:trPr>
          <w:trHeight w:val="1516"/>
          <w:jc w:val="center"/>
        </w:trPr>
        <w:tc>
          <w:tcPr>
            <w:tcW w:w="5875" w:type="dxa"/>
            <w:gridSpan w:val="2"/>
            <w:vMerge/>
            <w:tcBorders>
              <w:top w:val="single" w:sz="4" w:space="0" w:color="auto"/>
              <w:left w:val="single" w:sz="8" w:space="0" w:color="auto"/>
              <w:bottom w:val="single" w:sz="4" w:space="0" w:color="auto"/>
              <w:right w:val="single" w:sz="4" w:space="0" w:color="auto"/>
            </w:tcBorders>
            <w:vAlign w:val="center"/>
            <w:hideMark/>
          </w:tcPr>
          <w:p w:rsidR="00413E89" w:rsidRPr="00413E89" w:rsidRDefault="00413E89" w:rsidP="00413E89">
            <w:pPr>
              <w:spacing w:before="0" w:after="0" w:line="360" w:lineRule="auto"/>
              <w:rPr>
                <w:rFonts w:ascii="Garamond" w:hAnsi="Garamond"/>
                <w:color w:val="000000"/>
              </w:rPr>
            </w:pPr>
          </w:p>
        </w:tc>
        <w:tc>
          <w:tcPr>
            <w:tcW w:w="4180" w:type="dxa"/>
            <w:gridSpan w:val="3"/>
            <w:vMerge/>
            <w:tcBorders>
              <w:top w:val="single" w:sz="4" w:space="0" w:color="auto"/>
              <w:left w:val="single" w:sz="4" w:space="0" w:color="auto"/>
              <w:bottom w:val="single" w:sz="4" w:space="0" w:color="auto"/>
              <w:right w:val="single" w:sz="8" w:space="0" w:color="000000"/>
            </w:tcBorders>
            <w:vAlign w:val="center"/>
            <w:hideMark/>
          </w:tcPr>
          <w:p w:rsidR="00413E89" w:rsidRPr="00413E89" w:rsidRDefault="00413E89" w:rsidP="00413E89">
            <w:pPr>
              <w:spacing w:before="0" w:after="0" w:line="360" w:lineRule="auto"/>
              <w:rPr>
                <w:rFonts w:ascii="Garamond" w:hAnsi="Garamond"/>
                <w:color w:val="000000"/>
              </w:rPr>
            </w:pPr>
          </w:p>
        </w:tc>
      </w:tr>
    </w:tbl>
    <w:p w:rsidR="00413E89" w:rsidRPr="00413E89" w:rsidRDefault="00413E89" w:rsidP="00413E89">
      <w:pPr>
        <w:spacing w:before="0" w:after="0" w:line="360" w:lineRule="auto"/>
        <w:rPr>
          <w:b/>
          <w:i/>
          <w:szCs w:val="24"/>
        </w:rPr>
      </w:pPr>
    </w:p>
    <w:p w:rsidR="00413E89" w:rsidRPr="00413E89" w:rsidRDefault="00413E89" w:rsidP="00413E89">
      <w:pPr>
        <w:spacing w:before="0" w:after="160" w:line="259" w:lineRule="auto"/>
        <w:jc w:val="left"/>
        <w:rPr>
          <w:b/>
          <w:i/>
          <w:szCs w:val="24"/>
        </w:rPr>
      </w:pPr>
      <w:r w:rsidRPr="00413E89">
        <w:rPr>
          <w:b/>
          <w:i/>
          <w:szCs w:val="24"/>
        </w:rPr>
        <w:br w:type="page"/>
      </w:r>
    </w:p>
    <w:tbl>
      <w:tblPr>
        <w:tblW w:w="10079" w:type="dxa"/>
        <w:jc w:val="center"/>
        <w:tblCellMar>
          <w:left w:w="70" w:type="dxa"/>
          <w:right w:w="70" w:type="dxa"/>
        </w:tblCellMar>
        <w:tblLook w:val="04A0" w:firstRow="1" w:lastRow="0" w:firstColumn="1" w:lastColumn="0" w:noHBand="0" w:noVBand="1"/>
      </w:tblPr>
      <w:tblGrid>
        <w:gridCol w:w="10079"/>
      </w:tblGrid>
      <w:tr w:rsidR="00413E89" w:rsidRPr="00413E89" w:rsidTr="009E166C">
        <w:trPr>
          <w:trHeight w:val="415"/>
          <w:jc w:val="center"/>
        </w:trPr>
        <w:tc>
          <w:tcPr>
            <w:tcW w:w="10079" w:type="dxa"/>
            <w:shd w:val="clear" w:color="auto" w:fill="auto"/>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lastRenderedPageBreak/>
              <w:t>Az Innovációs és Technológiai Minisztérium „Az illegális hulladéklerakók felszámolása" című pályázat</w:t>
            </w:r>
            <w:r w:rsidR="00D23369">
              <w:rPr>
                <w:rFonts w:ascii="Garamond" w:hAnsi="Garamond"/>
                <w:b/>
                <w:bCs/>
                <w:color w:val="000000"/>
              </w:rPr>
              <w:t>a adatlapj</w:t>
            </w:r>
            <w:r w:rsidRPr="00413E89">
              <w:rPr>
                <w:rFonts w:ascii="Garamond" w:hAnsi="Garamond"/>
                <w:b/>
                <w:bCs/>
                <w:color w:val="000000"/>
              </w:rPr>
              <w:t>ának kitöltési útmutatója</w:t>
            </w:r>
          </w:p>
        </w:tc>
      </w:tr>
      <w:tr w:rsidR="00413E89" w:rsidRPr="00413E89" w:rsidTr="009E166C">
        <w:trPr>
          <w:trHeight w:val="100"/>
          <w:jc w:val="center"/>
        </w:trPr>
        <w:tc>
          <w:tcPr>
            <w:tcW w:w="10079" w:type="dxa"/>
            <w:shd w:val="clear" w:color="auto" w:fill="auto"/>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Kérjük, az Adatlapot számítógéppel kitölteni!</w:t>
            </w:r>
          </w:p>
        </w:tc>
      </w:tr>
      <w:tr w:rsidR="00413E89" w:rsidRPr="00413E89" w:rsidTr="009E166C">
        <w:trPr>
          <w:trHeight w:val="110"/>
          <w:jc w:val="center"/>
        </w:trPr>
        <w:tc>
          <w:tcPr>
            <w:tcW w:w="10079" w:type="dxa"/>
            <w:tcBorders>
              <w:left w:val="single" w:sz="8" w:space="0" w:color="auto"/>
              <w:bottom w:val="double" w:sz="6" w:space="0" w:color="auto"/>
              <w:right w:val="single" w:sz="8" w:space="0" w:color="000000"/>
            </w:tcBorders>
            <w:shd w:val="clear" w:color="000000" w:fill="C0504D"/>
            <w:vAlign w:val="bottom"/>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1. SZERVEZETI ADATOK</w:t>
            </w:r>
          </w:p>
        </w:tc>
      </w:tr>
      <w:tr w:rsidR="00413E89" w:rsidRPr="00413E89" w:rsidTr="009E166C">
        <w:trPr>
          <w:trHeight w:val="104"/>
          <w:jc w:val="center"/>
        </w:trPr>
        <w:tc>
          <w:tcPr>
            <w:tcW w:w="10079" w:type="dxa"/>
            <w:tcBorders>
              <w:top w:val="double" w:sz="6"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b/>
                <w:bCs/>
                <w:color w:val="000000"/>
              </w:rPr>
              <w:t>A Szervezet neve:</w:t>
            </w:r>
            <w:r w:rsidRPr="00413E89">
              <w:rPr>
                <w:rFonts w:ascii="Garamond" w:hAnsi="Garamond"/>
                <w:color w:val="000000"/>
              </w:rPr>
              <w:t xml:space="preserve"> A szervezet bírósági/törvényszéki nyilvántartás szerinti pontos megnevezése.</w:t>
            </w:r>
          </w:p>
        </w:tc>
      </w:tr>
      <w:tr w:rsidR="00413E89" w:rsidRPr="00413E89" w:rsidTr="009E166C">
        <w:trPr>
          <w:trHeight w:val="100"/>
          <w:jc w:val="center"/>
        </w:trPr>
        <w:tc>
          <w:tcPr>
            <w:tcW w:w="10079" w:type="dxa"/>
            <w:tcBorders>
              <w:top w:val="single" w:sz="4"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b/>
                <w:bCs/>
                <w:color w:val="000000"/>
              </w:rPr>
              <w:t xml:space="preserve">Székhelye: </w:t>
            </w:r>
            <w:r w:rsidRPr="00413E89">
              <w:rPr>
                <w:rFonts w:ascii="Garamond" w:hAnsi="Garamond"/>
                <w:color w:val="000000"/>
              </w:rPr>
              <w:t xml:space="preserve">Bírósági/törvényszéki nyilvántartás szerinti székhely: </w:t>
            </w:r>
            <w:proofErr w:type="spellStart"/>
            <w:r w:rsidRPr="00413E89">
              <w:rPr>
                <w:rFonts w:ascii="Garamond" w:hAnsi="Garamond"/>
                <w:color w:val="000000"/>
              </w:rPr>
              <w:t>irsz</w:t>
            </w:r>
            <w:proofErr w:type="spellEnd"/>
            <w:r w:rsidRPr="00413E89">
              <w:rPr>
                <w:rFonts w:ascii="Garamond" w:hAnsi="Garamond"/>
                <w:color w:val="000000"/>
              </w:rPr>
              <w:t>., település, utca házszám.</w:t>
            </w:r>
          </w:p>
        </w:tc>
      </w:tr>
      <w:tr w:rsidR="00413E89" w:rsidRPr="00413E89" w:rsidTr="009E166C">
        <w:trPr>
          <w:trHeight w:val="224"/>
          <w:jc w:val="center"/>
        </w:trPr>
        <w:tc>
          <w:tcPr>
            <w:tcW w:w="10079" w:type="dxa"/>
            <w:tcBorders>
              <w:top w:val="single" w:sz="4" w:space="0" w:color="auto"/>
              <w:left w:val="single" w:sz="4" w:space="0" w:color="auto"/>
              <w:bottom w:val="double" w:sz="6"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b/>
                <w:bCs/>
                <w:color w:val="000000"/>
              </w:rPr>
              <w:t xml:space="preserve">E-mail címe: </w:t>
            </w:r>
            <w:r w:rsidRPr="00413E89">
              <w:rPr>
                <w:rFonts w:ascii="Garamond" w:hAnsi="Garamond"/>
                <w:color w:val="000000"/>
              </w:rPr>
              <w:t>Kötelezően megadandó egy (és csak egy) email-cím, amelyen a szervezet folyamatosan elérhető. A Pályázó által megadott email-címmel kapcsolatos kockázatokat (pl. hibásan megadott cím, olvasatlan vagy átirányított e-mailek) minden esetben a Pályázó viseli!</w:t>
            </w:r>
          </w:p>
        </w:tc>
      </w:tr>
      <w:tr w:rsidR="00413E89" w:rsidRPr="00413E89" w:rsidTr="009E166C">
        <w:trPr>
          <w:trHeight w:val="110"/>
          <w:jc w:val="center"/>
        </w:trPr>
        <w:tc>
          <w:tcPr>
            <w:tcW w:w="10079" w:type="dxa"/>
            <w:tcBorders>
              <w:top w:val="double" w:sz="6" w:space="0" w:color="auto"/>
              <w:left w:val="single" w:sz="8" w:space="0" w:color="auto"/>
              <w:bottom w:val="double" w:sz="6" w:space="0" w:color="auto"/>
              <w:right w:val="single" w:sz="8" w:space="0" w:color="000000"/>
            </w:tcBorders>
            <w:shd w:val="clear" w:color="000000" w:fill="C0504D"/>
            <w:vAlign w:val="bottom"/>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2.      SZERVEZET KÉPVISELŐJE</w:t>
            </w:r>
          </w:p>
        </w:tc>
      </w:tr>
      <w:tr w:rsidR="00413E89" w:rsidRPr="00413E89" w:rsidTr="009E166C">
        <w:trPr>
          <w:trHeight w:val="110"/>
          <w:jc w:val="center"/>
        </w:trPr>
        <w:tc>
          <w:tcPr>
            <w:tcW w:w="10079" w:type="dxa"/>
            <w:tcBorders>
              <w:top w:val="double" w:sz="6" w:space="0" w:color="auto"/>
              <w:left w:val="single" w:sz="4" w:space="0" w:color="auto"/>
              <w:bottom w:val="double" w:sz="6"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b/>
                <w:bCs/>
                <w:color w:val="000000"/>
              </w:rPr>
              <w:t xml:space="preserve">2.      SZERVEZET KÉPVISELŐJE </w:t>
            </w:r>
            <w:r w:rsidRPr="00413E89">
              <w:rPr>
                <w:rFonts w:ascii="Garamond" w:hAnsi="Garamond"/>
                <w:color w:val="000000"/>
              </w:rPr>
              <w:t>Aláírásra jogosult képviselő. Amennyiben együttesen írnak alá, minden aláíró neve szükséges!</w:t>
            </w:r>
          </w:p>
        </w:tc>
      </w:tr>
      <w:tr w:rsidR="00413E89" w:rsidRPr="00413E89" w:rsidTr="009E166C">
        <w:trPr>
          <w:trHeight w:val="110"/>
          <w:jc w:val="center"/>
        </w:trPr>
        <w:tc>
          <w:tcPr>
            <w:tcW w:w="10079" w:type="dxa"/>
            <w:tcBorders>
              <w:top w:val="double" w:sz="6" w:space="0" w:color="auto"/>
              <w:left w:val="single" w:sz="8" w:space="0" w:color="auto"/>
              <w:bottom w:val="double" w:sz="6" w:space="0" w:color="auto"/>
              <w:right w:val="single" w:sz="8" w:space="0" w:color="000000"/>
            </w:tcBorders>
            <w:shd w:val="clear" w:color="000000" w:fill="C0504D"/>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3.      PÁLYÁZAT FELELŐSE</w:t>
            </w:r>
          </w:p>
        </w:tc>
      </w:tr>
      <w:tr w:rsidR="00413E89" w:rsidRPr="00413E89" w:rsidTr="009E166C">
        <w:trPr>
          <w:trHeight w:val="110"/>
          <w:jc w:val="center"/>
        </w:trPr>
        <w:tc>
          <w:tcPr>
            <w:tcW w:w="10079" w:type="dxa"/>
            <w:tcBorders>
              <w:top w:val="double" w:sz="6" w:space="0" w:color="auto"/>
              <w:left w:val="single" w:sz="8" w:space="0" w:color="auto"/>
              <w:bottom w:val="double" w:sz="6" w:space="0" w:color="auto"/>
              <w:right w:val="single" w:sz="8" w:space="0" w:color="000000"/>
            </w:tcBorders>
            <w:shd w:val="clear" w:color="auto" w:fill="auto"/>
          </w:tcPr>
          <w:p w:rsidR="00413E89" w:rsidRPr="00413E89" w:rsidRDefault="00413E89" w:rsidP="00413E89">
            <w:pPr>
              <w:spacing w:before="0" w:after="0" w:line="360" w:lineRule="auto"/>
              <w:rPr>
                <w:rFonts w:ascii="Garamond" w:hAnsi="Garamond"/>
                <w:color w:val="000000"/>
                <w:szCs w:val="24"/>
              </w:rPr>
            </w:pPr>
            <w:r w:rsidRPr="00413E89">
              <w:rPr>
                <w:rFonts w:ascii="Garamond" w:hAnsi="Garamond"/>
                <w:color w:val="000000"/>
                <w:szCs w:val="24"/>
              </w:rPr>
              <w:t xml:space="preserve"> Aláírásra jogosult képviselő. Amennyiben együttesen írnak alá, minden aláíró neve szükséges!</w:t>
            </w:r>
          </w:p>
          <w:p w:rsidR="00413E89" w:rsidRPr="00413E89" w:rsidRDefault="00413E89" w:rsidP="00413E89">
            <w:pPr>
              <w:spacing w:before="0" w:after="0" w:line="360" w:lineRule="auto"/>
              <w:jc w:val="center"/>
              <w:rPr>
                <w:rFonts w:ascii="Garamond" w:hAnsi="Garamond"/>
                <w:b/>
                <w:bCs/>
                <w:color w:val="000000"/>
              </w:rPr>
            </w:pPr>
          </w:p>
        </w:tc>
      </w:tr>
      <w:tr w:rsidR="00413E89" w:rsidRPr="00413E89" w:rsidTr="009E166C">
        <w:trPr>
          <w:trHeight w:val="110"/>
          <w:jc w:val="center"/>
        </w:trPr>
        <w:tc>
          <w:tcPr>
            <w:tcW w:w="10079" w:type="dxa"/>
            <w:tcBorders>
              <w:top w:val="double" w:sz="6" w:space="0" w:color="auto"/>
              <w:left w:val="single" w:sz="8" w:space="0" w:color="auto"/>
              <w:bottom w:val="double" w:sz="6" w:space="0" w:color="auto"/>
              <w:right w:val="single" w:sz="8" w:space="0" w:color="000000"/>
            </w:tcBorders>
            <w:shd w:val="clear" w:color="000000" w:fill="C0504D"/>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4.      ÖSSZEFOGLALÓ INFORMÁCIÓK</w:t>
            </w:r>
          </w:p>
        </w:tc>
      </w:tr>
      <w:tr w:rsidR="00413E89" w:rsidRPr="00413E89" w:rsidTr="009E166C">
        <w:trPr>
          <w:trHeight w:val="104"/>
          <w:jc w:val="center"/>
        </w:trPr>
        <w:tc>
          <w:tcPr>
            <w:tcW w:w="10079" w:type="dxa"/>
            <w:tcBorders>
              <w:top w:val="double" w:sz="6"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b/>
                <w:bCs/>
                <w:color w:val="000000"/>
              </w:rPr>
            </w:pPr>
            <w:r w:rsidRPr="00413E89">
              <w:rPr>
                <w:rFonts w:ascii="Garamond" w:hAnsi="Garamond"/>
                <w:b/>
                <w:bCs/>
                <w:color w:val="000000"/>
              </w:rPr>
              <w:t xml:space="preserve">A pályázat címe: </w:t>
            </w:r>
            <w:r w:rsidRPr="00413E89">
              <w:rPr>
                <w:rFonts w:ascii="Garamond" w:hAnsi="Garamond"/>
                <w:color w:val="000000"/>
              </w:rPr>
              <w:t xml:space="preserve">Törekedjen minél pontosabb címadásra, mely csak az illegális hulladéklerakók támogatására vonatkozik. </w:t>
            </w:r>
          </w:p>
        </w:tc>
      </w:tr>
      <w:tr w:rsidR="00413E89" w:rsidRPr="00413E89" w:rsidTr="009E166C">
        <w:trPr>
          <w:trHeight w:val="100"/>
          <w:jc w:val="center"/>
        </w:trPr>
        <w:tc>
          <w:tcPr>
            <w:tcW w:w="10079" w:type="dxa"/>
            <w:tcBorders>
              <w:top w:val="single" w:sz="4"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b/>
                <w:bCs/>
                <w:color w:val="000000"/>
              </w:rPr>
            </w:pPr>
            <w:r w:rsidRPr="00413E89">
              <w:rPr>
                <w:rFonts w:ascii="Garamond" w:hAnsi="Garamond"/>
                <w:b/>
                <w:bCs/>
                <w:color w:val="000000"/>
              </w:rPr>
              <w:t>Összefoglalás (</w:t>
            </w:r>
            <w:proofErr w:type="spellStart"/>
            <w:r w:rsidRPr="00413E89">
              <w:rPr>
                <w:rFonts w:ascii="Garamond" w:hAnsi="Garamond"/>
                <w:b/>
                <w:bCs/>
                <w:color w:val="000000"/>
              </w:rPr>
              <w:t>max</w:t>
            </w:r>
            <w:proofErr w:type="spellEnd"/>
            <w:r w:rsidRPr="00413E89">
              <w:rPr>
                <w:rFonts w:ascii="Garamond" w:hAnsi="Garamond"/>
                <w:b/>
                <w:bCs/>
                <w:color w:val="000000"/>
              </w:rPr>
              <w:t>. 500 karakter):</w:t>
            </w:r>
            <w:r w:rsidRPr="00413E89">
              <w:rPr>
                <w:rFonts w:ascii="Garamond" w:hAnsi="Garamond"/>
                <w:color w:val="000000"/>
              </w:rPr>
              <w:t xml:space="preserve"> A pályázat lényegének bemutatása röviden, felesleges információk nélkül: pontos cél, a megvalósítás módja:</w:t>
            </w:r>
          </w:p>
        </w:tc>
      </w:tr>
      <w:tr w:rsidR="00413E89" w:rsidRPr="00413E89" w:rsidTr="009E166C">
        <w:trPr>
          <w:trHeight w:val="104"/>
          <w:jc w:val="center"/>
        </w:trPr>
        <w:tc>
          <w:tcPr>
            <w:tcW w:w="10079" w:type="dxa"/>
            <w:tcBorders>
              <w:top w:val="single" w:sz="4" w:space="0" w:color="auto"/>
              <w:left w:val="single" w:sz="4" w:space="0" w:color="auto"/>
              <w:bottom w:val="double" w:sz="6"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b/>
                <w:bCs/>
                <w:color w:val="000000"/>
              </w:rPr>
            </w:pPr>
            <w:r w:rsidRPr="00413E89">
              <w:rPr>
                <w:rFonts w:ascii="Garamond" w:hAnsi="Garamond"/>
                <w:b/>
                <w:bCs/>
                <w:color w:val="000000"/>
              </w:rPr>
              <w:t>A megvalósítás tervezett időpontja</w:t>
            </w:r>
            <w:r w:rsidRPr="00413E89">
              <w:rPr>
                <w:rFonts w:ascii="Garamond" w:hAnsi="Garamond"/>
                <w:color w:val="000000"/>
              </w:rPr>
              <w:t>: Kérjük adja meg, hogy a tevékenységet pontosan hol kívánja végezni.</w:t>
            </w:r>
          </w:p>
        </w:tc>
      </w:tr>
      <w:tr w:rsidR="00413E89" w:rsidRPr="00413E89" w:rsidTr="009E166C">
        <w:trPr>
          <w:trHeight w:val="110"/>
          <w:jc w:val="center"/>
        </w:trPr>
        <w:tc>
          <w:tcPr>
            <w:tcW w:w="10079" w:type="dxa"/>
            <w:tcBorders>
              <w:top w:val="double" w:sz="6" w:space="0" w:color="auto"/>
              <w:left w:val="single" w:sz="8" w:space="0" w:color="auto"/>
              <w:bottom w:val="double" w:sz="6" w:space="0" w:color="auto"/>
              <w:right w:val="single" w:sz="8" w:space="0" w:color="000000"/>
            </w:tcBorders>
            <w:shd w:val="clear" w:color="000000" w:fill="C0504D"/>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5.      RÉSZLETES KIFEJTÉS</w:t>
            </w:r>
          </w:p>
        </w:tc>
      </w:tr>
      <w:tr w:rsidR="00413E89" w:rsidRPr="00413E89" w:rsidTr="009E166C">
        <w:trPr>
          <w:trHeight w:val="104"/>
          <w:jc w:val="center"/>
        </w:trPr>
        <w:tc>
          <w:tcPr>
            <w:tcW w:w="10079" w:type="dxa"/>
            <w:tcBorders>
              <w:top w:val="double" w:sz="6"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b/>
                <w:bCs/>
                <w:color w:val="000000"/>
              </w:rPr>
            </w:pPr>
            <w:r w:rsidRPr="00413E89">
              <w:rPr>
                <w:rFonts w:ascii="Garamond" w:hAnsi="Garamond"/>
                <w:b/>
                <w:bCs/>
                <w:color w:val="000000"/>
              </w:rPr>
              <w:t>5.2.   A tervezett tevékenységtípus (ok) felsorolása és ismertetése. (</w:t>
            </w:r>
            <w:proofErr w:type="spellStart"/>
            <w:r w:rsidRPr="00413E89">
              <w:rPr>
                <w:rFonts w:ascii="Garamond" w:hAnsi="Garamond"/>
                <w:b/>
                <w:bCs/>
                <w:color w:val="000000"/>
              </w:rPr>
              <w:t>max</w:t>
            </w:r>
            <w:proofErr w:type="spellEnd"/>
            <w:r w:rsidRPr="00413E89">
              <w:rPr>
                <w:rFonts w:ascii="Garamond" w:hAnsi="Garamond"/>
                <w:b/>
                <w:bCs/>
                <w:color w:val="000000"/>
              </w:rPr>
              <w:t xml:space="preserve">. 200 karakter): </w:t>
            </w:r>
            <w:r w:rsidRPr="00413E89">
              <w:rPr>
                <w:rFonts w:ascii="Garamond" w:hAnsi="Garamond"/>
                <w:color w:val="000000"/>
              </w:rPr>
              <w:t>Az illegális hulladéklerakás megvalósításának bemutatása.</w:t>
            </w:r>
          </w:p>
        </w:tc>
      </w:tr>
      <w:tr w:rsidR="00413E89" w:rsidRPr="00413E89" w:rsidTr="009E166C">
        <w:trPr>
          <w:trHeight w:val="229"/>
          <w:jc w:val="center"/>
        </w:trPr>
        <w:tc>
          <w:tcPr>
            <w:tcW w:w="10079" w:type="dxa"/>
            <w:tcBorders>
              <w:top w:val="single" w:sz="4"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b/>
                <w:bCs/>
                <w:color w:val="000000"/>
              </w:rPr>
            </w:pPr>
            <w:r w:rsidRPr="00413E89">
              <w:rPr>
                <w:rFonts w:ascii="Garamond" w:hAnsi="Garamond"/>
                <w:b/>
                <w:bCs/>
                <w:color w:val="000000"/>
              </w:rPr>
              <w:t>5.3.     Ellenőrizhető, számszerűsített eredmények és várható konkrét hatások (</w:t>
            </w:r>
            <w:proofErr w:type="spellStart"/>
            <w:r w:rsidRPr="00413E89">
              <w:rPr>
                <w:rFonts w:ascii="Garamond" w:hAnsi="Garamond"/>
                <w:b/>
                <w:bCs/>
                <w:color w:val="000000"/>
              </w:rPr>
              <w:t>max</w:t>
            </w:r>
            <w:proofErr w:type="spellEnd"/>
            <w:r w:rsidRPr="00413E89">
              <w:rPr>
                <w:rFonts w:ascii="Garamond" w:hAnsi="Garamond"/>
                <w:b/>
                <w:bCs/>
                <w:color w:val="000000"/>
              </w:rPr>
              <w:t xml:space="preserve">. 300-400 karakter) </w:t>
            </w:r>
            <w:r w:rsidRPr="00413E89">
              <w:rPr>
                <w:rFonts w:ascii="Garamond" w:hAnsi="Garamond"/>
                <w:color w:val="000000"/>
              </w:rPr>
              <w:t>A közvetlen eredmények, célok vonatkozásában törekedjen az illegális hulladéklerakás felszámolása hatásainak bemutatásra, mérhető célokra, számszerűsíthető eredményekre!</w:t>
            </w:r>
          </w:p>
        </w:tc>
      </w:tr>
      <w:tr w:rsidR="00413E89" w:rsidRPr="00413E89" w:rsidTr="009E166C">
        <w:trPr>
          <w:trHeight w:val="314"/>
          <w:jc w:val="center"/>
        </w:trPr>
        <w:tc>
          <w:tcPr>
            <w:tcW w:w="10079" w:type="dxa"/>
            <w:tcBorders>
              <w:top w:val="single" w:sz="4" w:space="0" w:color="auto"/>
              <w:left w:val="single" w:sz="4" w:space="0" w:color="auto"/>
              <w:bottom w:val="double" w:sz="6"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b/>
                <w:bCs/>
                <w:color w:val="000000"/>
              </w:rPr>
            </w:pPr>
            <w:r w:rsidRPr="00413E89">
              <w:rPr>
                <w:rFonts w:ascii="Garamond" w:hAnsi="Garamond"/>
                <w:b/>
                <w:bCs/>
                <w:color w:val="000000"/>
              </w:rPr>
              <w:t>5.4.    A Pályázó korábban nyert, illetve elbírálás alatt álló támogatásainak felsorolása hasonló témakörben (kód, cím, forrás megnevezése, állapot) (</w:t>
            </w:r>
            <w:proofErr w:type="spellStart"/>
            <w:r w:rsidRPr="00413E89">
              <w:rPr>
                <w:rFonts w:ascii="Garamond" w:hAnsi="Garamond"/>
                <w:b/>
                <w:bCs/>
                <w:color w:val="000000"/>
              </w:rPr>
              <w:t>max</w:t>
            </w:r>
            <w:proofErr w:type="spellEnd"/>
            <w:r w:rsidRPr="00413E89">
              <w:rPr>
                <w:rFonts w:ascii="Garamond" w:hAnsi="Garamond"/>
                <w:b/>
                <w:bCs/>
                <w:color w:val="000000"/>
              </w:rPr>
              <w:t xml:space="preserve">. 1000 karakter) 3 évre visszamenőleg: </w:t>
            </w:r>
            <w:r w:rsidRPr="00413E89">
              <w:rPr>
                <w:rFonts w:ascii="Garamond" w:hAnsi="Garamond"/>
                <w:color w:val="000000"/>
              </w:rPr>
              <w:t xml:space="preserve">Adja meg az összes olyan futó vagy támogatott projektjét, amelyben legalább 1.000.000 Ft értékben olyan </w:t>
            </w:r>
            <w:r w:rsidRPr="00413E89">
              <w:rPr>
                <w:rFonts w:ascii="Garamond" w:hAnsi="Garamond"/>
                <w:color w:val="000000"/>
              </w:rPr>
              <w:lastRenderedPageBreak/>
              <w:t>tevékenységet végez, amely az Innovációs és Technológiai Minisztérium felelősségi körébe tartozik.</w:t>
            </w:r>
          </w:p>
        </w:tc>
      </w:tr>
      <w:tr w:rsidR="00413E89" w:rsidRPr="00413E89" w:rsidTr="009E166C">
        <w:trPr>
          <w:trHeight w:val="110"/>
          <w:jc w:val="center"/>
        </w:trPr>
        <w:tc>
          <w:tcPr>
            <w:tcW w:w="10079" w:type="dxa"/>
            <w:tcBorders>
              <w:top w:val="double" w:sz="6" w:space="0" w:color="auto"/>
              <w:left w:val="single" w:sz="8" w:space="0" w:color="auto"/>
              <w:bottom w:val="double" w:sz="6" w:space="0" w:color="auto"/>
              <w:right w:val="single" w:sz="8" w:space="0" w:color="000000"/>
            </w:tcBorders>
            <w:shd w:val="clear" w:color="000000" w:fill="C0504D"/>
            <w:vAlign w:val="bottom"/>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lastRenderedPageBreak/>
              <w:t xml:space="preserve">6.      KÖLTSÉGTERV   </w:t>
            </w:r>
          </w:p>
        </w:tc>
      </w:tr>
      <w:tr w:rsidR="00413E89" w:rsidRPr="00413E89" w:rsidTr="009E166C">
        <w:trPr>
          <w:trHeight w:val="309"/>
          <w:jc w:val="center"/>
        </w:trPr>
        <w:tc>
          <w:tcPr>
            <w:tcW w:w="10079" w:type="dxa"/>
            <w:tcBorders>
              <w:top w:val="double" w:sz="6"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Kérjük, a Költségterv elkészítésénél alaposan olvassa át és vegye figyelembe a Pályázati Felhívás ide vonatkozó részeit,  A sorok az adott tevékenység egy adott költségtípusára vonatkoznak. Legalább egy sorban legyen költsége (a sor összes celláját töltse ki). </w:t>
            </w:r>
            <w:r w:rsidRPr="00413E89">
              <w:rPr>
                <w:rFonts w:ascii="Garamond" w:hAnsi="Garamond"/>
                <w:b/>
                <w:bCs/>
                <w:color w:val="000000"/>
              </w:rPr>
              <w:t>A sorok száma növelhető.</w:t>
            </w:r>
            <w:r w:rsidRPr="00413E89">
              <w:rPr>
                <w:rFonts w:ascii="Garamond" w:hAnsi="Garamond"/>
                <w:color w:val="000000"/>
              </w:rPr>
              <w:t xml:space="preserve"> Nettó költség nem tartalmazhat visszaigényelhető </w:t>
            </w:r>
            <w:proofErr w:type="spellStart"/>
            <w:r w:rsidRPr="00413E89">
              <w:rPr>
                <w:rFonts w:ascii="Garamond" w:hAnsi="Garamond"/>
                <w:color w:val="000000"/>
              </w:rPr>
              <w:t>ÁFA-t</w:t>
            </w:r>
            <w:proofErr w:type="spellEnd"/>
            <w:r w:rsidRPr="00413E89">
              <w:rPr>
                <w:rFonts w:ascii="Garamond" w:hAnsi="Garamond"/>
                <w:color w:val="000000"/>
              </w:rPr>
              <w:t xml:space="preserve">. Itt kell megadni a költségkalkulációt is.  </w:t>
            </w:r>
          </w:p>
        </w:tc>
      </w:tr>
      <w:tr w:rsidR="00413E89" w:rsidRPr="00413E89" w:rsidTr="009E166C">
        <w:trPr>
          <w:trHeight w:val="643"/>
          <w:jc w:val="center"/>
        </w:trPr>
        <w:tc>
          <w:tcPr>
            <w:tcW w:w="10079" w:type="dxa"/>
            <w:tcBorders>
              <w:top w:val="single" w:sz="4"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Tevékenységtípusonként (I.-VI.) a lehetséges költségkategóriák határozzák meg a költségelemeket (pl. adminisztrációs költség, irodai költség, bérköltségek, beszerzés költségei). A költségelemek megnevezése után adja meg felsorolásszerűen a költségterv értékeléséhez szükséges összes információt, pl. egységárat, egységek számát. Törekedjen az értékeléshez szükséges adatok megadására, és csak arra! Példák: </w:t>
            </w:r>
            <w:r w:rsidRPr="00413E89">
              <w:rPr>
                <w:rFonts w:ascii="Garamond" w:hAnsi="Garamond"/>
              </w:rPr>
              <w:t>bérköltségnél munkaidőarány;</w:t>
            </w:r>
            <w:r w:rsidRPr="00413E89">
              <w:rPr>
                <w:rFonts w:ascii="Garamond" w:hAnsi="Garamond"/>
                <w:b/>
                <w:bCs/>
                <w:color w:val="FF0000"/>
              </w:rPr>
              <w:t xml:space="preserve"> </w:t>
            </w:r>
            <w:r w:rsidRPr="00413E89">
              <w:rPr>
                <w:rFonts w:ascii="Garamond" w:hAnsi="Garamond"/>
              </w:rPr>
              <w:t>szakértői vagy megbízási díjnál napi egység és összes nap</w:t>
            </w:r>
            <w:r w:rsidRPr="00413E89">
              <w:rPr>
                <w:rFonts w:ascii="Garamond" w:hAnsi="Garamond"/>
                <w:color w:val="000000"/>
              </w:rPr>
              <w:t>; szállásköltségnél éjszakák száma és egységköltség, útiköltségnél távolság, közlekedési mód, eszközbeszerzés,stb. 100.000 Ft-nál nagyobb tétel tervezése esetén kérjen be már a pályázati időszakban árajánlatokat, mivel legkésőbb a költségek elszámolásakor ezekre szükség lesz.  A költségek és az egyes tevékenységek  megfeleltetése kötelező, tevékenységtípushoz nem kötött költségek nem értékelhetőek.</w:t>
            </w:r>
          </w:p>
        </w:tc>
      </w:tr>
      <w:tr w:rsidR="00413E89" w:rsidRPr="00413E89" w:rsidTr="009E166C">
        <w:trPr>
          <w:trHeight w:val="110"/>
          <w:jc w:val="center"/>
        </w:trPr>
        <w:tc>
          <w:tcPr>
            <w:tcW w:w="10079" w:type="dxa"/>
            <w:tcBorders>
              <w:top w:val="double" w:sz="6" w:space="0" w:color="auto"/>
              <w:left w:val="single" w:sz="8" w:space="0" w:color="auto"/>
              <w:bottom w:val="double" w:sz="6" w:space="0" w:color="auto"/>
              <w:right w:val="single" w:sz="8" w:space="0" w:color="000000"/>
            </w:tcBorders>
            <w:shd w:val="clear" w:color="000000" w:fill="C0504D"/>
            <w:vAlign w:val="bottom"/>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7. NYILATKOZATOK</w:t>
            </w:r>
          </w:p>
        </w:tc>
      </w:tr>
      <w:tr w:rsidR="00413E89" w:rsidRPr="00413E89" w:rsidTr="009E166C">
        <w:trPr>
          <w:trHeight w:val="110"/>
          <w:jc w:val="center"/>
        </w:trPr>
        <w:tc>
          <w:tcPr>
            <w:tcW w:w="10079" w:type="dxa"/>
            <w:tcBorders>
              <w:top w:val="double" w:sz="6" w:space="0" w:color="auto"/>
              <w:left w:val="nil"/>
              <w:bottom w:val="nil"/>
              <w:right w:val="nil"/>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Kérjük, húzza alá a Pályázó szervezetre igaz választ!</w:t>
            </w:r>
          </w:p>
        </w:tc>
      </w:tr>
      <w:tr w:rsidR="00413E89" w:rsidRPr="00413E89" w:rsidTr="009E166C">
        <w:trPr>
          <w:trHeight w:val="110"/>
          <w:jc w:val="center"/>
        </w:trPr>
        <w:tc>
          <w:tcPr>
            <w:tcW w:w="10079" w:type="dxa"/>
            <w:tcBorders>
              <w:top w:val="double" w:sz="6" w:space="0" w:color="auto"/>
              <w:left w:val="single" w:sz="8" w:space="0" w:color="auto"/>
              <w:bottom w:val="double" w:sz="6" w:space="0" w:color="auto"/>
              <w:right w:val="single" w:sz="8" w:space="0" w:color="000000"/>
            </w:tcBorders>
            <w:shd w:val="clear" w:color="000000" w:fill="C0504D"/>
            <w:vAlign w:val="center"/>
            <w:hideMark/>
          </w:tcPr>
          <w:p w:rsidR="00413E89" w:rsidRPr="00413E89" w:rsidRDefault="00413E89" w:rsidP="00413E89">
            <w:pPr>
              <w:spacing w:before="0" w:after="0" w:line="360" w:lineRule="auto"/>
              <w:jc w:val="center"/>
              <w:rPr>
                <w:rFonts w:ascii="Garamond" w:hAnsi="Garamond"/>
                <w:b/>
                <w:bCs/>
                <w:color w:val="000000"/>
              </w:rPr>
            </w:pPr>
            <w:r w:rsidRPr="00413E89">
              <w:rPr>
                <w:rFonts w:ascii="Garamond" w:hAnsi="Garamond"/>
                <w:b/>
                <w:bCs/>
                <w:color w:val="000000"/>
              </w:rPr>
              <w:t>8.  MELLÉKLETEK</w:t>
            </w:r>
          </w:p>
        </w:tc>
      </w:tr>
      <w:tr w:rsidR="00413E89" w:rsidRPr="00413E89" w:rsidTr="009E166C">
        <w:trPr>
          <w:trHeight w:val="110"/>
          <w:jc w:val="center"/>
        </w:trPr>
        <w:tc>
          <w:tcPr>
            <w:tcW w:w="10079" w:type="dxa"/>
            <w:tcBorders>
              <w:top w:val="single" w:sz="4"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A világosabb oszlop a Pályázó ellenőrző oszlopa. Ha a pályázati anyaghoz csatolta a nevezett mellékletet, kérjük beírni, hogy "csatolva".</w:t>
            </w:r>
          </w:p>
        </w:tc>
      </w:tr>
      <w:tr w:rsidR="00413E89" w:rsidRPr="00413E89" w:rsidTr="009E166C">
        <w:trPr>
          <w:trHeight w:val="100"/>
          <w:jc w:val="center"/>
        </w:trPr>
        <w:tc>
          <w:tcPr>
            <w:tcW w:w="10079" w:type="dxa"/>
            <w:tcBorders>
              <w:top w:val="single" w:sz="4"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b/>
                <w:bCs/>
                <w:color w:val="000000"/>
              </w:rPr>
            </w:pPr>
            <w:r w:rsidRPr="00413E89">
              <w:rPr>
                <w:rFonts w:ascii="Garamond" w:hAnsi="Garamond"/>
                <w:b/>
                <w:bCs/>
                <w:color w:val="000000"/>
              </w:rPr>
              <w:t>A papír alapú és az adathordozóra feltöltött Adatlap eltérése formai kizáró oknak minősül!</w:t>
            </w:r>
          </w:p>
        </w:tc>
      </w:tr>
      <w:tr w:rsidR="00413E89" w:rsidRPr="00413E89" w:rsidTr="009E166C">
        <w:trPr>
          <w:trHeight w:val="608"/>
          <w:jc w:val="center"/>
        </w:trPr>
        <w:tc>
          <w:tcPr>
            <w:tcW w:w="10079" w:type="dxa"/>
            <w:tcBorders>
              <w:top w:val="single" w:sz="4" w:space="0" w:color="auto"/>
              <w:left w:val="single" w:sz="4" w:space="0" w:color="auto"/>
              <w:bottom w:val="single" w:sz="4" w:space="0" w:color="auto"/>
              <w:right w:val="single" w:sz="4" w:space="0" w:color="000000"/>
            </w:tcBorders>
            <w:shd w:val="clear" w:color="auto" w:fill="auto"/>
            <w:hideMark/>
          </w:tcPr>
          <w:p w:rsidR="00413E89" w:rsidRPr="00413E89" w:rsidRDefault="00413E89" w:rsidP="00413E89">
            <w:pPr>
              <w:spacing w:before="0" w:after="0" w:line="360" w:lineRule="auto"/>
              <w:rPr>
                <w:rFonts w:ascii="Garamond" w:hAnsi="Garamond"/>
                <w:color w:val="000000"/>
              </w:rPr>
            </w:pPr>
            <w:r w:rsidRPr="00413E89">
              <w:rPr>
                <w:rFonts w:ascii="Garamond" w:hAnsi="Garamond"/>
                <w:color w:val="000000"/>
              </w:rPr>
              <w:t xml:space="preserve">A </w:t>
            </w:r>
            <w:proofErr w:type="spellStart"/>
            <w:r w:rsidRPr="00413E89">
              <w:rPr>
                <w:rFonts w:ascii="Garamond" w:hAnsi="Garamond"/>
                <w:color w:val="000000"/>
              </w:rPr>
              <w:t>filenév</w:t>
            </w:r>
            <w:proofErr w:type="spellEnd"/>
            <w:r w:rsidRPr="00413E89">
              <w:rPr>
                <w:rFonts w:ascii="Garamond" w:hAnsi="Garamond"/>
                <w:color w:val="000000"/>
              </w:rPr>
              <w:t xml:space="preserve"> elvárt formája: &lt;HullG2019Adatlap_</w:t>
            </w:r>
            <w:proofErr w:type="spellStart"/>
            <w:r w:rsidRPr="00413E89">
              <w:rPr>
                <w:rFonts w:ascii="Garamond" w:hAnsi="Garamond"/>
                <w:color w:val="000000"/>
              </w:rPr>
              <w:t>palyazorovidneve</w:t>
            </w:r>
            <w:proofErr w:type="spellEnd"/>
            <w:r w:rsidRPr="00413E89">
              <w:rPr>
                <w:rFonts w:ascii="Garamond" w:hAnsi="Garamond"/>
                <w:color w:val="000000"/>
              </w:rPr>
              <w:t xml:space="preserve">&gt;. Kérem, ennek megfelelően adja meg a file nevét! Papírra nyomtatás előtt ellenőrizze a nyomtatóbeállításokat, valamint legalább egyszer nyomtassa ki a képernyőre (vagy kép file-ba, amit utána képernyőn ellenőriz). Így könnyebben észreveszi a még meglévő hibákat. Nem szükséges színesben nyomtatnia, a színek a kitöltést segítik. Kétoldalas nyomtatás javasolt, ám vegye figyelembe, hogy egyes lapolvasók (szkennerek) csak egyoldalas dokumentumokból képesek képállományt létrehozni. Nyomtasson két példányban! Írja alá az összes oldalt! Az egyik Pályázati Adatlapot őrizze meg, a másik Adatlapot tegye borítékba, tegye mellé a CD-t vagy DVD-t a következőkkel: az összes mellékletet PDF-ként, valamint az Adatlapot - megnyitható Office dokumentumként. Postázza a küldeményt! </w:t>
            </w:r>
          </w:p>
        </w:tc>
      </w:tr>
    </w:tbl>
    <w:p w:rsidR="00413E89" w:rsidRPr="00413E89" w:rsidRDefault="00413E89" w:rsidP="00413E89">
      <w:pPr>
        <w:tabs>
          <w:tab w:val="left" w:pos="1766"/>
        </w:tabs>
        <w:spacing w:before="0" w:after="0" w:line="360" w:lineRule="auto"/>
      </w:pPr>
    </w:p>
    <w:p w:rsidR="008820DB" w:rsidRPr="00CA6FC5" w:rsidRDefault="008820DB" w:rsidP="00413E89">
      <w:pPr>
        <w:keepNext/>
        <w:suppressAutoHyphens/>
        <w:spacing w:before="0" w:line="360" w:lineRule="auto"/>
        <w:jc w:val="right"/>
        <w:outlineLvl w:val="3"/>
      </w:pPr>
    </w:p>
    <w:sectPr w:rsidR="008820DB" w:rsidRPr="00CA6FC5" w:rsidSect="00E97F77">
      <w:pgSz w:w="11906" w:h="16838" w:code="9"/>
      <w:pgMar w:top="1814" w:right="992"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3E" w:rsidRDefault="0049153E">
      <w:r>
        <w:t>**</w:t>
      </w:r>
    </w:p>
  </w:endnote>
  <w:endnote w:type="continuationSeparator" w:id="0">
    <w:p w:rsidR="0049153E" w:rsidRDefault="0049153E">
      <w:r>
        <w:t>**</w:t>
      </w:r>
    </w:p>
  </w:endnote>
  <w:endnote w:type="continuationNotice" w:id="1">
    <w:p w:rsidR="0049153E" w:rsidRDefault="0049153E">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ras Book BT">
    <w:altName w:val="Century Gothic"/>
    <w:charset w:val="00"/>
    <w:family w:val="swiss"/>
    <w:pitch w:val="variable"/>
    <w:sig w:usb0="00000087" w:usb1="00000000" w:usb2="00000000" w:usb3="00000000" w:csb0="0000001B"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félkövér">
    <w:altName w:val="Times New Roman"/>
    <w:panose1 w:val="02020803070505020304"/>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390388"/>
      <w:docPartObj>
        <w:docPartGallery w:val="Page Numbers (Bottom of Page)"/>
        <w:docPartUnique/>
      </w:docPartObj>
    </w:sdtPr>
    <w:sdtEndPr/>
    <w:sdtContent>
      <w:p w:rsidR="00C84A52" w:rsidRDefault="00C84A52" w:rsidP="00786257">
        <w:pPr>
          <w:pStyle w:val="llb"/>
          <w:jc w:val="center"/>
        </w:pPr>
        <w:r>
          <w:fldChar w:fldCharType="begin"/>
        </w:r>
        <w:r>
          <w:instrText>PAGE   \* MERGEFORMAT</w:instrText>
        </w:r>
        <w:r>
          <w:fldChar w:fldCharType="separate"/>
        </w:r>
        <w:r w:rsidR="0055797E">
          <w:rPr>
            <w:noProof/>
          </w:rPr>
          <w:t>25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52" w:rsidRDefault="00C84A5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362870"/>
      <w:docPartObj>
        <w:docPartGallery w:val="Page Numbers (Bottom of Page)"/>
        <w:docPartUnique/>
      </w:docPartObj>
    </w:sdtPr>
    <w:sdtEndPr/>
    <w:sdtContent>
      <w:p w:rsidR="00C84A52" w:rsidRDefault="00C84A52">
        <w:pPr>
          <w:pStyle w:val="llb"/>
          <w:jc w:val="center"/>
        </w:pPr>
        <w:r>
          <w:fldChar w:fldCharType="begin"/>
        </w:r>
        <w:r>
          <w:instrText>PAGE   \* MERGEFORMAT</w:instrText>
        </w:r>
        <w:r>
          <w:fldChar w:fldCharType="separate"/>
        </w:r>
        <w:r w:rsidR="0055797E">
          <w:rPr>
            <w:noProof/>
          </w:rPr>
          <w:t>51</w:t>
        </w:r>
        <w:r>
          <w:fldChar w:fldCharType="end"/>
        </w:r>
      </w:p>
    </w:sdtContent>
  </w:sdt>
  <w:p w:rsidR="00C84A52" w:rsidRDefault="00C84A52">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32080"/>
      <w:docPartObj>
        <w:docPartGallery w:val="Page Numbers (Bottom of Page)"/>
        <w:docPartUnique/>
      </w:docPartObj>
    </w:sdtPr>
    <w:sdtEndPr/>
    <w:sdtContent>
      <w:p w:rsidR="00C84A52" w:rsidRDefault="00C84A52">
        <w:pPr>
          <w:pStyle w:val="llb"/>
          <w:jc w:val="center"/>
        </w:pPr>
        <w:r>
          <w:fldChar w:fldCharType="begin"/>
        </w:r>
        <w:r>
          <w:instrText>PAGE   \* MERGEFORMAT</w:instrText>
        </w:r>
        <w:r>
          <w:fldChar w:fldCharType="separate"/>
        </w:r>
        <w:r w:rsidR="0055797E">
          <w:rPr>
            <w:noProof/>
          </w:rPr>
          <w:t>26</w:t>
        </w:r>
        <w:r>
          <w:fldChar w:fldCharType="end"/>
        </w:r>
      </w:p>
    </w:sdtContent>
  </w:sdt>
  <w:p w:rsidR="00C84A52" w:rsidRDefault="00C84A5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3E" w:rsidRDefault="0049153E">
      <w:r>
        <w:t>**</w:t>
      </w:r>
    </w:p>
  </w:footnote>
  <w:footnote w:type="continuationSeparator" w:id="0">
    <w:p w:rsidR="0049153E" w:rsidRDefault="0049153E">
      <w:r>
        <w:t>**</w:t>
      </w:r>
    </w:p>
  </w:footnote>
  <w:footnote w:type="continuationNotice" w:id="1">
    <w:p w:rsidR="0049153E" w:rsidRDefault="0049153E">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52" w:rsidRDefault="00C84A52" w:rsidP="001962A5">
    <w:pPr>
      <w:pStyle w:val="lfej"/>
      <w:jc w:val="center"/>
    </w:pPr>
    <w:r>
      <w:rPr>
        <w:noProof/>
      </w:rPr>
      <w:drawing>
        <wp:inline distT="0" distB="0" distL="0" distR="0" wp14:anchorId="778FEDBA" wp14:editId="679FEC2F">
          <wp:extent cx="1846467" cy="1116419"/>
          <wp:effectExtent l="0" t="0" r="1905" b="7620"/>
          <wp:docPr id="3" name="Kép 3" descr="https://ekapu.nkh.gov.hu/pallasz2017/Content/images/nf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apu.nkh.gov.hu/pallasz2017/Content/images/nfm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800" cy="111662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52" w:rsidRDefault="00C84A5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52" w:rsidRDefault="00C84A52" w:rsidP="009E166C">
    <w:pPr>
      <w:pStyle w:val="lfej"/>
      <w:tabs>
        <w:tab w:val="left" w:pos="5670"/>
        <w:tab w:val="left" w:pos="5812"/>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52" w:rsidRDefault="00C84A52" w:rsidP="009E166C">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9845F8"/>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5DD1F72"/>
    <w:multiLevelType w:val="hybridMultilevel"/>
    <w:tmpl w:val="898E7B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8A96147"/>
    <w:multiLevelType w:val="hybridMultilevel"/>
    <w:tmpl w:val="508A4EA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895220"/>
    <w:multiLevelType w:val="hybridMultilevel"/>
    <w:tmpl w:val="9FA2B0D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CD63038"/>
    <w:multiLevelType w:val="hybridMultilevel"/>
    <w:tmpl w:val="97EA88A8"/>
    <w:lvl w:ilvl="0" w:tplc="252ED09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03F7F38"/>
    <w:multiLevelType w:val="hybridMultilevel"/>
    <w:tmpl w:val="D784925A"/>
    <w:lvl w:ilvl="0" w:tplc="2E6C6E24">
      <w:numFmt w:val="bullet"/>
      <w:lvlText w:val="-"/>
      <w:lvlJc w:val="left"/>
      <w:pPr>
        <w:tabs>
          <w:tab w:val="num" w:pos="540"/>
        </w:tabs>
        <w:ind w:left="540" w:hanging="360"/>
      </w:pPr>
      <w:rPr>
        <w:rFonts w:ascii="Arial" w:eastAsia="Times New Roman" w:hAnsi="Arial" w:cs="Arial"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6">
    <w:nsid w:val="131C3DA0"/>
    <w:multiLevelType w:val="hybridMultilevel"/>
    <w:tmpl w:val="6D42FBCA"/>
    <w:lvl w:ilvl="0" w:tplc="04302012">
      <w:start w:val="1"/>
      <w:numFmt w:val="lowerLetter"/>
      <w:lvlText w:val="%1)"/>
      <w:lvlJc w:val="left"/>
      <w:pPr>
        <w:ind w:left="501"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5995624"/>
    <w:multiLevelType w:val="hybridMultilevel"/>
    <w:tmpl w:val="7B04A7FC"/>
    <w:lvl w:ilvl="0" w:tplc="FD0C7ED6">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D2957A5"/>
    <w:multiLevelType w:val="hybridMultilevel"/>
    <w:tmpl w:val="38CEC890"/>
    <w:lvl w:ilvl="0" w:tplc="04A22C36">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3C04577"/>
    <w:multiLevelType w:val="hybridMultilevel"/>
    <w:tmpl w:val="98C8990C"/>
    <w:lvl w:ilvl="0" w:tplc="2F5682A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A0A69EB"/>
    <w:multiLevelType w:val="hybridMultilevel"/>
    <w:tmpl w:val="B664BC3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A6402AB"/>
    <w:multiLevelType w:val="hybridMultilevel"/>
    <w:tmpl w:val="38324A6C"/>
    <w:lvl w:ilvl="0" w:tplc="A50C48B0">
      <w:start w:val="1"/>
      <w:numFmt w:val="lowerLetter"/>
      <w:lvlText w:val="%1)"/>
      <w:lvlJc w:val="left"/>
      <w:pPr>
        <w:tabs>
          <w:tab w:val="num" w:pos="502"/>
        </w:tabs>
        <w:ind w:left="502" w:hanging="360"/>
      </w:pPr>
      <w:rPr>
        <w:b/>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2">
    <w:nsid w:val="30EB6AF8"/>
    <w:multiLevelType w:val="multilevel"/>
    <w:tmpl w:val="43DA7C60"/>
    <w:styleLink w:val="Stlus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316459"/>
    <w:multiLevelType w:val="hybridMultilevel"/>
    <w:tmpl w:val="CF94F4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2FB0801"/>
    <w:multiLevelType w:val="multilevel"/>
    <w:tmpl w:val="4AF2B258"/>
    <w:styleLink w:val="Stlus5"/>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AD0BC4"/>
    <w:multiLevelType w:val="hybridMultilevel"/>
    <w:tmpl w:val="14043A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BAA3B0A"/>
    <w:multiLevelType w:val="hybridMultilevel"/>
    <w:tmpl w:val="730E751E"/>
    <w:lvl w:ilvl="0" w:tplc="002E5F30">
      <w:start w:val="1"/>
      <w:numFmt w:val="bullet"/>
      <w:lvlText w:val="-"/>
      <w:lvlJc w:val="left"/>
      <w:pPr>
        <w:ind w:left="720" w:hanging="360"/>
      </w:pPr>
      <w:rPr>
        <w:rFonts w:ascii="Vivaldi" w:hAnsi="Vival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0E436FF"/>
    <w:multiLevelType w:val="hybridMultilevel"/>
    <w:tmpl w:val="1AE4E4FA"/>
    <w:lvl w:ilvl="0" w:tplc="CFCE864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45CA0924"/>
    <w:multiLevelType w:val="hybridMultilevel"/>
    <w:tmpl w:val="D34EE5F6"/>
    <w:lvl w:ilvl="0" w:tplc="4D6454C0">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9">
    <w:nsid w:val="4A7F270D"/>
    <w:multiLevelType w:val="hybridMultilevel"/>
    <w:tmpl w:val="211A5B3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F7B613A"/>
    <w:multiLevelType w:val="hybridMultilevel"/>
    <w:tmpl w:val="772AE9F2"/>
    <w:lvl w:ilvl="0" w:tplc="0430201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1DC31EB"/>
    <w:multiLevelType w:val="multilevel"/>
    <w:tmpl w:val="0DC49970"/>
    <w:styleLink w:val="Stlus2"/>
    <w:lvl w:ilvl="0">
      <w:start w:val="2"/>
      <w:numFmt w:val="decimal"/>
      <w:lvlText w:val="%1."/>
      <w:lvlJc w:val="left"/>
      <w:pPr>
        <w:tabs>
          <w:tab w:val="num" w:pos="360"/>
        </w:tabs>
        <w:ind w:left="360" w:hanging="360"/>
      </w:pPr>
      <w:rPr>
        <w:rFonts w:hint="default"/>
      </w:rPr>
    </w:lvl>
    <w:lvl w:ilvl="1">
      <w:start w:val="6"/>
      <w:numFmt w:val="decimal"/>
      <w:isLgl/>
      <w:lvlText w:val="%1.%2."/>
      <w:lvlJc w:val="left"/>
      <w:pPr>
        <w:ind w:left="3272" w:hanging="72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nsid w:val="52112AE6"/>
    <w:multiLevelType w:val="hybridMultilevel"/>
    <w:tmpl w:val="FBC6A39A"/>
    <w:lvl w:ilvl="0" w:tplc="002E5F30">
      <w:start w:val="1"/>
      <w:numFmt w:val="bullet"/>
      <w:lvlText w:val="-"/>
      <w:lvlJc w:val="left"/>
      <w:pPr>
        <w:ind w:left="720" w:hanging="360"/>
      </w:pPr>
      <w:rPr>
        <w:rFonts w:ascii="Vivaldi" w:hAnsi="Vival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2681E30"/>
    <w:multiLevelType w:val="hybridMultilevel"/>
    <w:tmpl w:val="9F3C46D4"/>
    <w:lvl w:ilvl="0" w:tplc="745A1596">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4127AE1"/>
    <w:multiLevelType w:val="multilevel"/>
    <w:tmpl w:val="0DC49970"/>
    <w:styleLink w:val="Stlus6"/>
    <w:lvl w:ilvl="0">
      <w:start w:val="3"/>
      <w:numFmt w:val="decimal"/>
      <w:lvlText w:val="%1."/>
      <w:lvlJc w:val="left"/>
      <w:pPr>
        <w:tabs>
          <w:tab w:val="num" w:pos="360"/>
        </w:tabs>
        <w:ind w:left="360" w:hanging="360"/>
      </w:pPr>
      <w:rPr>
        <w:rFonts w:hint="default"/>
      </w:rPr>
    </w:lvl>
    <w:lvl w:ilvl="1">
      <w:start w:val="8"/>
      <w:numFmt w:val="decimal"/>
      <w:isLgl/>
      <w:lvlText w:val="%1.%2."/>
      <w:lvlJc w:val="left"/>
      <w:pPr>
        <w:ind w:left="3272" w:hanging="72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nsid w:val="55170A22"/>
    <w:multiLevelType w:val="hybridMultilevel"/>
    <w:tmpl w:val="D5BE68E4"/>
    <w:lvl w:ilvl="0" w:tplc="5B4CF77E">
      <w:start w:val="1"/>
      <w:numFmt w:val="bullet"/>
      <w:lvlText w:val="-"/>
      <w:lvlJc w:val="left"/>
      <w:pPr>
        <w:ind w:left="720" w:hanging="360"/>
      </w:pPr>
      <w:rPr>
        <w:rFonts w:ascii="Vivaldi" w:hAnsi="Vivald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92B1C92"/>
    <w:multiLevelType w:val="hybridMultilevel"/>
    <w:tmpl w:val="073E4024"/>
    <w:lvl w:ilvl="0" w:tplc="322C4F92">
      <w:start w:val="1"/>
      <w:numFmt w:val="decimal"/>
      <w:lvlText w:val="%1."/>
      <w:lvlJc w:val="left"/>
      <w:pPr>
        <w:ind w:left="502" w:hanging="360"/>
      </w:pPr>
      <w:rPr>
        <w:rFonts w:ascii="Times New Roman" w:hAnsi="Times New Roman" w:cs="Times New Roman" w:hint="default"/>
        <w:b w:val="0"/>
        <w:color w:val="auto"/>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7">
    <w:nsid w:val="5C2D0636"/>
    <w:multiLevelType w:val="multilevel"/>
    <w:tmpl w:val="65EA319C"/>
    <w:lvl w:ilvl="0">
      <w:start w:val="2"/>
      <w:numFmt w:val="decimal"/>
      <w:lvlText w:val="%1."/>
      <w:lvlJc w:val="left"/>
      <w:pPr>
        <w:tabs>
          <w:tab w:val="num" w:pos="294"/>
        </w:tabs>
        <w:ind w:left="294" w:hanging="360"/>
      </w:pPr>
      <w:rPr>
        <w:rFonts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52" w:hanging="720"/>
      </w:pPr>
      <w:rPr>
        <w:rFonts w:hint="default"/>
      </w:rPr>
    </w:lvl>
    <w:lvl w:ilvl="4">
      <w:start w:val="1"/>
      <w:numFmt w:val="decimal"/>
      <w:isLgl/>
      <w:lvlText w:val="%1.%2.%3.%4.%5."/>
      <w:lvlJc w:val="left"/>
      <w:pPr>
        <w:ind w:left="1278"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62" w:hanging="1800"/>
      </w:pPr>
      <w:rPr>
        <w:rFonts w:hint="default"/>
      </w:rPr>
    </w:lvl>
  </w:abstractNum>
  <w:abstractNum w:abstractNumId="28">
    <w:nsid w:val="601561D5"/>
    <w:multiLevelType w:val="hybridMultilevel"/>
    <w:tmpl w:val="E45EA7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099095F"/>
    <w:multiLevelType w:val="multilevel"/>
    <w:tmpl w:val="0DC49970"/>
    <w:styleLink w:val="Stlus1"/>
    <w:lvl w:ilvl="0">
      <w:start w:val="2"/>
      <w:numFmt w:val="decimal"/>
      <w:lvlText w:val="%1."/>
      <w:lvlJc w:val="left"/>
      <w:pPr>
        <w:tabs>
          <w:tab w:val="num" w:pos="360"/>
        </w:tabs>
        <w:ind w:left="360" w:hanging="360"/>
      </w:pPr>
      <w:rPr>
        <w:rFonts w:hint="default"/>
      </w:rPr>
    </w:lvl>
    <w:lvl w:ilvl="1">
      <w:start w:val="3"/>
      <w:numFmt w:val="decimal"/>
      <w:isLgl/>
      <w:lvlText w:val="%1.%2."/>
      <w:lvlJc w:val="left"/>
      <w:pPr>
        <w:ind w:left="3272" w:hanging="72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nsid w:val="6C414980"/>
    <w:multiLevelType w:val="multilevel"/>
    <w:tmpl w:val="9D96FF88"/>
    <w:styleLink w:val="Stlus7"/>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1">
    <w:nsid w:val="6E4A62B4"/>
    <w:multiLevelType w:val="hybridMultilevel"/>
    <w:tmpl w:val="B05070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E7A1E6C"/>
    <w:multiLevelType w:val="singleLevel"/>
    <w:tmpl w:val="040E0017"/>
    <w:lvl w:ilvl="0">
      <w:start w:val="1"/>
      <w:numFmt w:val="lowerLetter"/>
      <w:lvlText w:val="%1)"/>
      <w:lvlJc w:val="left"/>
      <w:pPr>
        <w:tabs>
          <w:tab w:val="num" w:pos="540"/>
        </w:tabs>
        <w:ind w:left="540" w:hanging="360"/>
      </w:pPr>
      <w:rPr>
        <w:rFonts w:cs="Times New Roman"/>
      </w:rPr>
    </w:lvl>
  </w:abstractNum>
  <w:abstractNum w:abstractNumId="33">
    <w:nsid w:val="7080233D"/>
    <w:multiLevelType w:val="hybridMultilevel"/>
    <w:tmpl w:val="093464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2F201DB"/>
    <w:multiLevelType w:val="multilevel"/>
    <w:tmpl w:val="43DA7C60"/>
    <w:styleLink w:val="Stlus3"/>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7F282A"/>
    <w:multiLevelType w:val="hybridMultilevel"/>
    <w:tmpl w:val="F73A31D8"/>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36">
    <w:nsid w:val="77C51DE5"/>
    <w:multiLevelType w:val="hybridMultilevel"/>
    <w:tmpl w:val="3DF0A506"/>
    <w:lvl w:ilvl="0" w:tplc="5B4CF77E">
      <w:start w:val="1"/>
      <w:numFmt w:val="bullet"/>
      <w:lvlText w:val="-"/>
      <w:lvlJc w:val="left"/>
      <w:pPr>
        <w:ind w:left="720" w:hanging="360"/>
      </w:pPr>
      <w:rPr>
        <w:rFonts w:ascii="Vivaldi" w:hAnsi="Vivald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36"/>
  </w:num>
  <w:num w:numId="5">
    <w:abstractNumId w:val="22"/>
  </w:num>
  <w:num w:numId="6">
    <w:abstractNumId w:val="29"/>
  </w:num>
  <w:num w:numId="7">
    <w:abstractNumId w:val="21"/>
  </w:num>
  <w:num w:numId="8">
    <w:abstractNumId w:val="34"/>
  </w:num>
  <w:num w:numId="9">
    <w:abstractNumId w:val="12"/>
  </w:num>
  <w:num w:numId="10">
    <w:abstractNumId w:val="14"/>
  </w:num>
  <w:num w:numId="11">
    <w:abstractNumId w:val="24"/>
  </w:num>
  <w:num w:numId="12">
    <w:abstractNumId w:val="30"/>
  </w:num>
  <w:num w:numId="13">
    <w:abstractNumId w:val="0"/>
  </w:num>
  <w:num w:numId="14">
    <w:abstractNumId w:val="5"/>
  </w:num>
  <w:num w:numId="15">
    <w:abstractNumId w:val="11"/>
  </w:num>
  <w:num w:numId="16">
    <w:abstractNumId w:val="31"/>
  </w:num>
  <w:num w:numId="17">
    <w:abstractNumId w:val="1"/>
  </w:num>
  <w:num w:numId="18">
    <w:abstractNumId w:val="7"/>
  </w:num>
  <w:num w:numId="19">
    <w:abstractNumId w:val="15"/>
  </w:num>
  <w:num w:numId="20">
    <w:abstractNumId w:val="2"/>
  </w:num>
  <w:num w:numId="21">
    <w:abstractNumId w:val="19"/>
  </w:num>
  <w:num w:numId="22">
    <w:abstractNumId w:val="35"/>
  </w:num>
  <w:num w:numId="23">
    <w:abstractNumId w:val="26"/>
  </w:num>
  <w:num w:numId="24">
    <w:abstractNumId w:val="23"/>
  </w:num>
  <w:num w:numId="25">
    <w:abstractNumId w:val="20"/>
  </w:num>
  <w:num w:numId="26">
    <w:abstractNumId w:val="25"/>
  </w:num>
  <w:num w:numId="27">
    <w:abstractNumId w:val="13"/>
  </w:num>
  <w:num w:numId="28">
    <w:abstractNumId w:val="33"/>
  </w:num>
  <w:num w:numId="29">
    <w:abstractNumId w:val="32"/>
  </w:num>
  <w:num w:numId="30">
    <w:abstractNumId w:val="17"/>
  </w:num>
  <w:num w:numId="31">
    <w:abstractNumId w:val="27"/>
  </w:num>
  <w:num w:numId="32">
    <w:abstractNumId w:val="18"/>
  </w:num>
  <w:num w:numId="33">
    <w:abstractNumId w:val="4"/>
  </w:num>
  <w:num w:numId="34">
    <w:abstractNumId w:val="28"/>
  </w:num>
  <w:num w:numId="35">
    <w:abstractNumId w:val="9"/>
  </w:num>
  <w:num w:numId="36">
    <w:abstractNumId w:val="8"/>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D"/>
    <w:rsid w:val="00000230"/>
    <w:rsid w:val="000010AD"/>
    <w:rsid w:val="0000131B"/>
    <w:rsid w:val="00002741"/>
    <w:rsid w:val="00002917"/>
    <w:rsid w:val="00003179"/>
    <w:rsid w:val="0000458A"/>
    <w:rsid w:val="00005AD0"/>
    <w:rsid w:val="000076AD"/>
    <w:rsid w:val="0001037C"/>
    <w:rsid w:val="00010C2D"/>
    <w:rsid w:val="00013AE8"/>
    <w:rsid w:val="000211D0"/>
    <w:rsid w:val="00021A12"/>
    <w:rsid w:val="00021E44"/>
    <w:rsid w:val="0002214F"/>
    <w:rsid w:val="00022247"/>
    <w:rsid w:val="00024D55"/>
    <w:rsid w:val="000256C1"/>
    <w:rsid w:val="00025C45"/>
    <w:rsid w:val="00025C52"/>
    <w:rsid w:val="0002763F"/>
    <w:rsid w:val="00030614"/>
    <w:rsid w:val="0003292B"/>
    <w:rsid w:val="000339CE"/>
    <w:rsid w:val="00033D70"/>
    <w:rsid w:val="00034E99"/>
    <w:rsid w:val="00035164"/>
    <w:rsid w:val="00037C40"/>
    <w:rsid w:val="000406E3"/>
    <w:rsid w:val="0004070E"/>
    <w:rsid w:val="000407B3"/>
    <w:rsid w:val="00040D3C"/>
    <w:rsid w:val="00040E21"/>
    <w:rsid w:val="000411E6"/>
    <w:rsid w:val="00041A82"/>
    <w:rsid w:val="00042C3A"/>
    <w:rsid w:val="00044C2A"/>
    <w:rsid w:val="00046036"/>
    <w:rsid w:val="00047B88"/>
    <w:rsid w:val="00047DB5"/>
    <w:rsid w:val="000522B3"/>
    <w:rsid w:val="00056EF8"/>
    <w:rsid w:val="00057069"/>
    <w:rsid w:val="00060949"/>
    <w:rsid w:val="00060D30"/>
    <w:rsid w:val="00061EB3"/>
    <w:rsid w:val="000642EF"/>
    <w:rsid w:val="00064BD5"/>
    <w:rsid w:val="00064C80"/>
    <w:rsid w:val="000652C7"/>
    <w:rsid w:val="0006650E"/>
    <w:rsid w:val="000679F7"/>
    <w:rsid w:val="000717D6"/>
    <w:rsid w:val="0007274E"/>
    <w:rsid w:val="000740A0"/>
    <w:rsid w:val="0007537F"/>
    <w:rsid w:val="000760D6"/>
    <w:rsid w:val="000809BB"/>
    <w:rsid w:val="00086893"/>
    <w:rsid w:val="00086C6B"/>
    <w:rsid w:val="00086CAD"/>
    <w:rsid w:val="0008737C"/>
    <w:rsid w:val="00093E18"/>
    <w:rsid w:val="0009482C"/>
    <w:rsid w:val="00095CCD"/>
    <w:rsid w:val="000962D7"/>
    <w:rsid w:val="000968D4"/>
    <w:rsid w:val="00096BF6"/>
    <w:rsid w:val="000973F7"/>
    <w:rsid w:val="00097F1B"/>
    <w:rsid w:val="000A0171"/>
    <w:rsid w:val="000A0254"/>
    <w:rsid w:val="000A0AC5"/>
    <w:rsid w:val="000A1F15"/>
    <w:rsid w:val="000A3B54"/>
    <w:rsid w:val="000A3B75"/>
    <w:rsid w:val="000A41E1"/>
    <w:rsid w:val="000A5C4A"/>
    <w:rsid w:val="000A681C"/>
    <w:rsid w:val="000B0730"/>
    <w:rsid w:val="000B0985"/>
    <w:rsid w:val="000B3395"/>
    <w:rsid w:val="000B4BC8"/>
    <w:rsid w:val="000B7AB2"/>
    <w:rsid w:val="000C1687"/>
    <w:rsid w:val="000C25DE"/>
    <w:rsid w:val="000C3242"/>
    <w:rsid w:val="000C427B"/>
    <w:rsid w:val="000C4318"/>
    <w:rsid w:val="000C4680"/>
    <w:rsid w:val="000C4CD2"/>
    <w:rsid w:val="000C5803"/>
    <w:rsid w:val="000C6A70"/>
    <w:rsid w:val="000C7054"/>
    <w:rsid w:val="000D1270"/>
    <w:rsid w:val="000D18D9"/>
    <w:rsid w:val="000D1AE2"/>
    <w:rsid w:val="000D2371"/>
    <w:rsid w:val="000D28B3"/>
    <w:rsid w:val="000D44F1"/>
    <w:rsid w:val="000D4F15"/>
    <w:rsid w:val="000D63B6"/>
    <w:rsid w:val="000D65BB"/>
    <w:rsid w:val="000E0435"/>
    <w:rsid w:val="000E0C27"/>
    <w:rsid w:val="000E2D27"/>
    <w:rsid w:val="000E2EA1"/>
    <w:rsid w:val="000E587B"/>
    <w:rsid w:val="000F140B"/>
    <w:rsid w:val="000F16E2"/>
    <w:rsid w:val="000F1E86"/>
    <w:rsid w:val="000F326B"/>
    <w:rsid w:val="000F3CC7"/>
    <w:rsid w:val="000F488C"/>
    <w:rsid w:val="000F4BF3"/>
    <w:rsid w:val="000F518D"/>
    <w:rsid w:val="000F5819"/>
    <w:rsid w:val="000F62E8"/>
    <w:rsid w:val="000F6340"/>
    <w:rsid w:val="000F664D"/>
    <w:rsid w:val="000F70E8"/>
    <w:rsid w:val="000F7C37"/>
    <w:rsid w:val="00101064"/>
    <w:rsid w:val="00101B90"/>
    <w:rsid w:val="001024F3"/>
    <w:rsid w:val="0010473A"/>
    <w:rsid w:val="001062FB"/>
    <w:rsid w:val="00106E38"/>
    <w:rsid w:val="00106E73"/>
    <w:rsid w:val="00107F6B"/>
    <w:rsid w:val="001122B0"/>
    <w:rsid w:val="001128F5"/>
    <w:rsid w:val="00112B18"/>
    <w:rsid w:val="00113492"/>
    <w:rsid w:val="001134B9"/>
    <w:rsid w:val="00115A38"/>
    <w:rsid w:val="00121619"/>
    <w:rsid w:val="00122BE1"/>
    <w:rsid w:val="00122D03"/>
    <w:rsid w:val="00126AD7"/>
    <w:rsid w:val="00126F36"/>
    <w:rsid w:val="00130139"/>
    <w:rsid w:val="00131FB2"/>
    <w:rsid w:val="001343E2"/>
    <w:rsid w:val="00134512"/>
    <w:rsid w:val="001347D7"/>
    <w:rsid w:val="00141C50"/>
    <w:rsid w:val="0014203F"/>
    <w:rsid w:val="00143447"/>
    <w:rsid w:val="0014489F"/>
    <w:rsid w:val="0014677E"/>
    <w:rsid w:val="00147BE6"/>
    <w:rsid w:val="00147F93"/>
    <w:rsid w:val="00152A08"/>
    <w:rsid w:val="00156B45"/>
    <w:rsid w:val="00157BCD"/>
    <w:rsid w:val="00157C87"/>
    <w:rsid w:val="0016199D"/>
    <w:rsid w:val="001624D3"/>
    <w:rsid w:val="001627F5"/>
    <w:rsid w:val="00164909"/>
    <w:rsid w:val="0016752D"/>
    <w:rsid w:val="0016773D"/>
    <w:rsid w:val="001705AC"/>
    <w:rsid w:val="00170BBD"/>
    <w:rsid w:val="00170D54"/>
    <w:rsid w:val="00172BC4"/>
    <w:rsid w:val="00173533"/>
    <w:rsid w:val="001741A3"/>
    <w:rsid w:val="0017432E"/>
    <w:rsid w:val="00175349"/>
    <w:rsid w:val="00175444"/>
    <w:rsid w:val="0017687D"/>
    <w:rsid w:val="001768C1"/>
    <w:rsid w:val="0017703D"/>
    <w:rsid w:val="00177394"/>
    <w:rsid w:val="0018025F"/>
    <w:rsid w:val="001823BC"/>
    <w:rsid w:val="00182C0D"/>
    <w:rsid w:val="00184C34"/>
    <w:rsid w:val="001851E3"/>
    <w:rsid w:val="00185585"/>
    <w:rsid w:val="001868FB"/>
    <w:rsid w:val="00186AF9"/>
    <w:rsid w:val="00186F54"/>
    <w:rsid w:val="00190D72"/>
    <w:rsid w:val="00192615"/>
    <w:rsid w:val="0019334F"/>
    <w:rsid w:val="0019380C"/>
    <w:rsid w:val="001962A5"/>
    <w:rsid w:val="00197C32"/>
    <w:rsid w:val="001A3C1F"/>
    <w:rsid w:val="001A7740"/>
    <w:rsid w:val="001B282F"/>
    <w:rsid w:val="001B2F0F"/>
    <w:rsid w:val="001B48E4"/>
    <w:rsid w:val="001B5151"/>
    <w:rsid w:val="001B65AB"/>
    <w:rsid w:val="001B66DB"/>
    <w:rsid w:val="001B6A6F"/>
    <w:rsid w:val="001C1EA2"/>
    <w:rsid w:val="001C2E36"/>
    <w:rsid w:val="001C45E8"/>
    <w:rsid w:val="001C5F47"/>
    <w:rsid w:val="001C76EC"/>
    <w:rsid w:val="001C7BC5"/>
    <w:rsid w:val="001C7F54"/>
    <w:rsid w:val="001D04F5"/>
    <w:rsid w:val="001D0810"/>
    <w:rsid w:val="001D0B1D"/>
    <w:rsid w:val="001D1076"/>
    <w:rsid w:val="001D2184"/>
    <w:rsid w:val="001D2893"/>
    <w:rsid w:val="001D3237"/>
    <w:rsid w:val="001D4A1E"/>
    <w:rsid w:val="001D5A28"/>
    <w:rsid w:val="001E014B"/>
    <w:rsid w:val="001E1226"/>
    <w:rsid w:val="001E1352"/>
    <w:rsid w:val="001E2112"/>
    <w:rsid w:val="001E2C8A"/>
    <w:rsid w:val="001E43A7"/>
    <w:rsid w:val="001E5429"/>
    <w:rsid w:val="001E5858"/>
    <w:rsid w:val="001E643C"/>
    <w:rsid w:val="001F004A"/>
    <w:rsid w:val="001F2855"/>
    <w:rsid w:val="001F3508"/>
    <w:rsid w:val="001F5128"/>
    <w:rsid w:val="001F5C7C"/>
    <w:rsid w:val="001F60B7"/>
    <w:rsid w:val="001F669F"/>
    <w:rsid w:val="001F7BE3"/>
    <w:rsid w:val="00202D4C"/>
    <w:rsid w:val="00203169"/>
    <w:rsid w:val="002031BD"/>
    <w:rsid w:val="00204B0E"/>
    <w:rsid w:val="00205B7C"/>
    <w:rsid w:val="00205E1F"/>
    <w:rsid w:val="0020649B"/>
    <w:rsid w:val="0020707F"/>
    <w:rsid w:val="00207665"/>
    <w:rsid w:val="00207894"/>
    <w:rsid w:val="00207D6E"/>
    <w:rsid w:val="0021060C"/>
    <w:rsid w:val="00210809"/>
    <w:rsid w:val="00210F60"/>
    <w:rsid w:val="00211091"/>
    <w:rsid w:val="0021188B"/>
    <w:rsid w:val="00214A3D"/>
    <w:rsid w:val="002154CF"/>
    <w:rsid w:val="00216B7E"/>
    <w:rsid w:val="002170BE"/>
    <w:rsid w:val="00217607"/>
    <w:rsid w:val="0021776A"/>
    <w:rsid w:val="00220503"/>
    <w:rsid w:val="00220FDA"/>
    <w:rsid w:val="002215C6"/>
    <w:rsid w:val="0022380B"/>
    <w:rsid w:val="00224141"/>
    <w:rsid w:val="002252BB"/>
    <w:rsid w:val="00225509"/>
    <w:rsid w:val="002261B5"/>
    <w:rsid w:val="00226322"/>
    <w:rsid w:val="00227633"/>
    <w:rsid w:val="0023064B"/>
    <w:rsid w:val="00230E4E"/>
    <w:rsid w:val="002311A8"/>
    <w:rsid w:val="00232115"/>
    <w:rsid w:val="002322D6"/>
    <w:rsid w:val="00233062"/>
    <w:rsid w:val="00235174"/>
    <w:rsid w:val="00235249"/>
    <w:rsid w:val="00236289"/>
    <w:rsid w:val="00237804"/>
    <w:rsid w:val="00240574"/>
    <w:rsid w:val="0024201F"/>
    <w:rsid w:val="0024214F"/>
    <w:rsid w:val="002429A1"/>
    <w:rsid w:val="00242F1B"/>
    <w:rsid w:val="00245719"/>
    <w:rsid w:val="00245C9B"/>
    <w:rsid w:val="00247493"/>
    <w:rsid w:val="00251D17"/>
    <w:rsid w:val="00255D1D"/>
    <w:rsid w:val="002567FC"/>
    <w:rsid w:val="002572A1"/>
    <w:rsid w:val="00257FE9"/>
    <w:rsid w:val="002600B9"/>
    <w:rsid w:val="0026070E"/>
    <w:rsid w:val="002625ED"/>
    <w:rsid w:val="0026331F"/>
    <w:rsid w:val="0026350A"/>
    <w:rsid w:val="00264B94"/>
    <w:rsid w:val="00265A08"/>
    <w:rsid w:val="00266397"/>
    <w:rsid w:val="00266979"/>
    <w:rsid w:val="00266F71"/>
    <w:rsid w:val="002675D5"/>
    <w:rsid w:val="00267CF2"/>
    <w:rsid w:val="002705A3"/>
    <w:rsid w:val="00271258"/>
    <w:rsid w:val="00271C4A"/>
    <w:rsid w:val="00271E39"/>
    <w:rsid w:val="002724DA"/>
    <w:rsid w:val="00272934"/>
    <w:rsid w:val="00274C52"/>
    <w:rsid w:val="00276570"/>
    <w:rsid w:val="00276A78"/>
    <w:rsid w:val="00276EE2"/>
    <w:rsid w:val="00277DA0"/>
    <w:rsid w:val="002807E2"/>
    <w:rsid w:val="002823B0"/>
    <w:rsid w:val="00283100"/>
    <w:rsid w:val="00283F77"/>
    <w:rsid w:val="00284008"/>
    <w:rsid w:val="002851A7"/>
    <w:rsid w:val="0028534B"/>
    <w:rsid w:val="00285B2A"/>
    <w:rsid w:val="002862B2"/>
    <w:rsid w:val="00287724"/>
    <w:rsid w:val="00290954"/>
    <w:rsid w:val="00291B9A"/>
    <w:rsid w:val="002939AE"/>
    <w:rsid w:val="0029409E"/>
    <w:rsid w:val="00294868"/>
    <w:rsid w:val="00294E5E"/>
    <w:rsid w:val="00296B30"/>
    <w:rsid w:val="002A0962"/>
    <w:rsid w:val="002A2013"/>
    <w:rsid w:val="002A3691"/>
    <w:rsid w:val="002A41DC"/>
    <w:rsid w:val="002B1102"/>
    <w:rsid w:val="002B274B"/>
    <w:rsid w:val="002B2BA2"/>
    <w:rsid w:val="002B328A"/>
    <w:rsid w:val="002B40EB"/>
    <w:rsid w:val="002B4287"/>
    <w:rsid w:val="002B4BFB"/>
    <w:rsid w:val="002B6303"/>
    <w:rsid w:val="002B7E7C"/>
    <w:rsid w:val="002C0873"/>
    <w:rsid w:val="002C0A89"/>
    <w:rsid w:val="002C0EA8"/>
    <w:rsid w:val="002C167F"/>
    <w:rsid w:val="002C37A5"/>
    <w:rsid w:val="002C4A8C"/>
    <w:rsid w:val="002C4DFE"/>
    <w:rsid w:val="002C57C1"/>
    <w:rsid w:val="002C5D8E"/>
    <w:rsid w:val="002C6518"/>
    <w:rsid w:val="002C753F"/>
    <w:rsid w:val="002C761B"/>
    <w:rsid w:val="002D09F6"/>
    <w:rsid w:val="002D0DBA"/>
    <w:rsid w:val="002D26DB"/>
    <w:rsid w:val="002D2715"/>
    <w:rsid w:val="002D3BB6"/>
    <w:rsid w:val="002D4218"/>
    <w:rsid w:val="002D4718"/>
    <w:rsid w:val="002D6B8A"/>
    <w:rsid w:val="002E0FC8"/>
    <w:rsid w:val="002E4944"/>
    <w:rsid w:val="002E6C1F"/>
    <w:rsid w:val="002E7C60"/>
    <w:rsid w:val="002F0345"/>
    <w:rsid w:val="002F13AE"/>
    <w:rsid w:val="002F44B1"/>
    <w:rsid w:val="002F4890"/>
    <w:rsid w:val="002F4C8C"/>
    <w:rsid w:val="002F59F4"/>
    <w:rsid w:val="002F7A5D"/>
    <w:rsid w:val="002F7AEA"/>
    <w:rsid w:val="00300AC5"/>
    <w:rsid w:val="00302243"/>
    <w:rsid w:val="00302F6D"/>
    <w:rsid w:val="00304484"/>
    <w:rsid w:val="00304B37"/>
    <w:rsid w:val="00304EC0"/>
    <w:rsid w:val="003055ED"/>
    <w:rsid w:val="00307C75"/>
    <w:rsid w:val="00310714"/>
    <w:rsid w:val="003155F3"/>
    <w:rsid w:val="00315E64"/>
    <w:rsid w:val="00317040"/>
    <w:rsid w:val="00321142"/>
    <w:rsid w:val="0032119C"/>
    <w:rsid w:val="003214E1"/>
    <w:rsid w:val="00321A17"/>
    <w:rsid w:val="00321C98"/>
    <w:rsid w:val="003227EB"/>
    <w:rsid w:val="00322B9C"/>
    <w:rsid w:val="003242AE"/>
    <w:rsid w:val="00324D96"/>
    <w:rsid w:val="00325091"/>
    <w:rsid w:val="0032516B"/>
    <w:rsid w:val="00326BCC"/>
    <w:rsid w:val="00326C0E"/>
    <w:rsid w:val="003278D5"/>
    <w:rsid w:val="003300FB"/>
    <w:rsid w:val="00330DEA"/>
    <w:rsid w:val="0033109C"/>
    <w:rsid w:val="00331313"/>
    <w:rsid w:val="0033165E"/>
    <w:rsid w:val="00331F0C"/>
    <w:rsid w:val="0033279A"/>
    <w:rsid w:val="003338D3"/>
    <w:rsid w:val="00335513"/>
    <w:rsid w:val="00337D3E"/>
    <w:rsid w:val="00340777"/>
    <w:rsid w:val="003423C2"/>
    <w:rsid w:val="0034332C"/>
    <w:rsid w:val="00344C2E"/>
    <w:rsid w:val="00345006"/>
    <w:rsid w:val="0034615A"/>
    <w:rsid w:val="003465C3"/>
    <w:rsid w:val="00351321"/>
    <w:rsid w:val="0035169B"/>
    <w:rsid w:val="00351D43"/>
    <w:rsid w:val="00351E65"/>
    <w:rsid w:val="0035315D"/>
    <w:rsid w:val="00353997"/>
    <w:rsid w:val="00353F66"/>
    <w:rsid w:val="0035529F"/>
    <w:rsid w:val="00356D7A"/>
    <w:rsid w:val="00356FCD"/>
    <w:rsid w:val="00357CAD"/>
    <w:rsid w:val="00360139"/>
    <w:rsid w:val="00360604"/>
    <w:rsid w:val="00361990"/>
    <w:rsid w:val="0036224B"/>
    <w:rsid w:val="00364452"/>
    <w:rsid w:val="003648F3"/>
    <w:rsid w:val="00364F20"/>
    <w:rsid w:val="003658AE"/>
    <w:rsid w:val="00366854"/>
    <w:rsid w:val="003701D4"/>
    <w:rsid w:val="0037067B"/>
    <w:rsid w:val="00370DA1"/>
    <w:rsid w:val="003722C7"/>
    <w:rsid w:val="003724B4"/>
    <w:rsid w:val="00373E11"/>
    <w:rsid w:val="003741A2"/>
    <w:rsid w:val="0037497D"/>
    <w:rsid w:val="003749B1"/>
    <w:rsid w:val="00375710"/>
    <w:rsid w:val="00375E49"/>
    <w:rsid w:val="00376DC8"/>
    <w:rsid w:val="00377217"/>
    <w:rsid w:val="00377238"/>
    <w:rsid w:val="003776E8"/>
    <w:rsid w:val="00377C49"/>
    <w:rsid w:val="00380208"/>
    <w:rsid w:val="003805AA"/>
    <w:rsid w:val="00380A7E"/>
    <w:rsid w:val="00381BBC"/>
    <w:rsid w:val="00381C68"/>
    <w:rsid w:val="00382CCF"/>
    <w:rsid w:val="00382E07"/>
    <w:rsid w:val="00382ED3"/>
    <w:rsid w:val="00383391"/>
    <w:rsid w:val="00383F07"/>
    <w:rsid w:val="00385631"/>
    <w:rsid w:val="003861EC"/>
    <w:rsid w:val="00386223"/>
    <w:rsid w:val="003908A1"/>
    <w:rsid w:val="00392244"/>
    <w:rsid w:val="003939AE"/>
    <w:rsid w:val="0039405C"/>
    <w:rsid w:val="00394440"/>
    <w:rsid w:val="00394A4A"/>
    <w:rsid w:val="00394E81"/>
    <w:rsid w:val="00395C1A"/>
    <w:rsid w:val="00397443"/>
    <w:rsid w:val="003A0C18"/>
    <w:rsid w:val="003A3269"/>
    <w:rsid w:val="003A34C2"/>
    <w:rsid w:val="003A3B6D"/>
    <w:rsid w:val="003A4FF2"/>
    <w:rsid w:val="003A580C"/>
    <w:rsid w:val="003A6B0D"/>
    <w:rsid w:val="003B2F0C"/>
    <w:rsid w:val="003B2FEC"/>
    <w:rsid w:val="003B3821"/>
    <w:rsid w:val="003B3AA2"/>
    <w:rsid w:val="003B5120"/>
    <w:rsid w:val="003B5EE0"/>
    <w:rsid w:val="003B5FE3"/>
    <w:rsid w:val="003B6E07"/>
    <w:rsid w:val="003B7F47"/>
    <w:rsid w:val="003C0198"/>
    <w:rsid w:val="003C0611"/>
    <w:rsid w:val="003C38C9"/>
    <w:rsid w:val="003C3A06"/>
    <w:rsid w:val="003C3C9F"/>
    <w:rsid w:val="003C3E62"/>
    <w:rsid w:val="003C5217"/>
    <w:rsid w:val="003C5275"/>
    <w:rsid w:val="003D08D6"/>
    <w:rsid w:val="003D0B64"/>
    <w:rsid w:val="003D1487"/>
    <w:rsid w:val="003D302A"/>
    <w:rsid w:val="003D3484"/>
    <w:rsid w:val="003D35E0"/>
    <w:rsid w:val="003D4118"/>
    <w:rsid w:val="003D56C2"/>
    <w:rsid w:val="003D57BE"/>
    <w:rsid w:val="003E0058"/>
    <w:rsid w:val="003E0158"/>
    <w:rsid w:val="003E14E1"/>
    <w:rsid w:val="003E31AC"/>
    <w:rsid w:val="003E37CC"/>
    <w:rsid w:val="003E5517"/>
    <w:rsid w:val="003E59F6"/>
    <w:rsid w:val="003E79E5"/>
    <w:rsid w:val="003F6321"/>
    <w:rsid w:val="003F73EA"/>
    <w:rsid w:val="004000B0"/>
    <w:rsid w:val="004004D1"/>
    <w:rsid w:val="004008E8"/>
    <w:rsid w:val="00400A4E"/>
    <w:rsid w:val="0040115D"/>
    <w:rsid w:val="00401310"/>
    <w:rsid w:val="0040374C"/>
    <w:rsid w:val="00403A5F"/>
    <w:rsid w:val="004041EC"/>
    <w:rsid w:val="004043D5"/>
    <w:rsid w:val="0040524B"/>
    <w:rsid w:val="00405253"/>
    <w:rsid w:val="00405CD6"/>
    <w:rsid w:val="0041356D"/>
    <w:rsid w:val="0041361E"/>
    <w:rsid w:val="00413E89"/>
    <w:rsid w:val="00413EDC"/>
    <w:rsid w:val="0041402D"/>
    <w:rsid w:val="00414D33"/>
    <w:rsid w:val="00415A82"/>
    <w:rsid w:val="00415E7E"/>
    <w:rsid w:val="004166ED"/>
    <w:rsid w:val="00417579"/>
    <w:rsid w:val="004206DA"/>
    <w:rsid w:val="00420D1A"/>
    <w:rsid w:val="0042115E"/>
    <w:rsid w:val="0042210A"/>
    <w:rsid w:val="0042485C"/>
    <w:rsid w:val="004252EB"/>
    <w:rsid w:val="004258A7"/>
    <w:rsid w:val="0043012A"/>
    <w:rsid w:val="0043226B"/>
    <w:rsid w:val="00435E43"/>
    <w:rsid w:val="004363CF"/>
    <w:rsid w:val="00437224"/>
    <w:rsid w:val="00437A2A"/>
    <w:rsid w:val="00437F64"/>
    <w:rsid w:val="004422E8"/>
    <w:rsid w:val="00442483"/>
    <w:rsid w:val="00443989"/>
    <w:rsid w:val="00444542"/>
    <w:rsid w:val="00446E87"/>
    <w:rsid w:val="0044785C"/>
    <w:rsid w:val="004508A0"/>
    <w:rsid w:val="00450A65"/>
    <w:rsid w:val="00450AF9"/>
    <w:rsid w:val="0045155A"/>
    <w:rsid w:val="004519D4"/>
    <w:rsid w:val="00454257"/>
    <w:rsid w:val="00454E48"/>
    <w:rsid w:val="00455501"/>
    <w:rsid w:val="00460E37"/>
    <w:rsid w:val="004633D1"/>
    <w:rsid w:val="004635D3"/>
    <w:rsid w:val="00463C18"/>
    <w:rsid w:val="00463DF4"/>
    <w:rsid w:val="00464327"/>
    <w:rsid w:val="00465D9A"/>
    <w:rsid w:val="00465DB3"/>
    <w:rsid w:val="00467C53"/>
    <w:rsid w:val="004700EA"/>
    <w:rsid w:val="00470234"/>
    <w:rsid w:val="00470A6A"/>
    <w:rsid w:val="00470E12"/>
    <w:rsid w:val="00471688"/>
    <w:rsid w:val="00471D91"/>
    <w:rsid w:val="00472672"/>
    <w:rsid w:val="00472C15"/>
    <w:rsid w:val="00473407"/>
    <w:rsid w:val="004748A3"/>
    <w:rsid w:val="00475104"/>
    <w:rsid w:val="00475636"/>
    <w:rsid w:val="004760B0"/>
    <w:rsid w:val="004762FD"/>
    <w:rsid w:val="00476316"/>
    <w:rsid w:val="00477ABF"/>
    <w:rsid w:val="00477EB4"/>
    <w:rsid w:val="00480B1F"/>
    <w:rsid w:val="0048231B"/>
    <w:rsid w:val="00482C4D"/>
    <w:rsid w:val="004830E7"/>
    <w:rsid w:val="004834DB"/>
    <w:rsid w:val="004836D3"/>
    <w:rsid w:val="0048457A"/>
    <w:rsid w:val="0048626B"/>
    <w:rsid w:val="0048678F"/>
    <w:rsid w:val="00486996"/>
    <w:rsid w:val="004872A7"/>
    <w:rsid w:val="004872AF"/>
    <w:rsid w:val="00487965"/>
    <w:rsid w:val="00487C6C"/>
    <w:rsid w:val="0049023F"/>
    <w:rsid w:val="00490992"/>
    <w:rsid w:val="0049153E"/>
    <w:rsid w:val="00492A84"/>
    <w:rsid w:val="00494535"/>
    <w:rsid w:val="00494A83"/>
    <w:rsid w:val="00495A17"/>
    <w:rsid w:val="0049705B"/>
    <w:rsid w:val="004A1117"/>
    <w:rsid w:val="004A4373"/>
    <w:rsid w:val="004A6BD0"/>
    <w:rsid w:val="004A6CE3"/>
    <w:rsid w:val="004B12B1"/>
    <w:rsid w:val="004B15EE"/>
    <w:rsid w:val="004B1C9E"/>
    <w:rsid w:val="004B23CE"/>
    <w:rsid w:val="004B284E"/>
    <w:rsid w:val="004B3FBB"/>
    <w:rsid w:val="004B42D4"/>
    <w:rsid w:val="004B4E26"/>
    <w:rsid w:val="004B5511"/>
    <w:rsid w:val="004B5BE2"/>
    <w:rsid w:val="004B7465"/>
    <w:rsid w:val="004C0BBC"/>
    <w:rsid w:val="004C2459"/>
    <w:rsid w:val="004C2E1A"/>
    <w:rsid w:val="004C4003"/>
    <w:rsid w:val="004C6773"/>
    <w:rsid w:val="004C6EE8"/>
    <w:rsid w:val="004C77B7"/>
    <w:rsid w:val="004C7A34"/>
    <w:rsid w:val="004C7ECF"/>
    <w:rsid w:val="004D05CA"/>
    <w:rsid w:val="004D180E"/>
    <w:rsid w:val="004D1F79"/>
    <w:rsid w:val="004D244E"/>
    <w:rsid w:val="004D4112"/>
    <w:rsid w:val="004D4162"/>
    <w:rsid w:val="004D501E"/>
    <w:rsid w:val="004D5CC8"/>
    <w:rsid w:val="004D63EC"/>
    <w:rsid w:val="004D66FA"/>
    <w:rsid w:val="004D6D0C"/>
    <w:rsid w:val="004D7379"/>
    <w:rsid w:val="004E0E83"/>
    <w:rsid w:val="004E1FEA"/>
    <w:rsid w:val="004E46A0"/>
    <w:rsid w:val="004E4EC5"/>
    <w:rsid w:val="004E561E"/>
    <w:rsid w:val="004E5B43"/>
    <w:rsid w:val="004E5E16"/>
    <w:rsid w:val="004E5FDF"/>
    <w:rsid w:val="004E6062"/>
    <w:rsid w:val="004F0DA5"/>
    <w:rsid w:val="004F4DD8"/>
    <w:rsid w:val="004F53B0"/>
    <w:rsid w:val="004F7D97"/>
    <w:rsid w:val="00500718"/>
    <w:rsid w:val="00500BEB"/>
    <w:rsid w:val="00501EE2"/>
    <w:rsid w:val="00501FC1"/>
    <w:rsid w:val="00503A1D"/>
    <w:rsid w:val="00504031"/>
    <w:rsid w:val="00504BF7"/>
    <w:rsid w:val="005065AF"/>
    <w:rsid w:val="00506994"/>
    <w:rsid w:val="0050769B"/>
    <w:rsid w:val="005100B6"/>
    <w:rsid w:val="00510583"/>
    <w:rsid w:val="00510B24"/>
    <w:rsid w:val="0051116A"/>
    <w:rsid w:val="00511614"/>
    <w:rsid w:val="005120B6"/>
    <w:rsid w:val="00512404"/>
    <w:rsid w:val="00513643"/>
    <w:rsid w:val="0051427F"/>
    <w:rsid w:val="005150D8"/>
    <w:rsid w:val="005158B7"/>
    <w:rsid w:val="0051656C"/>
    <w:rsid w:val="00516EA7"/>
    <w:rsid w:val="00516FC2"/>
    <w:rsid w:val="005202EA"/>
    <w:rsid w:val="00520EA4"/>
    <w:rsid w:val="0052193C"/>
    <w:rsid w:val="00522370"/>
    <w:rsid w:val="00523301"/>
    <w:rsid w:val="005237FA"/>
    <w:rsid w:val="00524CA2"/>
    <w:rsid w:val="00527CF2"/>
    <w:rsid w:val="00530E03"/>
    <w:rsid w:val="005328C6"/>
    <w:rsid w:val="00532E33"/>
    <w:rsid w:val="00535196"/>
    <w:rsid w:val="00536AA1"/>
    <w:rsid w:val="00536E9D"/>
    <w:rsid w:val="005374CF"/>
    <w:rsid w:val="005378AF"/>
    <w:rsid w:val="00537AD8"/>
    <w:rsid w:val="00541887"/>
    <w:rsid w:val="005428C8"/>
    <w:rsid w:val="00542938"/>
    <w:rsid w:val="005435F3"/>
    <w:rsid w:val="00543A7A"/>
    <w:rsid w:val="00544E30"/>
    <w:rsid w:val="00545085"/>
    <w:rsid w:val="0054526B"/>
    <w:rsid w:val="005453BF"/>
    <w:rsid w:val="0054594C"/>
    <w:rsid w:val="00545E3F"/>
    <w:rsid w:val="00547BEB"/>
    <w:rsid w:val="005507EB"/>
    <w:rsid w:val="00550C72"/>
    <w:rsid w:val="00551424"/>
    <w:rsid w:val="00552D55"/>
    <w:rsid w:val="005532A8"/>
    <w:rsid w:val="00554FDE"/>
    <w:rsid w:val="005550E2"/>
    <w:rsid w:val="005567CA"/>
    <w:rsid w:val="00556AC6"/>
    <w:rsid w:val="00557065"/>
    <w:rsid w:val="0055797E"/>
    <w:rsid w:val="00560FEE"/>
    <w:rsid w:val="005615E6"/>
    <w:rsid w:val="00562811"/>
    <w:rsid w:val="0056630B"/>
    <w:rsid w:val="00566406"/>
    <w:rsid w:val="00566463"/>
    <w:rsid w:val="00570B79"/>
    <w:rsid w:val="005726D1"/>
    <w:rsid w:val="00573AB0"/>
    <w:rsid w:val="00573DE6"/>
    <w:rsid w:val="00574A14"/>
    <w:rsid w:val="00575146"/>
    <w:rsid w:val="00575743"/>
    <w:rsid w:val="00575E87"/>
    <w:rsid w:val="0057623A"/>
    <w:rsid w:val="00577167"/>
    <w:rsid w:val="00580D3D"/>
    <w:rsid w:val="005818A7"/>
    <w:rsid w:val="00581924"/>
    <w:rsid w:val="00582821"/>
    <w:rsid w:val="005845C7"/>
    <w:rsid w:val="005870BE"/>
    <w:rsid w:val="00587147"/>
    <w:rsid w:val="00587AA9"/>
    <w:rsid w:val="0059007B"/>
    <w:rsid w:val="0059041D"/>
    <w:rsid w:val="0059124C"/>
    <w:rsid w:val="0059167C"/>
    <w:rsid w:val="00591A27"/>
    <w:rsid w:val="00592215"/>
    <w:rsid w:val="005924F5"/>
    <w:rsid w:val="005931D1"/>
    <w:rsid w:val="0059374C"/>
    <w:rsid w:val="005945C7"/>
    <w:rsid w:val="00595769"/>
    <w:rsid w:val="005A03BA"/>
    <w:rsid w:val="005A09CC"/>
    <w:rsid w:val="005A2366"/>
    <w:rsid w:val="005A33FC"/>
    <w:rsid w:val="005A5091"/>
    <w:rsid w:val="005A723D"/>
    <w:rsid w:val="005A7DE9"/>
    <w:rsid w:val="005B018D"/>
    <w:rsid w:val="005B06C5"/>
    <w:rsid w:val="005B0F2F"/>
    <w:rsid w:val="005B2BF7"/>
    <w:rsid w:val="005B2F4B"/>
    <w:rsid w:val="005B559E"/>
    <w:rsid w:val="005B581B"/>
    <w:rsid w:val="005B59A8"/>
    <w:rsid w:val="005B5D26"/>
    <w:rsid w:val="005B607E"/>
    <w:rsid w:val="005C1EBF"/>
    <w:rsid w:val="005C21C5"/>
    <w:rsid w:val="005C26DB"/>
    <w:rsid w:val="005C4254"/>
    <w:rsid w:val="005C4D50"/>
    <w:rsid w:val="005C6BA8"/>
    <w:rsid w:val="005C7122"/>
    <w:rsid w:val="005C7AAD"/>
    <w:rsid w:val="005D044C"/>
    <w:rsid w:val="005D06A4"/>
    <w:rsid w:val="005D348F"/>
    <w:rsid w:val="005D389F"/>
    <w:rsid w:val="005D3A20"/>
    <w:rsid w:val="005D48D9"/>
    <w:rsid w:val="005D607D"/>
    <w:rsid w:val="005D659E"/>
    <w:rsid w:val="005E015A"/>
    <w:rsid w:val="005E1D0F"/>
    <w:rsid w:val="005E1F9A"/>
    <w:rsid w:val="005E26A8"/>
    <w:rsid w:val="005E2BEA"/>
    <w:rsid w:val="005E4FCE"/>
    <w:rsid w:val="005E63A3"/>
    <w:rsid w:val="005E7006"/>
    <w:rsid w:val="005F1BC0"/>
    <w:rsid w:val="005F1D50"/>
    <w:rsid w:val="005F5109"/>
    <w:rsid w:val="005F5A5A"/>
    <w:rsid w:val="005F68AC"/>
    <w:rsid w:val="005F6AF8"/>
    <w:rsid w:val="005F72B1"/>
    <w:rsid w:val="005F77EE"/>
    <w:rsid w:val="005F7B77"/>
    <w:rsid w:val="00602959"/>
    <w:rsid w:val="00602C63"/>
    <w:rsid w:val="0060360D"/>
    <w:rsid w:val="006047B5"/>
    <w:rsid w:val="006058D4"/>
    <w:rsid w:val="0060693D"/>
    <w:rsid w:val="0060766E"/>
    <w:rsid w:val="00611217"/>
    <w:rsid w:val="00611508"/>
    <w:rsid w:val="00612103"/>
    <w:rsid w:val="0061341A"/>
    <w:rsid w:val="0061427D"/>
    <w:rsid w:val="00614430"/>
    <w:rsid w:val="006149D8"/>
    <w:rsid w:val="006155A0"/>
    <w:rsid w:val="006262EB"/>
    <w:rsid w:val="00626DA6"/>
    <w:rsid w:val="00631544"/>
    <w:rsid w:val="00632510"/>
    <w:rsid w:val="00632995"/>
    <w:rsid w:val="00632CEE"/>
    <w:rsid w:val="00633678"/>
    <w:rsid w:val="00633855"/>
    <w:rsid w:val="00633AA8"/>
    <w:rsid w:val="00634C54"/>
    <w:rsid w:val="00635081"/>
    <w:rsid w:val="0063677D"/>
    <w:rsid w:val="006368BD"/>
    <w:rsid w:val="00636B56"/>
    <w:rsid w:val="00642241"/>
    <w:rsid w:val="00645BDA"/>
    <w:rsid w:val="006473AF"/>
    <w:rsid w:val="00647C07"/>
    <w:rsid w:val="006519A8"/>
    <w:rsid w:val="00651E38"/>
    <w:rsid w:val="0065264A"/>
    <w:rsid w:val="006526C7"/>
    <w:rsid w:val="00653619"/>
    <w:rsid w:val="006555FE"/>
    <w:rsid w:val="00655EBE"/>
    <w:rsid w:val="00656A6A"/>
    <w:rsid w:val="00656C3C"/>
    <w:rsid w:val="00657DCF"/>
    <w:rsid w:val="0066161E"/>
    <w:rsid w:val="00661F45"/>
    <w:rsid w:val="00663AF6"/>
    <w:rsid w:val="00663D44"/>
    <w:rsid w:val="0066411B"/>
    <w:rsid w:val="00664876"/>
    <w:rsid w:val="00665D59"/>
    <w:rsid w:val="00667560"/>
    <w:rsid w:val="006678D3"/>
    <w:rsid w:val="006708F8"/>
    <w:rsid w:val="00670A23"/>
    <w:rsid w:val="00670E78"/>
    <w:rsid w:val="006712BE"/>
    <w:rsid w:val="00672D93"/>
    <w:rsid w:val="006759F4"/>
    <w:rsid w:val="00676639"/>
    <w:rsid w:val="0067695D"/>
    <w:rsid w:val="00676D4F"/>
    <w:rsid w:val="00677230"/>
    <w:rsid w:val="00677D45"/>
    <w:rsid w:val="006803C8"/>
    <w:rsid w:val="00680D29"/>
    <w:rsid w:val="00680D85"/>
    <w:rsid w:val="006859F9"/>
    <w:rsid w:val="00685DE7"/>
    <w:rsid w:val="006863CD"/>
    <w:rsid w:val="006865FB"/>
    <w:rsid w:val="006876A1"/>
    <w:rsid w:val="00687790"/>
    <w:rsid w:val="006902ED"/>
    <w:rsid w:val="0069249D"/>
    <w:rsid w:val="00694315"/>
    <w:rsid w:val="006944A7"/>
    <w:rsid w:val="006946D6"/>
    <w:rsid w:val="00696262"/>
    <w:rsid w:val="006A1CC0"/>
    <w:rsid w:val="006A3AFD"/>
    <w:rsid w:val="006A4A40"/>
    <w:rsid w:val="006A52B7"/>
    <w:rsid w:val="006A543A"/>
    <w:rsid w:val="006A56E2"/>
    <w:rsid w:val="006A59C6"/>
    <w:rsid w:val="006A6711"/>
    <w:rsid w:val="006A6B4A"/>
    <w:rsid w:val="006B2272"/>
    <w:rsid w:val="006B22D1"/>
    <w:rsid w:val="006B3604"/>
    <w:rsid w:val="006B4589"/>
    <w:rsid w:val="006B5200"/>
    <w:rsid w:val="006B5560"/>
    <w:rsid w:val="006B7C72"/>
    <w:rsid w:val="006C04FA"/>
    <w:rsid w:val="006C096D"/>
    <w:rsid w:val="006C14C8"/>
    <w:rsid w:val="006C2D93"/>
    <w:rsid w:val="006C4A73"/>
    <w:rsid w:val="006C501B"/>
    <w:rsid w:val="006C5CA7"/>
    <w:rsid w:val="006D0E58"/>
    <w:rsid w:val="006D1A1C"/>
    <w:rsid w:val="006D289D"/>
    <w:rsid w:val="006D2B34"/>
    <w:rsid w:val="006D3016"/>
    <w:rsid w:val="006D4645"/>
    <w:rsid w:val="006D5369"/>
    <w:rsid w:val="006D6C4F"/>
    <w:rsid w:val="006D6DED"/>
    <w:rsid w:val="006D6DFA"/>
    <w:rsid w:val="006D7DFA"/>
    <w:rsid w:val="006E30E7"/>
    <w:rsid w:val="006E3114"/>
    <w:rsid w:val="006E3E3B"/>
    <w:rsid w:val="006E3EFB"/>
    <w:rsid w:val="006E59CF"/>
    <w:rsid w:val="006E683D"/>
    <w:rsid w:val="006E6E95"/>
    <w:rsid w:val="006F0201"/>
    <w:rsid w:val="006F0931"/>
    <w:rsid w:val="006F1820"/>
    <w:rsid w:val="006F3982"/>
    <w:rsid w:val="006F3E4A"/>
    <w:rsid w:val="006F6083"/>
    <w:rsid w:val="006F71BD"/>
    <w:rsid w:val="006F72E7"/>
    <w:rsid w:val="006F77EB"/>
    <w:rsid w:val="007031B6"/>
    <w:rsid w:val="0070393C"/>
    <w:rsid w:val="00703D81"/>
    <w:rsid w:val="00705F05"/>
    <w:rsid w:val="0071073D"/>
    <w:rsid w:val="00711945"/>
    <w:rsid w:val="00712B02"/>
    <w:rsid w:val="00713AF2"/>
    <w:rsid w:val="00713C18"/>
    <w:rsid w:val="007144E6"/>
    <w:rsid w:val="00715159"/>
    <w:rsid w:val="00717F00"/>
    <w:rsid w:val="00723FD4"/>
    <w:rsid w:val="00725017"/>
    <w:rsid w:val="00725C2B"/>
    <w:rsid w:val="00725C94"/>
    <w:rsid w:val="00727BD9"/>
    <w:rsid w:val="007301D5"/>
    <w:rsid w:val="00731010"/>
    <w:rsid w:val="00731444"/>
    <w:rsid w:val="00732C23"/>
    <w:rsid w:val="007333E6"/>
    <w:rsid w:val="007339A4"/>
    <w:rsid w:val="00734ECB"/>
    <w:rsid w:val="0073546A"/>
    <w:rsid w:val="007374E1"/>
    <w:rsid w:val="00740B3A"/>
    <w:rsid w:val="0074348A"/>
    <w:rsid w:val="0074443E"/>
    <w:rsid w:val="0074467C"/>
    <w:rsid w:val="0074490B"/>
    <w:rsid w:val="00744F49"/>
    <w:rsid w:val="00746839"/>
    <w:rsid w:val="00750F3A"/>
    <w:rsid w:val="0075181F"/>
    <w:rsid w:val="00751C13"/>
    <w:rsid w:val="00752058"/>
    <w:rsid w:val="0075276D"/>
    <w:rsid w:val="0075366C"/>
    <w:rsid w:val="007537C6"/>
    <w:rsid w:val="0075418C"/>
    <w:rsid w:val="00757D4C"/>
    <w:rsid w:val="00760B3C"/>
    <w:rsid w:val="0076170C"/>
    <w:rsid w:val="007641C6"/>
    <w:rsid w:val="007642B5"/>
    <w:rsid w:val="00764532"/>
    <w:rsid w:val="00764CA3"/>
    <w:rsid w:val="007654A4"/>
    <w:rsid w:val="00765795"/>
    <w:rsid w:val="00766D87"/>
    <w:rsid w:val="0076796C"/>
    <w:rsid w:val="007706DF"/>
    <w:rsid w:val="00770B78"/>
    <w:rsid w:val="00772A49"/>
    <w:rsid w:val="00772CB1"/>
    <w:rsid w:val="007774A2"/>
    <w:rsid w:val="00777FDA"/>
    <w:rsid w:val="00782260"/>
    <w:rsid w:val="0078263C"/>
    <w:rsid w:val="007840C5"/>
    <w:rsid w:val="00786257"/>
    <w:rsid w:val="007868B8"/>
    <w:rsid w:val="007900D0"/>
    <w:rsid w:val="007916B8"/>
    <w:rsid w:val="00791FC7"/>
    <w:rsid w:val="00792A3E"/>
    <w:rsid w:val="007939A8"/>
    <w:rsid w:val="00794971"/>
    <w:rsid w:val="007977CE"/>
    <w:rsid w:val="007A2214"/>
    <w:rsid w:val="007A2B9B"/>
    <w:rsid w:val="007A31EF"/>
    <w:rsid w:val="007A3BA5"/>
    <w:rsid w:val="007A4D7C"/>
    <w:rsid w:val="007A55C9"/>
    <w:rsid w:val="007B1124"/>
    <w:rsid w:val="007B19BF"/>
    <w:rsid w:val="007B1B21"/>
    <w:rsid w:val="007B2AA3"/>
    <w:rsid w:val="007B3D99"/>
    <w:rsid w:val="007B4806"/>
    <w:rsid w:val="007B6685"/>
    <w:rsid w:val="007C1A90"/>
    <w:rsid w:val="007C2045"/>
    <w:rsid w:val="007C2190"/>
    <w:rsid w:val="007C2744"/>
    <w:rsid w:val="007C2E56"/>
    <w:rsid w:val="007C309F"/>
    <w:rsid w:val="007C4849"/>
    <w:rsid w:val="007C5650"/>
    <w:rsid w:val="007D0A65"/>
    <w:rsid w:val="007D0CCA"/>
    <w:rsid w:val="007D2867"/>
    <w:rsid w:val="007D427B"/>
    <w:rsid w:val="007D469B"/>
    <w:rsid w:val="007D4E36"/>
    <w:rsid w:val="007D5EA3"/>
    <w:rsid w:val="007D71B6"/>
    <w:rsid w:val="007E1B0D"/>
    <w:rsid w:val="007E1F5F"/>
    <w:rsid w:val="007E24A3"/>
    <w:rsid w:val="007E2DCC"/>
    <w:rsid w:val="007E3513"/>
    <w:rsid w:val="007E3668"/>
    <w:rsid w:val="007E3C94"/>
    <w:rsid w:val="007E4AD3"/>
    <w:rsid w:val="007E649F"/>
    <w:rsid w:val="007E7843"/>
    <w:rsid w:val="007E7CD1"/>
    <w:rsid w:val="007F32AA"/>
    <w:rsid w:val="007F4CE6"/>
    <w:rsid w:val="007F6BCA"/>
    <w:rsid w:val="007F6F8F"/>
    <w:rsid w:val="007F7062"/>
    <w:rsid w:val="007F7586"/>
    <w:rsid w:val="007F7CE8"/>
    <w:rsid w:val="007F7D41"/>
    <w:rsid w:val="008006CB"/>
    <w:rsid w:val="00804089"/>
    <w:rsid w:val="00807554"/>
    <w:rsid w:val="008120A1"/>
    <w:rsid w:val="00812908"/>
    <w:rsid w:val="00812E6C"/>
    <w:rsid w:val="00813583"/>
    <w:rsid w:val="00814DF5"/>
    <w:rsid w:val="00816D2B"/>
    <w:rsid w:val="00817A5B"/>
    <w:rsid w:val="00821541"/>
    <w:rsid w:val="00821849"/>
    <w:rsid w:val="008219E1"/>
    <w:rsid w:val="00821C13"/>
    <w:rsid w:val="00822E1B"/>
    <w:rsid w:val="008239E5"/>
    <w:rsid w:val="00824046"/>
    <w:rsid w:val="00824837"/>
    <w:rsid w:val="00826883"/>
    <w:rsid w:val="00827F15"/>
    <w:rsid w:val="00830400"/>
    <w:rsid w:val="00831192"/>
    <w:rsid w:val="00831826"/>
    <w:rsid w:val="008347FD"/>
    <w:rsid w:val="00834EC9"/>
    <w:rsid w:val="0083541B"/>
    <w:rsid w:val="00836B6B"/>
    <w:rsid w:val="008424CD"/>
    <w:rsid w:val="0084309A"/>
    <w:rsid w:val="00844F5B"/>
    <w:rsid w:val="00847B0B"/>
    <w:rsid w:val="008505D9"/>
    <w:rsid w:val="008514D3"/>
    <w:rsid w:val="00851564"/>
    <w:rsid w:val="00851820"/>
    <w:rsid w:val="00852226"/>
    <w:rsid w:val="008529BF"/>
    <w:rsid w:val="00854787"/>
    <w:rsid w:val="00856BF4"/>
    <w:rsid w:val="00857A84"/>
    <w:rsid w:val="00862085"/>
    <w:rsid w:val="008631CA"/>
    <w:rsid w:val="00863BC2"/>
    <w:rsid w:val="008643D1"/>
    <w:rsid w:val="00865F21"/>
    <w:rsid w:val="00865F64"/>
    <w:rsid w:val="00867ACD"/>
    <w:rsid w:val="008702C7"/>
    <w:rsid w:val="0087064F"/>
    <w:rsid w:val="00870A34"/>
    <w:rsid w:val="00870DA5"/>
    <w:rsid w:val="00871989"/>
    <w:rsid w:val="00871E93"/>
    <w:rsid w:val="0087304B"/>
    <w:rsid w:val="00873FE5"/>
    <w:rsid w:val="008770F7"/>
    <w:rsid w:val="008776D5"/>
    <w:rsid w:val="00880BB2"/>
    <w:rsid w:val="0088167A"/>
    <w:rsid w:val="008820DB"/>
    <w:rsid w:val="00882D48"/>
    <w:rsid w:val="008830DE"/>
    <w:rsid w:val="00883561"/>
    <w:rsid w:val="00883639"/>
    <w:rsid w:val="00884274"/>
    <w:rsid w:val="008862D0"/>
    <w:rsid w:val="00886334"/>
    <w:rsid w:val="008870AB"/>
    <w:rsid w:val="008871F7"/>
    <w:rsid w:val="0088735C"/>
    <w:rsid w:val="00887870"/>
    <w:rsid w:val="00890752"/>
    <w:rsid w:val="00890FF1"/>
    <w:rsid w:val="00891F30"/>
    <w:rsid w:val="0089238A"/>
    <w:rsid w:val="00892510"/>
    <w:rsid w:val="008936EA"/>
    <w:rsid w:val="0089418A"/>
    <w:rsid w:val="00895EE1"/>
    <w:rsid w:val="008965EC"/>
    <w:rsid w:val="00897601"/>
    <w:rsid w:val="008A0D7C"/>
    <w:rsid w:val="008A2B06"/>
    <w:rsid w:val="008A320A"/>
    <w:rsid w:val="008A5258"/>
    <w:rsid w:val="008A6973"/>
    <w:rsid w:val="008A6B9E"/>
    <w:rsid w:val="008B0C5D"/>
    <w:rsid w:val="008B1531"/>
    <w:rsid w:val="008B16AD"/>
    <w:rsid w:val="008B1825"/>
    <w:rsid w:val="008B3BD6"/>
    <w:rsid w:val="008B5186"/>
    <w:rsid w:val="008B65C6"/>
    <w:rsid w:val="008B7BE9"/>
    <w:rsid w:val="008C0064"/>
    <w:rsid w:val="008C037E"/>
    <w:rsid w:val="008C080E"/>
    <w:rsid w:val="008C1DEF"/>
    <w:rsid w:val="008C2838"/>
    <w:rsid w:val="008C2AB2"/>
    <w:rsid w:val="008C57D5"/>
    <w:rsid w:val="008C7125"/>
    <w:rsid w:val="008C7F48"/>
    <w:rsid w:val="008D08ED"/>
    <w:rsid w:val="008D1292"/>
    <w:rsid w:val="008D2335"/>
    <w:rsid w:val="008D2ACC"/>
    <w:rsid w:val="008D3C12"/>
    <w:rsid w:val="008D3E28"/>
    <w:rsid w:val="008D5863"/>
    <w:rsid w:val="008D5DE7"/>
    <w:rsid w:val="008D68AF"/>
    <w:rsid w:val="008D6E42"/>
    <w:rsid w:val="008E1DC8"/>
    <w:rsid w:val="008E32C2"/>
    <w:rsid w:val="008E3804"/>
    <w:rsid w:val="008E3C63"/>
    <w:rsid w:val="008E761B"/>
    <w:rsid w:val="008E7C44"/>
    <w:rsid w:val="008F1B89"/>
    <w:rsid w:val="008F25F4"/>
    <w:rsid w:val="008F2BA3"/>
    <w:rsid w:val="008F2CAE"/>
    <w:rsid w:val="008F2F9C"/>
    <w:rsid w:val="008F31D4"/>
    <w:rsid w:val="008F35EA"/>
    <w:rsid w:val="008F4083"/>
    <w:rsid w:val="008F412D"/>
    <w:rsid w:val="008F5785"/>
    <w:rsid w:val="008F5EAA"/>
    <w:rsid w:val="009003C6"/>
    <w:rsid w:val="009004CC"/>
    <w:rsid w:val="009012ED"/>
    <w:rsid w:val="0090185B"/>
    <w:rsid w:val="009055B9"/>
    <w:rsid w:val="00907F3D"/>
    <w:rsid w:val="00910045"/>
    <w:rsid w:val="009109AD"/>
    <w:rsid w:val="009127D8"/>
    <w:rsid w:val="00913133"/>
    <w:rsid w:val="009136A2"/>
    <w:rsid w:val="009163D7"/>
    <w:rsid w:val="00916E03"/>
    <w:rsid w:val="00917F7B"/>
    <w:rsid w:val="0092230B"/>
    <w:rsid w:val="009233C9"/>
    <w:rsid w:val="00923849"/>
    <w:rsid w:val="009249A6"/>
    <w:rsid w:val="00925039"/>
    <w:rsid w:val="00925EFD"/>
    <w:rsid w:val="00926F45"/>
    <w:rsid w:val="00930C0A"/>
    <w:rsid w:val="009324F6"/>
    <w:rsid w:val="0093328A"/>
    <w:rsid w:val="00933E0E"/>
    <w:rsid w:val="00934326"/>
    <w:rsid w:val="009352D2"/>
    <w:rsid w:val="00935ABC"/>
    <w:rsid w:val="00936081"/>
    <w:rsid w:val="00937810"/>
    <w:rsid w:val="00940023"/>
    <w:rsid w:val="00940A14"/>
    <w:rsid w:val="00940DA2"/>
    <w:rsid w:val="0094168A"/>
    <w:rsid w:val="009417EA"/>
    <w:rsid w:val="00945C7D"/>
    <w:rsid w:val="009463AD"/>
    <w:rsid w:val="0094681D"/>
    <w:rsid w:val="00946826"/>
    <w:rsid w:val="00946FD1"/>
    <w:rsid w:val="0094756F"/>
    <w:rsid w:val="00947C56"/>
    <w:rsid w:val="0095164A"/>
    <w:rsid w:val="00952182"/>
    <w:rsid w:val="00956A9C"/>
    <w:rsid w:val="00957907"/>
    <w:rsid w:val="009639F6"/>
    <w:rsid w:val="00964606"/>
    <w:rsid w:val="00964A77"/>
    <w:rsid w:val="00964B17"/>
    <w:rsid w:val="00964FBC"/>
    <w:rsid w:val="00965009"/>
    <w:rsid w:val="009673CE"/>
    <w:rsid w:val="00967E19"/>
    <w:rsid w:val="0097065D"/>
    <w:rsid w:val="0097275C"/>
    <w:rsid w:val="009743F4"/>
    <w:rsid w:val="0097464B"/>
    <w:rsid w:val="00977ACD"/>
    <w:rsid w:val="0098053D"/>
    <w:rsid w:val="0098067E"/>
    <w:rsid w:val="009839B1"/>
    <w:rsid w:val="00983F0A"/>
    <w:rsid w:val="00991E8A"/>
    <w:rsid w:val="009933DD"/>
    <w:rsid w:val="0099412E"/>
    <w:rsid w:val="009948CA"/>
    <w:rsid w:val="00996D0D"/>
    <w:rsid w:val="00996DF5"/>
    <w:rsid w:val="009A0235"/>
    <w:rsid w:val="009A165B"/>
    <w:rsid w:val="009A18F1"/>
    <w:rsid w:val="009A2507"/>
    <w:rsid w:val="009A4108"/>
    <w:rsid w:val="009A4CE4"/>
    <w:rsid w:val="009A5894"/>
    <w:rsid w:val="009A69B2"/>
    <w:rsid w:val="009A700D"/>
    <w:rsid w:val="009B27DA"/>
    <w:rsid w:val="009B43F9"/>
    <w:rsid w:val="009B5397"/>
    <w:rsid w:val="009B5828"/>
    <w:rsid w:val="009B5928"/>
    <w:rsid w:val="009B70B6"/>
    <w:rsid w:val="009B745E"/>
    <w:rsid w:val="009C3342"/>
    <w:rsid w:val="009C3536"/>
    <w:rsid w:val="009C4930"/>
    <w:rsid w:val="009D3734"/>
    <w:rsid w:val="009D3AF5"/>
    <w:rsid w:val="009D4799"/>
    <w:rsid w:val="009D4E2D"/>
    <w:rsid w:val="009D6961"/>
    <w:rsid w:val="009D755C"/>
    <w:rsid w:val="009E08F3"/>
    <w:rsid w:val="009E0DB5"/>
    <w:rsid w:val="009E166C"/>
    <w:rsid w:val="009E2FAD"/>
    <w:rsid w:val="009E4073"/>
    <w:rsid w:val="009E53A3"/>
    <w:rsid w:val="009E55C6"/>
    <w:rsid w:val="009E6B29"/>
    <w:rsid w:val="009E788A"/>
    <w:rsid w:val="009F0E9D"/>
    <w:rsid w:val="009F21F6"/>
    <w:rsid w:val="009F2282"/>
    <w:rsid w:val="009F3686"/>
    <w:rsid w:val="009F3AAB"/>
    <w:rsid w:val="00A00BBE"/>
    <w:rsid w:val="00A00E25"/>
    <w:rsid w:val="00A013AA"/>
    <w:rsid w:val="00A01BB9"/>
    <w:rsid w:val="00A02B99"/>
    <w:rsid w:val="00A02BC1"/>
    <w:rsid w:val="00A030D6"/>
    <w:rsid w:val="00A03EAF"/>
    <w:rsid w:val="00A046CF"/>
    <w:rsid w:val="00A068A2"/>
    <w:rsid w:val="00A06FD4"/>
    <w:rsid w:val="00A07265"/>
    <w:rsid w:val="00A105B6"/>
    <w:rsid w:val="00A12C26"/>
    <w:rsid w:val="00A12CDC"/>
    <w:rsid w:val="00A13DDF"/>
    <w:rsid w:val="00A1451D"/>
    <w:rsid w:val="00A179AD"/>
    <w:rsid w:val="00A2068D"/>
    <w:rsid w:val="00A2085A"/>
    <w:rsid w:val="00A20B60"/>
    <w:rsid w:val="00A21ABA"/>
    <w:rsid w:val="00A23275"/>
    <w:rsid w:val="00A25E0A"/>
    <w:rsid w:val="00A26A50"/>
    <w:rsid w:val="00A2772B"/>
    <w:rsid w:val="00A27CCB"/>
    <w:rsid w:val="00A30D11"/>
    <w:rsid w:val="00A32341"/>
    <w:rsid w:val="00A34378"/>
    <w:rsid w:val="00A34ECB"/>
    <w:rsid w:val="00A361A2"/>
    <w:rsid w:val="00A362FF"/>
    <w:rsid w:val="00A36D84"/>
    <w:rsid w:val="00A36F91"/>
    <w:rsid w:val="00A3718A"/>
    <w:rsid w:val="00A41188"/>
    <w:rsid w:val="00A4582C"/>
    <w:rsid w:val="00A47D63"/>
    <w:rsid w:val="00A47F0D"/>
    <w:rsid w:val="00A50DDD"/>
    <w:rsid w:val="00A52F1E"/>
    <w:rsid w:val="00A536B1"/>
    <w:rsid w:val="00A54734"/>
    <w:rsid w:val="00A55428"/>
    <w:rsid w:val="00A564DB"/>
    <w:rsid w:val="00A62803"/>
    <w:rsid w:val="00A649BE"/>
    <w:rsid w:val="00A66372"/>
    <w:rsid w:val="00A66E51"/>
    <w:rsid w:val="00A70E46"/>
    <w:rsid w:val="00A711B0"/>
    <w:rsid w:val="00A71DBC"/>
    <w:rsid w:val="00A723F3"/>
    <w:rsid w:val="00A749F1"/>
    <w:rsid w:val="00A763D1"/>
    <w:rsid w:val="00A77705"/>
    <w:rsid w:val="00A811D2"/>
    <w:rsid w:val="00A82145"/>
    <w:rsid w:val="00A8306B"/>
    <w:rsid w:val="00A83DBF"/>
    <w:rsid w:val="00A87946"/>
    <w:rsid w:val="00A91EA7"/>
    <w:rsid w:val="00A922F2"/>
    <w:rsid w:val="00A926F0"/>
    <w:rsid w:val="00A9287B"/>
    <w:rsid w:val="00A92E1B"/>
    <w:rsid w:val="00A93834"/>
    <w:rsid w:val="00A94472"/>
    <w:rsid w:val="00A95283"/>
    <w:rsid w:val="00A955A8"/>
    <w:rsid w:val="00A95BAD"/>
    <w:rsid w:val="00A95F07"/>
    <w:rsid w:val="00A96174"/>
    <w:rsid w:val="00A971CD"/>
    <w:rsid w:val="00AA0E41"/>
    <w:rsid w:val="00AA2569"/>
    <w:rsid w:val="00AA30A7"/>
    <w:rsid w:val="00AA3C86"/>
    <w:rsid w:val="00AA5B19"/>
    <w:rsid w:val="00AA64B1"/>
    <w:rsid w:val="00AA69A3"/>
    <w:rsid w:val="00AA6A5D"/>
    <w:rsid w:val="00AB0FED"/>
    <w:rsid w:val="00AB1CCC"/>
    <w:rsid w:val="00AB267C"/>
    <w:rsid w:val="00AB44B9"/>
    <w:rsid w:val="00AB473A"/>
    <w:rsid w:val="00AB48B2"/>
    <w:rsid w:val="00AB4998"/>
    <w:rsid w:val="00AB50CD"/>
    <w:rsid w:val="00AB5B03"/>
    <w:rsid w:val="00AB7226"/>
    <w:rsid w:val="00AB773F"/>
    <w:rsid w:val="00AB7FB4"/>
    <w:rsid w:val="00AC0B32"/>
    <w:rsid w:val="00AC2907"/>
    <w:rsid w:val="00AC3435"/>
    <w:rsid w:val="00AC3821"/>
    <w:rsid w:val="00AC4138"/>
    <w:rsid w:val="00AC639E"/>
    <w:rsid w:val="00AD06D8"/>
    <w:rsid w:val="00AD0C66"/>
    <w:rsid w:val="00AD18AF"/>
    <w:rsid w:val="00AD1CE0"/>
    <w:rsid w:val="00AD2EC3"/>
    <w:rsid w:val="00AD34A6"/>
    <w:rsid w:val="00AD41DB"/>
    <w:rsid w:val="00AD5FFC"/>
    <w:rsid w:val="00AD7474"/>
    <w:rsid w:val="00AE0B51"/>
    <w:rsid w:val="00AE1BC1"/>
    <w:rsid w:val="00AE286B"/>
    <w:rsid w:val="00AF0577"/>
    <w:rsid w:val="00AF0EF0"/>
    <w:rsid w:val="00AF1253"/>
    <w:rsid w:val="00AF2049"/>
    <w:rsid w:val="00AF24C5"/>
    <w:rsid w:val="00AF301E"/>
    <w:rsid w:val="00AF4524"/>
    <w:rsid w:val="00AF5B2E"/>
    <w:rsid w:val="00AF6936"/>
    <w:rsid w:val="00AF70F7"/>
    <w:rsid w:val="00AF7141"/>
    <w:rsid w:val="00AF7868"/>
    <w:rsid w:val="00AF78CA"/>
    <w:rsid w:val="00AF7C59"/>
    <w:rsid w:val="00B0016F"/>
    <w:rsid w:val="00B00324"/>
    <w:rsid w:val="00B00CD7"/>
    <w:rsid w:val="00B03B66"/>
    <w:rsid w:val="00B04D4E"/>
    <w:rsid w:val="00B0771B"/>
    <w:rsid w:val="00B077F5"/>
    <w:rsid w:val="00B101EF"/>
    <w:rsid w:val="00B10407"/>
    <w:rsid w:val="00B10799"/>
    <w:rsid w:val="00B12DCD"/>
    <w:rsid w:val="00B12E4D"/>
    <w:rsid w:val="00B132D3"/>
    <w:rsid w:val="00B148FB"/>
    <w:rsid w:val="00B14BE2"/>
    <w:rsid w:val="00B151D3"/>
    <w:rsid w:val="00B16CC1"/>
    <w:rsid w:val="00B209ED"/>
    <w:rsid w:val="00B21B55"/>
    <w:rsid w:val="00B22755"/>
    <w:rsid w:val="00B23293"/>
    <w:rsid w:val="00B2679D"/>
    <w:rsid w:val="00B2726B"/>
    <w:rsid w:val="00B27955"/>
    <w:rsid w:val="00B300FB"/>
    <w:rsid w:val="00B32758"/>
    <w:rsid w:val="00B33C35"/>
    <w:rsid w:val="00B35618"/>
    <w:rsid w:val="00B42912"/>
    <w:rsid w:val="00B44134"/>
    <w:rsid w:val="00B442AA"/>
    <w:rsid w:val="00B46E3D"/>
    <w:rsid w:val="00B46E40"/>
    <w:rsid w:val="00B50CCA"/>
    <w:rsid w:val="00B50F8A"/>
    <w:rsid w:val="00B517A8"/>
    <w:rsid w:val="00B51AEB"/>
    <w:rsid w:val="00B52DEF"/>
    <w:rsid w:val="00B53E54"/>
    <w:rsid w:val="00B54242"/>
    <w:rsid w:val="00B5596A"/>
    <w:rsid w:val="00B570C4"/>
    <w:rsid w:val="00B61046"/>
    <w:rsid w:val="00B61E3F"/>
    <w:rsid w:val="00B62441"/>
    <w:rsid w:val="00B63542"/>
    <w:rsid w:val="00B666D0"/>
    <w:rsid w:val="00B67BEF"/>
    <w:rsid w:val="00B730D8"/>
    <w:rsid w:val="00B73C54"/>
    <w:rsid w:val="00B73E11"/>
    <w:rsid w:val="00B74A8F"/>
    <w:rsid w:val="00B802C7"/>
    <w:rsid w:val="00B80BB0"/>
    <w:rsid w:val="00B8385D"/>
    <w:rsid w:val="00B838B3"/>
    <w:rsid w:val="00B83C59"/>
    <w:rsid w:val="00B85203"/>
    <w:rsid w:val="00B85448"/>
    <w:rsid w:val="00B90574"/>
    <w:rsid w:val="00B9111F"/>
    <w:rsid w:val="00B93646"/>
    <w:rsid w:val="00B941B7"/>
    <w:rsid w:val="00B94DB4"/>
    <w:rsid w:val="00B95B4E"/>
    <w:rsid w:val="00B96BF2"/>
    <w:rsid w:val="00B978CB"/>
    <w:rsid w:val="00B97C33"/>
    <w:rsid w:val="00B97FAF"/>
    <w:rsid w:val="00BA0D42"/>
    <w:rsid w:val="00BA1522"/>
    <w:rsid w:val="00BA157F"/>
    <w:rsid w:val="00BA1FC0"/>
    <w:rsid w:val="00BA22F3"/>
    <w:rsid w:val="00BA2517"/>
    <w:rsid w:val="00BA35D2"/>
    <w:rsid w:val="00BA53DB"/>
    <w:rsid w:val="00BB048B"/>
    <w:rsid w:val="00BB0E93"/>
    <w:rsid w:val="00BB354D"/>
    <w:rsid w:val="00BB6BD6"/>
    <w:rsid w:val="00BB7416"/>
    <w:rsid w:val="00BB7DCA"/>
    <w:rsid w:val="00BC0155"/>
    <w:rsid w:val="00BC1DA0"/>
    <w:rsid w:val="00BC233D"/>
    <w:rsid w:val="00BC30AA"/>
    <w:rsid w:val="00BC318E"/>
    <w:rsid w:val="00BC3F88"/>
    <w:rsid w:val="00BC42E7"/>
    <w:rsid w:val="00BC4556"/>
    <w:rsid w:val="00BC5A44"/>
    <w:rsid w:val="00BC5EE9"/>
    <w:rsid w:val="00BC5F79"/>
    <w:rsid w:val="00BC6ED0"/>
    <w:rsid w:val="00BC7617"/>
    <w:rsid w:val="00BD15DA"/>
    <w:rsid w:val="00BD5346"/>
    <w:rsid w:val="00BD79CE"/>
    <w:rsid w:val="00BE169D"/>
    <w:rsid w:val="00BE45CB"/>
    <w:rsid w:val="00BE4E5D"/>
    <w:rsid w:val="00BE4EFB"/>
    <w:rsid w:val="00BE564E"/>
    <w:rsid w:val="00BE644D"/>
    <w:rsid w:val="00BF1125"/>
    <w:rsid w:val="00BF1B76"/>
    <w:rsid w:val="00BF239A"/>
    <w:rsid w:val="00BF28DA"/>
    <w:rsid w:val="00BF2D84"/>
    <w:rsid w:val="00BF6E9B"/>
    <w:rsid w:val="00BF732F"/>
    <w:rsid w:val="00BF7491"/>
    <w:rsid w:val="00C0079E"/>
    <w:rsid w:val="00C009E1"/>
    <w:rsid w:val="00C0130D"/>
    <w:rsid w:val="00C02156"/>
    <w:rsid w:val="00C029CD"/>
    <w:rsid w:val="00C03535"/>
    <w:rsid w:val="00C0375D"/>
    <w:rsid w:val="00C04F3E"/>
    <w:rsid w:val="00C055BB"/>
    <w:rsid w:val="00C05824"/>
    <w:rsid w:val="00C07EEE"/>
    <w:rsid w:val="00C10A8C"/>
    <w:rsid w:val="00C11778"/>
    <w:rsid w:val="00C11E62"/>
    <w:rsid w:val="00C11FD4"/>
    <w:rsid w:val="00C133AF"/>
    <w:rsid w:val="00C16B48"/>
    <w:rsid w:val="00C2028D"/>
    <w:rsid w:val="00C21123"/>
    <w:rsid w:val="00C233A8"/>
    <w:rsid w:val="00C23C49"/>
    <w:rsid w:val="00C2431B"/>
    <w:rsid w:val="00C26B25"/>
    <w:rsid w:val="00C27410"/>
    <w:rsid w:val="00C3013F"/>
    <w:rsid w:val="00C3291D"/>
    <w:rsid w:val="00C338E6"/>
    <w:rsid w:val="00C34B8B"/>
    <w:rsid w:val="00C3576D"/>
    <w:rsid w:val="00C37878"/>
    <w:rsid w:val="00C417DB"/>
    <w:rsid w:val="00C41D3F"/>
    <w:rsid w:val="00C4255D"/>
    <w:rsid w:val="00C42A54"/>
    <w:rsid w:val="00C43456"/>
    <w:rsid w:val="00C44EFA"/>
    <w:rsid w:val="00C45CAF"/>
    <w:rsid w:val="00C4622B"/>
    <w:rsid w:val="00C51EAA"/>
    <w:rsid w:val="00C52A60"/>
    <w:rsid w:val="00C53FE4"/>
    <w:rsid w:val="00C54258"/>
    <w:rsid w:val="00C55446"/>
    <w:rsid w:val="00C62C5D"/>
    <w:rsid w:val="00C63266"/>
    <w:rsid w:val="00C63ABB"/>
    <w:rsid w:val="00C63E99"/>
    <w:rsid w:val="00C64138"/>
    <w:rsid w:val="00C705A9"/>
    <w:rsid w:val="00C70910"/>
    <w:rsid w:val="00C71463"/>
    <w:rsid w:val="00C72189"/>
    <w:rsid w:val="00C752E0"/>
    <w:rsid w:val="00C76A11"/>
    <w:rsid w:val="00C7709F"/>
    <w:rsid w:val="00C800B2"/>
    <w:rsid w:val="00C806C5"/>
    <w:rsid w:val="00C84A52"/>
    <w:rsid w:val="00C85B7C"/>
    <w:rsid w:val="00C85E22"/>
    <w:rsid w:val="00C860F9"/>
    <w:rsid w:val="00C91FB4"/>
    <w:rsid w:val="00C9354D"/>
    <w:rsid w:val="00C93879"/>
    <w:rsid w:val="00C94312"/>
    <w:rsid w:val="00C94678"/>
    <w:rsid w:val="00C94FB8"/>
    <w:rsid w:val="00C955F8"/>
    <w:rsid w:val="00C95E89"/>
    <w:rsid w:val="00C96662"/>
    <w:rsid w:val="00C96D5E"/>
    <w:rsid w:val="00C97863"/>
    <w:rsid w:val="00C97EFA"/>
    <w:rsid w:val="00CA0220"/>
    <w:rsid w:val="00CA1997"/>
    <w:rsid w:val="00CA26A2"/>
    <w:rsid w:val="00CA4952"/>
    <w:rsid w:val="00CA5DA2"/>
    <w:rsid w:val="00CA5DC6"/>
    <w:rsid w:val="00CA7EC8"/>
    <w:rsid w:val="00CB0900"/>
    <w:rsid w:val="00CB159C"/>
    <w:rsid w:val="00CB269F"/>
    <w:rsid w:val="00CB2E6A"/>
    <w:rsid w:val="00CB314F"/>
    <w:rsid w:val="00CB36A5"/>
    <w:rsid w:val="00CB3B71"/>
    <w:rsid w:val="00CB40A4"/>
    <w:rsid w:val="00CB487A"/>
    <w:rsid w:val="00CB4969"/>
    <w:rsid w:val="00CB4ACD"/>
    <w:rsid w:val="00CB5695"/>
    <w:rsid w:val="00CB7838"/>
    <w:rsid w:val="00CC06AD"/>
    <w:rsid w:val="00CC073B"/>
    <w:rsid w:val="00CC182B"/>
    <w:rsid w:val="00CC2214"/>
    <w:rsid w:val="00CC2D7C"/>
    <w:rsid w:val="00CC37B5"/>
    <w:rsid w:val="00CC3C06"/>
    <w:rsid w:val="00CC4035"/>
    <w:rsid w:val="00CC43A2"/>
    <w:rsid w:val="00CC4527"/>
    <w:rsid w:val="00CC5290"/>
    <w:rsid w:val="00CC5BBD"/>
    <w:rsid w:val="00CC5EA9"/>
    <w:rsid w:val="00CC5FE6"/>
    <w:rsid w:val="00CC60BE"/>
    <w:rsid w:val="00CD0971"/>
    <w:rsid w:val="00CD1368"/>
    <w:rsid w:val="00CD1C50"/>
    <w:rsid w:val="00CD1EAD"/>
    <w:rsid w:val="00CD1ED5"/>
    <w:rsid w:val="00CD2377"/>
    <w:rsid w:val="00CD2596"/>
    <w:rsid w:val="00CD260B"/>
    <w:rsid w:val="00CD446B"/>
    <w:rsid w:val="00CD4474"/>
    <w:rsid w:val="00CD477A"/>
    <w:rsid w:val="00CD582D"/>
    <w:rsid w:val="00CD5CB3"/>
    <w:rsid w:val="00CD5EB4"/>
    <w:rsid w:val="00CE2564"/>
    <w:rsid w:val="00CE3A8B"/>
    <w:rsid w:val="00CE4901"/>
    <w:rsid w:val="00CE5961"/>
    <w:rsid w:val="00CE7059"/>
    <w:rsid w:val="00CF0B01"/>
    <w:rsid w:val="00CF114B"/>
    <w:rsid w:val="00CF1483"/>
    <w:rsid w:val="00CF1A0E"/>
    <w:rsid w:val="00CF35E9"/>
    <w:rsid w:val="00CF6C00"/>
    <w:rsid w:val="00D00DF4"/>
    <w:rsid w:val="00D03054"/>
    <w:rsid w:val="00D054A7"/>
    <w:rsid w:val="00D07647"/>
    <w:rsid w:val="00D104F8"/>
    <w:rsid w:val="00D10C3A"/>
    <w:rsid w:val="00D118D7"/>
    <w:rsid w:val="00D15232"/>
    <w:rsid w:val="00D16577"/>
    <w:rsid w:val="00D169E0"/>
    <w:rsid w:val="00D17151"/>
    <w:rsid w:val="00D172CD"/>
    <w:rsid w:val="00D179DE"/>
    <w:rsid w:val="00D21498"/>
    <w:rsid w:val="00D23369"/>
    <w:rsid w:val="00D24ABD"/>
    <w:rsid w:val="00D255D9"/>
    <w:rsid w:val="00D2631F"/>
    <w:rsid w:val="00D26A52"/>
    <w:rsid w:val="00D2700A"/>
    <w:rsid w:val="00D318CF"/>
    <w:rsid w:val="00D32673"/>
    <w:rsid w:val="00D33B2E"/>
    <w:rsid w:val="00D33F0A"/>
    <w:rsid w:val="00D35256"/>
    <w:rsid w:val="00D355EC"/>
    <w:rsid w:val="00D36407"/>
    <w:rsid w:val="00D36A0D"/>
    <w:rsid w:val="00D375FB"/>
    <w:rsid w:val="00D41D98"/>
    <w:rsid w:val="00D4249F"/>
    <w:rsid w:val="00D42630"/>
    <w:rsid w:val="00D4338C"/>
    <w:rsid w:val="00D44114"/>
    <w:rsid w:val="00D44A36"/>
    <w:rsid w:val="00D44EB3"/>
    <w:rsid w:val="00D45B5E"/>
    <w:rsid w:val="00D46130"/>
    <w:rsid w:val="00D4632F"/>
    <w:rsid w:val="00D473DA"/>
    <w:rsid w:val="00D51775"/>
    <w:rsid w:val="00D546E5"/>
    <w:rsid w:val="00D54EE0"/>
    <w:rsid w:val="00D56F86"/>
    <w:rsid w:val="00D57811"/>
    <w:rsid w:val="00D57ACA"/>
    <w:rsid w:val="00D609D6"/>
    <w:rsid w:val="00D60E83"/>
    <w:rsid w:val="00D60E88"/>
    <w:rsid w:val="00D620CE"/>
    <w:rsid w:val="00D6631B"/>
    <w:rsid w:val="00D67172"/>
    <w:rsid w:val="00D702D3"/>
    <w:rsid w:val="00D70742"/>
    <w:rsid w:val="00D70AD4"/>
    <w:rsid w:val="00D7294E"/>
    <w:rsid w:val="00D731E0"/>
    <w:rsid w:val="00D77D44"/>
    <w:rsid w:val="00D80874"/>
    <w:rsid w:val="00D811B9"/>
    <w:rsid w:val="00D83C94"/>
    <w:rsid w:val="00D83D93"/>
    <w:rsid w:val="00D9022E"/>
    <w:rsid w:val="00D9217E"/>
    <w:rsid w:val="00D92754"/>
    <w:rsid w:val="00D93B4A"/>
    <w:rsid w:val="00D93EA4"/>
    <w:rsid w:val="00D93FC7"/>
    <w:rsid w:val="00D9692A"/>
    <w:rsid w:val="00D973A9"/>
    <w:rsid w:val="00D9791E"/>
    <w:rsid w:val="00DA0AB1"/>
    <w:rsid w:val="00DA13CA"/>
    <w:rsid w:val="00DA2921"/>
    <w:rsid w:val="00DA29B3"/>
    <w:rsid w:val="00DA2DF7"/>
    <w:rsid w:val="00DA31C5"/>
    <w:rsid w:val="00DA4336"/>
    <w:rsid w:val="00DA43EB"/>
    <w:rsid w:val="00DA450E"/>
    <w:rsid w:val="00DA5D11"/>
    <w:rsid w:val="00DA64BF"/>
    <w:rsid w:val="00DA76ED"/>
    <w:rsid w:val="00DA7F9D"/>
    <w:rsid w:val="00DB2740"/>
    <w:rsid w:val="00DB33FA"/>
    <w:rsid w:val="00DB4C77"/>
    <w:rsid w:val="00DC03DC"/>
    <w:rsid w:val="00DC0632"/>
    <w:rsid w:val="00DC0965"/>
    <w:rsid w:val="00DC2EC7"/>
    <w:rsid w:val="00DC45DC"/>
    <w:rsid w:val="00DC463C"/>
    <w:rsid w:val="00DC55E6"/>
    <w:rsid w:val="00DC6597"/>
    <w:rsid w:val="00DC7343"/>
    <w:rsid w:val="00DD03F8"/>
    <w:rsid w:val="00DD08D2"/>
    <w:rsid w:val="00DD0EB1"/>
    <w:rsid w:val="00DD2ABA"/>
    <w:rsid w:val="00DD2E8B"/>
    <w:rsid w:val="00DD31E4"/>
    <w:rsid w:val="00DD6976"/>
    <w:rsid w:val="00DE02C0"/>
    <w:rsid w:val="00DE154C"/>
    <w:rsid w:val="00DE1DC0"/>
    <w:rsid w:val="00DE2130"/>
    <w:rsid w:val="00DE227D"/>
    <w:rsid w:val="00DE2B45"/>
    <w:rsid w:val="00DE5822"/>
    <w:rsid w:val="00DE6D1A"/>
    <w:rsid w:val="00DF07BB"/>
    <w:rsid w:val="00DF256F"/>
    <w:rsid w:val="00DF2B2B"/>
    <w:rsid w:val="00DF6E37"/>
    <w:rsid w:val="00DF701C"/>
    <w:rsid w:val="00DF7025"/>
    <w:rsid w:val="00E0018E"/>
    <w:rsid w:val="00E01872"/>
    <w:rsid w:val="00E038C2"/>
    <w:rsid w:val="00E049F3"/>
    <w:rsid w:val="00E056B1"/>
    <w:rsid w:val="00E074D0"/>
    <w:rsid w:val="00E078A2"/>
    <w:rsid w:val="00E07B33"/>
    <w:rsid w:val="00E114CB"/>
    <w:rsid w:val="00E12F00"/>
    <w:rsid w:val="00E14E42"/>
    <w:rsid w:val="00E15669"/>
    <w:rsid w:val="00E159A5"/>
    <w:rsid w:val="00E15B9E"/>
    <w:rsid w:val="00E21F6E"/>
    <w:rsid w:val="00E222D6"/>
    <w:rsid w:val="00E2250A"/>
    <w:rsid w:val="00E24898"/>
    <w:rsid w:val="00E249EA"/>
    <w:rsid w:val="00E251B3"/>
    <w:rsid w:val="00E2703B"/>
    <w:rsid w:val="00E2753E"/>
    <w:rsid w:val="00E27FF6"/>
    <w:rsid w:val="00E32FA9"/>
    <w:rsid w:val="00E33324"/>
    <w:rsid w:val="00E3380A"/>
    <w:rsid w:val="00E34603"/>
    <w:rsid w:val="00E35839"/>
    <w:rsid w:val="00E35847"/>
    <w:rsid w:val="00E367E1"/>
    <w:rsid w:val="00E3747C"/>
    <w:rsid w:val="00E3783F"/>
    <w:rsid w:val="00E37CD4"/>
    <w:rsid w:val="00E37D5D"/>
    <w:rsid w:val="00E40309"/>
    <w:rsid w:val="00E41AE5"/>
    <w:rsid w:val="00E4245E"/>
    <w:rsid w:val="00E42F28"/>
    <w:rsid w:val="00E43480"/>
    <w:rsid w:val="00E43E6D"/>
    <w:rsid w:val="00E4533C"/>
    <w:rsid w:val="00E460D1"/>
    <w:rsid w:val="00E46367"/>
    <w:rsid w:val="00E46EF2"/>
    <w:rsid w:val="00E50D6E"/>
    <w:rsid w:val="00E514A3"/>
    <w:rsid w:val="00E51517"/>
    <w:rsid w:val="00E51D85"/>
    <w:rsid w:val="00E5310D"/>
    <w:rsid w:val="00E53567"/>
    <w:rsid w:val="00E53587"/>
    <w:rsid w:val="00E5414B"/>
    <w:rsid w:val="00E54467"/>
    <w:rsid w:val="00E54A5F"/>
    <w:rsid w:val="00E54AEF"/>
    <w:rsid w:val="00E57CE4"/>
    <w:rsid w:val="00E61255"/>
    <w:rsid w:val="00E617C5"/>
    <w:rsid w:val="00E63BD6"/>
    <w:rsid w:val="00E63EF5"/>
    <w:rsid w:val="00E64362"/>
    <w:rsid w:val="00E64384"/>
    <w:rsid w:val="00E656CF"/>
    <w:rsid w:val="00E66A02"/>
    <w:rsid w:val="00E7074B"/>
    <w:rsid w:val="00E70E2F"/>
    <w:rsid w:val="00E717C7"/>
    <w:rsid w:val="00E72515"/>
    <w:rsid w:val="00E72EA5"/>
    <w:rsid w:val="00E73FB5"/>
    <w:rsid w:val="00E752D1"/>
    <w:rsid w:val="00E76344"/>
    <w:rsid w:val="00E76E08"/>
    <w:rsid w:val="00E818CF"/>
    <w:rsid w:val="00E82715"/>
    <w:rsid w:val="00E868DE"/>
    <w:rsid w:val="00E87285"/>
    <w:rsid w:val="00E87901"/>
    <w:rsid w:val="00E91491"/>
    <w:rsid w:val="00E915EB"/>
    <w:rsid w:val="00E92204"/>
    <w:rsid w:val="00E92690"/>
    <w:rsid w:val="00E94501"/>
    <w:rsid w:val="00E95BC4"/>
    <w:rsid w:val="00E97F77"/>
    <w:rsid w:val="00EA0881"/>
    <w:rsid w:val="00EA0904"/>
    <w:rsid w:val="00EA0DF5"/>
    <w:rsid w:val="00EA3232"/>
    <w:rsid w:val="00EA3A88"/>
    <w:rsid w:val="00EA6A68"/>
    <w:rsid w:val="00EA7826"/>
    <w:rsid w:val="00EB0857"/>
    <w:rsid w:val="00EB198C"/>
    <w:rsid w:val="00EB212A"/>
    <w:rsid w:val="00EB35C5"/>
    <w:rsid w:val="00EC069E"/>
    <w:rsid w:val="00EC1B6B"/>
    <w:rsid w:val="00EC225B"/>
    <w:rsid w:val="00EC2BB8"/>
    <w:rsid w:val="00EC2E18"/>
    <w:rsid w:val="00EC666F"/>
    <w:rsid w:val="00EC78BF"/>
    <w:rsid w:val="00ED1C68"/>
    <w:rsid w:val="00ED2734"/>
    <w:rsid w:val="00ED3721"/>
    <w:rsid w:val="00ED5612"/>
    <w:rsid w:val="00ED73E7"/>
    <w:rsid w:val="00ED7A7E"/>
    <w:rsid w:val="00EE11B4"/>
    <w:rsid w:val="00EE11F4"/>
    <w:rsid w:val="00EE1E5E"/>
    <w:rsid w:val="00EE1FF3"/>
    <w:rsid w:val="00EE2ECE"/>
    <w:rsid w:val="00EE2F6C"/>
    <w:rsid w:val="00EE3601"/>
    <w:rsid w:val="00EE47C6"/>
    <w:rsid w:val="00EE4BA8"/>
    <w:rsid w:val="00EE72C0"/>
    <w:rsid w:val="00EE7828"/>
    <w:rsid w:val="00EF0457"/>
    <w:rsid w:val="00EF1F58"/>
    <w:rsid w:val="00EF4DC1"/>
    <w:rsid w:val="00EF5821"/>
    <w:rsid w:val="00EF58D0"/>
    <w:rsid w:val="00EF6659"/>
    <w:rsid w:val="00F00252"/>
    <w:rsid w:val="00F01A68"/>
    <w:rsid w:val="00F02884"/>
    <w:rsid w:val="00F02EBC"/>
    <w:rsid w:val="00F03814"/>
    <w:rsid w:val="00F075D9"/>
    <w:rsid w:val="00F10E2B"/>
    <w:rsid w:val="00F10F96"/>
    <w:rsid w:val="00F12ACE"/>
    <w:rsid w:val="00F12C87"/>
    <w:rsid w:val="00F12F3D"/>
    <w:rsid w:val="00F142C7"/>
    <w:rsid w:val="00F150C1"/>
    <w:rsid w:val="00F15450"/>
    <w:rsid w:val="00F15A49"/>
    <w:rsid w:val="00F15BFB"/>
    <w:rsid w:val="00F16495"/>
    <w:rsid w:val="00F171BB"/>
    <w:rsid w:val="00F1750D"/>
    <w:rsid w:val="00F17DB4"/>
    <w:rsid w:val="00F210A0"/>
    <w:rsid w:val="00F21376"/>
    <w:rsid w:val="00F226A0"/>
    <w:rsid w:val="00F2368B"/>
    <w:rsid w:val="00F23AC1"/>
    <w:rsid w:val="00F2401F"/>
    <w:rsid w:val="00F24DC3"/>
    <w:rsid w:val="00F24E3F"/>
    <w:rsid w:val="00F257AB"/>
    <w:rsid w:val="00F2696A"/>
    <w:rsid w:val="00F30938"/>
    <w:rsid w:val="00F32906"/>
    <w:rsid w:val="00F35B27"/>
    <w:rsid w:val="00F36B7D"/>
    <w:rsid w:val="00F37E3E"/>
    <w:rsid w:val="00F41B52"/>
    <w:rsid w:val="00F42D1D"/>
    <w:rsid w:val="00F436BC"/>
    <w:rsid w:val="00F451D6"/>
    <w:rsid w:val="00F45966"/>
    <w:rsid w:val="00F45BFD"/>
    <w:rsid w:val="00F4612D"/>
    <w:rsid w:val="00F466F5"/>
    <w:rsid w:val="00F479B7"/>
    <w:rsid w:val="00F50FB3"/>
    <w:rsid w:val="00F519FF"/>
    <w:rsid w:val="00F52478"/>
    <w:rsid w:val="00F52809"/>
    <w:rsid w:val="00F52A5B"/>
    <w:rsid w:val="00F52AB1"/>
    <w:rsid w:val="00F53B87"/>
    <w:rsid w:val="00F53D07"/>
    <w:rsid w:val="00F546EE"/>
    <w:rsid w:val="00F56034"/>
    <w:rsid w:val="00F56F66"/>
    <w:rsid w:val="00F62AB3"/>
    <w:rsid w:val="00F634B5"/>
    <w:rsid w:val="00F640C9"/>
    <w:rsid w:val="00F64377"/>
    <w:rsid w:val="00F6594F"/>
    <w:rsid w:val="00F67A11"/>
    <w:rsid w:val="00F701E8"/>
    <w:rsid w:val="00F70C0C"/>
    <w:rsid w:val="00F70E40"/>
    <w:rsid w:val="00F725AA"/>
    <w:rsid w:val="00F72C9B"/>
    <w:rsid w:val="00F72DA9"/>
    <w:rsid w:val="00F7436F"/>
    <w:rsid w:val="00F75205"/>
    <w:rsid w:val="00F7560C"/>
    <w:rsid w:val="00F75CF2"/>
    <w:rsid w:val="00F75EF9"/>
    <w:rsid w:val="00F81056"/>
    <w:rsid w:val="00F81879"/>
    <w:rsid w:val="00F818C9"/>
    <w:rsid w:val="00F84527"/>
    <w:rsid w:val="00F846E3"/>
    <w:rsid w:val="00F8784E"/>
    <w:rsid w:val="00F91246"/>
    <w:rsid w:val="00F914E6"/>
    <w:rsid w:val="00F9229E"/>
    <w:rsid w:val="00F93224"/>
    <w:rsid w:val="00F9350D"/>
    <w:rsid w:val="00F941C7"/>
    <w:rsid w:val="00F95E73"/>
    <w:rsid w:val="00F966AB"/>
    <w:rsid w:val="00F96CDB"/>
    <w:rsid w:val="00F97D80"/>
    <w:rsid w:val="00FA0509"/>
    <w:rsid w:val="00FA272A"/>
    <w:rsid w:val="00FA4FEE"/>
    <w:rsid w:val="00FA6A9A"/>
    <w:rsid w:val="00FA72F0"/>
    <w:rsid w:val="00FA7892"/>
    <w:rsid w:val="00FB0326"/>
    <w:rsid w:val="00FB1AB5"/>
    <w:rsid w:val="00FB337D"/>
    <w:rsid w:val="00FB359D"/>
    <w:rsid w:val="00FB4096"/>
    <w:rsid w:val="00FB40B5"/>
    <w:rsid w:val="00FB4F45"/>
    <w:rsid w:val="00FB5DAB"/>
    <w:rsid w:val="00FB61BC"/>
    <w:rsid w:val="00FB7264"/>
    <w:rsid w:val="00FB76C6"/>
    <w:rsid w:val="00FC0578"/>
    <w:rsid w:val="00FC1CE0"/>
    <w:rsid w:val="00FC2644"/>
    <w:rsid w:val="00FC2C48"/>
    <w:rsid w:val="00FC3F4C"/>
    <w:rsid w:val="00FC523A"/>
    <w:rsid w:val="00FC68C5"/>
    <w:rsid w:val="00FD094D"/>
    <w:rsid w:val="00FD2FBF"/>
    <w:rsid w:val="00FD2FF4"/>
    <w:rsid w:val="00FD4D2C"/>
    <w:rsid w:val="00FD5F58"/>
    <w:rsid w:val="00FE01DB"/>
    <w:rsid w:val="00FE10C5"/>
    <w:rsid w:val="00FE113B"/>
    <w:rsid w:val="00FE3EC4"/>
    <w:rsid w:val="00FE555A"/>
    <w:rsid w:val="00FF0D85"/>
    <w:rsid w:val="00FF0E37"/>
    <w:rsid w:val="00FF1D4D"/>
    <w:rsid w:val="00FF22F0"/>
    <w:rsid w:val="00FF2C4D"/>
    <w:rsid w:val="00FF2EFE"/>
    <w:rsid w:val="00FF35BF"/>
    <w:rsid w:val="00FF6223"/>
    <w:rsid w:val="00FF67B3"/>
    <w:rsid w:val="00FF75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Salutation"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2741"/>
    <w:pPr>
      <w:spacing w:before="120" w:after="120" w:line="276" w:lineRule="auto"/>
      <w:jc w:val="both"/>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9"/>
    <w:qFormat/>
    <w:rsid w:val="007B1124"/>
    <w:pPr>
      <w:keepNext/>
      <w:keepLines/>
      <w:spacing w:before="480"/>
      <w:outlineLvl w:val="0"/>
    </w:pPr>
    <w:rPr>
      <w:rFonts w:eastAsiaTheme="majorEastAsia" w:cstheme="majorBidi"/>
      <w:b/>
      <w:bCs/>
      <w:sz w:val="28"/>
      <w:szCs w:val="28"/>
    </w:rPr>
  </w:style>
  <w:style w:type="paragraph" w:styleId="Cmsor2">
    <w:name w:val="heading 2"/>
    <w:basedOn w:val="Norml"/>
    <w:next w:val="Norml"/>
    <w:link w:val="Cmsor2Char"/>
    <w:uiPriority w:val="9"/>
    <w:unhideWhenUsed/>
    <w:qFormat/>
    <w:rsid w:val="00764532"/>
    <w:pPr>
      <w:keepNext/>
      <w:keepLines/>
      <w:spacing w:before="40"/>
      <w:jc w:val="left"/>
      <w:outlineLvl w:val="1"/>
    </w:pPr>
    <w:rPr>
      <w:rFonts w:eastAsiaTheme="majorEastAsia" w:cstheme="majorBidi"/>
      <w:b/>
      <w:szCs w:val="26"/>
    </w:rPr>
  </w:style>
  <w:style w:type="paragraph" w:styleId="Cmsor3">
    <w:name w:val="heading 3"/>
    <w:basedOn w:val="Norml"/>
    <w:next w:val="Norml"/>
    <w:link w:val="Cmsor3Char"/>
    <w:uiPriority w:val="9"/>
    <w:unhideWhenUsed/>
    <w:qFormat/>
    <w:rsid w:val="007B1124"/>
    <w:pPr>
      <w:keepNext/>
      <w:keepLines/>
      <w:spacing w:before="40"/>
      <w:outlineLvl w:val="2"/>
    </w:pPr>
    <w:rPr>
      <w:rFonts w:eastAsiaTheme="majorEastAsia" w:cstheme="majorBidi"/>
      <w:b/>
      <w:szCs w:val="24"/>
    </w:rPr>
  </w:style>
  <w:style w:type="paragraph" w:styleId="Cmsor4">
    <w:name w:val="heading 4"/>
    <w:basedOn w:val="Norml"/>
    <w:next w:val="Norml"/>
    <w:link w:val="Cmsor4Char"/>
    <w:uiPriority w:val="99"/>
    <w:unhideWhenUsed/>
    <w:qFormat/>
    <w:rsid w:val="00471D91"/>
    <w:pPr>
      <w:keepNext/>
      <w:keepLines/>
      <w:spacing w:before="200"/>
      <w:outlineLvl w:val="3"/>
    </w:pPr>
    <w:rPr>
      <w:rFonts w:asciiTheme="majorHAnsi" w:eastAsiaTheme="majorEastAsia" w:hAnsiTheme="majorHAnsi" w:cstheme="majorBidi"/>
      <w:b/>
      <w:bCs/>
      <w:i/>
      <w:i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64B94"/>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lfej">
    <w:name w:val="header"/>
    <w:basedOn w:val="Norml"/>
    <w:link w:val="lfejChar"/>
    <w:uiPriority w:val="99"/>
    <w:unhideWhenUsed/>
    <w:rsid w:val="00264B94"/>
    <w:pPr>
      <w:tabs>
        <w:tab w:val="center" w:pos="4536"/>
        <w:tab w:val="right" w:pos="9072"/>
      </w:tabs>
    </w:pPr>
  </w:style>
  <w:style w:type="character" w:customStyle="1" w:styleId="lfejChar">
    <w:name w:val="Élőfej Char"/>
    <w:basedOn w:val="Bekezdsalapbettpusa"/>
    <w:link w:val="lfej"/>
    <w:uiPriority w:val="99"/>
    <w:rsid w:val="00264B9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264B94"/>
    <w:pPr>
      <w:tabs>
        <w:tab w:val="center" w:pos="4536"/>
        <w:tab w:val="right" w:pos="9072"/>
      </w:tabs>
    </w:pPr>
  </w:style>
  <w:style w:type="character" w:customStyle="1" w:styleId="llbChar">
    <w:name w:val="Élőláb Char"/>
    <w:basedOn w:val="Bekezdsalapbettpusa"/>
    <w:link w:val="llb"/>
    <w:uiPriority w:val="99"/>
    <w:rsid w:val="00264B94"/>
    <w:rPr>
      <w:rFonts w:ascii="Times New Roman" w:eastAsia="Times New Roman" w:hAnsi="Times New Roman" w:cs="Times New Roman"/>
      <w:sz w:val="24"/>
      <w:szCs w:val="20"/>
      <w:lang w:eastAsia="hu-HU"/>
    </w:rPr>
  </w:style>
  <w:style w:type="paragraph" w:styleId="Listaszerbekezds">
    <w:name w:val="List Paragraph"/>
    <w:aliases w:val="List Paragraph à moi,Dot pt,No Spacing1,List Paragraph Char Char Char,Indicator Text,Numbered Para 1,Welt L Char,Welt L,Bullet List,FooterText,numbered,Paragraphe de liste1,Bulletr List Paragraph,列出段落,列出段落1,Listeafsnit1"/>
    <w:basedOn w:val="Norml"/>
    <w:link w:val="ListaszerbekezdsChar"/>
    <w:uiPriority w:val="99"/>
    <w:qFormat/>
    <w:rsid w:val="00264B94"/>
    <w:pPr>
      <w:ind w:left="720"/>
      <w:contextualSpacing/>
    </w:pPr>
  </w:style>
  <w:style w:type="character" w:styleId="Jegyzethivatkozs">
    <w:name w:val="annotation reference"/>
    <w:uiPriority w:val="99"/>
    <w:rsid w:val="00264B94"/>
    <w:rPr>
      <w:sz w:val="16"/>
      <w:szCs w:val="16"/>
    </w:rPr>
  </w:style>
  <w:style w:type="paragraph" w:styleId="Jegyzetszveg">
    <w:name w:val="annotation text"/>
    <w:basedOn w:val="Norml"/>
    <w:link w:val="JegyzetszvegChar"/>
    <w:uiPriority w:val="99"/>
    <w:rsid w:val="00264B94"/>
    <w:rPr>
      <w:sz w:val="20"/>
    </w:rPr>
  </w:style>
  <w:style w:type="character" w:customStyle="1" w:styleId="JegyzetszvegChar">
    <w:name w:val="Jegyzetszöveg Char"/>
    <w:basedOn w:val="Bekezdsalapbettpusa"/>
    <w:link w:val="Jegyzetszveg"/>
    <w:uiPriority w:val="99"/>
    <w:rsid w:val="00264B94"/>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64B9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4B94"/>
    <w:rPr>
      <w:rFonts w:ascii="Segoe UI" w:eastAsia="Times New Roman" w:hAnsi="Segoe UI" w:cs="Segoe UI"/>
      <w:sz w:val="18"/>
      <w:szCs w:val="18"/>
      <w:lang w:eastAsia="hu-HU"/>
    </w:rPr>
  </w:style>
  <w:style w:type="character" w:styleId="Hiperhivatkozs">
    <w:name w:val="Hyperlink"/>
    <w:uiPriority w:val="99"/>
    <w:rsid w:val="0054594C"/>
    <w:rPr>
      <w:color w:val="0000FF"/>
      <w:u w:val="single"/>
    </w:rPr>
  </w:style>
  <w:style w:type="paragraph" w:styleId="Megjegyzstrgya">
    <w:name w:val="annotation subject"/>
    <w:basedOn w:val="Jegyzetszveg"/>
    <w:next w:val="Jegyzetszveg"/>
    <w:link w:val="MegjegyzstrgyaChar"/>
    <w:uiPriority w:val="99"/>
    <w:unhideWhenUsed/>
    <w:rsid w:val="0054594C"/>
    <w:rPr>
      <w:b/>
      <w:bCs/>
    </w:rPr>
  </w:style>
  <w:style w:type="character" w:customStyle="1" w:styleId="MegjegyzstrgyaChar">
    <w:name w:val="Megjegyzés tárgya Char"/>
    <w:basedOn w:val="JegyzetszvegChar"/>
    <w:link w:val="Megjegyzstrgya"/>
    <w:uiPriority w:val="99"/>
    <w:rsid w:val="0054594C"/>
    <w:rPr>
      <w:rFonts w:ascii="Times New Roman" w:eastAsia="Times New Roman" w:hAnsi="Times New Roman" w:cs="Times New Roman"/>
      <w:b/>
      <w:bCs/>
      <w:sz w:val="20"/>
      <w:szCs w:val="20"/>
      <w:lang w:eastAsia="hu-HU"/>
    </w:rPr>
  </w:style>
  <w:style w:type="character" w:customStyle="1" w:styleId="Feloldatlanmegemlts1">
    <w:name w:val="Feloldatlan megemlítés1"/>
    <w:basedOn w:val="Bekezdsalapbettpusa"/>
    <w:uiPriority w:val="99"/>
    <w:semiHidden/>
    <w:unhideWhenUsed/>
    <w:rsid w:val="003E0158"/>
    <w:rPr>
      <w:color w:val="808080"/>
      <w:shd w:val="clear" w:color="auto" w:fill="E6E6E6"/>
    </w:rPr>
  </w:style>
  <w:style w:type="character" w:customStyle="1" w:styleId="Cmsor2Char">
    <w:name w:val="Címsor 2 Char"/>
    <w:basedOn w:val="Bekezdsalapbettpusa"/>
    <w:link w:val="Cmsor2"/>
    <w:uiPriority w:val="9"/>
    <w:rsid w:val="00764532"/>
    <w:rPr>
      <w:rFonts w:ascii="Times New Roman" w:eastAsiaTheme="majorEastAsia" w:hAnsi="Times New Roman" w:cstheme="majorBidi"/>
      <w:b/>
      <w:sz w:val="24"/>
      <w:szCs w:val="26"/>
      <w:lang w:eastAsia="hu-HU"/>
    </w:rPr>
  </w:style>
  <w:style w:type="paragraph" w:styleId="Vltozat">
    <w:name w:val="Revision"/>
    <w:hidden/>
    <w:uiPriority w:val="99"/>
    <w:semiHidden/>
    <w:rsid w:val="00266979"/>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8C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Bekezdsalapbettpusa"/>
    <w:rsid w:val="008C2838"/>
    <w:rPr>
      <w:rFonts w:ascii="Times New Roman" w:hAnsi="Times New Roman" w:cs="Times New Roman" w:hint="default"/>
      <w:b w:val="0"/>
      <w:bCs w:val="0"/>
      <w:i w:val="0"/>
      <w:iCs w:val="0"/>
      <w:color w:val="000000"/>
      <w:sz w:val="24"/>
      <w:szCs w:val="24"/>
    </w:rPr>
  </w:style>
  <w:style w:type="character" w:customStyle="1" w:styleId="st">
    <w:name w:val="st"/>
    <w:basedOn w:val="Bekezdsalapbettpusa"/>
    <w:rsid w:val="008C2838"/>
  </w:style>
  <w:style w:type="character" w:styleId="Kiemels">
    <w:name w:val="Emphasis"/>
    <w:basedOn w:val="Bekezdsalapbettpusa"/>
    <w:uiPriority w:val="20"/>
    <w:qFormat/>
    <w:rsid w:val="008C2838"/>
    <w:rPr>
      <w:i/>
      <w:iCs/>
    </w:rPr>
  </w:style>
  <w:style w:type="paragraph" w:styleId="Szvegtrzs">
    <w:name w:val="Body Text"/>
    <w:basedOn w:val="Norml"/>
    <w:link w:val="SzvegtrzsChar"/>
    <w:uiPriority w:val="99"/>
    <w:unhideWhenUsed/>
    <w:rsid w:val="008C2838"/>
    <w:rPr>
      <w:rFonts w:ascii="Eras Book BT" w:hAnsi="Eras Book BT"/>
      <w:sz w:val="22"/>
      <w:szCs w:val="24"/>
      <w:lang w:eastAsia="en-US"/>
    </w:rPr>
  </w:style>
  <w:style w:type="character" w:customStyle="1" w:styleId="SzvegtrzsChar">
    <w:name w:val="Szövegtörzs Char"/>
    <w:basedOn w:val="Bekezdsalapbettpusa"/>
    <w:link w:val="Szvegtrzs"/>
    <w:uiPriority w:val="99"/>
    <w:rsid w:val="008C2838"/>
    <w:rPr>
      <w:rFonts w:ascii="Eras Book BT" w:eastAsia="Times New Roman" w:hAnsi="Eras Book BT" w:cs="Times New Roman"/>
      <w:szCs w:val="24"/>
    </w:rPr>
  </w:style>
  <w:style w:type="character" w:customStyle="1" w:styleId="ListaszerbekezdsChar">
    <w:name w:val="Listaszerű bekezdés Char"/>
    <w:aliases w:val="List Paragraph à moi Char,Dot pt Char,No Spacing1 Char,List Paragraph Char Char Char Char,Indicator Text Char,Numbered Para 1 Char,Welt L Char Char,Welt L Char1,Bullet List Char,FooterText Char,numbered Char,列出段落 Char,列出段落1 Char"/>
    <w:link w:val="Listaszerbekezds"/>
    <w:rsid w:val="00AB5B03"/>
    <w:rPr>
      <w:rFonts w:ascii="Times New Roman" w:eastAsia="Times New Roman" w:hAnsi="Times New Roman" w:cs="Times New Roman"/>
      <w:sz w:val="24"/>
      <w:szCs w:val="20"/>
      <w:lang w:eastAsia="hu-HU"/>
    </w:rPr>
  </w:style>
  <w:style w:type="paragraph" w:styleId="Megszlts">
    <w:name w:val="Salutation"/>
    <w:basedOn w:val="Norml"/>
    <w:next w:val="Norml"/>
    <w:link w:val="MegszltsChar"/>
    <w:rsid w:val="00544E30"/>
    <w:pPr>
      <w:jc w:val="left"/>
    </w:pPr>
  </w:style>
  <w:style w:type="character" w:customStyle="1" w:styleId="MegszltsChar">
    <w:name w:val="Megszólítás Char"/>
    <w:basedOn w:val="Bekezdsalapbettpusa"/>
    <w:link w:val="Megszlts"/>
    <w:rsid w:val="00544E30"/>
    <w:rPr>
      <w:rFonts w:ascii="Times New Roman" w:eastAsia="Times New Roman" w:hAnsi="Times New Roman" w:cs="Times New Roman"/>
      <w:sz w:val="24"/>
      <w:szCs w:val="20"/>
      <w:lang w:eastAsia="hu-HU"/>
    </w:rPr>
  </w:style>
  <w:style w:type="character" w:customStyle="1" w:styleId="Cmsor1Char">
    <w:name w:val="Címsor 1 Char"/>
    <w:basedOn w:val="Bekezdsalapbettpusa"/>
    <w:link w:val="Cmsor1"/>
    <w:uiPriority w:val="99"/>
    <w:rsid w:val="007B1124"/>
    <w:rPr>
      <w:rFonts w:ascii="Times New Roman" w:eastAsiaTheme="majorEastAsia" w:hAnsi="Times New Roman" w:cstheme="majorBidi"/>
      <w:b/>
      <w:bCs/>
      <w:sz w:val="28"/>
      <w:szCs w:val="28"/>
      <w:lang w:eastAsia="hu-HU"/>
    </w:rPr>
  </w:style>
  <w:style w:type="paragraph" w:styleId="Listafolytatsa">
    <w:name w:val="List Continue"/>
    <w:basedOn w:val="Norml"/>
    <w:rsid w:val="004B42D4"/>
    <w:pPr>
      <w:ind w:left="283"/>
      <w:jc w:val="left"/>
    </w:pPr>
  </w:style>
  <w:style w:type="paragraph" w:styleId="Cm">
    <w:name w:val="Title"/>
    <w:basedOn w:val="Norml"/>
    <w:link w:val="CmChar"/>
    <w:uiPriority w:val="99"/>
    <w:qFormat/>
    <w:rsid w:val="00BA35D2"/>
    <w:pPr>
      <w:spacing w:before="240" w:after="60"/>
      <w:jc w:val="center"/>
      <w:outlineLvl w:val="0"/>
    </w:pPr>
    <w:rPr>
      <w:b/>
      <w:bCs/>
      <w:kern w:val="28"/>
    </w:rPr>
  </w:style>
  <w:style w:type="character" w:customStyle="1" w:styleId="CmChar">
    <w:name w:val="Cím Char"/>
    <w:basedOn w:val="Bekezdsalapbettpusa"/>
    <w:link w:val="Cm"/>
    <w:uiPriority w:val="99"/>
    <w:rsid w:val="00BA35D2"/>
    <w:rPr>
      <w:rFonts w:ascii="Times New Roman" w:eastAsia="Times New Roman" w:hAnsi="Times New Roman" w:cs="Times New Roman"/>
      <w:b/>
      <w:bCs/>
      <w:kern w:val="28"/>
      <w:sz w:val="24"/>
      <w:szCs w:val="20"/>
      <w:lang w:eastAsia="hu-HU"/>
    </w:rPr>
  </w:style>
  <w:style w:type="paragraph" w:styleId="Szvegtrzs2">
    <w:name w:val="Body Text 2"/>
    <w:basedOn w:val="Norml"/>
    <w:link w:val="Szvegtrzs2Char"/>
    <w:uiPriority w:val="99"/>
    <w:rsid w:val="00BA35D2"/>
    <w:rPr>
      <w:color w:val="000000"/>
    </w:rPr>
  </w:style>
  <w:style w:type="character" w:customStyle="1" w:styleId="Szvegtrzs2Char">
    <w:name w:val="Szövegtörzs 2 Char"/>
    <w:basedOn w:val="Bekezdsalapbettpusa"/>
    <w:link w:val="Szvegtrzs2"/>
    <w:uiPriority w:val="99"/>
    <w:rsid w:val="00BA35D2"/>
    <w:rPr>
      <w:rFonts w:ascii="Times New Roman" w:eastAsia="Times New Roman" w:hAnsi="Times New Roman" w:cs="Times New Roman"/>
      <w:color w:val="000000"/>
      <w:sz w:val="24"/>
      <w:szCs w:val="20"/>
      <w:lang w:eastAsia="hu-HU"/>
    </w:rPr>
  </w:style>
  <w:style w:type="paragraph" w:styleId="Szvegtrzsbehzssal">
    <w:name w:val="Body Text Indent"/>
    <w:basedOn w:val="Norml"/>
    <w:link w:val="SzvegtrzsbehzssalChar"/>
    <w:rsid w:val="00BA35D2"/>
    <w:pPr>
      <w:ind w:left="720"/>
    </w:pPr>
  </w:style>
  <w:style w:type="character" w:customStyle="1" w:styleId="SzvegtrzsbehzssalChar">
    <w:name w:val="Szövegtörzs behúzással Char"/>
    <w:basedOn w:val="Bekezdsalapbettpusa"/>
    <w:link w:val="Szvegtrzsbehzssal"/>
    <w:rsid w:val="00BA35D2"/>
    <w:rPr>
      <w:rFonts w:ascii="Times New Roman" w:eastAsia="Times New Roman" w:hAnsi="Times New Roman" w:cs="Times New Roman"/>
      <w:sz w:val="24"/>
      <w:szCs w:val="20"/>
      <w:lang w:eastAsia="hu-HU"/>
    </w:rPr>
  </w:style>
  <w:style w:type="character" w:styleId="Oldalszm">
    <w:name w:val="page number"/>
    <w:basedOn w:val="Bekezdsalapbettpusa"/>
    <w:rsid w:val="00BA35D2"/>
  </w:style>
  <w:style w:type="paragraph" w:customStyle="1" w:styleId="Norml0">
    <w:name w:val="Norml"/>
    <w:rsid w:val="00BA35D2"/>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styleId="NormlWeb">
    <w:name w:val="Normal (Web)"/>
    <w:basedOn w:val="Norml"/>
    <w:uiPriority w:val="99"/>
    <w:unhideWhenUsed/>
    <w:rsid w:val="00BA35D2"/>
    <w:pPr>
      <w:spacing w:before="100" w:beforeAutospacing="1" w:after="100" w:afterAutospacing="1"/>
      <w:jc w:val="left"/>
    </w:pPr>
    <w:rPr>
      <w:szCs w:val="24"/>
    </w:rPr>
  </w:style>
  <w:style w:type="paragraph" w:customStyle="1" w:styleId="CM4">
    <w:name w:val="CM4"/>
    <w:basedOn w:val="Norml"/>
    <w:next w:val="Norml"/>
    <w:uiPriority w:val="99"/>
    <w:rsid w:val="00BA35D2"/>
    <w:pPr>
      <w:autoSpaceDE w:val="0"/>
      <w:autoSpaceDN w:val="0"/>
      <w:adjustRightInd w:val="0"/>
      <w:jc w:val="left"/>
    </w:pPr>
    <w:rPr>
      <w:rFonts w:ascii="EUAlbertina" w:hAnsi="EUAlbertina"/>
      <w:szCs w:val="24"/>
    </w:rPr>
  </w:style>
  <w:style w:type="paragraph" w:styleId="Nincstrkz">
    <w:name w:val="No Spacing"/>
    <w:uiPriority w:val="1"/>
    <w:qFormat/>
    <w:rsid w:val="00BA35D2"/>
    <w:pPr>
      <w:suppressAutoHyphens/>
      <w:spacing w:after="0" w:line="240" w:lineRule="auto"/>
    </w:pPr>
    <w:rPr>
      <w:rFonts w:ascii="Times New Roman" w:eastAsia="Times New Roman" w:hAnsi="Times New Roman" w:cs="Times New Roman"/>
      <w:sz w:val="24"/>
      <w:szCs w:val="24"/>
      <w:lang w:eastAsia="zh-CN"/>
    </w:rPr>
  </w:style>
  <w:style w:type="character" w:styleId="Mrltotthiperhivatkozs">
    <w:name w:val="FollowedHyperlink"/>
    <w:rsid w:val="00BA35D2"/>
    <w:rPr>
      <w:color w:val="800080"/>
      <w:u w:val="single"/>
    </w:rPr>
  </w:style>
  <w:style w:type="paragraph" w:styleId="Tartalomjegyzkcmsora">
    <w:name w:val="TOC Heading"/>
    <w:basedOn w:val="Cmsor1"/>
    <w:next w:val="Norml"/>
    <w:uiPriority w:val="39"/>
    <w:unhideWhenUsed/>
    <w:qFormat/>
    <w:rsid w:val="00BA35D2"/>
    <w:pPr>
      <w:jc w:val="left"/>
      <w:outlineLvl w:val="9"/>
    </w:pPr>
  </w:style>
  <w:style w:type="paragraph" w:styleId="TJ1">
    <w:name w:val="toc 1"/>
    <w:basedOn w:val="Norml"/>
    <w:next w:val="Norml"/>
    <w:autoRedefine/>
    <w:uiPriority w:val="39"/>
    <w:rsid w:val="00002741"/>
    <w:pPr>
      <w:tabs>
        <w:tab w:val="left" w:pos="480"/>
        <w:tab w:val="right" w:leader="dot" w:pos="9062"/>
      </w:tabs>
      <w:spacing w:after="100"/>
      <w:ind w:left="284" w:hanging="284"/>
      <w:jc w:val="center"/>
    </w:pPr>
    <w:rPr>
      <w:b/>
      <w:noProof/>
      <w:sz w:val="28"/>
      <w:szCs w:val="22"/>
    </w:rPr>
  </w:style>
  <w:style w:type="paragraph" w:styleId="TJ2">
    <w:name w:val="toc 2"/>
    <w:basedOn w:val="Norml"/>
    <w:next w:val="Norml"/>
    <w:autoRedefine/>
    <w:uiPriority w:val="39"/>
    <w:rsid w:val="00D54EE0"/>
    <w:pPr>
      <w:tabs>
        <w:tab w:val="left" w:pos="660"/>
        <w:tab w:val="right" w:leader="dot" w:pos="9062"/>
      </w:tabs>
      <w:spacing w:after="100"/>
      <w:ind w:left="142"/>
    </w:pPr>
  </w:style>
  <w:style w:type="paragraph" w:styleId="TJ3">
    <w:name w:val="toc 3"/>
    <w:basedOn w:val="Norml"/>
    <w:next w:val="Norml"/>
    <w:autoRedefine/>
    <w:uiPriority w:val="39"/>
    <w:rsid w:val="00BA35D2"/>
    <w:pPr>
      <w:spacing w:after="100"/>
      <w:ind w:left="480"/>
    </w:pPr>
  </w:style>
  <w:style w:type="paragraph" w:styleId="Lbjegyzetszveg">
    <w:name w:val="footnote text"/>
    <w:aliases w:val="Footnote,Char1"/>
    <w:basedOn w:val="Norml"/>
    <w:link w:val="LbjegyzetszvegChar"/>
    <w:uiPriority w:val="99"/>
    <w:rsid w:val="00BA35D2"/>
    <w:pPr>
      <w:jc w:val="left"/>
    </w:pPr>
    <w:rPr>
      <w:sz w:val="20"/>
    </w:rPr>
  </w:style>
  <w:style w:type="character" w:customStyle="1" w:styleId="LbjegyzetszvegChar">
    <w:name w:val="Lábjegyzetszöveg Char"/>
    <w:aliases w:val="Footnote Char,Char1 Char"/>
    <w:basedOn w:val="Bekezdsalapbettpusa"/>
    <w:link w:val="Lbjegyzetszveg"/>
    <w:uiPriority w:val="99"/>
    <w:rsid w:val="00BA35D2"/>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BA35D2"/>
    <w:rPr>
      <w:vertAlign w:val="superscript"/>
    </w:rPr>
  </w:style>
  <w:style w:type="paragraph" w:customStyle="1" w:styleId="lielparametri">
    <w:name w:val="liel_parametri"/>
    <w:basedOn w:val="Norml"/>
    <w:rsid w:val="00BA35D2"/>
    <w:pPr>
      <w:spacing w:before="80" w:after="80"/>
      <w:ind w:left="340"/>
      <w:jc w:val="left"/>
    </w:pPr>
    <w:rPr>
      <w:rFonts w:ascii="Arial" w:hAnsi="Arial"/>
      <w:sz w:val="20"/>
      <w:lang w:val="lv-LV" w:eastAsia="en-US"/>
    </w:rPr>
  </w:style>
  <w:style w:type="paragraph" w:styleId="Csakszveg">
    <w:name w:val="Plain Text"/>
    <w:basedOn w:val="Norml"/>
    <w:link w:val="CsakszvegChar"/>
    <w:uiPriority w:val="99"/>
    <w:unhideWhenUsed/>
    <w:rsid w:val="00BA35D2"/>
    <w:pPr>
      <w:widowControl w:val="0"/>
    </w:pPr>
    <w:rPr>
      <w:rFonts w:ascii="Courier New" w:hAnsi="Courier New" w:cs="Courier New"/>
      <w:noProof/>
      <w:sz w:val="20"/>
    </w:rPr>
  </w:style>
  <w:style w:type="character" w:customStyle="1" w:styleId="CsakszvegChar">
    <w:name w:val="Csak szöveg Char"/>
    <w:basedOn w:val="Bekezdsalapbettpusa"/>
    <w:link w:val="Csakszveg"/>
    <w:uiPriority w:val="99"/>
    <w:rsid w:val="00BA35D2"/>
    <w:rPr>
      <w:rFonts w:ascii="Courier New" w:eastAsia="Times New Roman" w:hAnsi="Courier New" w:cs="Courier New"/>
      <w:noProof/>
      <w:sz w:val="20"/>
      <w:szCs w:val="20"/>
      <w:lang w:eastAsia="hu-HU"/>
    </w:rPr>
  </w:style>
  <w:style w:type="character" w:customStyle="1" w:styleId="Megemlts1">
    <w:name w:val="Megemlítés1"/>
    <w:basedOn w:val="Bekezdsalapbettpusa"/>
    <w:uiPriority w:val="99"/>
    <w:semiHidden/>
    <w:unhideWhenUsed/>
    <w:rsid w:val="00BA35D2"/>
    <w:rPr>
      <w:color w:val="2B579A"/>
      <w:shd w:val="clear" w:color="auto" w:fill="E6E6E6"/>
    </w:rPr>
  </w:style>
  <w:style w:type="character" w:customStyle="1" w:styleId="Feloldatlanmegemlts2">
    <w:name w:val="Feloldatlan megemlítés2"/>
    <w:basedOn w:val="Bekezdsalapbettpusa"/>
    <w:uiPriority w:val="99"/>
    <w:semiHidden/>
    <w:unhideWhenUsed/>
    <w:rsid w:val="00BA35D2"/>
    <w:rPr>
      <w:color w:val="808080"/>
      <w:shd w:val="clear" w:color="auto" w:fill="E6E6E6"/>
    </w:rPr>
  </w:style>
  <w:style w:type="character" w:customStyle="1" w:styleId="Feloldatlanmegemlts3">
    <w:name w:val="Feloldatlan megemlítés3"/>
    <w:basedOn w:val="Bekezdsalapbettpusa"/>
    <w:uiPriority w:val="99"/>
    <w:semiHidden/>
    <w:unhideWhenUsed/>
    <w:rsid w:val="00BA35D2"/>
    <w:rPr>
      <w:color w:val="605E5C"/>
      <w:shd w:val="clear" w:color="auto" w:fill="E1DFDD"/>
    </w:rPr>
  </w:style>
  <w:style w:type="character" w:customStyle="1" w:styleId="Feloldatlanmegemlts4">
    <w:name w:val="Feloldatlan megemlítés4"/>
    <w:basedOn w:val="Bekezdsalapbettpusa"/>
    <w:uiPriority w:val="99"/>
    <w:semiHidden/>
    <w:unhideWhenUsed/>
    <w:rsid w:val="00170D54"/>
    <w:rPr>
      <w:color w:val="605E5C"/>
      <w:shd w:val="clear" w:color="auto" w:fill="E1DFDD"/>
    </w:rPr>
  </w:style>
  <w:style w:type="paragraph" w:styleId="TJ4">
    <w:name w:val="toc 4"/>
    <w:basedOn w:val="Norml"/>
    <w:next w:val="Norml"/>
    <w:autoRedefine/>
    <w:uiPriority w:val="39"/>
    <w:unhideWhenUsed/>
    <w:rsid w:val="00437A2A"/>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437A2A"/>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437A2A"/>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437A2A"/>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437A2A"/>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437A2A"/>
    <w:pPr>
      <w:spacing w:after="100" w:line="259" w:lineRule="auto"/>
      <w:ind w:left="1760"/>
      <w:jc w:val="left"/>
    </w:pPr>
    <w:rPr>
      <w:rFonts w:asciiTheme="minorHAnsi" w:eastAsiaTheme="minorEastAsia" w:hAnsiTheme="minorHAnsi" w:cstheme="minorBidi"/>
      <w:sz w:val="22"/>
      <w:szCs w:val="22"/>
    </w:rPr>
  </w:style>
  <w:style w:type="character" w:customStyle="1" w:styleId="Cmsor3Char">
    <w:name w:val="Címsor 3 Char"/>
    <w:basedOn w:val="Bekezdsalapbettpusa"/>
    <w:link w:val="Cmsor3"/>
    <w:uiPriority w:val="9"/>
    <w:rsid w:val="007B1124"/>
    <w:rPr>
      <w:rFonts w:ascii="Times New Roman" w:eastAsiaTheme="majorEastAsia" w:hAnsi="Times New Roman" w:cstheme="majorBidi"/>
      <w:b/>
      <w:sz w:val="24"/>
      <w:szCs w:val="24"/>
      <w:lang w:eastAsia="hu-HU"/>
    </w:rPr>
  </w:style>
  <w:style w:type="numbering" w:customStyle="1" w:styleId="Stlus1">
    <w:name w:val="Stílus1"/>
    <w:uiPriority w:val="99"/>
    <w:rsid w:val="00307C75"/>
    <w:pPr>
      <w:numPr>
        <w:numId w:val="6"/>
      </w:numPr>
    </w:pPr>
  </w:style>
  <w:style w:type="numbering" w:customStyle="1" w:styleId="Stlus2">
    <w:name w:val="Stílus2"/>
    <w:uiPriority w:val="99"/>
    <w:rsid w:val="001D4A1E"/>
    <w:pPr>
      <w:numPr>
        <w:numId w:val="7"/>
      </w:numPr>
    </w:pPr>
  </w:style>
  <w:style w:type="numbering" w:customStyle="1" w:styleId="Stlus3">
    <w:name w:val="Stílus3"/>
    <w:uiPriority w:val="99"/>
    <w:rsid w:val="001D4A1E"/>
    <w:pPr>
      <w:numPr>
        <w:numId w:val="8"/>
      </w:numPr>
    </w:pPr>
  </w:style>
  <w:style w:type="numbering" w:customStyle="1" w:styleId="Stlus4">
    <w:name w:val="Stílus4"/>
    <w:uiPriority w:val="99"/>
    <w:rsid w:val="001D4A1E"/>
    <w:pPr>
      <w:numPr>
        <w:numId w:val="9"/>
      </w:numPr>
    </w:pPr>
  </w:style>
  <w:style w:type="numbering" w:customStyle="1" w:styleId="Stlus5">
    <w:name w:val="Stílus5"/>
    <w:uiPriority w:val="99"/>
    <w:rsid w:val="001D4A1E"/>
    <w:pPr>
      <w:numPr>
        <w:numId w:val="10"/>
      </w:numPr>
    </w:pPr>
  </w:style>
  <w:style w:type="numbering" w:customStyle="1" w:styleId="Stlus6">
    <w:name w:val="Stílus6"/>
    <w:uiPriority w:val="99"/>
    <w:rsid w:val="001D4A1E"/>
    <w:pPr>
      <w:numPr>
        <w:numId w:val="11"/>
      </w:numPr>
    </w:pPr>
  </w:style>
  <w:style w:type="numbering" w:customStyle="1" w:styleId="Stlus21">
    <w:name w:val="Stílus21"/>
    <w:uiPriority w:val="99"/>
    <w:rsid w:val="00EE11F4"/>
  </w:style>
  <w:style w:type="numbering" w:customStyle="1" w:styleId="Stlus31">
    <w:name w:val="Stílus31"/>
    <w:uiPriority w:val="99"/>
    <w:rsid w:val="00EE11F4"/>
  </w:style>
  <w:style w:type="numbering" w:customStyle="1" w:styleId="Stlus41">
    <w:name w:val="Stílus41"/>
    <w:uiPriority w:val="99"/>
    <w:rsid w:val="00EE11F4"/>
  </w:style>
  <w:style w:type="numbering" w:customStyle="1" w:styleId="Stlus51">
    <w:name w:val="Stílus51"/>
    <w:uiPriority w:val="99"/>
    <w:rsid w:val="00EE11F4"/>
  </w:style>
  <w:style w:type="numbering" w:customStyle="1" w:styleId="Stlus7">
    <w:name w:val="Stílus7"/>
    <w:uiPriority w:val="99"/>
    <w:rsid w:val="00EE11F4"/>
    <w:pPr>
      <w:numPr>
        <w:numId w:val="12"/>
      </w:numPr>
    </w:pPr>
  </w:style>
  <w:style w:type="numbering" w:customStyle="1" w:styleId="Stlus22">
    <w:name w:val="Stílus22"/>
    <w:uiPriority w:val="99"/>
    <w:rsid w:val="006712BE"/>
  </w:style>
  <w:style w:type="numbering" w:customStyle="1" w:styleId="Stlus32">
    <w:name w:val="Stílus32"/>
    <w:uiPriority w:val="99"/>
    <w:rsid w:val="006712BE"/>
  </w:style>
  <w:style w:type="numbering" w:customStyle="1" w:styleId="Stlus42">
    <w:name w:val="Stílus42"/>
    <w:uiPriority w:val="99"/>
    <w:rsid w:val="006712BE"/>
  </w:style>
  <w:style w:type="numbering" w:customStyle="1" w:styleId="Stlus52">
    <w:name w:val="Stílus52"/>
    <w:uiPriority w:val="99"/>
    <w:rsid w:val="006712BE"/>
  </w:style>
  <w:style w:type="numbering" w:customStyle="1" w:styleId="Stlus71">
    <w:name w:val="Stílus71"/>
    <w:uiPriority w:val="99"/>
    <w:rsid w:val="006712BE"/>
  </w:style>
  <w:style w:type="numbering" w:customStyle="1" w:styleId="Stlus23">
    <w:name w:val="Stílus23"/>
    <w:uiPriority w:val="99"/>
    <w:rsid w:val="008C0064"/>
  </w:style>
  <w:style w:type="numbering" w:customStyle="1" w:styleId="Stlus33">
    <w:name w:val="Stílus33"/>
    <w:uiPriority w:val="99"/>
    <w:rsid w:val="008C0064"/>
  </w:style>
  <w:style w:type="numbering" w:customStyle="1" w:styleId="Stlus53">
    <w:name w:val="Stílus53"/>
    <w:uiPriority w:val="99"/>
    <w:rsid w:val="008C0064"/>
  </w:style>
  <w:style w:type="paragraph" w:styleId="Felsorols">
    <w:name w:val="List Bullet"/>
    <w:basedOn w:val="Norml"/>
    <w:uiPriority w:val="99"/>
    <w:unhideWhenUsed/>
    <w:rsid w:val="00D10C3A"/>
    <w:pPr>
      <w:numPr>
        <w:numId w:val="13"/>
      </w:numPr>
      <w:contextualSpacing/>
    </w:pPr>
  </w:style>
  <w:style w:type="character" w:customStyle="1" w:styleId="Cmsor4Char">
    <w:name w:val="Címsor 4 Char"/>
    <w:basedOn w:val="Bekezdsalapbettpusa"/>
    <w:link w:val="Cmsor4"/>
    <w:uiPriority w:val="99"/>
    <w:rsid w:val="00471D91"/>
    <w:rPr>
      <w:rFonts w:asciiTheme="majorHAnsi" w:eastAsiaTheme="majorEastAsia" w:hAnsiTheme="majorHAnsi" w:cstheme="majorBidi"/>
      <w:b/>
      <w:bCs/>
      <w:i/>
      <w:iCs/>
      <w:color w:val="4472C4" w:themeColor="accent1"/>
      <w:sz w:val="24"/>
      <w:szCs w:val="20"/>
      <w:lang w:eastAsia="hu-HU"/>
    </w:rPr>
  </w:style>
  <w:style w:type="table" w:customStyle="1" w:styleId="Rcsostblzat1">
    <w:name w:val="Rácsos táblázat1"/>
    <w:basedOn w:val="Normltblzat"/>
    <w:next w:val="Rcsostblzat"/>
    <w:uiPriority w:val="59"/>
    <w:rsid w:val="00923849"/>
    <w:pPr>
      <w:spacing w:after="0" w:line="240" w:lineRule="auto"/>
    </w:pPr>
    <w:rPr>
      <w:rFonts w:ascii="Calibri" w:eastAsia="Calibri" w:hAnsi="Calibri" w:cs="Times New Roman"/>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
    <w:name w:val="Nem lista1"/>
    <w:next w:val="Nemlista"/>
    <w:uiPriority w:val="99"/>
    <w:semiHidden/>
    <w:unhideWhenUsed/>
    <w:rsid w:val="00177394"/>
  </w:style>
  <w:style w:type="paragraph" w:styleId="Szvegtrzsbehzssal3">
    <w:name w:val="Body Text Indent 3"/>
    <w:basedOn w:val="Norml"/>
    <w:link w:val="Szvegtrzsbehzssal3Char"/>
    <w:uiPriority w:val="99"/>
    <w:rsid w:val="00177394"/>
    <w:pPr>
      <w:overflowPunct w:val="0"/>
      <w:autoSpaceDE w:val="0"/>
      <w:autoSpaceDN w:val="0"/>
      <w:adjustRightInd w:val="0"/>
      <w:spacing w:before="0" w:line="240" w:lineRule="auto"/>
      <w:ind w:left="283"/>
      <w:jc w:val="left"/>
      <w:textAlignment w:val="baseline"/>
    </w:pPr>
    <w:rPr>
      <w:rFonts w:eastAsia="Calibri"/>
      <w:sz w:val="16"/>
      <w:szCs w:val="16"/>
    </w:rPr>
  </w:style>
  <w:style w:type="character" w:customStyle="1" w:styleId="Szvegtrzsbehzssal3Char">
    <w:name w:val="Szövegtörzs behúzással 3 Char"/>
    <w:basedOn w:val="Bekezdsalapbettpusa"/>
    <w:link w:val="Szvegtrzsbehzssal3"/>
    <w:uiPriority w:val="99"/>
    <w:rsid w:val="00177394"/>
    <w:rPr>
      <w:rFonts w:ascii="Times New Roman" w:eastAsia="Calibri" w:hAnsi="Times New Roman" w:cs="Times New Roman"/>
      <w:sz w:val="16"/>
      <w:szCs w:val="16"/>
      <w:lang w:eastAsia="hu-HU"/>
    </w:rPr>
  </w:style>
  <w:style w:type="table" w:customStyle="1" w:styleId="Rcsostblzat2">
    <w:name w:val="Rácsos táblázat2"/>
    <w:basedOn w:val="Normltblzat"/>
    <w:next w:val="Rcsostblzat"/>
    <w:uiPriority w:val="99"/>
    <w:locked/>
    <w:rsid w:val="00177394"/>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177394"/>
    <w:rPr>
      <w:b/>
      <w:bCs/>
    </w:rPr>
  </w:style>
  <w:style w:type="table" w:customStyle="1" w:styleId="Rcsostblzat11">
    <w:name w:val="Rácsos táblázat11"/>
    <w:basedOn w:val="Normltblzat"/>
    <w:next w:val="Rcsostblzat"/>
    <w:rsid w:val="00177394"/>
    <w:pPr>
      <w:spacing w:after="0" w:line="240" w:lineRule="auto"/>
    </w:pPr>
    <w:rPr>
      <w:rFonts w:ascii="Calibri" w:eastAsia="Calibri" w:hAnsi="Calibri" w:cs="Times New Roman"/>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Salutation"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2741"/>
    <w:pPr>
      <w:spacing w:before="120" w:after="120" w:line="276" w:lineRule="auto"/>
      <w:jc w:val="both"/>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9"/>
    <w:qFormat/>
    <w:rsid w:val="007B1124"/>
    <w:pPr>
      <w:keepNext/>
      <w:keepLines/>
      <w:spacing w:before="480"/>
      <w:outlineLvl w:val="0"/>
    </w:pPr>
    <w:rPr>
      <w:rFonts w:eastAsiaTheme="majorEastAsia" w:cstheme="majorBidi"/>
      <w:b/>
      <w:bCs/>
      <w:sz w:val="28"/>
      <w:szCs w:val="28"/>
    </w:rPr>
  </w:style>
  <w:style w:type="paragraph" w:styleId="Cmsor2">
    <w:name w:val="heading 2"/>
    <w:basedOn w:val="Norml"/>
    <w:next w:val="Norml"/>
    <w:link w:val="Cmsor2Char"/>
    <w:uiPriority w:val="9"/>
    <w:unhideWhenUsed/>
    <w:qFormat/>
    <w:rsid w:val="00764532"/>
    <w:pPr>
      <w:keepNext/>
      <w:keepLines/>
      <w:spacing w:before="40"/>
      <w:jc w:val="left"/>
      <w:outlineLvl w:val="1"/>
    </w:pPr>
    <w:rPr>
      <w:rFonts w:eastAsiaTheme="majorEastAsia" w:cstheme="majorBidi"/>
      <w:b/>
      <w:szCs w:val="26"/>
    </w:rPr>
  </w:style>
  <w:style w:type="paragraph" w:styleId="Cmsor3">
    <w:name w:val="heading 3"/>
    <w:basedOn w:val="Norml"/>
    <w:next w:val="Norml"/>
    <w:link w:val="Cmsor3Char"/>
    <w:uiPriority w:val="9"/>
    <w:unhideWhenUsed/>
    <w:qFormat/>
    <w:rsid w:val="007B1124"/>
    <w:pPr>
      <w:keepNext/>
      <w:keepLines/>
      <w:spacing w:before="40"/>
      <w:outlineLvl w:val="2"/>
    </w:pPr>
    <w:rPr>
      <w:rFonts w:eastAsiaTheme="majorEastAsia" w:cstheme="majorBidi"/>
      <w:b/>
      <w:szCs w:val="24"/>
    </w:rPr>
  </w:style>
  <w:style w:type="paragraph" w:styleId="Cmsor4">
    <w:name w:val="heading 4"/>
    <w:basedOn w:val="Norml"/>
    <w:next w:val="Norml"/>
    <w:link w:val="Cmsor4Char"/>
    <w:uiPriority w:val="99"/>
    <w:unhideWhenUsed/>
    <w:qFormat/>
    <w:rsid w:val="00471D91"/>
    <w:pPr>
      <w:keepNext/>
      <w:keepLines/>
      <w:spacing w:before="200"/>
      <w:outlineLvl w:val="3"/>
    </w:pPr>
    <w:rPr>
      <w:rFonts w:asciiTheme="majorHAnsi" w:eastAsiaTheme="majorEastAsia" w:hAnsiTheme="majorHAnsi" w:cstheme="majorBidi"/>
      <w:b/>
      <w:bCs/>
      <w:i/>
      <w:i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64B94"/>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lfej">
    <w:name w:val="header"/>
    <w:basedOn w:val="Norml"/>
    <w:link w:val="lfejChar"/>
    <w:uiPriority w:val="99"/>
    <w:unhideWhenUsed/>
    <w:rsid w:val="00264B94"/>
    <w:pPr>
      <w:tabs>
        <w:tab w:val="center" w:pos="4536"/>
        <w:tab w:val="right" w:pos="9072"/>
      </w:tabs>
    </w:pPr>
  </w:style>
  <w:style w:type="character" w:customStyle="1" w:styleId="lfejChar">
    <w:name w:val="Élőfej Char"/>
    <w:basedOn w:val="Bekezdsalapbettpusa"/>
    <w:link w:val="lfej"/>
    <w:uiPriority w:val="99"/>
    <w:rsid w:val="00264B9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264B94"/>
    <w:pPr>
      <w:tabs>
        <w:tab w:val="center" w:pos="4536"/>
        <w:tab w:val="right" w:pos="9072"/>
      </w:tabs>
    </w:pPr>
  </w:style>
  <w:style w:type="character" w:customStyle="1" w:styleId="llbChar">
    <w:name w:val="Élőláb Char"/>
    <w:basedOn w:val="Bekezdsalapbettpusa"/>
    <w:link w:val="llb"/>
    <w:uiPriority w:val="99"/>
    <w:rsid w:val="00264B94"/>
    <w:rPr>
      <w:rFonts w:ascii="Times New Roman" w:eastAsia="Times New Roman" w:hAnsi="Times New Roman" w:cs="Times New Roman"/>
      <w:sz w:val="24"/>
      <w:szCs w:val="20"/>
      <w:lang w:eastAsia="hu-HU"/>
    </w:rPr>
  </w:style>
  <w:style w:type="paragraph" w:styleId="Listaszerbekezds">
    <w:name w:val="List Paragraph"/>
    <w:aliases w:val="List Paragraph à moi,Dot pt,No Spacing1,List Paragraph Char Char Char,Indicator Text,Numbered Para 1,Welt L Char,Welt L,Bullet List,FooterText,numbered,Paragraphe de liste1,Bulletr List Paragraph,列出段落,列出段落1,Listeafsnit1"/>
    <w:basedOn w:val="Norml"/>
    <w:link w:val="ListaszerbekezdsChar"/>
    <w:uiPriority w:val="99"/>
    <w:qFormat/>
    <w:rsid w:val="00264B94"/>
    <w:pPr>
      <w:ind w:left="720"/>
      <w:contextualSpacing/>
    </w:pPr>
  </w:style>
  <w:style w:type="character" w:styleId="Jegyzethivatkozs">
    <w:name w:val="annotation reference"/>
    <w:uiPriority w:val="99"/>
    <w:rsid w:val="00264B94"/>
    <w:rPr>
      <w:sz w:val="16"/>
      <w:szCs w:val="16"/>
    </w:rPr>
  </w:style>
  <w:style w:type="paragraph" w:styleId="Jegyzetszveg">
    <w:name w:val="annotation text"/>
    <w:basedOn w:val="Norml"/>
    <w:link w:val="JegyzetszvegChar"/>
    <w:uiPriority w:val="99"/>
    <w:rsid w:val="00264B94"/>
    <w:rPr>
      <w:sz w:val="20"/>
    </w:rPr>
  </w:style>
  <w:style w:type="character" w:customStyle="1" w:styleId="JegyzetszvegChar">
    <w:name w:val="Jegyzetszöveg Char"/>
    <w:basedOn w:val="Bekezdsalapbettpusa"/>
    <w:link w:val="Jegyzetszveg"/>
    <w:uiPriority w:val="99"/>
    <w:rsid w:val="00264B94"/>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64B9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4B94"/>
    <w:rPr>
      <w:rFonts w:ascii="Segoe UI" w:eastAsia="Times New Roman" w:hAnsi="Segoe UI" w:cs="Segoe UI"/>
      <w:sz w:val="18"/>
      <w:szCs w:val="18"/>
      <w:lang w:eastAsia="hu-HU"/>
    </w:rPr>
  </w:style>
  <w:style w:type="character" w:styleId="Hiperhivatkozs">
    <w:name w:val="Hyperlink"/>
    <w:uiPriority w:val="99"/>
    <w:rsid w:val="0054594C"/>
    <w:rPr>
      <w:color w:val="0000FF"/>
      <w:u w:val="single"/>
    </w:rPr>
  </w:style>
  <w:style w:type="paragraph" w:styleId="Megjegyzstrgya">
    <w:name w:val="annotation subject"/>
    <w:basedOn w:val="Jegyzetszveg"/>
    <w:next w:val="Jegyzetszveg"/>
    <w:link w:val="MegjegyzstrgyaChar"/>
    <w:uiPriority w:val="99"/>
    <w:unhideWhenUsed/>
    <w:rsid w:val="0054594C"/>
    <w:rPr>
      <w:b/>
      <w:bCs/>
    </w:rPr>
  </w:style>
  <w:style w:type="character" w:customStyle="1" w:styleId="MegjegyzstrgyaChar">
    <w:name w:val="Megjegyzés tárgya Char"/>
    <w:basedOn w:val="JegyzetszvegChar"/>
    <w:link w:val="Megjegyzstrgya"/>
    <w:uiPriority w:val="99"/>
    <w:rsid w:val="0054594C"/>
    <w:rPr>
      <w:rFonts w:ascii="Times New Roman" w:eastAsia="Times New Roman" w:hAnsi="Times New Roman" w:cs="Times New Roman"/>
      <w:b/>
      <w:bCs/>
      <w:sz w:val="20"/>
      <w:szCs w:val="20"/>
      <w:lang w:eastAsia="hu-HU"/>
    </w:rPr>
  </w:style>
  <w:style w:type="character" w:customStyle="1" w:styleId="Feloldatlanmegemlts1">
    <w:name w:val="Feloldatlan megemlítés1"/>
    <w:basedOn w:val="Bekezdsalapbettpusa"/>
    <w:uiPriority w:val="99"/>
    <w:semiHidden/>
    <w:unhideWhenUsed/>
    <w:rsid w:val="003E0158"/>
    <w:rPr>
      <w:color w:val="808080"/>
      <w:shd w:val="clear" w:color="auto" w:fill="E6E6E6"/>
    </w:rPr>
  </w:style>
  <w:style w:type="character" w:customStyle="1" w:styleId="Cmsor2Char">
    <w:name w:val="Címsor 2 Char"/>
    <w:basedOn w:val="Bekezdsalapbettpusa"/>
    <w:link w:val="Cmsor2"/>
    <w:uiPriority w:val="9"/>
    <w:rsid w:val="00764532"/>
    <w:rPr>
      <w:rFonts w:ascii="Times New Roman" w:eastAsiaTheme="majorEastAsia" w:hAnsi="Times New Roman" w:cstheme="majorBidi"/>
      <w:b/>
      <w:sz w:val="24"/>
      <w:szCs w:val="26"/>
      <w:lang w:eastAsia="hu-HU"/>
    </w:rPr>
  </w:style>
  <w:style w:type="paragraph" w:styleId="Vltozat">
    <w:name w:val="Revision"/>
    <w:hidden/>
    <w:uiPriority w:val="99"/>
    <w:semiHidden/>
    <w:rsid w:val="00266979"/>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8C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Bekezdsalapbettpusa"/>
    <w:rsid w:val="008C2838"/>
    <w:rPr>
      <w:rFonts w:ascii="Times New Roman" w:hAnsi="Times New Roman" w:cs="Times New Roman" w:hint="default"/>
      <w:b w:val="0"/>
      <w:bCs w:val="0"/>
      <w:i w:val="0"/>
      <w:iCs w:val="0"/>
      <w:color w:val="000000"/>
      <w:sz w:val="24"/>
      <w:szCs w:val="24"/>
    </w:rPr>
  </w:style>
  <w:style w:type="character" w:customStyle="1" w:styleId="st">
    <w:name w:val="st"/>
    <w:basedOn w:val="Bekezdsalapbettpusa"/>
    <w:rsid w:val="008C2838"/>
  </w:style>
  <w:style w:type="character" w:styleId="Kiemels">
    <w:name w:val="Emphasis"/>
    <w:basedOn w:val="Bekezdsalapbettpusa"/>
    <w:uiPriority w:val="20"/>
    <w:qFormat/>
    <w:rsid w:val="008C2838"/>
    <w:rPr>
      <w:i/>
      <w:iCs/>
    </w:rPr>
  </w:style>
  <w:style w:type="paragraph" w:styleId="Szvegtrzs">
    <w:name w:val="Body Text"/>
    <w:basedOn w:val="Norml"/>
    <w:link w:val="SzvegtrzsChar"/>
    <w:uiPriority w:val="99"/>
    <w:unhideWhenUsed/>
    <w:rsid w:val="008C2838"/>
    <w:rPr>
      <w:rFonts w:ascii="Eras Book BT" w:hAnsi="Eras Book BT"/>
      <w:sz w:val="22"/>
      <w:szCs w:val="24"/>
      <w:lang w:eastAsia="en-US"/>
    </w:rPr>
  </w:style>
  <w:style w:type="character" w:customStyle="1" w:styleId="SzvegtrzsChar">
    <w:name w:val="Szövegtörzs Char"/>
    <w:basedOn w:val="Bekezdsalapbettpusa"/>
    <w:link w:val="Szvegtrzs"/>
    <w:uiPriority w:val="99"/>
    <w:rsid w:val="008C2838"/>
    <w:rPr>
      <w:rFonts w:ascii="Eras Book BT" w:eastAsia="Times New Roman" w:hAnsi="Eras Book BT" w:cs="Times New Roman"/>
      <w:szCs w:val="24"/>
    </w:rPr>
  </w:style>
  <w:style w:type="character" w:customStyle="1" w:styleId="ListaszerbekezdsChar">
    <w:name w:val="Listaszerű bekezdés Char"/>
    <w:aliases w:val="List Paragraph à moi Char,Dot pt Char,No Spacing1 Char,List Paragraph Char Char Char Char,Indicator Text Char,Numbered Para 1 Char,Welt L Char Char,Welt L Char1,Bullet List Char,FooterText Char,numbered Char,列出段落 Char,列出段落1 Char"/>
    <w:link w:val="Listaszerbekezds"/>
    <w:rsid w:val="00AB5B03"/>
    <w:rPr>
      <w:rFonts w:ascii="Times New Roman" w:eastAsia="Times New Roman" w:hAnsi="Times New Roman" w:cs="Times New Roman"/>
      <w:sz w:val="24"/>
      <w:szCs w:val="20"/>
      <w:lang w:eastAsia="hu-HU"/>
    </w:rPr>
  </w:style>
  <w:style w:type="paragraph" w:styleId="Megszlts">
    <w:name w:val="Salutation"/>
    <w:basedOn w:val="Norml"/>
    <w:next w:val="Norml"/>
    <w:link w:val="MegszltsChar"/>
    <w:rsid w:val="00544E30"/>
    <w:pPr>
      <w:jc w:val="left"/>
    </w:pPr>
  </w:style>
  <w:style w:type="character" w:customStyle="1" w:styleId="MegszltsChar">
    <w:name w:val="Megszólítás Char"/>
    <w:basedOn w:val="Bekezdsalapbettpusa"/>
    <w:link w:val="Megszlts"/>
    <w:rsid w:val="00544E30"/>
    <w:rPr>
      <w:rFonts w:ascii="Times New Roman" w:eastAsia="Times New Roman" w:hAnsi="Times New Roman" w:cs="Times New Roman"/>
      <w:sz w:val="24"/>
      <w:szCs w:val="20"/>
      <w:lang w:eastAsia="hu-HU"/>
    </w:rPr>
  </w:style>
  <w:style w:type="character" w:customStyle="1" w:styleId="Cmsor1Char">
    <w:name w:val="Címsor 1 Char"/>
    <w:basedOn w:val="Bekezdsalapbettpusa"/>
    <w:link w:val="Cmsor1"/>
    <w:uiPriority w:val="99"/>
    <w:rsid w:val="007B1124"/>
    <w:rPr>
      <w:rFonts w:ascii="Times New Roman" w:eastAsiaTheme="majorEastAsia" w:hAnsi="Times New Roman" w:cstheme="majorBidi"/>
      <w:b/>
      <w:bCs/>
      <w:sz w:val="28"/>
      <w:szCs w:val="28"/>
      <w:lang w:eastAsia="hu-HU"/>
    </w:rPr>
  </w:style>
  <w:style w:type="paragraph" w:styleId="Listafolytatsa">
    <w:name w:val="List Continue"/>
    <w:basedOn w:val="Norml"/>
    <w:rsid w:val="004B42D4"/>
    <w:pPr>
      <w:ind w:left="283"/>
      <w:jc w:val="left"/>
    </w:pPr>
  </w:style>
  <w:style w:type="paragraph" w:styleId="Cm">
    <w:name w:val="Title"/>
    <w:basedOn w:val="Norml"/>
    <w:link w:val="CmChar"/>
    <w:uiPriority w:val="99"/>
    <w:qFormat/>
    <w:rsid w:val="00BA35D2"/>
    <w:pPr>
      <w:spacing w:before="240" w:after="60"/>
      <w:jc w:val="center"/>
      <w:outlineLvl w:val="0"/>
    </w:pPr>
    <w:rPr>
      <w:b/>
      <w:bCs/>
      <w:kern w:val="28"/>
    </w:rPr>
  </w:style>
  <w:style w:type="character" w:customStyle="1" w:styleId="CmChar">
    <w:name w:val="Cím Char"/>
    <w:basedOn w:val="Bekezdsalapbettpusa"/>
    <w:link w:val="Cm"/>
    <w:uiPriority w:val="99"/>
    <w:rsid w:val="00BA35D2"/>
    <w:rPr>
      <w:rFonts w:ascii="Times New Roman" w:eastAsia="Times New Roman" w:hAnsi="Times New Roman" w:cs="Times New Roman"/>
      <w:b/>
      <w:bCs/>
      <w:kern w:val="28"/>
      <w:sz w:val="24"/>
      <w:szCs w:val="20"/>
      <w:lang w:eastAsia="hu-HU"/>
    </w:rPr>
  </w:style>
  <w:style w:type="paragraph" w:styleId="Szvegtrzs2">
    <w:name w:val="Body Text 2"/>
    <w:basedOn w:val="Norml"/>
    <w:link w:val="Szvegtrzs2Char"/>
    <w:uiPriority w:val="99"/>
    <w:rsid w:val="00BA35D2"/>
    <w:rPr>
      <w:color w:val="000000"/>
    </w:rPr>
  </w:style>
  <w:style w:type="character" w:customStyle="1" w:styleId="Szvegtrzs2Char">
    <w:name w:val="Szövegtörzs 2 Char"/>
    <w:basedOn w:val="Bekezdsalapbettpusa"/>
    <w:link w:val="Szvegtrzs2"/>
    <w:uiPriority w:val="99"/>
    <w:rsid w:val="00BA35D2"/>
    <w:rPr>
      <w:rFonts w:ascii="Times New Roman" w:eastAsia="Times New Roman" w:hAnsi="Times New Roman" w:cs="Times New Roman"/>
      <w:color w:val="000000"/>
      <w:sz w:val="24"/>
      <w:szCs w:val="20"/>
      <w:lang w:eastAsia="hu-HU"/>
    </w:rPr>
  </w:style>
  <w:style w:type="paragraph" w:styleId="Szvegtrzsbehzssal">
    <w:name w:val="Body Text Indent"/>
    <w:basedOn w:val="Norml"/>
    <w:link w:val="SzvegtrzsbehzssalChar"/>
    <w:rsid w:val="00BA35D2"/>
    <w:pPr>
      <w:ind w:left="720"/>
    </w:pPr>
  </w:style>
  <w:style w:type="character" w:customStyle="1" w:styleId="SzvegtrzsbehzssalChar">
    <w:name w:val="Szövegtörzs behúzással Char"/>
    <w:basedOn w:val="Bekezdsalapbettpusa"/>
    <w:link w:val="Szvegtrzsbehzssal"/>
    <w:rsid w:val="00BA35D2"/>
    <w:rPr>
      <w:rFonts w:ascii="Times New Roman" w:eastAsia="Times New Roman" w:hAnsi="Times New Roman" w:cs="Times New Roman"/>
      <w:sz w:val="24"/>
      <w:szCs w:val="20"/>
      <w:lang w:eastAsia="hu-HU"/>
    </w:rPr>
  </w:style>
  <w:style w:type="character" w:styleId="Oldalszm">
    <w:name w:val="page number"/>
    <w:basedOn w:val="Bekezdsalapbettpusa"/>
    <w:rsid w:val="00BA35D2"/>
  </w:style>
  <w:style w:type="paragraph" w:customStyle="1" w:styleId="Norml0">
    <w:name w:val="Norml"/>
    <w:rsid w:val="00BA35D2"/>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styleId="NormlWeb">
    <w:name w:val="Normal (Web)"/>
    <w:basedOn w:val="Norml"/>
    <w:uiPriority w:val="99"/>
    <w:unhideWhenUsed/>
    <w:rsid w:val="00BA35D2"/>
    <w:pPr>
      <w:spacing w:before="100" w:beforeAutospacing="1" w:after="100" w:afterAutospacing="1"/>
      <w:jc w:val="left"/>
    </w:pPr>
    <w:rPr>
      <w:szCs w:val="24"/>
    </w:rPr>
  </w:style>
  <w:style w:type="paragraph" w:customStyle="1" w:styleId="CM4">
    <w:name w:val="CM4"/>
    <w:basedOn w:val="Norml"/>
    <w:next w:val="Norml"/>
    <w:uiPriority w:val="99"/>
    <w:rsid w:val="00BA35D2"/>
    <w:pPr>
      <w:autoSpaceDE w:val="0"/>
      <w:autoSpaceDN w:val="0"/>
      <w:adjustRightInd w:val="0"/>
      <w:jc w:val="left"/>
    </w:pPr>
    <w:rPr>
      <w:rFonts w:ascii="EUAlbertina" w:hAnsi="EUAlbertina"/>
      <w:szCs w:val="24"/>
    </w:rPr>
  </w:style>
  <w:style w:type="paragraph" w:styleId="Nincstrkz">
    <w:name w:val="No Spacing"/>
    <w:uiPriority w:val="1"/>
    <w:qFormat/>
    <w:rsid w:val="00BA35D2"/>
    <w:pPr>
      <w:suppressAutoHyphens/>
      <w:spacing w:after="0" w:line="240" w:lineRule="auto"/>
    </w:pPr>
    <w:rPr>
      <w:rFonts w:ascii="Times New Roman" w:eastAsia="Times New Roman" w:hAnsi="Times New Roman" w:cs="Times New Roman"/>
      <w:sz w:val="24"/>
      <w:szCs w:val="24"/>
      <w:lang w:eastAsia="zh-CN"/>
    </w:rPr>
  </w:style>
  <w:style w:type="character" w:styleId="Mrltotthiperhivatkozs">
    <w:name w:val="FollowedHyperlink"/>
    <w:rsid w:val="00BA35D2"/>
    <w:rPr>
      <w:color w:val="800080"/>
      <w:u w:val="single"/>
    </w:rPr>
  </w:style>
  <w:style w:type="paragraph" w:styleId="Tartalomjegyzkcmsora">
    <w:name w:val="TOC Heading"/>
    <w:basedOn w:val="Cmsor1"/>
    <w:next w:val="Norml"/>
    <w:uiPriority w:val="39"/>
    <w:unhideWhenUsed/>
    <w:qFormat/>
    <w:rsid w:val="00BA35D2"/>
    <w:pPr>
      <w:jc w:val="left"/>
      <w:outlineLvl w:val="9"/>
    </w:pPr>
  </w:style>
  <w:style w:type="paragraph" w:styleId="TJ1">
    <w:name w:val="toc 1"/>
    <w:basedOn w:val="Norml"/>
    <w:next w:val="Norml"/>
    <w:autoRedefine/>
    <w:uiPriority w:val="39"/>
    <w:rsid w:val="00002741"/>
    <w:pPr>
      <w:tabs>
        <w:tab w:val="left" w:pos="480"/>
        <w:tab w:val="right" w:leader="dot" w:pos="9062"/>
      </w:tabs>
      <w:spacing w:after="100"/>
      <w:ind w:left="284" w:hanging="284"/>
      <w:jc w:val="center"/>
    </w:pPr>
    <w:rPr>
      <w:b/>
      <w:noProof/>
      <w:sz w:val="28"/>
      <w:szCs w:val="22"/>
    </w:rPr>
  </w:style>
  <w:style w:type="paragraph" w:styleId="TJ2">
    <w:name w:val="toc 2"/>
    <w:basedOn w:val="Norml"/>
    <w:next w:val="Norml"/>
    <w:autoRedefine/>
    <w:uiPriority w:val="39"/>
    <w:rsid w:val="00D54EE0"/>
    <w:pPr>
      <w:tabs>
        <w:tab w:val="left" w:pos="660"/>
        <w:tab w:val="right" w:leader="dot" w:pos="9062"/>
      </w:tabs>
      <w:spacing w:after="100"/>
      <w:ind w:left="142"/>
    </w:pPr>
  </w:style>
  <w:style w:type="paragraph" w:styleId="TJ3">
    <w:name w:val="toc 3"/>
    <w:basedOn w:val="Norml"/>
    <w:next w:val="Norml"/>
    <w:autoRedefine/>
    <w:uiPriority w:val="39"/>
    <w:rsid w:val="00BA35D2"/>
    <w:pPr>
      <w:spacing w:after="100"/>
      <w:ind w:left="480"/>
    </w:pPr>
  </w:style>
  <w:style w:type="paragraph" w:styleId="Lbjegyzetszveg">
    <w:name w:val="footnote text"/>
    <w:aliases w:val="Footnote,Char1"/>
    <w:basedOn w:val="Norml"/>
    <w:link w:val="LbjegyzetszvegChar"/>
    <w:uiPriority w:val="99"/>
    <w:rsid w:val="00BA35D2"/>
    <w:pPr>
      <w:jc w:val="left"/>
    </w:pPr>
    <w:rPr>
      <w:sz w:val="20"/>
    </w:rPr>
  </w:style>
  <w:style w:type="character" w:customStyle="1" w:styleId="LbjegyzetszvegChar">
    <w:name w:val="Lábjegyzetszöveg Char"/>
    <w:aliases w:val="Footnote Char,Char1 Char"/>
    <w:basedOn w:val="Bekezdsalapbettpusa"/>
    <w:link w:val="Lbjegyzetszveg"/>
    <w:uiPriority w:val="99"/>
    <w:rsid w:val="00BA35D2"/>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BA35D2"/>
    <w:rPr>
      <w:vertAlign w:val="superscript"/>
    </w:rPr>
  </w:style>
  <w:style w:type="paragraph" w:customStyle="1" w:styleId="lielparametri">
    <w:name w:val="liel_parametri"/>
    <w:basedOn w:val="Norml"/>
    <w:rsid w:val="00BA35D2"/>
    <w:pPr>
      <w:spacing w:before="80" w:after="80"/>
      <w:ind w:left="340"/>
      <w:jc w:val="left"/>
    </w:pPr>
    <w:rPr>
      <w:rFonts w:ascii="Arial" w:hAnsi="Arial"/>
      <w:sz w:val="20"/>
      <w:lang w:val="lv-LV" w:eastAsia="en-US"/>
    </w:rPr>
  </w:style>
  <w:style w:type="paragraph" w:styleId="Csakszveg">
    <w:name w:val="Plain Text"/>
    <w:basedOn w:val="Norml"/>
    <w:link w:val="CsakszvegChar"/>
    <w:uiPriority w:val="99"/>
    <w:unhideWhenUsed/>
    <w:rsid w:val="00BA35D2"/>
    <w:pPr>
      <w:widowControl w:val="0"/>
    </w:pPr>
    <w:rPr>
      <w:rFonts w:ascii="Courier New" w:hAnsi="Courier New" w:cs="Courier New"/>
      <w:noProof/>
      <w:sz w:val="20"/>
    </w:rPr>
  </w:style>
  <w:style w:type="character" w:customStyle="1" w:styleId="CsakszvegChar">
    <w:name w:val="Csak szöveg Char"/>
    <w:basedOn w:val="Bekezdsalapbettpusa"/>
    <w:link w:val="Csakszveg"/>
    <w:uiPriority w:val="99"/>
    <w:rsid w:val="00BA35D2"/>
    <w:rPr>
      <w:rFonts w:ascii="Courier New" w:eastAsia="Times New Roman" w:hAnsi="Courier New" w:cs="Courier New"/>
      <w:noProof/>
      <w:sz w:val="20"/>
      <w:szCs w:val="20"/>
      <w:lang w:eastAsia="hu-HU"/>
    </w:rPr>
  </w:style>
  <w:style w:type="character" w:customStyle="1" w:styleId="Megemlts1">
    <w:name w:val="Megemlítés1"/>
    <w:basedOn w:val="Bekezdsalapbettpusa"/>
    <w:uiPriority w:val="99"/>
    <w:semiHidden/>
    <w:unhideWhenUsed/>
    <w:rsid w:val="00BA35D2"/>
    <w:rPr>
      <w:color w:val="2B579A"/>
      <w:shd w:val="clear" w:color="auto" w:fill="E6E6E6"/>
    </w:rPr>
  </w:style>
  <w:style w:type="character" w:customStyle="1" w:styleId="Feloldatlanmegemlts2">
    <w:name w:val="Feloldatlan megemlítés2"/>
    <w:basedOn w:val="Bekezdsalapbettpusa"/>
    <w:uiPriority w:val="99"/>
    <w:semiHidden/>
    <w:unhideWhenUsed/>
    <w:rsid w:val="00BA35D2"/>
    <w:rPr>
      <w:color w:val="808080"/>
      <w:shd w:val="clear" w:color="auto" w:fill="E6E6E6"/>
    </w:rPr>
  </w:style>
  <w:style w:type="character" w:customStyle="1" w:styleId="Feloldatlanmegemlts3">
    <w:name w:val="Feloldatlan megemlítés3"/>
    <w:basedOn w:val="Bekezdsalapbettpusa"/>
    <w:uiPriority w:val="99"/>
    <w:semiHidden/>
    <w:unhideWhenUsed/>
    <w:rsid w:val="00BA35D2"/>
    <w:rPr>
      <w:color w:val="605E5C"/>
      <w:shd w:val="clear" w:color="auto" w:fill="E1DFDD"/>
    </w:rPr>
  </w:style>
  <w:style w:type="character" w:customStyle="1" w:styleId="Feloldatlanmegemlts4">
    <w:name w:val="Feloldatlan megemlítés4"/>
    <w:basedOn w:val="Bekezdsalapbettpusa"/>
    <w:uiPriority w:val="99"/>
    <w:semiHidden/>
    <w:unhideWhenUsed/>
    <w:rsid w:val="00170D54"/>
    <w:rPr>
      <w:color w:val="605E5C"/>
      <w:shd w:val="clear" w:color="auto" w:fill="E1DFDD"/>
    </w:rPr>
  </w:style>
  <w:style w:type="paragraph" w:styleId="TJ4">
    <w:name w:val="toc 4"/>
    <w:basedOn w:val="Norml"/>
    <w:next w:val="Norml"/>
    <w:autoRedefine/>
    <w:uiPriority w:val="39"/>
    <w:unhideWhenUsed/>
    <w:rsid w:val="00437A2A"/>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437A2A"/>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437A2A"/>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437A2A"/>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437A2A"/>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437A2A"/>
    <w:pPr>
      <w:spacing w:after="100" w:line="259" w:lineRule="auto"/>
      <w:ind w:left="1760"/>
      <w:jc w:val="left"/>
    </w:pPr>
    <w:rPr>
      <w:rFonts w:asciiTheme="minorHAnsi" w:eastAsiaTheme="minorEastAsia" w:hAnsiTheme="minorHAnsi" w:cstheme="minorBidi"/>
      <w:sz w:val="22"/>
      <w:szCs w:val="22"/>
    </w:rPr>
  </w:style>
  <w:style w:type="character" w:customStyle="1" w:styleId="Cmsor3Char">
    <w:name w:val="Címsor 3 Char"/>
    <w:basedOn w:val="Bekezdsalapbettpusa"/>
    <w:link w:val="Cmsor3"/>
    <w:uiPriority w:val="9"/>
    <w:rsid w:val="007B1124"/>
    <w:rPr>
      <w:rFonts w:ascii="Times New Roman" w:eastAsiaTheme="majorEastAsia" w:hAnsi="Times New Roman" w:cstheme="majorBidi"/>
      <w:b/>
      <w:sz w:val="24"/>
      <w:szCs w:val="24"/>
      <w:lang w:eastAsia="hu-HU"/>
    </w:rPr>
  </w:style>
  <w:style w:type="numbering" w:customStyle="1" w:styleId="Stlus1">
    <w:name w:val="Stílus1"/>
    <w:uiPriority w:val="99"/>
    <w:rsid w:val="00307C75"/>
    <w:pPr>
      <w:numPr>
        <w:numId w:val="6"/>
      </w:numPr>
    </w:pPr>
  </w:style>
  <w:style w:type="numbering" w:customStyle="1" w:styleId="Stlus2">
    <w:name w:val="Stílus2"/>
    <w:uiPriority w:val="99"/>
    <w:rsid w:val="001D4A1E"/>
    <w:pPr>
      <w:numPr>
        <w:numId w:val="7"/>
      </w:numPr>
    </w:pPr>
  </w:style>
  <w:style w:type="numbering" w:customStyle="1" w:styleId="Stlus3">
    <w:name w:val="Stílus3"/>
    <w:uiPriority w:val="99"/>
    <w:rsid w:val="001D4A1E"/>
    <w:pPr>
      <w:numPr>
        <w:numId w:val="8"/>
      </w:numPr>
    </w:pPr>
  </w:style>
  <w:style w:type="numbering" w:customStyle="1" w:styleId="Stlus4">
    <w:name w:val="Stílus4"/>
    <w:uiPriority w:val="99"/>
    <w:rsid w:val="001D4A1E"/>
    <w:pPr>
      <w:numPr>
        <w:numId w:val="9"/>
      </w:numPr>
    </w:pPr>
  </w:style>
  <w:style w:type="numbering" w:customStyle="1" w:styleId="Stlus5">
    <w:name w:val="Stílus5"/>
    <w:uiPriority w:val="99"/>
    <w:rsid w:val="001D4A1E"/>
    <w:pPr>
      <w:numPr>
        <w:numId w:val="10"/>
      </w:numPr>
    </w:pPr>
  </w:style>
  <w:style w:type="numbering" w:customStyle="1" w:styleId="Stlus6">
    <w:name w:val="Stílus6"/>
    <w:uiPriority w:val="99"/>
    <w:rsid w:val="001D4A1E"/>
    <w:pPr>
      <w:numPr>
        <w:numId w:val="11"/>
      </w:numPr>
    </w:pPr>
  </w:style>
  <w:style w:type="numbering" w:customStyle="1" w:styleId="Stlus21">
    <w:name w:val="Stílus21"/>
    <w:uiPriority w:val="99"/>
    <w:rsid w:val="00EE11F4"/>
  </w:style>
  <w:style w:type="numbering" w:customStyle="1" w:styleId="Stlus31">
    <w:name w:val="Stílus31"/>
    <w:uiPriority w:val="99"/>
    <w:rsid w:val="00EE11F4"/>
  </w:style>
  <w:style w:type="numbering" w:customStyle="1" w:styleId="Stlus41">
    <w:name w:val="Stílus41"/>
    <w:uiPriority w:val="99"/>
    <w:rsid w:val="00EE11F4"/>
  </w:style>
  <w:style w:type="numbering" w:customStyle="1" w:styleId="Stlus51">
    <w:name w:val="Stílus51"/>
    <w:uiPriority w:val="99"/>
    <w:rsid w:val="00EE11F4"/>
  </w:style>
  <w:style w:type="numbering" w:customStyle="1" w:styleId="Stlus7">
    <w:name w:val="Stílus7"/>
    <w:uiPriority w:val="99"/>
    <w:rsid w:val="00EE11F4"/>
    <w:pPr>
      <w:numPr>
        <w:numId w:val="12"/>
      </w:numPr>
    </w:pPr>
  </w:style>
  <w:style w:type="numbering" w:customStyle="1" w:styleId="Stlus22">
    <w:name w:val="Stílus22"/>
    <w:uiPriority w:val="99"/>
    <w:rsid w:val="006712BE"/>
  </w:style>
  <w:style w:type="numbering" w:customStyle="1" w:styleId="Stlus32">
    <w:name w:val="Stílus32"/>
    <w:uiPriority w:val="99"/>
    <w:rsid w:val="006712BE"/>
  </w:style>
  <w:style w:type="numbering" w:customStyle="1" w:styleId="Stlus42">
    <w:name w:val="Stílus42"/>
    <w:uiPriority w:val="99"/>
    <w:rsid w:val="006712BE"/>
  </w:style>
  <w:style w:type="numbering" w:customStyle="1" w:styleId="Stlus52">
    <w:name w:val="Stílus52"/>
    <w:uiPriority w:val="99"/>
    <w:rsid w:val="006712BE"/>
  </w:style>
  <w:style w:type="numbering" w:customStyle="1" w:styleId="Stlus71">
    <w:name w:val="Stílus71"/>
    <w:uiPriority w:val="99"/>
    <w:rsid w:val="006712BE"/>
  </w:style>
  <w:style w:type="numbering" w:customStyle="1" w:styleId="Stlus23">
    <w:name w:val="Stílus23"/>
    <w:uiPriority w:val="99"/>
    <w:rsid w:val="008C0064"/>
  </w:style>
  <w:style w:type="numbering" w:customStyle="1" w:styleId="Stlus33">
    <w:name w:val="Stílus33"/>
    <w:uiPriority w:val="99"/>
    <w:rsid w:val="008C0064"/>
  </w:style>
  <w:style w:type="numbering" w:customStyle="1" w:styleId="Stlus53">
    <w:name w:val="Stílus53"/>
    <w:uiPriority w:val="99"/>
    <w:rsid w:val="008C0064"/>
  </w:style>
  <w:style w:type="paragraph" w:styleId="Felsorols">
    <w:name w:val="List Bullet"/>
    <w:basedOn w:val="Norml"/>
    <w:uiPriority w:val="99"/>
    <w:unhideWhenUsed/>
    <w:rsid w:val="00D10C3A"/>
    <w:pPr>
      <w:numPr>
        <w:numId w:val="13"/>
      </w:numPr>
      <w:contextualSpacing/>
    </w:pPr>
  </w:style>
  <w:style w:type="character" w:customStyle="1" w:styleId="Cmsor4Char">
    <w:name w:val="Címsor 4 Char"/>
    <w:basedOn w:val="Bekezdsalapbettpusa"/>
    <w:link w:val="Cmsor4"/>
    <w:uiPriority w:val="99"/>
    <w:rsid w:val="00471D91"/>
    <w:rPr>
      <w:rFonts w:asciiTheme="majorHAnsi" w:eastAsiaTheme="majorEastAsia" w:hAnsiTheme="majorHAnsi" w:cstheme="majorBidi"/>
      <w:b/>
      <w:bCs/>
      <w:i/>
      <w:iCs/>
      <w:color w:val="4472C4" w:themeColor="accent1"/>
      <w:sz w:val="24"/>
      <w:szCs w:val="20"/>
      <w:lang w:eastAsia="hu-HU"/>
    </w:rPr>
  </w:style>
  <w:style w:type="table" w:customStyle="1" w:styleId="Rcsostblzat1">
    <w:name w:val="Rácsos táblázat1"/>
    <w:basedOn w:val="Normltblzat"/>
    <w:next w:val="Rcsostblzat"/>
    <w:uiPriority w:val="59"/>
    <w:rsid w:val="00923849"/>
    <w:pPr>
      <w:spacing w:after="0" w:line="240" w:lineRule="auto"/>
    </w:pPr>
    <w:rPr>
      <w:rFonts w:ascii="Calibri" w:eastAsia="Calibri" w:hAnsi="Calibri" w:cs="Times New Roman"/>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
    <w:name w:val="Nem lista1"/>
    <w:next w:val="Nemlista"/>
    <w:uiPriority w:val="99"/>
    <w:semiHidden/>
    <w:unhideWhenUsed/>
    <w:rsid w:val="00177394"/>
  </w:style>
  <w:style w:type="paragraph" w:styleId="Szvegtrzsbehzssal3">
    <w:name w:val="Body Text Indent 3"/>
    <w:basedOn w:val="Norml"/>
    <w:link w:val="Szvegtrzsbehzssal3Char"/>
    <w:uiPriority w:val="99"/>
    <w:rsid w:val="00177394"/>
    <w:pPr>
      <w:overflowPunct w:val="0"/>
      <w:autoSpaceDE w:val="0"/>
      <w:autoSpaceDN w:val="0"/>
      <w:adjustRightInd w:val="0"/>
      <w:spacing w:before="0" w:line="240" w:lineRule="auto"/>
      <w:ind w:left="283"/>
      <w:jc w:val="left"/>
      <w:textAlignment w:val="baseline"/>
    </w:pPr>
    <w:rPr>
      <w:rFonts w:eastAsia="Calibri"/>
      <w:sz w:val="16"/>
      <w:szCs w:val="16"/>
    </w:rPr>
  </w:style>
  <w:style w:type="character" w:customStyle="1" w:styleId="Szvegtrzsbehzssal3Char">
    <w:name w:val="Szövegtörzs behúzással 3 Char"/>
    <w:basedOn w:val="Bekezdsalapbettpusa"/>
    <w:link w:val="Szvegtrzsbehzssal3"/>
    <w:uiPriority w:val="99"/>
    <w:rsid w:val="00177394"/>
    <w:rPr>
      <w:rFonts w:ascii="Times New Roman" w:eastAsia="Calibri" w:hAnsi="Times New Roman" w:cs="Times New Roman"/>
      <w:sz w:val="16"/>
      <w:szCs w:val="16"/>
      <w:lang w:eastAsia="hu-HU"/>
    </w:rPr>
  </w:style>
  <w:style w:type="table" w:customStyle="1" w:styleId="Rcsostblzat2">
    <w:name w:val="Rácsos táblázat2"/>
    <w:basedOn w:val="Normltblzat"/>
    <w:next w:val="Rcsostblzat"/>
    <w:uiPriority w:val="99"/>
    <w:locked/>
    <w:rsid w:val="00177394"/>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177394"/>
    <w:rPr>
      <w:b/>
      <w:bCs/>
    </w:rPr>
  </w:style>
  <w:style w:type="table" w:customStyle="1" w:styleId="Rcsostblzat11">
    <w:name w:val="Rácsos táblázat11"/>
    <w:basedOn w:val="Normltblzat"/>
    <w:next w:val="Rcsostblzat"/>
    <w:rsid w:val="00177394"/>
    <w:pPr>
      <w:spacing w:after="0" w:line="240" w:lineRule="auto"/>
    </w:pPr>
    <w:rPr>
      <w:rFonts w:ascii="Calibri" w:eastAsia="Calibri" w:hAnsi="Calibri" w:cs="Times New Roman"/>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5819">
      <w:bodyDiv w:val="1"/>
      <w:marLeft w:val="0"/>
      <w:marRight w:val="0"/>
      <w:marTop w:val="0"/>
      <w:marBottom w:val="0"/>
      <w:divBdr>
        <w:top w:val="none" w:sz="0" w:space="0" w:color="auto"/>
        <w:left w:val="none" w:sz="0" w:space="0" w:color="auto"/>
        <w:bottom w:val="none" w:sz="0" w:space="0" w:color="auto"/>
        <w:right w:val="none" w:sz="0" w:space="0" w:color="auto"/>
      </w:divBdr>
    </w:div>
    <w:div w:id="299573598">
      <w:bodyDiv w:val="1"/>
      <w:marLeft w:val="0"/>
      <w:marRight w:val="0"/>
      <w:marTop w:val="0"/>
      <w:marBottom w:val="0"/>
      <w:divBdr>
        <w:top w:val="none" w:sz="0" w:space="0" w:color="auto"/>
        <w:left w:val="none" w:sz="0" w:space="0" w:color="auto"/>
        <w:bottom w:val="none" w:sz="0" w:space="0" w:color="auto"/>
        <w:right w:val="none" w:sz="0" w:space="0" w:color="auto"/>
      </w:divBdr>
    </w:div>
    <w:div w:id="332877239">
      <w:bodyDiv w:val="1"/>
      <w:marLeft w:val="0"/>
      <w:marRight w:val="0"/>
      <w:marTop w:val="0"/>
      <w:marBottom w:val="0"/>
      <w:divBdr>
        <w:top w:val="none" w:sz="0" w:space="0" w:color="auto"/>
        <w:left w:val="none" w:sz="0" w:space="0" w:color="auto"/>
        <w:bottom w:val="none" w:sz="0" w:space="0" w:color="auto"/>
        <w:right w:val="none" w:sz="0" w:space="0" w:color="auto"/>
      </w:divBdr>
    </w:div>
    <w:div w:id="399058068">
      <w:bodyDiv w:val="1"/>
      <w:marLeft w:val="0"/>
      <w:marRight w:val="0"/>
      <w:marTop w:val="0"/>
      <w:marBottom w:val="0"/>
      <w:divBdr>
        <w:top w:val="none" w:sz="0" w:space="0" w:color="auto"/>
        <w:left w:val="none" w:sz="0" w:space="0" w:color="auto"/>
        <w:bottom w:val="none" w:sz="0" w:space="0" w:color="auto"/>
        <w:right w:val="none" w:sz="0" w:space="0" w:color="auto"/>
      </w:divBdr>
    </w:div>
    <w:div w:id="542446247">
      <w:bodyDiv w:val="1"/>
      <w:marLeft w:val="0"/>
      <w:marRight w:val="0"/>
      <w:marTop w:val="0"/>
      <w:marBottom w:val="0"/>
      <w:divBdr>
        <w:top w:val="none" w:sz="0" w:space="0" w:color="auto"/>
        <w:left w:val="none" w:sz="0" w:space="0" w:color="auto"/>
        <w:bottom w:val="none" w:sz="0" w:space="0" w:color="auto"/>
        <w:right w:val="none" w:sz="0" w:space="0" w:color="auto"/>
      </w:divBdr>
    </w:div>
    <w:div w:id="937710469">
      <w:bodyDiv w:val="1"/>
      <w:marLeft w:val="0"/>
      <w:marRight w:val="0"/>
      <w:marTop w:val="0"/>
      <w:marBottom w:val="0"/>
      <w:divBdr>
        <w:top w:val="none" w:sz="0" w:space="0" w:color="auto"/>
        <w:left w:val="none" w:sz="0" w:space="0" w:color="auto"/>
        <w:bottom w:val="none" w:sz="0" w:space="0" w:color="auto"/>
        <w:right w:val="none" w:sz="0" w:space="0" w:color="auto"/>
      </w:divBdr>
    </w:div>
    <w:div w:id="956178427">
      <w:bodyDiv w:val="1"/>
      <w:marLeft w:val="0"/>
      <w:marRight w:val="0"/>
      <w:marTop w:val="0"/>
      <w:marBottom w:val="0"/>
      <w:divBdr>
        <w:top w:val="none" w:sz="0" w:space="0" w:color="auto"/>
        <w:left w:val="none" w:sz="0" w:space="0" w:color="auto"/>
        <w:bottom w:val="none" w:sz="0" w:space="0" w:color="auto"/>
        <w:right w:val="none" w:sz="0" w:space="0" w:color="auto"/>
      </w:divBdr>
    </w:div>
    <w:div w:id="984353696">
      <w:bodyDiv w:val="1"/>
      <w:marLeft w:val="0"/>
      <w:marRight w:val="0"/>
      <w:marTop w:val="0"/>
      <w:marBottom w:val="0"/>
      <w:divBdr>
        <w:top w:val="none" w:sz="0" w:space="0" w:color="auto"/>
        <w:left w:val="none" w:sz="0" w:space="0" w:color="auto"/>
        <w:bottom w:val="none" w:sz="0" w:space="0" w:color="auto"/>
        <w:right w:val="none" w:sz="0" w:space="0" w:color="auto"/>
      </w:divBdr>
    </w:div>
    <w:div w:id="1259219098">
      <w:bodyDiv w:val="1"/>
      <w:marLeft w:val="0"/>
      <w:marRight w:val="0"/>
      <w:marTop w:val="0"/>
      <w:marBottom w:val="0"/>
      <w:divBdr>
        <w:top w:val="none" w:sz="0" w:space="0" w:color="auto"/>
        <w:left w:val="none" w:sz="0" w:space="0" w:color="auto"/>
        <w:bottom w:val="none" w:sz="0" w:space="0" w:color="auto"/>
        <w:right w:val="none" w:sz="0" w:space="0" w:color="auto"/>
      </w:divBdr>
    </w:div>
    <w:div w:id="1285816493">
      <w:bodyDiv w:val="1"/>
      <w:marLeft w:val="0"/>
      <w:marRight w:val="0"/>
      <w:marTop w:val="0"/>
      <w:marBottom w:val="0"/>
      <w:divBdr>
        <w:top w:val="none" w:sz="0" w:space="0" w:color="auto"/>
        <w:left w:val="none" w:sz="0" w:space="0" w:color="auto"/>
        <w:bottom w:val="none" w:sz="0" w:space="0" w:color="auto"/>
        <w:right w:val="none" w:sz="0" w:space="0" w:color="auto"/>
      </w:divBdr>
    </w:div>
    <w:div w:id="1538085992">
      <w:bodyDiv w:val="1"/>
      <w:marLeft w:val="0"/>
      <w:marRight w:val="0"/>
      <w:marTop w:val="0"/>
      <w:marBottom w:val="0"/>
      <w:divBdr>
        <w:top w:val="none" w:sz="0" w:space="0" w:color="auto"/>
        <w:left w:val="none" w:sz="0" w:space="0" w:color="auto"/>
        <w:bottom w:val="none" w:sz="0" w:space="0" w:color="auto"/>
        <w:right w:val="none" w:sz="0" w:space="0" w:color="auto"/>
      </w:divBdr>
    </w:div>
    <w:div w:id="1598709366">
      <w:bodyDiv w:val="1"/>
      <w:marLeft w:val="0"/>
      <w:marRight w:val="0"/>
      <w:marTop w:val="0"/>
      <w:marBottom w:val="0"/>
      <w:divBdr>
        <w:top w:val="none" w:sz="0" w:space="0" w:color="auto"/>
        <w:left w:val="none" w:sz="0" w:space="0" w:color="auto"/>
        <w:bottom w:val="none" w:sz="0" w:space="0" w:color="auto"/>
        <w:right w:val="none" w:sz="0" w:space="0" w:color="auto"/>
      </w:divBdr>
    </w:div>
    <w:div w:id="1635598732">
      <w:bodyDiv w:val="1"/>
      <w:marLeft w:val="0"/>
      <w:marRight w:val="0"/>
      <w:marTop w:val="0"/>
      <w:marBottom w:val="0"/>
      <w:divBdr>
        <w:top w:val="none" w:sz="0" w:space="0" w:color="auto"/>
        <w:left w:val="none" w:sz="0" w:space="0" w:color="auto"/>
        <w:bottom w:val="none" w:sz="0" w:space="0" w:color="auto"/>
        <w:right w:val="none" w:sz="0" w:space="0" w:color="auto"/>
      </w:divBdr>
    </w:div>
    <w:div w:id="1644509067">
      <w:bodyDiv w:val="1"/>
      <w:marLeft w:val="0"/>
      <w:marRight w:val="0"/>
      <w:marTop w:val="0"/>
      <w:marBottom w:val="0"/>
      <w:divBdr>
        <w:top w:val="none" w:sz="0" w:space="0" w:color="auto"/>
        <w:left w:val="none" w:sz="0" w:space="0" w:color="auto"/>
        <w:bottom w:val="none" w:sz="0" w:space="0" w:color="auto"/>
        <w:right w:val="none" w:sz="0" w:space="0" w:color="auto"/>
      </w:divBdr>
    </w:div>
    <w:div w:id="1936401702">
      <w:bodyDiv w:val="1"/>
      <w:marLeft w:val="0"/>
      <w:marRight w:val="0"/>
      <w:marTop w:val="0"/>
      <w:marBottom w:val="0"/>
      <w:divBdr>
        <w:top w:val="none" w:sz="0" w:space="0" w:color="auto"/>
        <w:left w:val="none" w:sz="0" w:space="0" w:color="auto"/>
        <w:bottom w:val="none" w:sz="0" w:space="0" w:color="auto"/>
        <w:right w:val="none" w:sz="0" w:space="0" w:color="auto"/>
      </w:divBdr>
    </w:div>
    <w:div w:id="2009626227">
      <w:bodyDiv w:val="1"/>
      <w:marLeft w:val="0"/>
      <w:marRight w:val="0"/>
      <w:marTop w:val="0"/>
      <w:marBottom w:val="0"/>
      <w:divBdr>
        <w:top w:val="none" w:sz="0" w:space="0" w:color="auto"/>
        <w:left w:val="none" w:sz="0" w:space="0" w:color="auto"/>
        <w:bottom w:val="none" w:sz="0" w:space="0" w:color="auto"/>
        <w:right w:val="none" w:sz="0" w:space="0" w:color="auto"/>
      </w:divBdr>
    </w:div>
    <w:div w:id="21439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kkf.szerzodes@itm.gov.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rmany.hu" TargetMode="External"/><Relationship Id="rId5" Type="http://schemas.openxmlformats.org/officeDocument/2006/relationships/settings" Target="settings.xml"/><Relationship Id="rId15" Type="http://schemas.openxmlformats.org/officeDocument/2006/relationships/hyperlink" Target="http://www.kormany.hu" TargetMode="External"/><Relationship Id="rId23" Type="http://schemas.openxmlformats.org/officeDocument/2006/relationships/theme" Target="theme/theme1.xml"/><Relationship Id="rId10" Type="http://schemas.openxmlformats.org/officeDocument/2006/relationships/hyperlink" Target="http://www.kormany.h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kkszf.szerzodes@itm.gov.hu"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7CB48-E000-495F-90F2-2E559CDF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11810</Words>
  <Characters>81491</Characters>
  <Application>Microsoft Office Word</Application>
  <DocSecurity>0</DocSecurity>
  <Lines>679</Lines>
  <Paragraphs>186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Schreiner Nikolett</dc:creator>
  <cp:lastModifiedBy>Péczka Barnabás</cp:lastModifiedBy>
  <cp:revision>5</cp:revision>
  <cp:lastPrinted>2018-12-18T08:34:00Z</cp:lastPrinted>
  <dcterms:created xsi:type="dcterms:W3CDTF">2018-12-17T19:02:00Z</dcterms:created>
  <dcterms:modified xsi:type="dcterms:W3CDTF">2018-12-18T08:36:00Z</dcterms:modified>
</cp:coreProperties>
</file>