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23" w:rsidRDefault="00CA2823" w:rsidP="00CA2823">
      <w:pPr>
        <w:pStyle w:val="NormlWeb"/>
        <w:spacing w:before="0" w:beforeAutospacing="0" w:after="0" w:afterAutospacing="0"/>
        <w:ind w:right="150"/>
        <w:rPr>
          <w:b/>
          <w:bCs/>
          <w:i/>
        </w:rPr>
      </w:pPr>
    </w:p>
    <w:p w:rsidR="00CA2823" w:rsidRPr="007B77BC" w:rsidRDefault="00CA2823" w:rsidP="00CA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A51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A2706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hulladékról szóló </w:t>
      </w:r>
      <w:r w:rsidRPr="00A270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2012. évi CLXXXV. törvény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módosításával elérni kívánt cél, hogy megfel</w:t>
      </w:r>
      <w:r w:rsidRPr="00A84013">
        <w:rPr>
          <w:rFonts w:ascii="Times New Roman" w:eastAsia="Times New Roman" w:hAnsi="Times New Roman" w:cs="Times New Roman"/>
          <w:sz w:val="24"/>
          <w:szCs w:val="24"/>
          <w:lang w:eastAsia="hu-HU"/>
        </w:rPr>
        <w:t>eljen a hulladékokról és egyes irányelvek hatályon kívül helyezéséről szóló 2008/98/EK európai parlamenti és tanácsi irányelv II. mellékletének módosításáról szóló, 2015. július 10-i 2015/1127/EU bizottsági irányelv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r w:rsidRPr="00A84013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a hulladékokról és egyes irányelvek hatályon kívül helyezéséről szóló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2008. november 19-i</w:t>
      </w:r>
      <w:r w:rsidRPr="00A84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2008/98/EK európai parlamenti és tanácsi irá</w:t>
      </w:r>
      <w:bookmarkStart w:id="0" w:name="_GoBack"/>
      <w:bookmarkEnd w:id="0"/>
      <w:r w:rsidRPr="00A84013">
        <w:rPr>
          <w:rFonts w:ascii="Times New Roman" w:eastAsia="Times New Roman" w:hAnsi="Times New Roman" w:cs="Times New Roman"/>
          <w:sz w:val="24"/>
          <w:szCs w:val="24"/>
          <w:lang w:eastAsia="hu-HU"/>
        </w:rPr>
        <w:t>nyelv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84013">
        <w:rPr>
          <w:rFonts w:ascii="Times New Roman" w:eastAsia="Calibri" w:hAnsi="Times New Roman" w:cs="Times New Roman"/>
          <w:sz w:val="24"/>
          <w:szCs w:val="24"/>
        </w:rPr>
        <w:t>7. cikk (3) bekezdésében foglaltaknak.</w:t>
      </w:r>
      <w:proofErr w:type="gramEnd"/>
      <w:r w:rsidRPr="00A84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B77B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bizottsági irányelvet legkésőbb </w:t>
      </w:r>
      <w:r w:rsidRPr="007B77BC">
        <w:rPr>
          <w:rFonts w:ascii="Times New Roman" w:hAnsi="Times New Roman" w:cs="Times New Roman"/>
          <w:sz w:val="24"/>
          <w:szCs w:val="24"/>
        </w:rPr>
        <w:t xml:space="preserve">2016. július 31-ig </w:t>
      </w:r>
      <w:r>
        <w:rPr>
          <w:rFonts w:ascii="Times New Roman" w:hAnsi="Times New Roman" w:cs="Times New Roman"/>
          <w:sz w:val="24"/>
          <w:szCs w:val="24"/>
        </w:rPr>
        <w:t>kell átültetni</w:t>
      </w:r>
      <w:r w:rsidRPr="007B77BC">
        <w:rPr>
          <w:rFonts w:ascii="Times New Roman" w:hAnsi="Times New Roman" w:cs="Times New Roman"/>
          <w:sz w:val="24"/>
          <w:szCs w:val="24"/>
        </w:rPr>
        <w:t>.</w:t>
      </w:r>
    </w:p>
    <w:p w:rsidR="00CA2823" w:rsidRPr="00A84013" w:rsidRDefault="00CA2823" w:rsidP="00CA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2823" w:rsidRPr="00A84013" w:rsidRDefault="00CA2823" w:rsidP="00CA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84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tervezet további célja </w:t>
      </w:r>
      <w:r w:rsidRPr="004C41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jogalkalmazási tapasztalatok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a </w:t>
      </w:r>
      <w:r w:rsidRPr="004C41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hulladéklerakási </w:t>
      </w:r>
      <w:r w:rsidRPr="00F95BBC">
        <w:rPr>
          <w:rFonts w:ascii="Times New Roman" w:eastAsiaTheme="minorEastAsia" w:hAnsi="Times New Roman" w:cs="Times New Roman"/>
          <w:sz w:val="24"/>
          <w:szCs w:val="24"/>
          <w:lang w:eastAsia="hu-HU"/>
        </w:rPr>
        <w:t>járulékfize</w:t>
      </w:r>
      <w:r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téssel érintett hulladék fajtájának, jellegének és típusának pontosabb meghatározása, az </w:t>
      </w:r>
      <w:r w:rsidRPr="00A84013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egyszerűsítés 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84013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éges jogértelmezés megteremtése, valamint </w:t>
      </w:r>
      <w:r w:rsidRPr="00A84013">
        <w:rPr>
          <w:rFonts w:ascii="Times New Roman" w:eastAsia="Times New Roman" w:hAnsi="Times New Roman" w:cs="Times New Roman"/>
          <w:sz w:val="24"/>
          <w:szCs w:val="24"/>
          <w:lang w:eastAsia="hu-HU"/>
        </w:rPr>
        <w:t>az adminisztratív és egyéb vállalkozói terhek csökkentése.</w:t>
      </w:r>
    </w:p>
    <w:p w:rsidR="00CA2823" w:rsidRDefault="00CA2823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2823" w:rsidRDefault="00CA2823"/>
    <w:sectPr w:rsidR="00CA2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23"/>
    <w:rsid w:val="005407B9"/>
    <w:rsid w:val="00CA2823"/>
    <w:rsid w:val="00CD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28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CA2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28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CA2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Izsane</dc:creator>
  <cp:lastModifiedBy>Szabó Ivett</cp:lastModifiedBy>
  <cp:revision>2</cp:revision>
  <dcterms:created xsi:type="dcterms:W3CDTF">2016-03-31T13:17:00Z</dcterms:created>
  <dcterms:modified xsi:type="dcterms:W3CDTF">2016-03-31T13:17:00Z</dcterms:modified>
</cp:coreProperties>
</file>