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35" w:rsidRPr="000032A5" w:rsidRDefault="005805C9" w:rsidP="009373C9">
      <w:pPr>
        <w:pStyle w:val="Default"/>
        <w:spacing w:line="276" w:lineRule="auto"/>
        <w:jc w:val="center"/>
        <w:rPr>
          <w:rFonts w:ascii="Century Schoolbook" w:hAnsi="Century Schoolbook"/>
          <w:b/>
          <w:bCs/>
          <w:color w:val="auto"/>
          <w:sz w:val="28"/>
          <w:szCs w:val="28"/>
        </w:rPr>
      </w:pPr>
      <w:r>
        <w:rPr>
          <w:rFonts w:ascii="Century Schoolbook" w:hAnsi="Century Schoolbook"/>
          <w:b/>
          <w:color w:val="auto"/>
          <w:sz w:val="28"/>
          <w:szCs w:val="28"/>
        </w:rPr>
        <w:t xml:space="preserve">AZ ALACSONYKÜSZÖBŰ </w:t>
      </w:r>
      <w:r w:rsidR="007D5E4A">
        <w:rPr>
          <w:rFonts w:ascii="Century Schoolbook" w:hAnsi="Century Schoolbook"/>
          <w:b/>
          <w:color w:val="auto"/>
          <w:sz w:val="28"/>
          <w:szCs w:val="28"/>
        </w:rPr>
        <w:t>ELLÁTÁS</w:t>
      </w:r>
      <w:r>
        <w:rPr>
          <w:rFonts w:ascii="Century Schoolbook" w:hAnsi="Century Schoolbook"/>
          <w:b/>
          <w:color w:val="auto"/>
          <w:sz w:val="28"/>
          <w:szCs w:val="28"/>
        </w:rPr>
        <w:t>T, UTCAI SZOCIÁLIS MUNKÁT, KRÍZISKÖZPONT</w:t>
      </w:r>
      <w:r w:rsidR="007D5E4A">
        <w:rPr>
          <w:rFonts w:ascii="Century Schoolbook" w:hAnsi="Century Schoolbook"/>
          <w:b/>
          <w:color w:val="auto"/>
          <w:sz w:val="28"/>
          <w:szCs w:val="28"/>
        </w:rPr>
        <w:t>OT</w:t>
      </w:r>
      <w:r>
        <w:rPr>
          <w:rFonts w:ascii="Century Schoolbook" w:hAnsi="Century Schoolbook"/>
          <w:b/>
          <w:color w:val="auto"/>
          <w:sz w:val="28"/>
          <w:szCs w:val="28"/>
        </w:rPr>
        <w:t xml:space="preserve"> </w:t>
      </w:r>
      <w:r w:rsidR="00E476FF" w:rsidRPr="000032A5">
        <w:rPr>
          <w:rFonts w:ascii="Century Schoolbook" w:hAnsi="Century Schoolbook"/>
          <w:b/>
          <w:color w:val="auto"/>
          <w:sz w:val="28"/>
          <w:szCs w:val="28"/>
        </w:rPr>
        <w:t xml:space="preserve">MŰKÖDTETŐ </w:t>
      </w:r>
      <w:proofErr w:type="gramStart"/>
      <w:r w:rsidR="00E476FF" w:rsidRPr="000032A5">
        <w:rPr>
          <w:rFonts w:ascii="Century Schoolbook" w:hAnsi="Century Schoolbook"/>
          <w:b/>
          <w:color w:val="auto"/>
          <w:sz w:val="28"/>
          <w:szCs w:val="28"/>
        </w:rPr>
        <w:t>ÉS</w:t>
      </w:r>
      <w:proofErr w:type="gramEnd"/>
      <w:r w:rsidR="00E476FF" w:rsidRPr="000032A5">
        <w:rPr>
          <w:rFonts w:ascii="Century Schoolbook" w:hAnsi="Century Schoolbook"/>
          <w:b/>
          <w:color w:val="auto"/>
          <w:sz w:val="28"/>
          <w:szCs w:val="28"/>
        </w:rPr>
        <w:t xml:space="preserve"> BEFOGADOTT SZOLGÁLTATÓK FELTÉTELEINEK FEJLESZTÉSE</w:t>
      </w:r>
    </w:p>
    <w:p w:rsidR="00587635" w:rsidRPr="000032A5" w:rsidRDefault="00587635" w:rsidP="009373C9">
      <w:pPr>
        <w:pStyle w:val="Default"/>
        <w:spacing w:line="276" w:lineRule="auto"/>
        <w:jc w:val="center"/>
        <w:rPr>
          <w:rFonts w:ascii="Century Schoolbook" w:hAnsi="Century Schoolbook"/>
          <w:b/>
          <w:bCs/>
          <w:color w:val="auto"/>
        </w:rPr>
      </w:pPr>
    </w:p>
    <w:p w:rsidR="00587635" w:rsidRPr="000032A5" w:rsidRDefault="00E40518" w:rsidP="009373C9">
      <w:pPr>
        <w:pStyle w:val="Default"/>
        <w:spacing w:line="276" w:lineRule="auto"/>
        <w:jc w:val="center"/>
        <w:rPr>
          <w:rFonts w:ascii="Century Schoolbook" w:hAnsi="Century Schoolbook"/>
          <w:b/>
          <w:bCs/>
          <w:color w:val="auto"/>
        </w:rPr>
      </w:pPr>
      <w:r w:rsidRPr="000032A5">
        <w:rPr>
          <w:rFonts w:ascii="Century Schoolbook" w:hAnsi="Century Schoolbook"/>
          <w:b/>
          <w:bCs/>
          <w:color w:val="auto"/>
        </w:rPr>
        <w:t>PÁLYÁZATI FELHÍVÁS</w:t>
      </w:r>
    </w:p>
    <w:p w:rsidR="00587635" w:rsidRPr="000032A5" w:rsidRDefault="00200F9A" w:rsidP="009373C9">
      <w:pPr>
        <w:pStyle w:val="Default"/>
        <w:spacing w:line="276" w:lineRule="auto"/>
        <w:jc w:val="center"/>
        <w:rPr>
          <w:rFonts w:ascii="Century Schoolbook" w:hAnsi="Century Schoolbook"/>
          <w:color w:val="auto"/>
          <w:sz w:val="22"/>
          <w:szCs w:val="22"/>
        </w:rPr>
      </w:pPr>
      <w:r w:rsidRPr="000032A5">
        <w:rPr>
          <w:rFonts w:ascii="Century Schoolbook" w:hAnsi="Century Schoolbook"/>
          <w:color w:val="auto"/>
          <w:sz w:val="22"/>
          <w:szCs w:val="22"/>
        </w:rPr>
        <w:t>2016</w:t>
      </w:r>
      <w:r w:rsidR="00A83E04" w:rsidRPr="000032A5">
        <w:rPr>
          <w:rFonts w:ascii="Century Schoolbook" w:hAnsi="Century Schoolbook"/>
          <w:color w:val="auto"/>
          <w:sz w:val="22"/>
          <w:szCs w:val="22"/>
        </w:rPr>
        <w:t>.</w:t>
      </w:r>
      <w:r w:rsidRPr="000032A5">
        <w:rPr>
          <w:rFonts w:ascii="Century Schoolbook" w:hAnsi="Century Schoolbook"/>
          <w:color w:val="auto"/>
          <w:sz w:val="22"/>
          <w:szCs w:val="22"/>
        </w:rPr>
        <w:t xml:space="preserve"> év</w:t>
      </w:r>
    </w:p>
    <w:p w:rsidR="00587635" w:rsidRPr="000032A5" w:rsidRDefault="00587635" w:rsidP="009373C9">
      <w:pPr>
        <w:pStyle w:val="Default"/>
        <w:spacing w:line="276" w:lineRule="auto"/>
        <w:jc w:val="center"/>
        <w:rPr>
          <w:rFonts w:ascii="Century Schoolbook" w:hAnsi="Century Schoolbook"/>
          <w:b/>
          <w:color w:val="auto"/>
          <w:sz w:val="22"/>
          <w:szCs w:val="22"/>
        </w:rPr>
      </w:pPr>
    </w:p>
    <w:p w:rsidR="00587635" w:rsidRPr="000032A5" w:rsidRDefault="00155FAB" w:rsidP="009373C9">
      <w:pPr>
        <w:pStyle w:val="Default"/>
        <w:spacing w:line="276" w:lineRule="auto"/>
        <w:jc w:val="center"/>
        <w:rPr>
          <w:rFonts w:ascii="Century Schoolbook" w:hAnsi="Century Schoolbook" w:cs="Arial"/>
          <w:color w:val="auto"/>
          <w:sz w:val="22"/>
          <w:szCs w:val="22"/>
        </w:rPr>
      </w:pPr>
      <w:r w:rsidRPr="000032A5">
        <w:rPr>
          <w:rFonts w:ascii="Century Schoolbook" w:hAnsi="Century Schoolbook" w:cs="Arial"/>
          <w:color w:val="auto"/>
          <w:sz w:val="22"/>
          <w:szCs w:val="22"/>
        </w:rPr>
        <w:t xml:space="preserve">A meghirdetés dátuma: </w:t>
      </w:r>
      <w:r w:rsidR="00E476FF" w:rsidRPr="000032A5">
        <w:rPr>
          <w:rFonts w:ascii="Century Schoolbook" w:hAnsi="Century Schoolbook" w:cs="Arial"/>
          <w:color w:val="auto"/>
          <w:sz w:val="22"/>
          <w:szCs w:val="22"/>
        </w:rPr>
        <w:t xml:space="preserve">2016. </w:t>
      </w:r>
      <w:r w:rsidR="00A22D19">
        <w:rPr>
          <w:rFonts w:ascii="Century Schoolbook" w:hAnsi="Century Schoolbook" w:cs="Arial"/>
          <w:color w:val="auto"/>
          <w:sz w:val="22"/>
          <w:szCs w:val="22"/>
        </w:rPr>
        <w:t xml:space="preserve">december </w:t>
      </w:r>
      <w:r w:rsidR="00296105">
        <w:rPr>
          <w:rFonts w:ascii="Century Schoolbook" w:hAnsi="Century Schoolbook" w:cs="Arial"/>
          <w:color w:val="auto"/>
          <w:sz w:val="22"/>
          <w:szCs w:val="22"/>
        </w:rPr>
        <w:t>20.</w:t>
      </w:r>
    </w:p>
    <w:p w:rsidR="005F7C68" w:rsidRPr="000032A5" w:rsidRDefault="005F7C68" w:rsidP="009373C9">
      <w:pPr>
        <w:pStyle w:val="Default"/>
        <w:spacing w:line="276" w:lineRule="auto"/>
        <w:jc w:val="center"/>
        <w:rPr>
          <w:rFonts w:ascii="Century Schoolbook" w:hAnsi="Century Schoolbook" w:cs="Arial"/>
          <w:color w:val="auto"/>
          <w:sz w:val="22"/>
          <w:szCs w:val="22"/>
        </w:rPr>
      </w:pPr>
    </w:p>
    <w:p w:rsidR="005F7C68" w:rsidRPr="000032A5" w:rsidRDefault="005F7C68" w:rsidP="009373C9">
      <w:pPr>
        <w:pStyle w:val="Default"/>
        <w:spacing w:line="276" w:lineRule="auto"/>
        <w:jc w:val="center"/>
        <w:rPr>
          <w:rFonts w:ascii="Century Schoolbook" w:hAnsi="Century Schoolbook" w:cs="Arial"/>
          <w:color w:val="auto"/>
          <w:sz w:val="22"/>
          <w:szCs w:val="22"/>
        </w:rPr>
      </w:pPr>
    </w:p>
    <w:p w:rsidR="00587635" w:rsidRPr="000032A5" w:rsidRDefault="00E40518" w:rsidP="009373C9">
      <w:pPr>
        <w:spacing w:after="0"/>
        <w:jc w:val="both"/>
        <w:rPr>
          <w:rFonts w:ascii="Century Schoolbook" w:hAnsi="Century Schoolbook"/>
          <w:sz w:val="24"/>
          <w:szCs w:val="24"/>
        </w:rPr>
      </w:pPr>
      <w:r w:rsidRPr="000032A5">
        <w:rPr>
          <w:rFonts w:ascii="Century Schoolbook" w:hAnsi="Century Schoolbook"/>
          <w:sz w:val="24"/>
          <w:szCs w:val="24"/>
        </w:rPr>
        <w:t xml:space="preserve">Az </w:t>
      </w:r>
      <w:r w:rsidRPr="000032A5">
        <w:rPr>
          <w:rFonts w:ascii="Century Schoolbook" w:hAnsi="Century Schoolbook"/>
          <w:b/>
          <w:sz w:val="24"/>
          <w:szCs w:val="24"/>
        </w:rPr>
        <w:t>Emberi Erőforrások Minisztériuma</w:t>
      </w:r>
      <w:r w:rsidRPr="000032A5">
        <w:rPr>
          <w:rFonts w:ascii="Century Schoolbook" w:hAnsi="Century Schoolbook"/>
          <w:sz w:val="24"/>
          <w:szCs w:val="24"/>
        </w:rPr>
        <w:t xml:space="preserve"> (</w:t>
      </w:r>
      <w:r w:rsidR="00155FAB" w:rsidRPr="000032A5">
        <w:rPr>
          <w:rFonts w:ascii="Century Schoolbook" w:hAnsi="Century Schoolbook"/>
          <w:sz w:val="24"/>
          <w:szCs w:val="24"/>
        </w:rPr>
        <w:t xml:space="preserve">a </w:t>
      </w:r>
      <w:r w:rsidRPr="000032A5">
        <w:rPr>
          <w:rFonts w:ascii="Century Schoolbook" w:hAnsi="Century Schoolbook"/>
          <w:sz w:val="24"/>
          <w:szCs w:val="24"/>
        </w:rPr>
        <w:t>továbbiakban: Támogató) megbízásából és nevében a</w:t>
      </w:r>
      <w:r w:rsidR="00D4689D" w:rsidRPr="000032A5">
        <w:rPr>
          <w:rFonts w:ascii="Century Schoolbook" w:hAnsi="Century Schoolbook"/>
          <w:sz w:val="24"/>
          <w:szCs w:val="24"/>
        </w:rPr>
        <w:t xml:space="preserve"> </w:t>
      </w:r>
      <w:r w:rsidR="00D4689D" w:rsidRPr="000032A5">
        <w:rPr>
          <w:rFonts w:ascii="Century Schoolbook" w:hAnsi="Century Schoolbook"/>
          <w:b/>
          <w:sz w:val="24"/>
          <w:szCs w:val="24"/>
        </w:rPr>
        <w:t xml:space="preserve">Nemzeti Rehabilitációs és Szociális Hivatal </w:t>
      </w:r>
      <w:r w:rsidRPr="000032A5">
        <w:rPr>
          <w:rFonts w:ascii="Century Schoolbook" w:hAnsi="Century Schoolbook"/>
          <w:sz w:val="24"/>
          <w:szCs w:val="24"/>
        </w:rPr>
        <w:t>(</w:t>
      </w:r>
      <w:r w:rsidR="00155FAB" w:rsidRPr="000032A5">
        <w:rPr>
          <w:rFonts w:ascii="Century Schoolbook" w:hAnsi="Century Schoolbook"/>
          <w:sz w:val="24"/>
          <w:szCs w:val="24"/>
        </w:rPr>
        <w:t xml:space="preserve">a </w:t>
      </w:r>
      <w:r w:rsidRPr="000032A5">
        <w:rPr>
          <w:rFonts w:ascii="Century Schoolbook" w:hAnsi="Century Schoolbook"/>
          <w:sz w:val="24"/>
          <w:szCs w:val="24"/>
        </w:rPr>
        <w:t xml:space="preserve">továbbiakban: </w:t>
      </w:r>
      <w:r w:rsidR="00003DC8" w:rsidRPr="000032A5">
        <w:rPr>
          <w:rFonts w:ascii="Century Schoolbook" w:hAnsi="Century Schoolbook"/>
          <w:sz w:val="24"/>
          <w:szCs w:val="24"/>
        </w:rPr>
        <w:t>Lebonyolító</w:t>
      </w:r>
      <w:r w:rsidRPr="000032A5">
        <w:rPr>
          <w:rFonts w:ascii="Century Schoolbook" w:hAnsi="Century Schoolbook"/>
          <w:sz w:val="24"/>
          <w:szCs w:val="24"/>
        </w:rPr>
        <w:t xml:space="preserve">) </w:t>
      </w:r>
      <w:r w:rsidR="00155FAB" w:rsidRPr="000032A5">
        <w:rPr>
          <w:rFonts w:ascii="Century Schoolbook" w:hAnsi="Century Schoolbook" w:cs="Arial"/>
          <w:sz w:val="24"/>
          <w:szCs w:val="24"/>
        </w:rPr>
        <w:t>nyílt pályázatot hirdet</w:t>
      </w:r>
      <w:r w:rsidR="00E476FF" w:rsidRPr="000032A5">
        <w:rPr>
          <w:rFonts w:ascii="Century Schoolbook" w:hAnsi="Century Schoolbook" w:cs="Arial"/>
          <w:sz w:val="24"/>
          <w:szCs w:val="24"/>
        </w:rPr>
        <w:t xml:space="preserve"> </w:t>
      </w:r>
      <w:r w:rsidR="005805C9">
        <w:rPr>
          <w:rFonts w:ascii="Century Schoolbook" w:hAnsi="Century Schoolbook"/>
          <w:sz w:val="24"/>
          <w:szCs w:val="24"/>
        </w:rPr>
        <w:t xml:space="preserve">alacsonyküszöbű </w:t>
      </w:r>
      <w:r w:rsidR="007D5E4A">
        <w:rPr>
          <w:rFonts w:ascii="Century Schoolbook" w:hAnsi="Century Schoolbook"/>
          <w:sz w:val="24"/>
          <w:szCs w:val="24"/>
        </w:rPr>
        <w:t>ellátás</w:t>
      </w:r>
      <w:r w:rsidR="005805C9">
        <w:rPr>
          <w:rFonts w:ascii="Century Schoolbook" w:hAnsi="Century Schoolbook"/>
          <w:sz w:val="24"/>
          <w:szCs w:val="24"/>
        </w:rPr>
        <w:t>t, utcai szociális munkát, krízisközpontot</w:t>
      </w:r>
      <w:r w:rsidR="00E476FF" w:rsidRPr="000032A5">
        <w:rPr>
          <w:rFonts w:ascii="Century Schoolbook" w:hAnsi="Century Schoolbook"/>
          <w:sz w:val="24"/>
          <w:szCs w:val="24"/>
        </w:rPr>
        <w:t xml:space="preserve"> működtető és befogadott szolgáltatók feltételeinek fejlesztésére</w:t>
      </w:r>
      <w:r w:rsidR="00E17CB5" w:rsidRPr="000032A5">
        <w:rPr>
          <w:rFonts w:ascii="Century Schoolbook" w:hAnsi="Century Schoolbook"/>
          <w:sz w:val="24"/>
          <w:szCs w:val="24"/>
        </w:rPr>
        <w:t xml:space="preserve"> </w:t>
      </w:r>
      <w:r w:rsidRPr="000032A5">
        <w:rPr>
          <w:rFonts w:ascii="Century Schoolbook" w:hAnsi="Century Schoolbook" w:cs="Arial"/>
          <w:sz w:val="24"/>
          <w:szCs w:val="24"/>
        </w:rPr>
        <w:t>az államháztartásról szóló 2011. évi CXCV. törvény (a továbbiakban: Áht.), az</w:t>
      </w:r>
      <w:r w:rsidRPr="000032A5">
        <w:rPr>
          <w:rFonts w:ascii="Century Schoolbook" w:hAnsi="Century Schoolbook"/>
          <w:sz w:val="24"/>
          <w:szCs w:val="24"/>
        </w:rPr>
        <w:t xml:space="preserve"> államháztartásról szóló törvény végrehajtásáról szóló 368/2011. (XII. 31.) Korm. rendelet (a továbbiakban: </w:t>
      </w:r>
      <w:proofErr w:type="spellStart"/>
      <w:r w:rsidRPr="000032A5">
        <w:rPr>
          <w:rFonts w:ascii="Century Schoolbook" w:hAnsi="Century Schoolbook"/>
          <w:sz w:val="24"/>
          <w:szCs w:val="24"/>
        </w:rPr>
        <w:t>Ávr</w:t>
      </w:r>
      <w:proofErr w:type="spellEnd"/>
      <w:r w:rsidRPr="000032A5">
        <w:rPr>
          <w:rFonts w:ascii="Century Schoolbook" w:hAnsi="Century Schoolbook"/>
          <w:sz w:val="24"/>
          <w:szCs w:val="24"/>
        </w:rPr>
        <w:t xml:space="preserve">.), valamint a fejezeti kezelésű előirányzatok kezeléséről és felhasználásáról szóló </w:t>
      </w:r>
      <w:r w:rsidR="00612170" w:rsidRPr="000032A5">
        <w:rPr>
          <w:rFonts w:ascii="Century Schoolbook" w:hAnsi="Century Schoolbook"/>
          <w:sz w:val="24"/>
          <w:szCs w:val="24"/>
        </w:rPr>
        <w:t>58/2015</w:t>
      </w:r>
      <w:r w:rsidR="00EE766A">
        <w:rPr>
          <w:rFonts w:ascii="Century Schoolbook" w:hAnsi="Century Schoolbook"/>
          <w:sz w:val="24"/>
          <w:szCs w:val="24"/>
        </w:rPr>
        <w:t>.</w:t>
      </w:r>
      <w:r w:rsidRPr="000032A5">
        <w:rPr>
          <w:rFonts w:ascii="Century Schoolbook" w:hAnsi="Century Schoolbook"/>
          <w:sz w:val="24"/>
          <w:szCs w:val="24"/>
        </w:rPr>
        <w:t xml:space="preserve"> (XII.</w:t>
      </w:r>
      <w:r w:rsidR="00C57D69" w:rsidRPr="000032A5">
        <w:rPr>
          <w:rFonts w:ascii="Century Schoolbook" w:hAnsi="Century Schoolbook"/>
          <w:sz w:val="24"/>
          <w:szCs w:val="24"/>
        </w:rPr>
        <w:t xml:space="preserve"> </w:t>
      </w:r>
      <w:r w:rsidRPr="000032A5">
        <w:rPr>
          <w:rFonts w:ascii="Century Schoolbook" w:hAnsi="Century Schoolbook"/>
          <w:sz w:val="24"/>
          <w:szCs w:val="24"/>
        </w:rPr>
        <w:t>30.) EMMI rendelet (a továbbiakban: EMMI rendelet)</w:t>
      </w:r>
      <w:r w:rsidR="00934B44" w:rsidRPr="000032A5">
        <w:rPr>
          <w:rFonts w:ascii="Century Schoolbook" w:hAnsi="Century Schoolbook"/>
          <w:sz w:val="24"/>
          <w:szCs w:val="24"/>
        </w:rPr>
        <w:t xml:space="preserve"> </w:t>
      </w:r>
      <w:r w:rsidR="00155FAB" w:rsidRPr="000032A5">
        <w:rPr>
          <w:rFonts w:ascii="Century Schoolbook" w:hAnsi="Century Schoolbook"/>
          <w:sz w:val="24"/>
          <w:szCs w:val="24"/>
        </w:rPr>
        <w:t>vonatkozó rendelkezései</w:t>
      </w:r>
      <w:r w:rsidR="00E64083" w:rsidRPr="000032A5">
        <w:rPr>
          <w:rFonts w:ascii="Century Schoolbook" w:hAnsi="Century Schoolbook"/>
          <w:sz w:val="24"/>
          <w:szCs w:val="24"/>
        </w:rPr>
        <w:t xml:space="preserve"> alapján</w:t>
      </w:r>
      <w:r w:rsidR="009C7626" w:rsidRPr="000032A5">
        <w:rPr>
          <w:rFonts w:ascii="Century Schoolbook" w:hAnsi="Century Schoolbook"/>
          <w:sz w:val="24"/>
          <w:szCs w:val="24"/>
        </w:rPr>
        <w:t>.</w:t>
      </w:r>
    </w:p>
    <w:p w:rsidR="00E476FF" w:rsidRPr="000032A5" w:rsidRDefault="00E476FF" w:rsidP="009373C9">
      <w:pPr>
        <w:pStyle w:val="Default"/>
        <w:spacing w:line="276" w:lineRule="auto"/>
        <w:jc w:val="both"/>
        <w:rPr>
          <w:rFonts w:ascii="Century Schoolbook" w:hAnsi="Century Schoolbook"/>
          <w:color w:val="auto"/>
        </w:rPr>
      </w:pPr>
    </w:p>
    <w:p w:rsidR="00587635" w:rsidRPr="000032A5" w:rsidRDefault="00E40518" w:rsidP="009373C9">
      <w:pPr>
        <w:pStyle w:val="Default"/>
        <w:numPr>
          <w:ilvl w:val="0"/>
          <w:numId w:val="9"/>
        </w:numPr>
        <w:spacing w:line="276" w:lineRule="auto"/>
        <w:jc w:val="both"/>
        <w:rPr>
          <w:rFonts w:ascii="Century Schoolbook" w:hAnsi="Century Schoolbook"/>
          <w:b/>
          <w:color w:val="auto"/>
        </w:rPr>
      </w:pPr>
      <w:r w:rsidRPr="000032A5">
        <w:rPr>
          <w:rFonts w:ascii="Century Schoolbook" w:hAnsi="Century Schoolbook"/>
          <w:b/>
          <w:bCs/>
          <w:color w:val="auto"/>
        </w:rPr>
        <w:t>A pályázat célja</w:t>
      </w:r>
    </w:p>
    <w:p w:rsidR="00E476FF" w:rsidRPr="005805C9" w:rsidRDefault="00E40518" w:rsidP="005805C9">
      <w:pPr>
        <w:pStyle w:val="Default"/>
        <w:spacing w:line="276" w:lineRule="auto"/>
        <w:jc w:val="both"/>
        <w:rPr>
          <w:rFonts w:ascii="Century Schoolbook" w:hAnsi="Century Schoolbook"/>
          <w:color w:val="auto"/>
        </w:rPr>
      </w:pPr>
      <w:r w:rsidRPr="000032A5">
        <w:rPr>
          <w:rFonts w:ascii="Century Schoolbook" w:hAnsi="Century Schoolbook"/>
          <w:bCs/>
          <w:color w:val="auto"/>
        </w:rPr>
        <w:t xml:space="preserve">A pályázat közvetlen célja </w:t>
      </w:r>
      <w:r w:rsidR="006D4E46">
        <w:rPr>
          <w:rFonts w:ascii="Century Schoolbook" w:hAnsi="Century Schoolbook"/>
          <w:bCs/>
          <w:color w:val="auto"/>
        </w:rPr>
        <w:t xml:space="preserve">a </w:t>
      </w:r>
      <w:r w:rsidR="00655009">
        <w:rPr>
          <w:rFonts w:ascii="Century Schoolbook" w:hAnsi="Century Schoolbook"/>
          <w:bCs/>
          <w:color w:val="auto"/>
        </w:rPr>
        <w:t xml:space="preserve">nyújtott szolgáltatások </w:t>
      </w:r>
      <w:r w:rsidR="005805C9">
        <w:rPr>
          <w:rFonts w:ascii="Century Schoolbook" w:hAnsi="Century Schoolbook"/>
          <w:bCs/>
          <w:color w:val="auto"/>
        </w:rPr>
        <w:t>működési feltételek javítása.</w:t>
      </w:r>
    </w:p>
    <w:p w:rsidR="005805C9" w:rsidRPr="000032A5" w:rsidRDefault="005805C9" w:rsidP="005805C9">
      <w:pPr>
        <w:pStyle w:val="Default"/>
        <w:spacing w:line="276" w:lineRule="auto"/>
        <w:jc w:val="both"/>
        <w:rPr>
          <w:rFonts w:ascii="Century Schoolbook" w:hAnsi="Century Schoolbook"/>
          <w:color w:val="auto"/>
        </w:rPr>
      </w:pPr>
    </w:p>
    <w:p w:rsidR="00587635" w:rsidRPr="000032A5" w:rsidRDefault="00E40518" w:rsidP="009373C9">
      <w:pPr>
        <w:pStyle w:val="Default"/>
        <w:numPr>
          <w:ilvl w:val="0"/>
          <w:numId w:val="9"/>
        </w:numPr>
        <w:spacing w:line="276" w:lineRule="auto"/>
        <w:jc w:val="both"/>
        <w:rPr>
          <w:rFonts w:ascii="Century Schoolbook" w:hAnsi="Century Schoolbook"/>
          <w:b/>
          <w:bCs/>
          <w:color w:val="auto"/>
        </w:rPr>
      </w:pPr>
      <w:r w:rsidRPr="000032A5">
        <w:rPr>
          <w:rFonts w:ascii="Century Schoolbook" w:hAnsi="Century Schoolbook"/>
          <w:b/>
          <w:bCs/>
          <w:color w:val="auto"/>
        </w:rPr>
        <w:t xml:space="preserve">A támogatás </w:t>
      </w:r>
      <w:r w:rsidR="00C9611C" w:rsidRPr="000032A5">
        <w:rPr>
          <w:rFonts w:ascii="Century Schoolbook" w:hAnsi="Century Schoolbook"/>
          <w:b/>
          <w:bCs/>
          <w:color w:val="auto"/>
        </w:rPr>
        <w:t xml:space="preserve">formája és </w:t>
      </w:r>
      <w:r w:rsidRPr="000032A5">
        <w:rPr>
          <w:rFonts w:ascii="Century Schoolbook" w:hAnsi="Century Schoolbook"/>
          <w:b/>
          <w:bCs/>
          <w:color w:val="auto"/>
        </w:rPr>
        <w:t>mértéke</w:t>
      </w:r>
    </w:p>
    <w:p w:rsidR="00587635" w:rsidRDefault="00587635" w:rsidP="009373C9">
      <w:pPr>
        <w:pStyle w:val="Default"/>
        <w:numPr>
          <w:ilvl w:val="1"/>
          <w:numId w:val="9"/>
        </w:numPr>
        <w:spacing w:line="276" w:lineRule="auto"/>
        <w:ind w:left="0" w:firstLine="0"/>
        <w:jc w:val="both"/>
        <w:rPr>
          <w:rFonts w:ascii="Century Schoolbook" w:hAnsi="Century Schoolbook"/>
          <w:bCs/>
          <w:color w:val="auto"/>
        </w:rPr>
      </w:pPr>
      <w:r w:rsidRPr="000032A5">
        <w:rPr>
          <w:rFonts w:ascii="Century Schoolbook" w:hAnsi="Century Schoolbook"/>
          <w:bCs/>
          <w:color w:val="auto"/>
        </w:rPr>
        <w:t xml:space="preserve">A támogatás </w:t>
      </w:r>
      <w:r w:rsidR="00150A1F" w:rsidRPr="000032A5">
        <w:rPr>
          <w:rFonts w:ascii="Century Schoolbook" w:hAnsi="Century Schoolbook"/>
          <w:bCs/>
          <w:color w:val="auto"/>
        </w:rPr>
        <w:t>formája</w:t>
      </w:r>
      <w:r w:rsidRPr="000032A5">
        <w:rPr>
          <w:rFonts w:ascii="Century Schoolbook" w:hAnsi="Century Schoolbook"/>
          <w:bCs/>
          <w:color w:val="auto"/>
        </w:rPr>
        <w:t xml:space="preserve"> vissza nem térítendő támogatás, a </w:t>
      </w:r>
      <w:r w:rsidR="00E476FF" w:rsidRPr="000032A5">
        <w:rPr>
          <w:rFonts w:ascii="Century Schoolbook" w:hAnsi="Century Schoolbook"/>
          <w:bCs/>
          <w:color w:val="auto"/>
        </w:rPr>
        <w:t>pályázatban</w:t>
      </w:r>
      <w:r w:rsidRPr="000032A5">
        <w:rPr>
          <w:rFonts w:ascii="Century Schoolbook" w:hAnsi="Century Schoolbook"/>
          <w:bCs/>
          <w:color w:val="auto"/>
        </w:rPr>
        <w:t xml:space="preserve"> igényelt és megítélt támogatás 100%-</w:t>
      </w:r>
      <w:proofErr w:type="gramStart"/>
      <w:r w:rsidRPr="000032A5">
        <w:rPr>
          <w:rFonts w:ascii="Century Schoolbook" w:hAnsi="Century Schoolbook"/>
          <w:bCs/>
          <w:color w:val="auto"/>
        </w:rPr>
        <w:t>a</w:t>
      </w:r>
      <w:proofErr w:type="gramEnd"/>
      <w:r w:rsidR="003E5448" w:rsidRPr="000032A5">
        <w:rPr>
          <w:rFonts w:ascii="Century Schoolbook" w:hAnsi="Century Schoolbook"/>
          <w:bCs/>
          <w:color w:val="auto"/>
        </w:rPr>
        <w:t>, saját forrást nem igényel</w:t>
      </w:r>
      <w:r w:rsidR="00CC1D62" w:rsidRPr="000032A5">
        <w:rPr>
          <w:rFonts w:ascii="Century Schoolbook" w:hAnsi="Century Schoolbook"/>
          <w:bCs/>
          <w:color w:val="auto"/>
        </w:rPr>
        <w:t>.</w:t>
      </w:r>
    </w:p>
    <w:p w:rsidR="007D5E4A" w:rsidRPr="000032A5" w:rsidRDefault="007D5E4A" w:rsidP="007D5E4A">
      <w:pPr>
        <w:pStyle w:val="Default"/>
        <w:spacing w:line="276" w:lineRule="auto"/>
        <w:jc w:val="both"/>
        <w:rPr>
          <w:rFonts w:ascii="Century Schoolbook" w:hAnsi="Century Schoolbook"/>
          <w:bCs/>
          <w:color w:val="auto"/>
        </w:rPr>
      </w:pPr>
    </w:p>
    <w:p w:rsidR="00587635" w:rsidRPr="000032A5" w:rsidRDefault="00E40518" w:rsidP="009373C9">
      <w:pPr>
        <w:pStyle w:val="Default"/>
        <w:numPr>
          <w:ilvl w:val="1"/>
          <w:numId w:val="9"/>
        </w:numPr>
        <w:spacing w:line="276" w:lineRule="auto"/>
        <w:ind w:left="0" w:firstLine="0"/>
        <w:jc w:val="both"/>
        <w:rPr>
          <w:rFonts w:ascii="Century Schoolbook" w:hAnsi="Century Schoolbook"/>
          <w:b/>
          <w:bCs/>
          <w:color w:val="auto"/>
        </w:rPr>
      </w:pPr>
      <w:r w:rsidRPr="000032A5">
        <w:rPr>
          <w:rFonts w:ascii="Century Schoolbook" w:hAnsi="Century Schoolbook"/>
          <w:b/>
          <w:bCs/>
          <w:color w:val="auto"/>
        </w:rPr>
        <w:t xml:space="preserve">A </w:t>
      </w:r>
      <w:r w:rsidR="00C9611C" w:rsidRPr="000032A5">
        <w:rPr>
          <w:rFonts w:ascii="Century Schoolbook" w:hAnsi="Century Schoolbook"/>
          <w:b/>
          <w:bCs/>
          <w:color w:val="auto"/>
        </w:rPr>
        <w:t xml:space="preserve">felhívás </w:t>
      </w:r>
      <w:r w:rsidR="00B74AB1">
        <w:rPr>
          <w:rFonts w:ascii="Century Schoolbook" w:hAnsi="Century Schoolbook"/>
          <w:b/>
          <w:bCs/>
          <w:color w:val="auto"/>
        </w:rPr>
        <w:t>két</w:t>
      </w:r>
      <w:r w:rsidR="00B74AB1" w:rsidRPr="000032A5">
        <w:rPr>
          <w:rFonts w:ascii="Century Schoolbook" w:hAnsi="Century Schoolbook"/>
          <w:b/>
          <w:bCs/>
          <w:color w:val="auto"/>
        </w:rPr>
        <w:t xml:space="preserve"> </w:t>
      </w:r>
      <w:r w:rsidR="00C9611C" w:rsidRPr="000032A5">
        <w:rPr>
          <w:rFonts w:ascii="Century Schoolbook" w:hAnsi="Century Schoolbook"/>
          <w:b/>
          <w:bCs/>
          <w:color w:val="auto"/>
        </w:rPr>
        <w:t>komponens</w:t>
      </w:r>
      <w:r w:rsidR="00D51FB2">
        <w:rPr>
          <w:rFonts w:ascii="Century Schoolbook" w:hAnsi="Century Schoolbook"/>
          <w:b/>
          <w:bCs/>
          <w:color w:val="auto"/>
        </w:rPr>
        <w:t>r</w:t>
      </w:r>
      <w:r w:rsidR="00C9611C" w:rsidRPr="000032A5">
        <w:rPr>
          <w:rFonts w:ascii="Century Schoolbook" w:hAnsi="Century Schoolbook"/>
          <w:b/>
          <w:bCs/>
          <w:color w:val="auto"/>
        </w:rPr>
        <w:t>e pályázható:</w:t>
      </w:r>
      <w:r w:rsidRPr="000032A5">
        <w:rPr>
          <w:rFonts w:ascii="Century Schoolbook" w:hAnsi="Century Schoolbook"/>
          <w:b/>
          <w:bCs/>
          <w:color w:val="auto"/>
        </w:rPr>
        <w:t xml:space="preserve"> </w:t>
      </w:r>
    </w:p>
    <w:p w:rsidR="00611D02" w:rsidRPr="000032A5" w:rsidRDefault="00611D02" w:rsidP="009373C9">
      <w:pPr>
        <w:pStyle w:val="Default"/>
        <w:spacing w:line="276" w:lineRule="auto"/>
        <w:jc w:val="both"/>
        <w:rPr>
          <w:rFonts w:ascii="Century Schoolbook" w:hAnsi="Century Schoolbook"/>
          <w:bCs/>
          <w:color w:val="auto"/>
        </w:rPr>
      </w:pPr>
    </w:p>
    <w:p w:rsidR="00F2025C" w:rsidRDefault="00E40518" w:rsidP="005805C9">
      <w:pPr>
        <w:spacing w:after="0"/>
        <w:jc w:val="both"/>
        <w:rPr>
          <w:rFonts w:ascii="Century Schoolbook" w:hAnsi="Century Schoolbook"/>
          <w:b/>
          <w:sz w:val="24"/>
          <w:szCs w:val="24"/>
        </w:rPr>
      </w:pPr>
      <w:r w:rsidRPr="005805C9">
        <w:rPr>
          <w:rFonts w:ascii="Century Schoolbook" w:hAnsi="Century Schoolbook" w:cs="Arial"/>
          <w:b/>
          <w:sz w:val="24"/>
          <w:szCs w:val="24"/>
        </w:rPr>
        <w:t xml:space="preserve">„A” </w:t>
      </w:r>
      <w:proofErr w:type="gramStart"/>
      <w:r w:rsidR="00293D0A" w:rsidRPr="005805C9">
        <w:rPr>
          <w:rFonts w:ascii="Century Schoolbook" w:hAnsi="Century Schoolbook"/>
          <w:b/>
          <w:sz w:val="24"/>
          <w:szCs w:val="24"/>
        </w:rPr>
        <w:t>Gépjármű vásárlás</w:t>
      </w:r>
      <w:proofErr w:type="gramEnd"/>
    </w:p>
    <w:p w:rsidR="00146484" w:rsidRDefault="00F2025C" w:rsidP="00B52EDD">
      <w:pPr>
        <w:spacing w:after="0"/>
        <w:jc w:val="both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Pályázni csak meghatározott</w:t>
      </w:r>
      <w:r w:rsidR="00E131B8">
        <w:rPr>
          <w:rFonts w:ascii="Century Schoolbook" w:hAnsi="Century Schoolbook"/>
          <w:b/>
          <w:sz w:val="24"/>
          <w:szCs w:val="24"/>
        </w:rPr>
        <w:t>, fix</w:t>
      </w:r>
      <w:r>
        <w:rPr>
          <w:rFonts w:ascii="Century Schoolbook" w:hAnsi="Century Schoolbook"/>
          <w:b/>
          <w:sz w:val="24"/>
          <w:szCs w:val="24"/>
        </w:rPr>
        <w:t xml:space="preserve"> összegre lehet:</w:t>
      </w:r>
      <w:r w:rsidR="00B52EDD">
        <w:rPr>
          <w:rFonts w:ascii="Century Schoolbook" w:hAnsi="Century Schoolbook"/>
          <w:b/>
          <w:sz w:val="24"/>
          <w:szCs w:val="24"/>
        </w:rPr>
        <w:t xml:space="preserve"> 5</w:t>
      </w:r>
      <w:r w:rsidR="00146484" w:rsidRPr="00B74AB1">
        <w:rPr>
          <w:rFonts w:ascii="Century Schoolbook" w:hAnsi="Century Schoolbook"/>
          <w:b/>
          <w:sz w:val="24"/>
          <w:szCs w:val="24"/>
        </w:rPr>
        <w:t>.000.000 Ft/</w:t>
      </w:r>
      <w:r w:rsidR="00B52EDD">
        <w:rPr>
          <w:rFonts w:ascii="Century Schoolbook" w:hAnsi="Century Schoolbook"/>
          <w:b/>
          <w:sz w:val="24"/>
          <w:szCs w:val="24"/>
        </w:rPr>
        <w:t>fenntartó</w:t>
      </w:r>
    </w:p>
    <w:p w:rsidR="00293D0A" w:rsidRPr="000032A5" w:rsidRDefault="00E233EC" w:rsidP="009373C9">
      <w:pPr>
        <w:pStyle w:val="Szvegtrzs"/>
        <w:keepNext/>
        <w:spacing w:after="0" w:line="276" w:lineRule="auto"/>
        <w:rPr>
          <w:rFonts w:ascii="Century Schoolbook" w:hAnsi="Century Schoolbook"/>
          <w:color w:val="auto"/>
          <w:sz w:val="24"/>
          <w:szCs w:val="24"/>
        </w:rPr>
      </w:pPr>
      <w:r w:rsidRPr="00E233EC">
        <w:rPr>
          <w:rFonts w:ascii="Century Schoolbook" w:hAnsi="Century Schoolbook"/>
          <w:color w:val="auto"/>
          <w:sz w:val="24"/>
          <w:szCs w:val="24"/>
        </w:rPr>
        <w:lastRenderedPageBreak/>
        <w:t>A meghatározott támogatási összegnél alacsonyabb vagy magasabb támogatási összegre benyújtott pályázatok automatikusan elutasításra kerülnek.</w:t>
      </w:r>
    </w:p>
    <w:p w:rsidR="00E233EC" w:rsidRDefault="00E233EC" w:rsidP="009373C9">
      <w:pPr>
        <w:pStyle w:val="Szvegtrzs"/>
        <w:keepNext/>
        <w:spacing w:after="0" w:line="276" w:lineRule="auto"/>
        <w:jc w:val="both"/>
        <w:rPr>
          <w:rFonts w:ascii="Century Schoolbook" w:hAnsi="Century Schoolbook"/>
          <w:color w:val="auto"/>
          <w:sz w:val="24"/>
          <w:szCs w:val="24"/>
        </w:rPr>
      </w:pPr>
    </w:p>
    <w:p w:rsidR="00293D0A" w:rsidRPr="000032A5" w:rsidRDefault="00293D0A" w:rsidP="009373C9">
      <w:pPr>
        <w:pStyle w:val="Szvegtrzs"/>
        <w:keepNext/>
        <w:spacing w:after="0" w:line="276" w:lineRule="auto"/>
        <w:jc w:val="both"/>
        <w:rPr>
          <w:rFonts w:ascii="Century Schoolbook" w:hAnsi="Century Schoolbook"/>
          <w:color w:val="auto"/>
          <w:sz w:val="24"/>
          <w:szCs w:val="24"/>
        </w:rPr>
      </w:pPr>
      <w:r w:rsidRPr="000032A5">
        <w:rPr>
          <w:rFonts w:ascii="Century Schoolbook" w:hAnsi="Century Schoolbook"/>
          <w:color w:val="auto"/>
          <w:sz w:val="24"/>
          <w:szCs w:val="24"/>
        </w:rPr>
        <w:t>A</w:t>
      </w:r>
      <w:r w:rsidR="007D5E4A">
        <w:rPr>
          <w:rFonts w:ascii="Century Schoolbook" w:hAnsi="Century Schoolbook"/>
          <w:color w:val="auto"/>
          <w:sz w:val="24"/>
          <w:szCs w:val="24"/>
        </w:rPr>
        <w:t xml:space="preserve"> fix összegű</w:t>
      </w:r>
      <w:r w:rsidRPr="000032A5">
        <w:rPr>
          <w:rFonts w:ascii="Century Schoolbook" w:hAnsi="Century Schoolbook"/>
          <w:color w:val="auto"/>
          <w:sz w:val="24"/>
          <w:szCs w:val="24"/>
        </w:rPr>
        <w:t xml:space="preserve"> </w:t>
      </w:r>
      <w:r w:rsidR="00D92DBA" w:rsidRPr="000032A5">
        <w:rPr>
          <w:rFonts w:ascii="Century Schoolbook" w:hAnsi="Century Schoolbook"/>
          <w:color w:val="auto"/>
          <w:sz w:val="24"/>
          <w:szCs w:val="24"/>
        </w:rPr>
        <w:t xml:space="preserve">támogatás a </w:t>
      </w:r>
      <w:r w:rsidRPr="000032A5">
        <w:rPr>
          <w:rFonts w:ascii="Century Schoolbook" w:hAnsi="Century Schoolbook"/>
          <w:color w:val="auto"/>
          <w:sz w:val="24"/>
          <w:szCs w:val="24"/>
        </w:rPr>
        <w:t xml:space="preserve">szolgáltatás keretében használandó új vagy használt </w:t>
      </w:r>
      <w:proofErr w:type="gramStart"/>
      <w:r w:rsidRPr="000032A5">
        <w:rPr>
          <w:rFonts w:ascii="Century Schoolbook" w:hAnsi="Century Schoolbook"/>
          <w:color w:val="auto"/>
          <w:sz w:val="24"/>
          <w:szCs w:val="24"/>
        </w:rPr>
        <w:t>gépjármű</w:t>
      </w:r>
      <w:r w:rsidR="00C00B6F" w:rsidRPr="000032A5">
        <w:rPr>
          <w:rFonts w:ascii="Century Schoolbook" w:hAnsi="Century Schoolbook"/>
          <w:color w:val="auto"/>
          <w:sz w:val="24"/>
          <w:szCs w:val="24"/>
        </w:rPr>
        <w:t>(</w:t>
      </w:r>
      <w:proofErr w:type="spellStart"/>
      <w:proofErr w:type="gramEnd"/>
      <w:r w:rsidR="00C00B6F" w:rsidRPr="000032A5">
        <w:rPr>
          <w:rFonts w:ascii="Century Schoolbook" w:hAnsi="Century Schoolbook"/>
          <w:color w:val="auto"/>
          <w:sz w:val="24"/>
          <w:szCs w:val="24"/>
        </w:rPr>
        <w:t>vek</w:t>
      </w:r>
      <w:proofErr w:type="spellEnd"/>
      <w:r w:rsidR="00C00B6F" w:rsidRPr="000032A5">
        <w:rPr>
          <w:rFonts w:ascii="Century Schoolbook" w:hAnsi="Century Schoolbook"/>
          <w:color w:val="auto"/>
          <w:sz w:val="24"/>
          <w:szCs w:val="24"/>
        </w:rPr>
        <w:t>)</w:t>
      </w:r>
      <w:r w:rsidRPr="000032A5">
        <w:rPr>
          <w:rFonts w:ascii="Century Schoolbook" w:hAnsi="Century Schoolbook"/>
          <w:color w:val="auto"/>
          <w:sz w:val="24"/>
          <w:szCs w:val="24"/>
        </w:rPr>
        <w:t xml:space="preserve"> vásárlás</w:t>
      </w:r>
      <w:r w:rsidR="00E113AF">
        <w:rPr>
          <w:rFonts w:ascii="Century Schoolbook" w:hAnsi="Century Schoolbook"/>
          <w:color w:val="auto"/>
          <w:sz w:val="24"/>
          <w:szCs w:val="24"/>
        </w:rPr>
        <w:t>ár</w:t>
      </w:r>
      <w:r w:rsidRPr="000032A5">
        <w:rPr>
          <w:rFonts w:ascii="Century Schoolbook" w:hAnsi="Century Schoolbook"/>
          <w:color w:val="auto"/>
          <w:sz w:val="24"/>
          <w:szCs w:val="24"/>
        </w:rPr>
        <w:t>a</w:t>
      </w:r>
      <w:r w:rsidR="00D92DBA" w:rsidRPr="000032A5">
        <w:rPr>
          <w:rFonts w:ascii="Century Schoolbook" w:hAnsi="Century Schoolbook"/>
          <w:color w:val="auto"/>
          <w:sz w:val="24"/>
          <w:szCs w:val="24"/>
        </w:rPr>
        <w:t>, meglévő járműpark bővítésére vagy járművek cseréjére</w:t>
      </w:r>
      <w:r w:rsidR="005805C9">
        <w:rPr>
          <w:rFonts w:ascii="Century Schoolbook" w:hAnsi="Century Schoolbook"/>
          <w:color w:val="auto"/>
          <w:sz w:val="24"/>
          <w:szCs w:val="24"/>
        </w:rPr>
        <w:t>, kiegészítő felszerelésére</w:t>
      </w:r>
      <w:r w:rsidR="00E113AF">
        <w:rPr>
          <w:rFonts w:ascii="Century Schoolbook" w:hAnsi="Century Schoolbook"/>
          <w:color w:val="auto"/>
          <w:sz w:val="24"/>
          <w:szCs w:val="24"/>
        </w:rPr>
        <w:t xml:space="preserve"> fordítható</w:t>
      </w:r>
      <w:r w:rsidR="00D92DBA" w:rsidRPr="000032A5">
        <w:rPr>
          <w:rFonts w:ascii="Century Schoolbook" w:hAnsi="Century Schoolbook"/>
          <w:color w:val="auto"/>
          <w:sz w:val="24"/>
          <w:szCs w:val="24"/>
        </w:rPr>
        <w:t>.</w:t>
      </w:r>
      <w:r w:rsidR="007C3522" w:rsidRPr="000032A5">
        <w:rPr>
          <w:rFonts w:ascii="Century Schoolbook" w:hAnsi="Century Schoolbook"/>
          <w:color w:val="auto"/>
          <w:sz w:val="24"/>
          <w:szCs w:val="24"/>
        </w:rPr>
        <w:t xml:space="preserve"> </w:t>
      </w:r>
    </w:p>
    <w:p w:rsidR="005A28E1" w:rsidRPr="000032A5" w:rsidRDefault="005A28E1" w:rsidP="009373C9">
      <w:pPr>
        <w:pStyle w:val="Default"/>
        <w:spacing w:line="276" w:lineRule="auto"/>
        <w:jc w:val="both"/>
        <w:rPr>
          <w:rFonts w:ascii="Century Schoolbook" w:hAnsi="Century Schoolbook"/>
          <w:bCs/>
          <w:color w:val="auto"/>
        </w:rPr>
      </w:pPr>
    </w:p>
    <w:p w:rsidR="00293D0A" w:rsidRPr="000032A5" w:rsidRDefault="00293D0A" w:rsidP="009373C9">
      <w:pPr>
        <w:spacing w:after="0"/>
        <w:jc w:val="both"/>
        <w:rPr>
          <w:rFonts w:ascii="Century Schoolbook" w:hAnsi="Century Schoolbook"/>
          <w:sz w:val="24"/>
          <w:szCs w:val="24"/>
        </w:rPr>
      </w:pPr>
    </w:p>
    <w:p w:rsidR="00E233EC" w:rsidRDefault="007C3522" w:rsidP="005805C9">
      <w:pPr>
        <w:spacing w:after="0"/>
        <w:jc w:val="both"/>
        <w:rPr>
          <w:rFonts w:ascii="Century Schoolbook" w:hAnsi="Century Schoolbook"/>
          <w:b/>
          <w:sz w:val="24"/>
          <w:szCs w:val="24"/>
        </w:rPr>
      </w:pPr>
      <w:r w:rsidRPr="000032A5">
        <w:rPr>
          <w:rFonts w:ascii="Century Schoolbook" w:hAnsi="Century Schoolbook"/>
          <w:b/>
          <w:sz w:val="24"/>
          <w:szCs w:val="24"/>
        </w:rPr>
        <w:t>„B”</w:t>
      </w:r>
      <w:r w:rsidR="00293D0A" w:rsidRPr="000032A5">
        <w:rPr>
          <w:rFonts w:ascii="Century Schoolbook" w:hAnsi="Century Schoolbook"/>
          <w:b/>
          <w:sz w:val="24"/>
          <w:szCs w:val="24"/>
        </w:rPr>
        <w:tab/>
      </w:r>
      <w:r w:rsidR="00D80C49">
        <w:rPr>
          <w:rFonts w:ascii="Century Schoolbook" w:hAnsi="Century Schoolbook"/>
          <w:b/>
          <w:sz w:val="24"/>
          <w:szCs w:val="24"/>
        </w:rPr>
        <w:t>Eszközbeszerzés,</w:t>
      </w:r>
      <w:r w:rsidR="00293D0A" w:rsidRPr="000032A5">
        <w:rPr>
          <w:rFonts w:ascii="Century Schoolbook" w:hAnsi="Century Schoolbook"/>
          <w:b/>
          <w:sz w:val="24"/>
          <w:szCs w:val="24"/>
        </w:rPr>
        <w:t xml:space="preserve"> informatikai eszközök </w:t>
      </w:r>
      <w:r w:rsidR="00C00B6F" w:rsidRPr="000032A5">
        <w:rPr>
          <w:rFonts w:ascii="Century Schoolbook" w:hAnsi="Century Schoolbook"/>
          <w:b/>
          <w:sz w:val="24"/>
          <w:szCs w:val="24"/>
        </w:rPr>
        <w:t>beszerzése, szoftver beszerzés</w:t>
      </w:r>
      <w:r w:rsidR="00146484">
        <w:rPr>
          <w:rFonts w:ascii="Century Schoolbook" w:hAnsi="Century Schoolbook"/>
          <w:b/>
          <w:sz w:val="24"/>
          <w:szCs w:val="24"/>
        </w:rPr>
        <w:t>; tárgyi eszközök beszerzése</w:t>
      </w:r>
    </w:p>
    <w:p w:rsidR="00E233EC" w:rsidRPr="005805C9" w:rsidRDefault="00E233EC" w:rsidP="00E233EC">
      <w:pPr>
        <w:spacing w:after="0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Pályázni csak meghatározott</w:t>
      </w:r>
      <w:r w:rsidR="00E131B8">
        <w:rPr>
          <w:rFonts w:ascii="Century Schoolbook" w:hAnsi="Century Schoolbook"/>
          <w:b/>
          <w:sz w:val="24"/>
          <w:szCs w:val="24"/>
        </w:rPr>
        <w:t>, fix</w:t>
      </w:r>
      <w:r>
        <w:rPr>
          <w:rFonts w:ascii="Century Schoolbook" w:hAnsi="Century Schoolbook"/>
          <w:b/>
          <w:sz w:val="24"/>
          <w:szCs w:val="24"/>
        </w:rPr>
        <w:t xml:space="preserve"> összegre lehet:</w:t>
      </w:r>
      <w:r w:rsidRPr="005805C9">
        <w:rPr>
          <w:rFonts w:ascii="Century Schoolbook" w:hAnsi="Century Schoolbook"/>
          <w:b/>
          <w:sz w:val="24"/>
          <w:szCs w:val="24"/>
        </w:rPr>
        <w:t xml:space="preserve"> </w:t>
      </w:r>
      <w:r w:rsidR="00B52EDD">
        <w:rPr>
          <w:rFonts w:ascii="Century Schoolbook" w:hAnsi="Century Schoolbook"/>
          <w:b/>
          <w:sz w:val="24"/>
          <w:szCs w:val="24"/>
        </w:rPr>
        <w:t>1</w:t>
      </w:r>
      <w:r>
        <w:rPr>
          <w:rFonts w:ascii="Century Schoolbook" w:hAnsi="Century Schoolbook"/>
          <w:b/>
          <w:sz w:val="24"/>
          <w:szCs w:val="24"/>
        </w:rPr>
        <w:t>.000.000 Ft/szolgálat</w:t>
      </w:r>
    </w:p>
    <w:p w:rsidR="00E233EC" w:rsidRPr="000032A5" w:rsidRDefault="00E233EC" w:rsidP="00E233EC">
      <w:pPr>
        <w:pStyle w:val="Szvegtrzs"/>
        <w:keepNext/>
        <w:spacing w:after="0" w:line="276" w:lineRule="auto"/>
        <w:rPr>
          <w:rFonts w:ascii="Century Schoolbook" w:hAnsi="Century Schoolbook"/>
          <w:color w:val="auto"/>
          <w:sz w:val="24"/>
          <w:szCs w:val="24"/>
        </w:rPr>
      </w:pPr>
      <w:r w:rsidRPr="00E233EC">
        <w:rPr>
          <w:rFonts w:ascii="Century Schoolbook" w:hAnsi="Century Schoolbook"/>
          <w:color w:val="auto"/>
          <w:sz w:val="24"/>
          <w:szCs w:val="24"/>
        </w:rPr>
        <w:t>A meghatározott támogatási összegnél alacsonyabb vagy magasabb támogatási összegre benyújtott pályázatok automatikusan elutasításra kerülnek.</w:t>
      </w:r>
    </w:p>
    <w:p w:rsidR="00293D0A" w:rsidRDefault="00293D0A" w:rsidP="009373C9">
      <w:pPr>
        <w:spacing w:after="0"/>
        <w:jc w:val="both"/>
        <w:rPr>
          <w:rFonts w:ascii="Century Schoolbook" w:hAnsi="Century Schoolbook"/>
          <w:b/>
          <w:sz w:val="24"/>
          <w:szCs w:val="24"/>
        </w:rPr>
      </w:pPr>
    </w:p>
    <w:p w:rsidR="00146484" w:rsidRPr="000032A5" w:rsidRDefault="00146484" w:rsidP="009373C9">
      <w:pPr>
        <w:spacing w:after="0"/>
        <w:jc w:val="both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A fix összegű támogatás az alábbiakra fordítható: </w:t>
      </w:r>
    </w:p>
    <w:p w:rsidR="00146484" w:rsidRDefault="007C3522" w:rsidP="00B74AB1">
      <w:pPr>
        <w:pStyle w:val="Listaszerbekezds"/>
        <w:numPr>
          <w:ilvl w:val="0"/>
          <w:numId w:val="43"/>
        </w:numPr>
        <w:spacing w:after="0"/>
        <w:jc w:val="both"/>
        <w:rPr>
          <w:rFonts w:ascii="Century Schoolbook" w:hAnsi="Century Schoolbook"/>
          <w:sz w:val="24"/>
          <w:szCs w:val="24"/>
        </w:rPr>
      </w:pPr>
      <w:r w:rsidRPr="00B74AB1">
        <w:rPr>
          <w:rFonts w:ascii="Century Schoolbook" w:hAnsi="Century Schoolbook"/>
          <w:sz w:val="24"/>
          <w:szCs w:val="24"/>
        </w:rPr>
        <w:t xml:space="preserve">Az adott szolgáltatás informatikai eszközrendszerének beszerzésére, cseréjére, korszerűsítésére fordítható. Többek között számítógép és tartozékai (billentyűzet, egér, monitor), nyomtató, laptop, fénymásoló költségeinek fedezetére, </w:t>
      </w:r>
      <w:r w:rsidR="00E113AF" w:rsidRPr="00B74AB1">
        <w:rPr>
          <w:rFonts w:ascii="Century Schoolbook" w:hAnsi="Century Schoolbook"/>
          <w:sz w:val="24"/>
          <w:szCs w:val="24"/>
        </w:rPr>
        <w:t xml:space="preserve">valamint </w:t>
      </w:r>
      <w:r w:rsidRPr="00B74AB1">
        <w:rPr>
          <w:rFonts w:ascii="Century Schoolbook" w:hAnsi="Century Schoolbook"/>
          <w:sz w:val="24"/>
          <w:szCs w:val="24"/>
        </w:rPr>
        <w:t>egyéb informatikai eszközök, felszerelések, informatikai eszköz működtetéséhez, használatához szükséges programok beszerzésére.</w:t>
      </w:r>
    </w:p>
    <w:p w:rsidR="00146484" w:rsidRPr="00B74AB1" w:rsidRDefault="00146484" w:rsidP="00B74AB1">
      <w:pPr>
        <w:pStyle w:val="Listaszerbekezds"/>
        <w:numPr>
          <w:ilvl w:val="0"/>
          <w:numId w:val="43"/>
        </w:numPr>
        <w:rPr>
          <w:rFonts w:ascii="Century Schoolbook" w:hAnsi="Century Schoolbook"/>
          <w:sz w:val="24"/>
          <w:szCs w:val="24"/>
        </w:rPr>
      </w:pPr>
      <w:r w:rsidRPr="00B74AB1">
        <w:rPr>
          <w:rFonts w:ascii="Century Schoolbook" w:hAnsi="Century Schoolbook"/>
          <w:sz w:val="24"/>
          <w:szCs w:val="24"/>
        </w:rPr>
        <w:t xml:space="preserve">Az adott </w:t>
      </w:r>
      <w:r>
        <w:rPr>
          <w:rFonts w:ascii="Century Schoolbook" w:hAnsi="Century Schoolbook"/>
          <w:sz w:val="24"/>
          <w:szCs w:val="24"/>
        </w:rPr>
        <w:t>sz</w:t>
      </w:r>
      <w:r w:rsidRPr="00B74AB1">
        <w:rPr>
          <w:rFonts w:ascii="Century Schoolbook" w:hAnsi="Century Schoolbook"/>
          <w:sz w:val="24"/>
          <w:szCs w:val="24"/>
        </w:rPr>
        <w:t>olgáltatáshoz szükséges alapvető tárgyi eszközök cseréjének, beszerzésének támogatására</w:t>
      </w:r>
      <w:r w:rsidR="00B74AB1">
        <w:rPr>
          <w:rFonts w:ascii="Century Schoolbook" w:hAnsi="Century Schoolbook"/>
          <w:sz w:val="24"/>
          <w:szCs w:val="24"/>
        </w:rPr>
        <w:t>.</w:t>
      </w:r>
    </w:p>
    <w:p w:rsidR="005A28E1" w:rsidRPr="000032A5" w:rsidRDefault="005A28E1" w:rsidP="009373C9">
      <w:pPr>
        <w:spacing w:after="0"/>
        <w:jc w:val="both"/>
        <w:rPr>
          <w:rFonts w:ascii="Century Schoolbook" w:hAnsi="Century Schoolbook" w:cs="Arial"/>
          <w:sz w:val="24"/>
          <w:szCs w:val="24"/>
        </w:rPr>
      </w:pPr>
    </w:p>
    <w:p w:rsidR="00D83A82" w:rsidRPr="000032A5" w:rsidRDefault="00C2485F" w:rsidP="009373C9">
      <w:pPr>
        <w:pStyle w:val="Default"/>
        <w:numPr>
          <w:ilvl w:val="0"/>
          <w:numId w:val="9"/>
        </w:numPr>
        <w:spacing w:line="276" w:lineRule="auto"/>
        <w:jc w:val="both"/>
        <w:rPr>
          <w:rFonts w:ascii="Century Schoolbook" w:hAnsi="Century Schoolbook"/>
          <w:b/>
          <w:bCs/>
          <w:color w:val="auto"/>
        </w:rPr>
      </w:pPr>
      <w:r w:rsidRPr="000032A5">
        <w:rPr>
          <w:rFonts w:ascii="Century Schoolbook" w:hAnsi="Century Schoolbook"/>
          <w:b/>
          <w:bCs/>
          <w:color w:val="auto"/>
        </w:rPr>
        <w:t>Elszámolható költségek</w:t>
      </w:r>
    </w:p>
    <w:p w:rsidR="00D83A82" w:rsidRPr="000032A5" w:rsidRDefault="00D83A82" w:rsidP="009373C9">
      <w:pPr>
        <w:pStyle w:val="Default"/>
        <w:spacing w:line="276" w:lineRule="auto"/>
        <w:jc w:val="both"/>
        <w:rPr>
          <w:rFonts w:ascii="Century Schoolbook" w:hAnsi="Century Schoolbook"/>
          <w:color w:val="auto"/>
        </w:rPr>
      </w:pPr>
    </w:p>
    <w:p w:rsidR="00D83A82" w:rsidRPr="000032A5" w:rsidRDefault="00D83A82" w:rsidP="009373C9">
      <w:pPr>
        <w:pStyle w:val="Default"/>
        <w:numPr>
          <w:ilvl w:val="1"/>
          <w:numId w:val="9"/>
        </w:numPr>
        <w:spacing w:line="276" w:lineRule="auto"/>
        <w:ind w:left="0" w:firstLine="0"/>
        <w:jc w:val="both"/>
        <w:rPr>
          <w:rFonts w:ascii="Century Schoolbook" w:hAnsi="Century Schoolbook"/>
          <w:bCs/>
          <w:color w:val="auto"/>
        </w:rPr>
      </w:pPr>
      <w:r w:rsidRPr="000032A5">
        <w:rPr>
          <w:rFonts w:ascii="Century Schoolbook" w:hAnsi="Century Schoolbook"/>
          <w:bCs/>
          <w:color w:val="auto"/>
        </w:rPr>
        <w:t xml:space="preserve">Pályázat keretében támogatás nyújtható a megvalósítással összefüggésben felmerült </w:t>
      </w:r>
      <w:r w:rsidR="00C61A24" w:rsidRPr="000032A5">
        <w:rPr>
          <w:rFonts w:ascii="Century Schoolbook" w:hAnsi="Century Schoolbook"/>
          <w:bCs/>
          <w:color w:val="auto"/>
        </w:rPr>
        <w:t xml:space="preserve">alábbi </w:t>
      </w:r>
      <w:r w:rsidRPr="000032A5">
        <w:rPr>
          <w:rFonts w:ascii="Century Schoolbook" w:hAnsi="Century Schoolbook"/>
          <w:bCs/>
          <w:color w:val="auto"/>
        </w:rPr>
        <w:t xml:space="preserve">költségek fedezetére. </w:t>
      </w:r>
    </w:p>
    <w:p w:rsidR="00D83A82" w:rsidRPr="000032A5" w:rsidRDefault="00D83A82" w:rsidP="009373C9">
      <w:pPr>
        <w:pStyle w:val="Default"/>
        <w:spacing w:line="276" w:lineRule="auto"/>
        <w:jc w:val="both"/>
        <w:rPr>
          <w:rFonts w:ascii="Century Schoolbook" w:hAnsi="Century Schoolbook"/>
          <w:b/>
          <w:color w:val="auto"/>
        </w:rPr>
      </w:pPr>
    </w:p>
    <w:p w:rsidR="00D83A82" w:rsidRPr="000032A5" w:rsidRDefault="00D83A82" w:rsidP="009373C9">
      <w:pPr>
        <w:pStyle w:val="Default"/>
        <w:spacing w:line="276" w:lineRule="auto"/>
        <w:jc w:val="both"/>
        <w:rPr>
          <w:rFonts w:ascii="Century Schoolbook" w:hAnsi="Century Schoolbook"/>
          <w:b/>
          <w:color w:val="auto"/>
        </w:rPr>
      </w:pPr>
      <w:r w:rsidRPr="000032A5">
        <w:rPr>
          <w:rFonts w:ascii="Century Schoolbook" w:hAnsi="Century Schoolbook"/>
          <w:b/>
          <w:color w:val="auto"/>
        </w:rPr>
        <w:t xml:space="preserve">„A” komponens keretében </w:t>
      </w:r>
      <w:r w:rsidR="00C61A24" w:rsidRPr="000032A5">
        <w:rPr>
          <w:rFonts w:ascii="Century Schoolbook" w:hAnsi="Century Schoolbook"/>
          <w:b/>
          <w:color w:val="auto"/>
        </w:rPr>
        <w:t>elszámolható költségek</w:t>
      </w:r>
      <w:r w:rsidRPr="000032A5">
        <w:rPr>
          <w:rFonts w:ascii="Century Schoolbook" w:hAnsi="Century Schoolbook"/>
          <w:b/>
          <w:color w:val="auto"/>
        </w:rPr>
        <w:t xml:space="preserve">: </w:t>
      </w:r>
    </w:p>
    <w:p w:rsidR="00A84FF7" w:rsidRPr="000032A5" w:rsidRDefault="00C61A24" w:rsidP="009373C9">
      <w:pPr>
        <w:pStyle w:val="Default"/>
        <w:numPr>
          <w:ilvl w:val="0"/>
          <w:numId w:val="27"/>
        </w:numPr>
        <w:spacing w:line="276" w:lineRule="auto"/>
        <w:ind w:left="709" w:hanging="283"/>
        <w:jc w:val="both"/>
        <w:rPr>
          <w:rFonts w:ascii="Century Schoolbook" w:hAnsi="Century Schoolbook"/>
          <w:color w:val="auto"/>
        </w:rPr>
      </w:pPr>
      <w:r w:rsidRPr="000032A5">
        <w:rPr>
          <w:rFonts w:ascii="Century Schoolbook" w:hAnsi="Century Schoolbook"/>
          <w:color w:val="auto"/>
        </w:rPr>
        <w:t xml:space="preserve">Gépjármű </w:t>
      </w:r>
      <w:r w:rsidR="005805C9">
        <w:rPr>
          <w:rFonts w:ascii="Century Schoolbook" w:hAnsi="Century Schoolbook"/>
          <w:color w:val="auto"/>
        </w:rPr>
        <w:t xml:space="preserve">és kiegészítő felszerelések </w:t>
      </w:r>
      <w:r w:rsidRPr="000032A5">
        <w:rPr>
          <w:rFonts w:ascii="Century Schoolbook" w:hAnsi="Century Schoolbook"/>
          <w:color w:val="auto"/>
        </w:rPr>
        <w:t>vételára.</w:t>
      </w:r>
      <w:r w:rsidR="00CA2615" w:rsidRPr="000032A5">
        <w:rPr>
          <w:rFonts w:ascii="Century Schoolbook" w:hAnsi="Century Schoolbook"/>
          <w:color w:val="auto"/>
        </w:rPr>
        <w:t xml:space="preserve"> </w:t>
      </w:r>
      <w:r w:rsidR="00A84FF7" w:rsidRPr="000032A5">
        <w:rPr>
          <w:rFonts w:ascii="Century Schoolbook" w:hAnsi="Century Schoolbook"/>
          <w:color w:val="auto"/>
        </w:rPr>
        <w:t xml:space="preserve"> </w:t>
      </w:r>
    </w:p>
    <w:p w:rsidR="00D83A82" w:rsidRPr="000032A5" w:rsidRDefault="00D83A82" w:rsidP="009373C9">
      <w:pPr>
        <w:pStyle w:val="Default"/>
        <w:spacing w:line="276" w:lineRule="auto"/>
        <w:jc w:val="both"/>
        <w:rPr>
          <w:rFonts w:ascii="Century Schoolbook" w:hAnsi="Century Schoolbook"/>
          <w:color w:val="auto"/>
        </w:rPr>
      </w:pPr>
    </w:p>
    <w:p w:rsidR="00D83A82" w:rsidRPr="000032A5" w:rsidRDefault="00D83A82" w:rsidP="009373C9">
      <w:pPr>
        <w:pStyle w:val="Default"/>
        <w:spacing w:line="276" w:lineRule="auto"/>
        <w:jc w:val="both"/>
        <w:rPr>
          <w:rFonts w:ascii="Century Schoolbook" w:hAnsi="Century Schoolbook"/>
          <w:color w:val="auto"/>
        </w:rPr>
      </w:pPr>
      <w:r w:rsidRPr="000032A5">
        <w:rPr>
          <w:rFonts w:ascii="Century Schoolbook" w:hAnsi="Century Schoolbook"/>
          <w:b/>
          <w:color w:val="auto"/>
        </w:rPr>
        <w:t xml:space="preserve">„B” komponens keretében </w:t>
      </w:r>
      <w:r w:rsidR="00C61A24" w:rsidRPr="000032A5">
        <w:rPr>
          <w:rFonts w:ascii="Century Schoolbook" w:hAnsi="Century Schoolbook"/>
          <w:b/>
          <w:color w:val="auto"/>
        </w:rPr>
        <w:t>elszámolható költségek</w:t>
      </w:r>
      <w:r w:rsidRPr="000032A5">
        <w:rPr>
          <w:rFonts w:ascii="Century Schoolbook" w:hAnsi="Century Schoolbook"/>
          <w:color w:val="auto"/>
        </w:rPr>
        <w:t xml:space="preserve">: </w:t>
      </w:r>
    </w:p>
    <w:p w:rsidR="00D83A82" w:rsidRPr="000032A5" w:rsidRDefault="00C61A24" w:rsidP="009373C9">
      <w:pPr>
        <w:pStyle w:val="Default"/>
        <w:numPr>
          <w:ilvl w:val="0"/>
          <w:numId w:val="28"/>
        </w:numPr>
        <w:spacing w:line="276" w:lineRule="auto"/>
        <w:ind w:left="709" w:hanging="283"/>
        <w:jc w:val="both"/>
        <w:rPr>
          <w:rFonts w:ascii="Century Schoolbook" w:hAnsi="Century Schoolbook"/>
          <w:color w:val="auto"/>
        </w:rPr>
      </w:pPr>
      <w:r w:rsidRPr="000032A5">
        <w:rPr>
          <w:rFonts w:ascii="Century Schoolbook" w:hAnsi="Century Schoolbook"/>
          <w:color w:val="auto"/>
        </w:rPr>
        <w:t>Számítástechnikai eszköz, program vételára.</w:t>
      </w:r>
    </w:p>
    <w:p w:rsidR="00B74AB1" w:rsidRPr="000032A5" w:rsidRDefault="00B74AB1" w:rsidP="009373C9">
      <w:pPr>
        <w:pStyle w:val="Default"/>
        <w:numPr>
          <w:ilvl w:val="0"/>
          <w:numId w:val="28"/>
        </w:numPr>
        <w:spacing w:line="276" w:lineRule="auto"/>
        <w:ind w:left="709" w:hanging="283"/>
        <w:jc w:val="both"/>
        <w:rPr>
          <w:rFonts w:ascii="Century Schoolbook" w:hAnsi="Century Schoolbook"/>
          <w:color w:val="auto"/>
        </w:rPr>
      </w:pPr>
      <w:r>
        <w:rPr>
          <w:rFonts w:ascii="Century Schoolbook" w:hAnsi="Century Schoolbook"/>
          <w:color w:val="auto"/>
        </w:rPr>
        <w:t>Tárgyi eszközök</w:t>
      </w:r>
      <w:r w:rsidR="00B52EDD">
        <w:rPr>
          <w:rFonts w:ascii="Century Schoolbook" w:hAnsi="Century Schoolbook"/>
          <w:color w:val="auto"/>
        </w:rPr>
        <w:t xml:space="preserve"> vételára</w:t>
      </w:r>
      <w:r>
        <w:rPr>
          <w:rFonts w:ascii="Century Schoolbook" w:hAnsi="Century Schoolbook"/>
          <w:color w:val="auto"/>
        </w:rPr>
        <w:t>.</w:t>
      </w:r>
    </w:p>
    <w:p w:rsidR="00057C69" w:rsidRDefault="00057C69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132942" w:rsidRDefault="00132942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</w:rPr>
        <w:br w:type="page"/>
      </w:r>
    </w:p>
    <w:p w:rsidR="001A5929" w:rsidRPr="000032A5" w:rsidRDefault="00721070" w:rsidP="009373C9">
      <w:pPr>
        <w:pStyle w:val="Default"/>
        <w:spacing w:line="276" w:lineRule="auto"/>
        <w:jc w:val="both"/>
        <w:rPr>
          <w:rFonts w:ascii="Century Schoolbook" w:hAnsi="Century Schoolbook"/>
          <w:b/>
          <w:color w:val="auto"/>
        </w:rPr>
      </w:pPr>
      <w:r w:rsidRPr="000032A5">
        <w:rPr>
          <w:rFonts w:ascii="Century Schoolbook" w:hAnsi="Century Schoolbook"/>
          <w:b/>
          <w:color w:val="auto"/>
        </w:rPr>
        <w:lastRenderedPageBreak/>
        <w:t xml:space="preserve">FIGYELEM! </w:t>
      </w:r>
    </w:p>
    <w:p w:rsidR="003341C7" w:rsidRPr="000032A5" w:rsidRDefault="00D83A82" w:rsidP="009373C9">
      <w:pPr>
        <w:pStyle w:val="Default"/>
        <w:spacing w:line="276" w:lineRule="auto"/>
        <w:jc w:val="both"/>
        <w:rPr>
          <w:rFonts w:ascii="Century Schoolbook" w:hAnsi="Century Schoolbook"/>
          <w:color w:val="auto"/>
        </w:rPr>
      </w:pPr>
      <w:r w:rsidRPr="000032A5">
        <w:rPr>
          <w:rFonts w:ascii="Century Schoolbook" w:hAnsi="Century Schoolbook"/>
          <w:color w:val="auto"/>
        </w:rPr>
        <w:t>Nem támogatható ezen pályázat során</w:t>
      </w:r>
      <w:r w:rsidR="00E76AEA" w:rsidRPr="000032A5">
        <w:rPr>
          <w:rFonts w:ascii="Century Schoolbook" w:hAnsi="Century Schoolbook"/>
          <w:color w:val="auto"/>
        </w:rPr>
        <w:t xml:space="preserve"> </w:t>
      </w:r>
      <w:r w:rsidR="00524EE5" w:rsidRPr="000032A5">
        <w:rPr>
          <w:rFonts w:ascii="Century Schoolbook" w:hAnsi="Century Schoolbook"/>
          <w:color w:val="auto"/>
        </w:rPr>
        <w:t xml:space="preserve">semmilyen olyan költség, </w:t>
      </w:r>
      <w:r w:rsidR="00F2789F" w:rsidRPr="000032A5">
        <w:rPr>
          <w:rFonts w:ascii="Century Schoolbook" w:hAnsi="Century Schoolbook"/>
          <w:color w:val="auto"/>
        </w:rPr>
        <w:t>ami n</w:t>
      </w:r>
      <w:r w:rsidR="003341C7" w:rsidRPr="000032A5">
        <w:rPr>
          <w:rFonts w:ascii="Century Schoolbook" w:hAnsi="Century Schoolbook"/>
          <w:color w:val="auto"/>
        </w:rPr>
        <w:t xml:space="preserve">em illeszkedik a szakmailag a </w:t>
      </w:r>
      <w:r w:rsidR="00E76AEA" w:rsidRPr="000032A5">
        <w:rPr>
          <w:rFonts w:ascii="Century Schoolbook" w:hAnsi="Century Schoolbook"/>
          <w:color w:val="auto"/>
        </w:rPr>
        <w:t xml:space="preserve">benyújtott </w:t>
      </w:r>
      <w:r w:rsidR="003341C7" w:rsidRPr="000032A5">
        <w:rPr>
          <w:rFonts w:ascii="Century Schoolbook" w:hAnsi="Century Schoolbook"/>
          <w:color w:val="auto"/>
        </w:rPr>
        <w:t>pályázati program</w:t>
      </w:r>
      <w:r w:rsidR="00524EE5" w:rsidRPr="000032A5">
        <w:rPr>
          <w:rFonts w:ascii="Century Schoolbook" w:hAnsi="Century Schoolbook"/>
          <w:color w:val="auto"/>
        </w:rPr>
        <w:t>hoz</w:t>
      </w:r>
      <w:r w:rsidR="00E76AEA" w:rsidRPr="000032A5">
        <w:rPr>
          <w:rFonts w:ascii="Century Schoolbook" w:hAnsi="Century Schoolbook"/>
          <w:color w:val="auto"/>
        </w:rPr>
        <w:t>, illetve a szolgáltatás szakmai feladatellátáshoz.</w:t>
      </w:r>
    </w:p>
    <w:p w:rsidR="00587635" w:rsidRPr="000032A5" w:rsidRDefault="00587635" w:rsidP="009373C9">
      <w:pPr>
        <w:pStyle w:val="Default"/>
        <w:spacing w:line="276" w:lineRule="auto"/>
        <w:jc w:val="both"/>
        <w:rPr>
          <w:rFonts w:ascii="Century Schoolbook" w:hAnsi="Century Schoolbook"/>
          <w:b/>
          <w:bCs/>
          <w:iCs/>
          <w:color w:val="auto"/>
        </w:rPr>
      </w:pPr>
    </w:p>
    <w:p w:rsidR="00587635" w:rsidRPr="000032A5" w:rsidRDefault="00E40518" w:rsidP="009373C9">
      <w:pPr>
        <w:pStyle w:val="Default"/>
        <w:numPr>
          <w:ilvl w:val="0"/>
          <w:numId w:val="9"/>
        </w:numPr>
        <w:spacing w:line="276" w:lineRule="auto"/>
        <w:jc w:val="both"/>
        <w:rPr>
          <w:rFonts w:ascii="Century Schoolbook" w:hAnsi="Century Schoolbook"/>
          <w:b/>
          <w:bCs/>
          <w:color w:val="auto"/>
        </w:rPr>
      </w:pPr>
      <w:r w:rsidRPr="000032A5">
        <w:rPr>
          <w:rFonts w:ascii="Century Schoolbook" w:hAnsi="Century Schoolbook"/>
          <w:b/>
          <w:bCs/>
          <w:color w:val="auto"/>
        </w:rPr>
        <w:t>Pályázat benyújtására jogosultak</w:t>
      </w:r>
    </w:p>
    <w:p w:rsidR="00587635" w:rsidRPr="000032A5" w:rsidRDefault="00E40518" w:rsidP="009373C9">
      <w:pPr>
        <w:pStyle w:val="Default"/>
        <w:spacing w:line="276" w:lineRule="auto"/>
        <w:jc w:val="both"/>
        <w:rPr>
          <w:rFonts w:ascii="Century Schoolbook" w:hAnsi="Century Schoolbook"/>
          <w:b/>
          <w:bCs/>
          <w:i/>
          <w:iCs/>
          <w:color w:val="auto"/>
        </w:rPr>
      </w:pPr>
      <w:r w:rsidRPr="000032A5">
        <w:rPr>
          <w:rFonts w:ascii="Century Schoolbook" w:hAnsi="Century Schoolbook"/>
          <w:b/>
          <w:bCs/>
          <w:i/>
          <w:iCs/>
          <w:color w:val="auto"/>
        </w:rPr>
        <w:t xml:space="preserve"> </w:t>
      </w:r>
    </w:p>
    <w:p w:rsidR="00587635" w:rsidRPr="000032A5" w:rsidRDefault="00E40518" w:rsidP="009373C9">
      <w:pPr>
        <w:pStyle w:val="Default"/>
        <w:numPr>
          <w:ilvl w:val="1"/>
          <w:numId w:val="9"/>
        </w:numPr>
        <w:spacing w:line="276" w:lineRule="auto"/>
        <w:ind w:left="0" w:firstLine="0"/>
        <w:jc w:val="both"/>
        <w:rPr>
          <w:rFonts w:ascii="Century Schoolbook" w:hAnsi="Century Schoolbook"/>
          <w:bCs/>
          <w:color w:val="auto"/>
        </w:rPr>
      </w:pPr>
      <w:r w:rsidRPr="000032A5">
        <w:rPr>
          <w:rFonts w:ascii="Century Schoolbook" w:hAnsi="Century Schoolbook"/>
          <w:b/>
          <w:bCs/>
          <w:color w:val="auto"/>
        </w:rPr>
        <w:t>A pályázók köre</w:t>
      </w:r>
      <w:r w:rsidR="00B6162D" w:rsidRPr="000032A5">
        <w:rPr>
          <w:rFonts w:ascii="Century Schoolbook" w:hAnsi="Century Schoolbook"/>
          <w:bCs/>
          <w:color w:val="auto"/>
        </w:rPr>
        <w:t>:</w:t>
      </w:r>
    </w:p>
    <w:p w:rsidR="00E76AEA" w:rsidRPr="000032A5" w:rsidRDefault="00496F06" w:rsidP="009373C9">
      <w:pPr>
        <w:spacing w:after="0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Finanszírozási szerződéssel rendelkező </w:t>
      </w:r>
      <w:r w:rsidR="00A22D19">
        <w:rPr>
          <w:rFonts w:ascii="Century Schoolbook" w:hAnsi="Century Schoolbook"/>
          <w:sz w:val="24"/>
          <w:szCs w:val="24"/>
        </w:rPr>
        <w:t xml:space="preserve">alacsonyküszöbű </w:t>
      </w:r>
      <w:r w:rsidR="00B74AB1">
        <w:rPr>
          <w:rFonts w:ascii="Century Schoolbook" w:hAnsi="Century Schoolbook"/>
          <w:sz w:val="24"/>
          <w:szCs w:val="24"/>
        </w:rPr>
        <w:t>ellátást</w:t>
      </w:r>
      <w:r w:rsidR="00A22D19">
        <w:rPr>
          <w:rFonts w:ascii="Century Schoolbook" w:hAnsi="Century Schoolbook"/>
          <w:sz w:val="24"/>
          <w:szCs w:val="24"/>
        </w:rPr>
        <w:t>, utcai szociális munk</w:t>
      </w:r>
      <w:r w:rsidR="00B74AB1">
        <w:rPr>
          <w:rFonts w:ascii="Century Schoolbook" w:hAnsi="Century Schoolbook"/>
          <w:sz w:val="24"/>
          <w:szCs w:val="24"/>
        </w:rPr>
        <w:t>át</w:t>
      </w:r>
      <w:r w:rsidR="00A22D19">
        <w:rPr>
          <w:rFonts w:ascii="Century Schoolbook" w:hAnsi="Century Schoolbook"/>
          <w:sz w:val="24"/>
          <w:szCs w:val="24"/>
        </w:rPr>
        <w:t>, krízisközpont</w:t>
      </w:r>
      <w:r w:rsidR="00B74AB1">
        <w:rPr>
          <w:rFonts w:ascii="Century Schoolbook" w:hAnsi="Century Schoolbook"/>
          <w:sz w:val="24"/>
          <w:szCs w:val="24"/>
        </w:rPr>
        <w:t>ot működtető</w:t>
      </w:r>
      <w:r w:rsidR="00A22D19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>szolgáltatók.</w:t>
      </w:r>
    </w:p>
    <w:p w:rsidR="00587635" w:rsidRPr="000032A5" w:rsidRDefault="00587635" w:rsidP="009373C9">
      <w:pPr>
        <w:pStyle w:val="Default"/>
        <w:spacing w:line="276" w:lineRule="auto"/>
        <w:jc w:val="both"/>
        <w:rPr>
          <w:rFonts w:ascii="Century Schoolbook" w:hAnsi="Century Schoolbook"/>
          <w:b/>
          <w:bCs/>
          <w:iCs/>
          <w:color w:val="auto"/>
        </w:rPr>
      </w:pPr>
    </w:p>
    <w:p w:rsidR="00B70ECE" w:rsidRPr="000032A5" w:rsidRDefault="00B70ECE" w:rsidP="009373C9">
      <w:pPr>
        <w:pStyle w:val="Default"/>
        <w:numPr>
          <w:ilvl w:val="1"/>
          <w:numId w:val="9"/>
        </w:numPr>
        <w:spacing w:line="276" w:lineRule="auto"/>
        <w:ind w:left="0" w:firstLine="0"/>
        <w:jc w:val="both"/>
        <w:rPr>
          <w:rFonts w:ascii="Century Schoolbook" w:hAnsi="Century Schoolbook"/>
          <w:b/>
          <w:bCs/>
          <w:color w:val="auto"/>
        </w:rPr>
      </w:pPr>
      <w:r w:rsidRPr="000032A5">
        <w:rPr>
          <w:rFonts w:ascii="Century Schoolbook" w:hAnsi="Century Schoolbook"/>
          <w:b/>
          <w:bCs/>
          <w:color w:val="auto"/>
        </w:rPr>
        <w:t>Benyújtható pályázatok száma</w:t>
      </w:r>
    </w:p>
    <w:p w:rsidR="00E233EC" w:rsidRDefault="00103F8D" w:rsidP="009373C9">
      <w:pPr>
        <w:pStyle w:val="Default"/>
        <w:spacing w:line="276" w:lineRule="auto"/>
        <w:jc w:val="both"/>
        <w:rPr>
          <w:rFonts w:ascii="Century Schoolbook" w:hAnsi="Century Schoolbook"/>
          <w:bCs/>
          <w:color w:val="auto"/>
        </w:rPr>
      </w:pPr>
      <w:r w:rsidRPr="000032A5">
        <w:rPr>
          <w:rFonts w:ascii="Century Schoolbook" w:hAnsi="Century Schoolbook"/>
          <w:bCs/>
          <w:color w:val="auto"/>
        </w:rPr>
        <w:t xml:space="preserve">A </w:t>
      </w:r>
      <w:r w:rsidR="00E40518" w:rsidRPr="000032A5">
        <w:rPr>
          <w:rFonts w:ascii="Century Schoolbook" w:hAnsi="Century Schoolbook"/>
          <w:bCs/>
          <w:color w:val="auto"/>
        </w:rPr>
        <w:t xml:space="preserve">pályázati felhívásra egy </w:t>
      </w:r>
      <w:r w:rsidR="008145D8" w:rsidRPr="000032A5">
        <w:rPr>
          <w:rFonts w:ascii="Century Schoolbook" w:hAnsi="Century Schoolbook"/>
          <w:bCs/>
          <w:color w:val="auto"/>
        </w:rPr>
        <w:t>fenntartó</w:t>
      </w:r>
      <w:r w:rsidR="00E40518" w:rsidRPr="000032A5">
        <w:rPr>
          <w:rFonts w:ascii="Century Schoolbook" w:hAnsi="Century Schoolbook"/>
          <w:bCs/>
          <w:color w:val="auto"/>
        </w:rPr>
        <w:t xml:space="preserve"> </w:t>
      </w:r>
      <w:r w:rsidR="00894E1E">
        <w:rPr>
          <w:rFonts w:ascii="Century Schoolbook" w:hAnsi="Century Schoolbook"/>
          <w:bCs/>
          <w:color w:val="auto"/>
        </w:rPr>
        <w:t>vagy egy</w:t>
      </w:r>
      <w:r w:rsidR="00A7700E">
        <w:rPr>
          <w:rFonts w:ascii="Century Schoolbook" w:hAnsi="Century Schoolbook"/>
          <w:bCs/>
          <w:color w:val="auto"/>
        </w:rPr>
        <w:t xml:space="preserve"> „</w:t>
      </w:r>
      <w:proofErr w:type="gramStart"/>
      <w:r w:rsidR="00A7700E">
        <w:rPr>
          <w:rFonts w:ascii="Century Schoolbook" w:hAnsi="Century Schoolbook"/>
          <w:bCs/>
          <w:color w:val="auto"/>
        </w:rPr>
        <w:t>A</w:t>
      </w:r>
      <w:proofErr w:type="gramEnd"/>
      <w:r w:rsidR="00A7700E">
        <w:rPr>
          <w:rFonts w:ascii="Century Schoolbook" w:hAnsi="Century Schoolbook"/>
          <w:bCs/>
          <w:color w:val="auto"/>
        </w:rPr>
        <w:t>” komponensre, vagy a „B” komponensre</w:t>
      </w:r>
      <w:r w:rsidR="00894E1E" w:rsidRPr="00894E1E">
        <w:rPr>
          <w:rFonts w:ascii="Century Schoolbook" w:hAnsi="Century Schoolbook"/>
          <w:bCs/>
          <w:color w:val="auto"/>
        </w:rPr>
        <w:t xml:space="preserve"> </w:t>
      </w:r>
      <w:r w:rsidR="00894E1E" w:rsidRPr="000032A5">
        <w:rPr>
          <w:rFonts w:ascii="Century Schoolbook" w:hAnsi="Century Schoolbook"/>
          <w:bCs/>
          <w:color w:val="auto"/>
        </w:rPr>
        <w:t>szolgáltatás típusonként és engedélyesenként</w:t>
      </w:r>
      <w:r w:rsidR="00894E1E">
        <w:rPr>
          <w:rFonts w:ascii="Century Schoolbook" w:hAnsi="Century Schoolbook"/>
          <w:bCs/>
          <w:color w:val="auto"/>
        </w:rPr>
        <w:t xml:space="preserve"> nyújthat be pályázatot</w:t>
      </w:r>
      <w:r w:rsidR="00A7700E">
        <w:rPr>
          <w:rFonts w:ascii="Century Schoolbook" w:hAnsi="Century Schoolbook"/>
          <w:bCs/>
          <w:color w:val="auto"/>
        </w:rPr>
        <w:t>. A két komponensre együttesen nem lehet pályázatot benyújtani.</w:t>
      </w:r>
    </w:p>
    <w:p w:rsidR="00A83E04" w:rsidRPr="000032A5" w:rsidRDefault="00A83E04" w:rsidP="009373C9">
      <w:pPr>
        <w:pStyle w:val="Default"/>
        <w:spacing w:line="276" w:lineRule="auto"/>
        <w:jc w:val="both"/>
        <w:rPr>
          <w:rFonts w:ascii="Century Schoolbook" w:hAnsi="Century Schoolbook"/>
          <w:b/>
          <w:bCs/>
          <w:i/>
          <w:iCs/>
          <w:color w:val="auto"/>
        </w:rPr>
      </w:pPr>
    </w:p>
    <w:p w:rsidR="00587635" w:rsidRPr="000032A5" w:rsidRDefault="00E40518" w:rsidP="009373C9">
      <w:pPr>
        <w:pStyle w:val="Default"/>
        <w:numPr>
          <w:ilvl w:val="1"/>
          <w:numId w:val="9"/>
        </w:numPr>
        <w:spacing w:line="276" w:lineRule="auto"/>
        <w:ind w:left="0" w:firstLine="0"/>
        <w:jc w:val="both"/>
        <w:rPr>
          <w:rFonts w:ascii="Century Schoolbook" w:hAnsi="Century Schoolbook"/>
          <w:b/>
          <w:bCs/>
          <w:color w:val="auto"/>
        </w:rPr>
      </w:pPr>
      <w:r w:rsidRPr="000032A5">
        <w:rPr>
          <w:rFonts w:ascii="Century Schoolbook" w:hAnsi="Century Schoolbook"/>
          <w:b/>
          <w:bCs/>
          <w:color w:val="auto"/>
        </w:rPr>
        <w:t>Nem részesülhet támogatásban az a pályázó, amely</w:t>
      </w:r>
    </w:p>
    <w:p w:rsidR="00587635" w:rsidRPr="000032A5" w:rsidRDefault="00D83A82" w:rsidP="009373C9">
      <w:pPr>
        <w:pStyle w:val="Listaszerbekezds"/>
        <w:numPr>
          <w:ilvl w:val="0"/>
          <w:numId w:val="38"/>
        </w:numPr>
        <w:spacing w:after="0"/>
        <w:jc w:val="both"/>
        <w:rPr>
          <w:rFonts w:ascii="Century Schoolbook" w:hAnsi="Century Schoolbook"/>
          <w:sz w:val="24"/>
          <w:szCs w:val="24"/>
        </w:rPr>
      </w:pPr>
      <w:r w:rsidRPr="000032A5">
        <w:rPr>
          <w:rFonts w:ascii="Century Schoolbook" w:hAnsi="Century Schoolbook"/>
          <w:sz w:val="24"/>
          <w:szCs w:val="24"/>
        </w:rPr>
        <w:t>a támogatott tevékenységhez szükséges jogerős hatósági engedélyekkel</w:t>
      </w:r>
      <w:r w:rsidR="00B70ECE" w:rsidRPr="000032A5">
        <w:rPr>
          <w:rFonts w:ascii="Century Schoolbook" w:hAnsi="Century Schoolbook"/>
          <w:sz w:val="24"/>
          <w:szCs w:val="24"/>
        </w:rPr>
        <w:t>, illetve befogadással a pályázat benyújtásának időpontjában</w:t>
      </w:r>
      <w:r w:rsidRPr="000032A5">
        <w:rPr>
          <w:rFonts w:ascii="Century Schoolbook" w:hAnsi="Century Schoolbook"/>
          <w:sz w:val="24"/>
          <w:szCs w:val="24"/>
        </w:rPr>
        <w:t xml:space="preserve"> nem rendelkezik, </w:t>
      </w:r>
    </w:p>
    <w:p w:rsidR="00587635" w:rsidRPr="000032A5" w:rsidRDefault="00D83A82" w:rsidP="009373C9">
      <w:pPr>
        <w:pStyle w:val="Listaszerbekezds"/>
        <w:numPr>
          <w:ilvl w:val="0"/>
          <w:numId w:val="38"/>
        </w:numPr>
        <w:spacing w:after="0"/>
        <w:jc w:val="both"/>
        <w:rPr>
          <w:rFonts w:ascii="Century Schoolbook" w:hAnsi="Century Schoolbook"/>
          <w:sz w:val="24"/>
          <w:szCs w:val="24"/>
        </w:rPr>
      </w:pPr>
      <w:r w:rsidRPr="000032A5">
        <w:rPr>
          <w:rFonts w:ascii="Century Schoolbook" w:hAnsi="Century Schoolbook"/>
          <w:sz w:val="24"/>
          <w:szCs w:val="24"/>
        </w:rPr>
        <w:t>szervezetnek lejárt esedékességű, vagy meg nem fizetett adótartozása – ide nem értve a helyi adókat –, valamint járulék-, illeték- vagy vámtartozása (a továbbiakban együtt: köztartozás) van</w:t>
      </w:r>
      <w:r w:rsidR="00B70ECE" w:rsidRPr="000032A5">
        <w:rPr>
          <w:rFonts w:ascii="Century Schoolbook" w:hAnsi="Century Schoolbook"/>
          <w:sz w:val="24"/>
          <w:szCs w:val="24"/>
        </w:rPr>
        <w:t>,</w:t>
      </w:r>
    </w:p>
    <w:p w:rsidR="005D244B" w:rsidRPr="000032A5" w:rsidRDefault="006A5D97" w:rsidP="009373C9">
      <w:pPr>
        <w:pStyle w:val="Listaszerbekezds"/>
        <w:numPr>
          <w:ilvl w:val="0"/>
          <w:numId w:val="38"/>
        </w:numPr>
        <w:spacing w:after="0"/>
        <w:jc w:val="both"/>
        <w:rPr>
          <w:rFonts w:ascii="Century Schoolbook" w:hAnsi="Century Schoolbook"/>
          <w:sz w:val="24"/>
          <w:szCs w:val="24"/>
        </w:rPr>
      </w:pPr>
      <w:r w:rsidRPr="000032A5">
        <w:rPr>
          <w:rFonts w:ascii="Century Schoolbook" w:hAnsi="Century Schoolbook"/>
          <w:sz w:val="24"/>
          <w:szCs w:val="24"/>
        </w:rPr>
        <w:t xml:space="preserve">szervezetnek </w:t>
      </w:r>
      <w:r w:rsidR="00B74AB1">
        <w:rPr>
          <w:rFonts w:ascii="Century Schoolbook" w:hAnsi="Century Schoolbook"/>
          <w:sz w:val="24"/>
          <w:szCs w:val="24"/>
        </w:rPr>
        <w:t xml:space="preserve">alacsonyküszöbű ellátás, utcai szociális munka, krízisközpont szolgáltatás </w:t>
      </w:r>
      <w:r w:rsidRPr="000032A5">
        <w:rPr>
          <w:rFonts w:ascii="Century Schoolbook" w:hAnsi="Century Schoolbook"/>
          <w:sz w:val="24"/>
          <w:szCs w:val="24"/>
        </w:rPr>
        <w:t>esetében lejárt esedékességű, meg nem fizetett visszafizetési kötelezettsége áll fenn a Hivatal felé a pályázati finanszírozású időszakból,</w:t>
      </w:r>
    </w:p>
    <w:p w:rsidR="00824D60" w:rsidRPr="000032A5" w:rsidRDefault="00D83A82" w:rsidP="009373C9">
      <w:pPr>
        <w:pStyle w:val="Listaszerbekezds"/>
        <w:numPr>
          <w:ilvl w:val="0"/>
          <w:numId w:val="38"/>
        </w:numPr>
        <w:spacing w:after="0"/>
        <w:jc w:val="both"/>
        <w:rPr>
          <w:rFonts w:ascii="Century Schoolbook" w:hAnsi="Century Schoolbook"/>
          <w:sz w:val="24"/>
          <w:szCs w:val="24"/>
        </w:rPr>
      </w:pPr>
      <w:r w:rsidRPr="000032A5">
        <w:rPr>
          <w:rFonts w:ascii="Century Schoolbook" w:hAnsi="Century Schoolbook"/>
          <w:sz w:val="24"/>
          <w:szCs w:val="24"/>
        </w:rPr>
        <w:t xml:space="preserve">jogerős végzéssel elrendelt felszámolási, csőd-, végelszámolási vagy egyéb </w:t>
      </w:r>
      <w:r w:rsidR="001B2506" w:rsidRPr="000032A5">
        <w:rPr>
          <w:rFonts w:ascii="Century Schoolbook" w:hAnsi="Century Schoolbook"/>
          <w:sz w:val="24"/>
          <w:szCs w:val="24"/>
        </w:rPr>
        <w:t xml:space="preserve">– </w:t>
      </w:r>
      <w:r w:rsidRPr="000032A5">
        <w:rPr>
          <w:rFonts w:ascii="Century Schoolbook" w:hAnsi="Century Schoolbook"/>
          <w:sz w:val="24"/>
          <w:szCs w:val="24"/>
        </w:rPr>
        <w:t xml:space="preserve">a megszüntetésére irányuló, jogszabályban meghatározott </w:t>
      </w:r>
      <w:r w:rsidR="001B2506" w:rsidRPr="000032A5">
        <w:rPr>
          <w:rFonts w:ascii="Century Schoolbook" w:hAnsi="Century Schoolbook"/>
          <w:sz w:val="24"/>
          <w:szCs w:val="24"/>
        </w:rPr>
        <w:t xml:space="preserve">– </w:t>
      </w:r>
      <w:r w:rsidRPr="000032A5">
        <w:rPr>
          <w:rFonts w:ascii="Century Schoolbook" w:hAnsi="Century Schoolbook"/>
          <w:sz w:val="24"/>
          <w:szCs w:val="24"/>
        </w:rPr>
        <w:t xml:space="preserve">eljárás alatt áll, </w:t>
      </w:r>
    </w:p>
    <w:p w:rsidR="00824D60" w:rsidRPr="000032A5" w:rsidRDefault="00E40518" w:rsidP="009373C9">
      <w:pPr>
        <w:pStyle w:val="Listaszerbekezds"/>
        <w:numPr>
          <w:ilvl w:val="0"/>
          <w:numId w:val="38"/>
        </w:numPr>
        <w:spacing w:after="0"/>
        <w:jc w:val="both"/>
        <w:rPr>
          <w:rFonts w:ascii="Century Schoolbook" w:hAnsi="Century Schoolbook"/>
          <w:sz w:val="24"/>
          <w:szCs w:val="24"/>
        </w:rPr>
      </w:pPr>
      <w:r w:rsidRPr="000032A5">
        <w:rPr>
          <w:rFonts w:ascii="Century Schoolbook" w:hAnsi="Century Schoolbook"/>
          <w:sz w:val="24"/>
          <w:szCs w:val="24"/>
        </w:rPr>
        <w:t xml:space="preserve">pályázóval szemben a közpénzekből nyújtott támogatások átláthatóságáról szóló 2007. évi CLXXXI. törvény (a továbbiakban </w:t>
      </w:r>
      <w:proofErr w:type="spellStart"/>
      <w:r w:rsidRPr="000032A5">
        <w:rPr>
          <w:rFonts w:ascii="Century Schoolbook" w:hAnsi="Century Schoolbook"/>
          <w:sz w:val="24"/>
          <w:szCs w:val="24"/>
        </w:rPr>
        <w:t>Knyt</w:t>
      </w:r>
      <w:proofErr w:type="spellEnd"/>
      <w:r w:rsidRPr="000032A5">
        <w:rPr>
          <w:rFonts w:ascii="Century Schoolbook" w:hAnsi="Century Schoolbook"/>
          <w:sz w:val="24"/>
          <w:szCs w:val="24"/>
        </w:rPr>
        <w:t>.) 6.</w:t>
      </w:r>
      <w:r w:rsidR="001B2506" w:rsidRPr="000032A5">
        <w:rPr>
          <w:rFonts w:ascii="Century Schoolbook" w:hAnsi="Century Schoolbook"/>
          <w:sz w:val="24"/>
          <w:szCs w:val="24"/>
        </w:rPr>
        <w:t xml:space="preserve"> </w:t>
      </w:r>
      <w:r w:rsidRPr="000032A5">
        <w:rPr>
          <w:rFonts w:ascii="Century Schoolbook" w:hAnsi="Century Schoolbook"/>
          <w:sz w:val="24"/>
          <w:szCs w:val="24"/>
        </w:rPr>
        <w:t xml:space="preserve">§ (1) bekezdése szerint foglalt összeférhetetlenségi ok, valamint a </w:t>
      </w:r>
      <w:proofErr w:type="spellStart"/>
      <w:r w:rsidRPr="000032A5">
        <w:rPr>
          <w:rFonts w:ascii="Century Schoolbook" w:hAnsi="Century Schoolbook"/>
          <w:sz w:val="24"/>
          <w:szCs w:val="24"/>
        </w:rPr>
        <w:t>Knyt</w:t>
      </w:r>
      <w:proofErr w:type="spellEnd"/>
      <w:r w:rsidRPr="000032A5">
        <w:rPr>
          <w:rFonts w:ascii="Century Schoolbook" w:hAnsi="Century Schoolbook"/>
          <w:sz w:val="24"/>
          <w:szCs w:val="24"/>
        </w:rPr>
        <w:t>. 8.</w:t>
      </w:r>
      <w:r w:rsidR="001B2506" w:rsidRPr="000032A5">
        <w:rPr>
          <w:rFonts w:ascii="Century Schoolbook" w:hAnsi="Century Schoolbook"/>
          <w:sz w:val="24"/>
          <w:szCs w:val="24"/>
        </w:rPr>
        <w:t xml:space="preserve"> </w:t>
      </w:r>
      <w:r w:rsidRPr="000032A5">
        <w:rPr>
          <w:rFonts w:ascii="Century Schoolbook" w:hAnsi="Century Schoolbook"/>
          <w:sz w:val="24"/>
          <w:szCs w:val="24"/>
        </w:rPr>
        <w:t>§ (1) bekezdésében foglalt érintettség áll fenn</w:t>
      </w:r>
      <w:r w:rsidR="00E150C4" w:rsidRPr="000032A5">
        <w:rPr>
          <w:rFonts w:ascii="Century Schoolbook" w:hAnsi="Century Schoolbook"/>
          <w:sz w:val="24"/>
          <w:szCs w:val="24"/>
        </w:rPr>
        <w:t>,</w:t>
      </w:r>
      <w:r w:rsidRPr="000032A5">
        <w:rPr>
          <w:rFonts w:ascii="Century Schoolbook" w:hAnsi="Century Schoolbook"/>
          <w:sz w:val="24"/>
          <w:szCs w:val="24"/>
        </w:rPr>
        <w:t xml:space="preserve"> és </w:t>
      </w:r>
      <w:proofErr w:type="gramStart"/>
      <w:r w:rsidRPr="000032A5">
        <w:rPr>
          <w:rFonts w:ascii="Century Schoolbook" w:hAnsi="Century Schoolbook"/>
          <w:sz w:val="24"/>
          <w:szCs w:val="24"/>
        </w:rPr>
        <w:t>ezen</w:t>
      </w:r>
      <w:proofErr w:type="gramEnd"/>
      <w:r w:rsidRPr="000032A5">
        <w:rPr>
          <w:rFonts w:ascii="Century Schoolbook" w:hAnsi="Century Schoolbook"/>
          <w:sz w:val="24"/>
          <w:szCs w:val="24"/>
        </w:rPr>
        <w:t xml:space="preserve"> körülmény közzétételét a </w:t>
      </w:r>
      <w:proofErr w:type="spellStart"/>
      <w:r w:rsidRPr="000032A5">
        <w:rPr>
          <w:rFonts w:ascii="Century Schoolbook" w:hAnsi="Century Schoolbook"/>
          <w:sz w:val="24"/>
          <w:szCs w:val="24"/>
        </w:rPr>
        <w:t>Knyt</w:t>
      </w:r>
      <w:proofErr w:type="spellEnd"/>
      <w:r w:rsidRPr="000032A5">
        <w:rPr>
          <w:rFonts w:ascii="Century Schoolbook" w:hAnsi="Century Schoolbook"/>
          <w:sz w:val="24"/>
          <w:szCs w:val="24"/>
        </w:rPr>
        <w:t xml:space="preserve">. szerinti határidőben nem kezdeményezte. </w:t>
      </w:r>
      <w:r w:rsidR="00E150C4" w:rsidRPr="000032A5">
        <w:rPr>
          <w:rFonts w:ascii="Century Schoolbook" w:hAnsi="Century Schoolbook"/>
          <w:sz w:val="24"/>
          <w:szCs w:val="24"/>
        </w:rPr>
        <w:t>A</w:t>
      </w:r>
      <w:r w:rsidRPr="000032A5">
        <w:rPr>
          <w:rFonts w:ascii="Century Schoolbook" w:hAnsi="Century Schoolbook"/>
          <w:sz w:val="24"/>
          <w:szCs w:val="24"/>
        </w:rPr>
        <w:t xml:space="preserve"> támogatási döntés tartalmát érdemben befolyásoló valótlan, hamis vagy megtévesztő adatot szolgáltatott vagy ilyen nyilatkozatot tett, </w:t>
      </w:r>
      <w:r w:rsidR="00150A1F" w:rsidRPr="000032A5">
        <w:rPr>
          <w:rFonts w:ascii="Century Schoolbook" w:hAnsi="Century Schoolbook"/>
          <w:sz w:val="24"/>
          <w:szCs w:val="24"/>
        </w:rPr>
        <w:t>n</w:t>
      </w:r>
      <w:r w:rsidRPr="000032A5">
        <w:rPr>
          <w:rFonts w:ascii="Century Schoolbook" w:hAnsi="Century Schoolbook"/>
          <w:sz w:val="24"/>
          <w:szCs w:val="24"/>
        </w:rPr>
        <w:t xml:space="preserve">em felel meg az Áht. 50. § (1) bekezdése szerinti követelményeknek, </w:t>
      </w:r>
    </w:p>
    <w:p w:rsidR="00824D60" w:rsidRPr="000032A5" w:rsidRDefault="00E113AF" w:rsidP="009373C9">
      <w:pPr>
        <w:pStyle w:val="Listaszerbekezds"/>
        <w:numPr>
          <w:ilvl w:val="0"/>
          <w:numId w:val="38"/>
        </w:numPr>
        <w:spacing w:after="0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a pályázó a </w:t>
      </w:r>
      <w:r w:rsidR="00D83A82" w:rsidRPr="000032A5">
        <w:rPr>
          <w:rFonts w:ascii="Century Schoolbook" w:hAnsi="Century Schoolbook"/>
          <w:sz w:val="24"/>
          <w:szCs w:val="24"/>
        </w:rPr>
        <w:t xml:space="preserve">jogszabályban vagy az </w:t>
      </w:r>
      <w:proofErr w:type="spellStart"/>
      <w:r w:rsidR="00D83A82" w:rsidRPr="000032A5">
        <w:rPr>
          <w:rFonts w:ascii="Century Schoolbook" w:hAnsi="Century Schoolbook"/>
          <w:sz w:val="24"/>
          <w:szCs w:val="24"/>
        </w:rPr>
        <w:t>Ávr</w:t>
      </w:r>
      <w:r w:rsidR="001B2506" w:rsidRPr="000032A5">
        <w:rPr>
          <w:rFonts w:ascii="Century Schoolbook" w:hAnsi="Century Schoolbook"/>
          <w:sz w:val="24"/>
          <w:szCs w:val="24"/>
        </w:rPr>
        <w:t>.</w:t>
      </w:r>
      <w:r w:rsidR="00D83A82" w:rsidRPr="000032A5">
        <w:rPr>
          <w:rFonts w:ascii="Century Schoolbook" w:hAnsi="Century Schoolbook"/>
          <w:sz w:val="24"/>
          <w:szCs w:val="24"/>
        </w:rPr>
        <w:t>-ben</w:t>
      </w:r>
      <w:proofErr w:type="spellEnd"/>
      <w:r w:rsidR="00D83A82" w:rsidRPr="000032A5">
        <w:rPr>
          <w:rFonts w:ascii="Century Schoolbook" w:hAnsi="Century Schoolbook"/>
          <w:sz w:val="24"/>
          <w:szCs w:val="24"/>
        </w:rPr>
        <w:t xml:space="preserve"> a támogatói okirat kiadásának vagy a támogatási szerződés megkötésének feltételeként meghatározott nyilatkozatokat nem teszi meg, dokumentumokat nem nyújtja be, vagy a megtett nyilatkozatát visszavonja, </w:t>
      </w:r>
    </w:p>
    <w:p w:rsidR="00824D60" w:rsidRPr="000032A5" w:rsidRDefault="00BE66C2" w:rsidP="009373C9">
      <w:pPr>
        <w:pStyle w:val="Listaszerbekezds"/>
        <w:numPr>
          <w:ilvl w:val="0"/>
          <w:numId w:val="38"/>
        </w:numPr>
        <w:spacing w:after="0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a pályázó </w:t>
      </w:r>
      <w:r w:rsidR="000C34E1" w:rsidRPr="000032A5">
        <w:rPr>
          <w:rFonts w:ascii="Century Schoolbook" w:hAnsi="Century Schoolbook"/>
          <w:sz w:val="24"/>
          <w:szCs w:val="24"/>
        </w:rPr>
        <w:t xml:space="preserve">a </w:t>
      </w:r>
      <w:proofErr w:type="spellStart"/>
      <w:r w:rsidR="000C34E1" w:rsidRPr="000032A5">
        <w:rPr>
          <w:rFonts w:ascii="Century Schoolbook" w:hAnsi="Century Schoolbook"/>
          <w:sz w:val="24"/>
          <w:szCs w:val="24"/>
        </w:rPr>
        <w:t>Knyt</w:t>
      </w:r>
      <w:proofErr w:type="spellEnd"/>
      <w:r w:rsidR="000C34E1" w:rsidRPr="000032A5">
        <w:rPr>
          <w:rFonts w:ascii="Century Schoolbook" w:hAnsi="Century Schoolbook"/>
          <w:sz w:val="24"/>
          <w:szCs w:val="24"/>
        </w:rPr>
        <w:t>.</w:t>
      </w:r>
      <w:r w:rsidR="00E40518" w:rsidRPr="000032A5">
        <w:rPr>
          <w:rFonts w:ascii="Century Schoolbook" w:hAnsi="Century Schoolbook"/>
          <w:sz w:val="24"/>
          <w:szCs w:val="24"/>
        </w:rPr>
        <w:t xml:space="preserve"> 6. §</w:t>
      </w:r>
      <w:proofErr w:type="spellStart"/>
      <w:r w:rsidR="00E40518" w:rsidRPr="000032A5">
        <w:rPr>
          <w:rFonts w:ascii="Century Schoolbook" w:hAnsi="Century Schoolbook"/>
          <w:sz w:val="24"/>
          <w:szCs w:val="24"/>
        </w:rPr>
        <w:t>-</w:t>
      </w:r>
      <w:proofErr w:type="gramStart"/>
      <w:r w:rsidR="00E40518" w:rsidRPr="000032A5">
        <w:rPr>
          <w:rFonts w:ascii="Century Schoolbook" w:hAnsi="Century Schoolbook"/>
          <w:sz w:val="24"/>
          <w:szCs w:val="24"/>
        </w:rPr>
        <w:t>a</w:t>
      </w:r>
      <w:proofErr w:type="spellEnd"/>
      <w:proofErr w:type="gramEnd"/>
      <w:r w:rsidR="00E40518" w:rsidRPr="000032A5">
        <w:rPr>
          <w:rFonts w:ascii="Century Schoolbook" w:hAnsi="Century Schoolbook"/>
          <w:sz w:val="24"/>
          <w:szCs w:val="24"/>
        </w:rPr>
        <w:t xml:space="preserve"> alapján nem részesíthető költségvetési támogatásban,</w:t>
      </w:r>
    </w:p>
    <w:p w:rsidR="00824D60" w:rsidRPr="000032A5" w:rsidRDefault="00BE66C2" w:rsidP="009373C9">
      <w:pPr>
        <w:pStyle w:val="Listaszerbekezds"/>
        <w:numPr>
          <w:ilvl w:val="0"/>
          <w:numId w:val="38"/>
        </w:numPr>
        <w:spacing w:after="0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a pályázó </w:t>
      </w:r>
      <w:r w:rsidR="00E40518" w:rsidRPr="000032A5">
        <w:rPr>
          <w:rFonts w:ascii="Century Schoolbook" w:hAnsi="Century Schoolbook"/>
          <w:sz w:val="24"/>
          <w:szCs w:val="24"/>
        </w:rPr>
        <w:t>a dokumentumokat</w:t>
      </w:r>
      <w:r w:rsidR="003341C7" w:rsidRPr="000032A5">
        <w:rPr>
          <w:rFonts w:ascii="Century Schoolbook" w:hAnsi="Century Schoolbook"/>
          <w:sz w:val="24"/>
          <w:szCs w:val="24"/>
        </w:rPr>
        <w:t xml:space="preserve"> az előírt határidőig</w:t>
      </w:r>
      <w:r w:rsidR="00E40518" w:rsidRPr="000032A5">
        <w:rPr>
          <w:rFonts w:ascii="Century Schoolbook" w:hAnsi="Century Schoolbook"/>
          <w:sz w:val="24"/>
          <w:szCs w:val="24"/>
        </w:rPr>
        <w:t xml:space="preserve"> nem nyújtja be, vagy a megtett nyilatkozatát visszavonja, vagy</w:t>
      </w:r>
    </w:p>
    <w:p w:rsidR="001A5929" w:rsidRPr="000032A5" w:rsidRDefault="001A5929" w:rsidP="009373C9">
      <w:pPr>
        <w:pStyle w:val="Listaszerbekezds"/>
        <w:numPr>
          <w:ilvl w:val="0"/>
          <w:numId w:val="38"/>
        </w:numPr>
        <w:spacing w:after="0"/>
        <w:jc w:val="both"/>
        <w:rPr>
          <w:rFonts w:ascii="Century Schoolbook" w:hAnsi="Century Schoolbook"/>
          <w:sz w:val="24"/>
          <w:szCs w:val="24"/>
        </w:rPr>
      </w:pPr>
      <w:r w:rsidRPr="000032A5">
        <w:rPr>
          <w:rFonts w:ascii="Century Schoolbook" w:hAnsi="Century Schoolbook"/>
          <w:sz w:val="24"/>
          <w:szCs w:val="24"/>
        </w:rPr>
        <w:t xml:space="preserve">olyan szervezet, amely azonos tartalmú és </w:t>
      </w:r>
      <w:r w:rsidR="00B70ECE" w:rsidRPr="000032A5">
        <w:rPr>
          <w:rFonts w:ascii="Century Schoolbook" w:hAnsi="Century Schoolbook"/>
          <w:sz w:val="24"/>
          <w:szCs w:val="24"/>
        </w:rPr>
        <w:t>célú</w:t>
      </w:r>
      <w:r w:rsidRPr="000032A5">
        <w:rPr>
          <w:rFonts w:ascii="Century Schoolbook" w:hAnsi="Century Schoolbook"/>
          <w:sz w:val="24"/>
          <w:szCs w:val="24"/>
        </w:rPr>
        <w:t xml:space="preserve"> </w:t>
      </w:r>
      <w:r w:rsidR="00B70ECE" w:rsidRPr="000032A5">
        <w:rPr>
          <w:rFonts w:ascii="Century Schoolbook" w:hAnsi="Century Schoolbook"/>
          <w:sz w:val="24"/>
          <w:szCs w:val="24"/>
        </w:rPr>
        <w:t>beszerzés</w:t>
      </w:r>
      <w:r w:rsidRPr="000032A5">
        <w:rPr>
          <w:rFonts w:ascii="Century Schoolbook" w:hAnsi="Century Schoolbook"/>
          <w:sz w:val="24"/>
          <w:szCs w:val="24"/>
        </w:rPr>
        <w:t xml:space="preserve"> megvalósítására más központi költségvetésből származó forrás</w:t>
      </w:r>
      <w:r w:rsidR="00B70ECE" w:rsidRPr="000032A5">
        <w:rPr>
          <w:rFonts w:ascii="Century Schoolbook" w:hAnsi="Century Schoolbook"/>
          <w:sz w:val="24"/>
          <w:szCs w:val="24"/>
        </w:rPr>
        <w:t xml:space="preserve">, illetve európai </w:t>
      </w:r>
      <w:r w:rsidR="00824D60" w:rsidRPr="000032A5">
        <w:rPr>
          <w:rFonts w:ascii="Century Schoolbook" w:hAnsi="Century Schoolbook"/>
          <w:sz w:val="24"/>
          <w:szCs w:val="24"/>
        </w:rPr>
        <w:t>uniós</w:t>
      </w:r>
      <w:r w:rsidRPr="000032A5">
        <w:rPr>
          <w:rFonts w:ascii="Century Schoolbook" w:hAnsi="Century Schoolbook"/>
          <w:sz w:val="24"/>
          <w:szCs w:val="24"/>
        </w:rPr>
        <w:t xml:space="preserve"> támogatásban részesült.</w:t>
      </w:r>
    </w:p>
    <w:p w:rsidR="005D244B" w:rsidRPr="000032A5" w:rsidRDefault="005D244B" w:rsidP="009373C9">
      <w:pPr>
        <w:pStyle w:val="Default"/>
        <w:spacing w:line="276" w:lineRule="auto"/>
        <w:jc w:val="both"/>
        <w:rPr>
          <w:rFonts w:ascii="Century Schoolbook" w:hAnsi="Century Schoolbook"/>
          <w:bCs/>
          <w:color w:val="auto"/>
        </w:rPr>
      </w:pPr>
    </w:p>
    <w:p w:rsidR="00587635" w:rsidRPr="000032A5" w:rsidRDefault="00D83A82" w:rsidP="009373C9">
      <w:pPr>
        <w:pStyle w:val="Default"/>
        <w:numPr>
          <w:ilvl w:val="1"/>
          <w:numId w:val="9"/>
        </w:numPr>
        <w:spacing w:line="276" w:lineRule="auto"/>
        <w:ind w:left="0" w:firstLine="0"/>
        <w:jc w:val="both"/>
        <w:rPr>
          <w:rFonts w:ascii="Century Schoolbook" w:hAnsi="Century Schoolbook"/>
          <w:bCs/>
          <w:color w:val="auto"/>
        </w:rPr>
      </w:pPr>
      <w:r w:rsidRPr="000032A5">
        <w:rPr>
          <w:rFonts w:ascii="Century Schoolbook" w:hAnsi="Century Schoolbook"/>
          <w:bCs/>
          <w:color w:val="auto"/>
        </w:rPr>
        <w:t xml:space="preserve">A költségvetési támogatás visszavonása, a támogatási szerződés felmondása, vagy az attól történő elállás esetén visszafizetendő költségvetési támogatás visszakövetelése céljából – a </w:t>
      </w:r>
      <w:r w:rsidR="00E150C4" w:rsidRPr="000032A5">
        <w:rPr>
          <w:rFonts w:ascii="Century Schoolbook" w:hAnsi="Century Schoolbook"/>
          <w:color w:val="auto"/>
        </w:rPr>
        <w:t xml:space="preserve">368/2011. (XII. 31.) Korm. rendeletben </w:t>
      </w:r>
      <w:r w:rsidRPr="000032A5">
        <w:rPr>
          <w:rFonts w:ascii="Century Schoolbook" w:hAnsi="Century Schoolbook"/>
          <w:bCs/>
          <w:color w:val="auto"/>
        </w:rPr>
        <w:t xml:space="preserve">foglalt kivételekkel – a támogatói okiratban, támogatási szerződésben megfelelő </w:t>
      </w:r>
      <w:r w:rsidR="00E40518" w:rsidRPr="000032A5">
        <w:rPr>
          <w:rFonts w:ascii="Century Schoolbook" w:hAnsi="Century Schoolbook"/>
          <w:bCs/>
          <w:color w:val="auto"/>
        </w:rPr>
        <w:t xml:space="preserve">biztosítékot </w:t>
      </w:r>
      <w:r w:rsidRPr="000032A5">
        <w:rPr>
          <w:rFonts w:ascii="Century Schoolbook" w:hAnsi="Century Schoolbook"/>
          <w:bCs/>
          <w:color w:val="auto"/>
        </w:rPr>
        <w:t>kell kikötni.</w:t>
      </w:r>
    </w:p>
    <w:p w:rsidR="009521E2" w:rsidRPr="000032A5" w:rsidRDefault="009521E2" w:rsidP="009373C9">
      <w:pPr>
        <w:pStyle w:val="Default"/>
        <w:spacing w:line="276" w:lineRule="auto"/>
        <w:jc w:val="both"/>
        <w:rPr>
          <w:rFonts w:ascii="Century Schoolbook" w:hAnsi="Century Schoolbook"/>
          <w:bCs/>
          <w:color w:val="auto"/>
        </w:rPr>
      </w:pPr>
    </w:p>
    <w:p w:rsidR="00DC7EFD" w:rsidRPr="000032A5" w:rsidRDefault="00DC7EFD" w:rsidP="009373C9">
      <w:pPr>
        <w:pStyle w:val="Default"/>
        <w:numPr>
          <w:ilvl w:val="1"/>
          <w:numId w:val="9"/>
        </w:numPr>
        <w:spacing w:line="276" w:lineRule="auto"/>
        <w:ind w:left="0" w:firstLine="0"/>
        <w:jc w:val="both"/>
        <w:rPr>
          <w:rFonts w:ascii="Century Schoolbook" w:hAnsi="Century Schoolbook"/>
          <w:bCs/>
          <w:color w:val="auto"/>
        </w:rPr>
      </w:pPr>
      <w:r w:rsidRPr="000032A5">
        <w:rPr>
          <w:rFonts w:ascii="Century Schoolbook" w:hAnsi="Century Schoolbook"/>
          <w:b/>
          <w:bCs/>
          <w:color w:val="auto"/>
        </w:rPr>
        <w:t>Pályázat</w:t>
      </w:r>
      <w:r w:rsidR="00A06B50">
        <w:rPr>
          <w:rFonts w:ascii="Century Schoolbook" w:hAnsi="Century Schoolbook"/>
          <w:b/>
          <w:bCs/>
          <w:color w:val="auto"/>
        </w:rPr>
        <w:t xml:space="preserve"> </w:t>
      </w:r>
      <w:r w:rsidRPr="000032A5">
        <w:rPr>
          <w:rFonts w:ascii="Century Schoolbook" w:hAnsi="Century Schoolbook"/>
          <w:b/>
          <w:bCs/>
          <w:color w:val="auto"/>
        </w:rPr>
        <w:t xml:space="preserve">azonosság esetén </w:t>
      </w:r>
      <w:r w:rsidR="00694FD8" w:rsidRPr="000032A5">
        <w:rPr>
          <w:rFonts w:ascii="Century Schoolbook" w:hAnsi="Century Schoolbook"/>
          <w:b/>
          <w:bCs/>
          <w:color w:val="auto"/>
        </w:rPr>
        <w:t>az érintett pályázatok</w:t>
      </w:r>
      <w:r w:rsidRPr="000032A5">
        <w:rPr>
          <w:rFonts w:ascii="Century Schoolbook" w:hAnsi="Century Schoolbook"/>
          <w:b/>
          <w:bCs/>
          <w:color w:val="auto"/>
        </w:rPr>
        <w:t xml:space="preserve"> elutasításra kerül</w:t>
      </w:r>
      <w:r w:rsidR="00694FD8" w:rsidRPr="000032A5">
        <w:rPr>
          <w:rFonts w:ascii="Century Schoolbook" w:hAnsi="Century Schoolbook"/>
          <w:b/>
          <w:bCs/>
          <w:color w:val="auto"/>
        </w:rPr>
        <w:t>nek</w:t>
      </w:r>
      <w:r w:rsidRPr="000032A5">
        <w:rPr>
          <w:rFonts w:ascii="Century Schoolbook" w:hAnsi="Century Schoolbook"/>
          <w:b/>
          <w:bCs/>
          <w:color w:val="auto"/>
        </w:rPr>
        <w:t>.</w:t>
      </w:r>
      <w:r w:rsidRPr="000032A5">
        <w:rPr>
          <w:rFonts w:ascii="Century Schoolbook" w:hAnsi="Century Schoolbook"/>
          <w:bCs/>
          <w:color w:val="auto"/>
        </w:rPr>
        <w:t xml:space="preserve"> </w:t>
      </w:r>
    </w:p>
    <w:p w:rsidR="009521E2" w:rsidRPr="000032A5" w:rsidRDefault="009521E2" w:rsidP="009373C9">
      <w:pPr>
        <w:pStyle w:val="Default"/>
        <w:spacing w:line="276" w:lineRule="auto"/>
        <w:jc w:val="both"/>
        <w:rPr>
          <w:rFonts w:ascii="Century Schoolbook" w:hAnsi="Century Schoolbook"/>
          <w:color w:val="auto"/>
        </w:rPr>
      </w:pPr>
    </w:p>
    <w:p w:rsidR="00587635" w:rsidRPr="000032A5" w:rsidRDefault="00E40518" w:rsidP="009373C9">
      <w:pPr>
        <w:pStyle w:val="Default"/>
        <w:numPr>
          <w:ilvl w:val="0"/>
          <w:numId w:val="9"/>
        </w:numPr>
        <w:spacing w:line="276" w:lineRule="auto"/>
        <w:jc w:val="both"/>
        <w:rPr>
          <w:rFonts w:ascii="Century Schoolbook" w:hAnsi="Century Schoolbook"/>
          <w:b/>
          <w:bCs/>
          <w:color w:val="auto"/>
        </w:rPr>
      </w:pPr>
      <w:r w:rsidRPr="000032A5">
        <w:rPr>
          <w:rFonts w:ascii="Century Schoolbook" w:hAnsi="Century Schoolbook"/>
          <w:b/>
          <w:bCs/>
          <w:color w:val="auto"/>
        </w:rPr>
        <w:t>A rendelkezésre álló keretösszeg</w:t>
      </w:r>
    </w:p>
    <w:p w:rsidR="00587635" w:rsidRPr="000032A5" w:rsidRDefault="00587635" w:rsidP="009373C9">
      <w:pPr>
        <w:pStyle w:val="Default"/>
        <w:spacing w:line="276" w:lineRule="auto"/>
        <w:jc w:val="both"/>
        <w:rPr>
          <w:rFonts w:ascii="Century Schoolbook" w:hAnsi="Century Schoolbook"/>
          <w:color w:val="auto"/>
        </w:rPr>
      </w:pPr>
    </w:p>
    <w:p w:rsidR="006A5D97" w:rsidRPr="0061332B" w:rsidRDefault="00B14ABE" w:rsidP="008F69F3">
      <w:pPr>
        <w:pStyle w:val="Default"/>
        <w:adjustRightInd/>
        <w:spacing w:line="276" w:lineRule="auto"/>
        <w:jc w:val="both"/>
        <w:rPr>
          <w:rFonts w:ascii="Century Schoolbook" w:hAnsi="Century Schoolbook"/>
          <w:color w:val="auto"/>
        </w:rPr>
      </w:pPr>
      <w:r w:rsidRPr="0061332B">
        <w:rPr>
          <w:rFonts w:ascii="Century Schoolbook" w:hAnsi="Century Schoolbook"/>
          <w:color w:val="auto"/>
        </w:rPr>
        <w:t xml:space="preserve">A pályázatok támogatására rendelkezésre álló keretösszeg </w:t>
      </w:r>
      <w:r w:rsidR="00496F06" w:rsidRPr="0061332B">
        <w:rPr>
          <w:rFonts w:ascii="Century Schoolbook" w:hAnsi="Century Schoolbook"/>
          <w:b/>
          <w:bCs/>
          <w:color w:val="auto"/>
        </w:rPr>
        <w:t>1</w:t>
      </w:r>
      <w:r w:rsidR="007E09E4">
        <w:rPr>
          <w:rFonts w:ascii="Century Schoolbook" w:hAnsi="Century Schoolbook"/>
          <w:b/>
          <w:bCs/>
          <w:color w:val="auto"/>
        </w:rPr>
        <w:t>26</w:t>
      </w:r>
      <w:r w:rsidR="00496F06" w:rsidRPr="0061332B">
        <w:rPr>
          <w:rFonts w:ascii="Century Schoolbook" w:hAnsi="Century Schoolbook"/>
          <w:b/>
          <w:bCs/>
          <w:color w:val="auto"/>
        </w:rPr>
        <w:t>.</w:t>
      </w:r>
      <w:r w:rsidR="00B52EDD">
        <w:rPr>
          <w:rFonts w:ascii="Century Schoolbook" w:hAnsi="Century Schoolbook"/>
          <w:b/>
          <w:bCs/>
          <w:color w:val="auto"/>
        </w:rPr>
        <w:t>000</w:t>
      </w:r>
      <w:r w:rsidR="00496F06" w:rsidRPr="0061332B">
        <w:rPr>
          <w:rFonts w:ascii="Century Schoolbook" w:hAnsi="Century Schoolbook"/>
          <w:b/>
          <w:bCs/>
          <w:color w:val="auto"/>
        </w:rPr>
        <w:t>.000</w:t>
      </w:r>
      <w:r w:rsidRPr="0061332B">
        <w:rPr>
          <w:rFonts w:ascii="Century Schoolbook" w:hAnsi="Century Schoolbook"/>
          <w:b/>
          <w:bCs/>
          <w:color w:val="auto"/>
        </w:rPr>
        <w:t xml:space="preserve"> Ft</w:t>
      </w:r>
      <w:r w:rsidRPr="0061332B">
        <w:rPr>
          <w:rFonts w:ascii="Century Schoolbook" w:hAnsi="Century Schoolbook"/>
          <w:color w:val="auto"/>
        </w:rPr>
        <w:t xml:space="preserve">, azaz </w:t>
      </w:r>
      <w:r w:rsidR="00E6185E" w:rsidRPr="0061332B">
        <w:rPr>
          <w:rFonts w:ascii="Century Schoolbook" w:hAnsi="Century Schoolbook"/>
          <w:b/>
          <w:bCs/>
          <w:color w:val="auto"/>
        </w:rPr>
        <w:t>száz</w:t>
      </w:r>
      <w:r w:rsidR="009B73F9">
        <w:rPr>
          <w:rFonts w:ascii="Century Schoolbook" w:hAnsi="Century Schoolbook"/>
          <w:b/>
          <w:bCs/>
          <w:color w:val="auto"/>
        </w:rPr>
        <w:t>huszonhat</w:t>
      </w:r>
      <w:bookmarkStart w:id="0" w:name="_GoBack"/>
      <w:bookmarkEnd w:id="0"/>
      <w:r w:rsidR="00E6185E" w:rsidRPr="0061332B">
        <w:rPr>
          <w:rFonts w:ascii="Century Schoolbook" w:hAnsi="Century Schoolbook"/>
          <w:b/>
          <w:bCs/>
          <w:color w:val="auto"/>
        </w:rPr>
        <w:t>millió</w:t>
      </w:r>
      <w:r w:rsidRPr="0061332B">
        <w:rPr>
          <w:rFonts w:ascii="Century Schoolbook" w:hAnsi="Century Schoolbook"/>
          <w:b/>
          <w:bCs/>
          <w:color w:val="auto"/>
        </w:rPr>
        <w:t xml:space="preserve"> forint </w:t>
      </w:r>
      <w:r w:rsidRPr="0061332B">
        <w:rPr>
          <w:rFonts w:ascii="Century Schoolbook" w:hAnsi="Century Schoolbook"/>
          <w:color w:val="auto"/>
        </w:rPr>
        <w:t xml:space="preserve">a Magyarország 2016. évi központi költségvetéséről szóló 2015. évi C. törvény XX. Emberi Erőforrások Minisztériuma fejezet, 20. cím, </w:t>
      </w:r>
      <w:r w:rsidR="006A5D97" w:rsidRPr="0061332B">
        <w:rPr>
          <w:rFonts w:ascii="Century Schoolbook" w:hAnsi="Century Schoolbook"/>
          <w:color w:val="auto"/>
        </w:rPr>
        <w:t>19</w:t>
      </w:r>
      <w:r w:rsidRPr="0061332B">
        <w:rPr>
          <w:rFonts w:ascii="Century Schoolbook" w:hAnsi="Century Schoolbook"/>
          <w:color w:val="auto"/>
        </w:rPr>
        <w:t xml:space="preserve">. alcím, </w:t>
      </w:r>
      <w:r w:rsidR="00496F06" w:rsidRPr="0061332B">
        <w:rPr>
          <w:rFonts w:ascii="Century Schoolbook" w:hAnsi="Century Schoolbook"/>
          <w:color w:val="auto"/>
        </w:rPr>
        <w:t>4</w:t>
      </w:r>
      <w:r w:rsidRPr="0061332B">
        <w:rPr>
          <w:rFonts w:ascii="Century Schoolbook" w:hAnsi="Century Schoolbook"/>
          <w:color w:val="auto"/>
        </w:rPr>
        <w:t xml:space="preserve">. jogcímcsoport </w:t>
      </w:r>
      <w:r w:rsidR="006A5D97" w:rsidRPr="0061332B">
        <w:rPr>
          <w:rFonts w:ascii="Century Schoolbook" w:hAnsi="Century Schoolbook"/>
          <w:color w:val="auto"/>
        </w:rPr>
        <w:t>„</w:t>
      </w:r>
      <w:proofErr w:type="gramStart"/>
      <w:r w:rsidR="008F69F3" w:rsidRPr="0061332B">
        <w:rPr>
          <w:rFonts w:ascii="Century Schoolbook" w:hAnsi="Century Schoolbook"/>
          <w:color w:val="auto"/>
        </w:rPr>
        <w:t>A</w:t>
      </w:r>
      <w:proofErr w:type="gramEnd"/>
      <w:r w:rsidR="008F69F3" w:rsidRPr="0061332B">
        <w:rPr>
          <w:rFonts w:ascii="Century Schoolbook" w:hAnsi="Century Schoolbook"/>
          <w:color w:val="auto"/>
        </w:rPr>
        <w:t xml:space="preserve"> támogató szolgáltatások, közösségi ellátások, utcai szociális munka, krízisközpont és a Biztos Kezdet Gyerekház finanszírozása</w:t>
      </w:r>
      <w:r w:rsidR="006A5D97" w:rsidRPr="0061332B">
        <w:rPr>
          <w:rFonts w:ascii="Century Schoolbook" w:hAnsi="Century Schoolbook"/>
          <w:color w:val="auto"/>
        </w:rPr>
        <w:t xml:space="preserve">” fejezeti kezelésű előirányzat 1. számú részfeladatán rendelkezésre áll (ÁHT azonosító: </w:t>
      </w:r>
      <w:r w:rsidR="008F69F3" w:rsidRPr="0061332B">
        <w:rPr>
          <w:rFonts w:ascii="Century Schoolbook" w:hAnsi="Century Schoolbook"/>
          <w:color w:val="auto"/>
        </w:rPr>
        <w:t>281334</w:t>
      </w:r>
      <w:r w:rsidR="006A5D97" w:rsidRPr="0061332B">
        <w:rPr>
          <w:rFonts w:ascii="Century Schoolbook" w:hAnsi="Century Schoolbook"/>
          <w:color w:val="auto"/>
        </w:rPr>
        <w:t>).</w:t>
      </w:r>
    </w:p>
    <w:p w:rsidR="001A5929" w:rsidRPr="000032A5" w:rsidRDefault="001A5929" w:rsidP="009373C9">
      <w:pPr>
        <w:pStyle w:val="Default"/>
        <w:spacing w:line="276" w:lineRule="auto"/>
        <w:jc w:val="both"/>
        <w:rPr>
          <w:rFonts w:ascii="Century Schoolbook" w:hAnsi="Century Schoolbook"/>
          <w:color w:val="auto"/>
        </w:rPr>
      </w:pPr>
    </w:p>
    <w:p w:rsidR="00587635" w:rsidRPr="000032A5" w:rsidRDefault="00E40518" w:rsidP="009373C9">
      <w:pPr>
        <w:pStyle w:val="Default"/>
        <w:numPr>
          <w:ilvl w:val="0"/>
          <w:numId w:val="9"/>
        </w:numPr>
        <w:spacing w:line="276" w:lineRule="auto"/>
        <w:jc w:val="both"/>
        <w:rPr>
          <w:rFonts w:ascii="Century Schoolbook" w:hAnsi="Century Schoolbook"/>
          <w:b/>
          <w:bCs/>
          <w:color w:val="auto"/>
        </w:rPr>
      </w:pPr>
      <w:r w:rsidRPr="000032A5">
        <w:rPr>
          <w:rFonts w:ascii="Century Schoolbook" w:hAnsi="Century Schoolbook"/>
          <w:b/>
          <w:bCs/>
          <w:color w:val="auto"/>
        </w:rPr>
        <w:t>Támogatási időszak</w:t>
      </w:r>
    </w:p>
    <w:p w:rsidR="00B6162D" w:rsidRPr="000032A5" w:rsidRDefault="00B6162D" w:rsidP="009373C9">
      <w:pPr>
        <w:pStyle w:val="Default"/>
        <w:spacing w:line="276" w:lineRule="auto"/>
        <w:jc w:val="both"/>
        <w:rPr>
          <w:rFonts w:ascii="Century Schoolbook" w:hAnsi="Century Schoolbook"/>
          <w:color w:val="auto"/>
        </w:rPr>
      </w:pPr>
    </w:p>
    <w:p w:rsidR="00587635" w:rsidRPr="000032A5" w:rsidRDefault="00E40518" w:rsidP="008F69F3">
      <w:pPr>
        <w:pStyle w:val="Default"/>
        <w:spacing w:line="276" w:lineRule="auto"/>
        <w:jc w:val="both"/>
        <w:rPr>
          <w:rFonts w:ascii="Century Schoolbook" w:hAnsi="Century Schoolbook"/>
          <w:bCs/>
          <w:color w:val="auto"/>
        </w:rPr>
      </w:pPr>
      <w:r w:rsidRPr="000032A5">
        <w:rPr>
          <w:rFonts w:ascii="Century Schoolbook" w:hAnsi="Century Schoolbook"/>
          <w:bCs/>
          <w:color w:val="auto"/>
        </w:rPr>
        <w:t xml:space="preserve">A </w:t>
      </w:r>
      <w:r w:rsidR="00057C69">
        <w:rPr>
          <w:rFonts w:ascii="Century Schoolbook" w:hAnsi="Century Schoolbook"/>
          <w:bCs/>
          <w:color w:val="auto"/>
        </w:rPr>
        <w:t>támogatási időszak:</w:t>
      </w:r>
      <w:r w:rsidRPr="000032A5">
        <w:rPr>
          <w:rFonts w:ascii="Century Schoolbook" w:hAnsi="Century Schoolbook"/>
          <w:bCs/>
          <w:color w:val="auto"/>
        </w:rPr>
        <w:t xml:space="preserve"> </w:t>
      </w:r>
      <w:r w:rsidR="00CA2615" w:rsidRPr="000032A5">
        <w:rPr>
          <w:rFonts w:ascii="Century Schoolbook" w:hAnsi="Century Schoolbook"/>
          <w:b/>
          <w:color w:val="auto"/>
        </w:rPr>
        <w:t>2016</w:t>
      </w:r>
      <w:r w:rsidR="00963276" w:rsidRPr="000032A5">
        <w:rPr>
          <w:rFonts w:ascii="Century Schoolbook" w:hAnsi="Century Schoolbook"/>
          <w:b/>
          <w:color w:val="auto"/>
        </w:rPr>
        <w:t xml:space="preserve">. </w:t>
      </w:r>
      <w:r w:rsidR="00496F06">
        <w:rPr>
          <w:rFonts w:ascii="Century Schoolbook" w:hAnsi="Century Schoolbook"/>
          <w:b/>
          <w:color w:val="auto"/>
        </w:rPr>
        <w:t>december</w:t>
      </w:r>
      <w:r w:rsidR="00963276" w:rsidRPr="000032A5">
        <w:rPr>
          <w:rFonts w:ascii="Century Schoolbook" w:hAnsi="Century Schoolbook"/>
          <w:b/>
          <w:color w:val="auto"/>
        </w:rPr>
        <w:t xml:space="preserve"> 1. – </w:t>
      </w:r>
      <w:r w:rsidR="00D4689D" w:rsidRPr="00B52EDD">
        <w:rPr>
          <w:rFonts w:ascii="Century Schoolbook" w:hAnsi="Century Schoolbook"/>
          <w:b/>
          <w:color w:val="auto"/>
        </w:rPr>
        <w:t>201</w:t>
      </w:r>
      <w:r w:rsidR="00496F06" w:rsidRPr="00B52EDD">
        <w:rPr>
          <w:rFonts w:ascii="Century Schoolbook" w:hAnsi="Century Schoolbook"/>
          <w:b/>
          <w:color w:val="auto"/>
        </w:rPr>
        <w:t>7</w:t>
      </w:r>
      <w:r w:rsidR="00963276" w:rsidRPr="00B52EDD">
        <w:rPr>
          <w:rFonts w:ascii="Century Schoolbook" w:hAnsi="Century Schoolbook"/>
          <w:b/>
          <w:color w:val="auto"/>
        </w:rPr>
        <w:t xml:space="preserve">. </w:t>
      </w:r>
      <w:r w:rsidR="00A22D19" w:rsidRPr="00B52EDD">
        <w:rPr>
          <w:rFonts w:ascii="Century Schoolbook" w:hAnsi="Century Schoolbook"/>
          <w:b/>
          <w:color w:val="auto"/>
        </w:rPr>
        <w:t xml:space="preserve">december </w:t>
      </w:r>
      <w:r w:rsidR="001A5FFD" w:rsidRPr="00B52EDD">
        <w:rPr>
          <w:rFonts w:ascii="Century Schoolbook" w:hAnsi="Century Schoolbook"/>
          <w:b/>
          <w:color w:val="auto"/>
        </w:rPr>
        <w:t>3</w:t>
      </w:r>
      <w:r w:rsidR="00A22D19" w:rsidRPr="00B52EDD">
        <w:rPr>
          <w:rFonts w:ascii="Century Schoolbook" w:hAnsi="Century Schoolbook"/>
          <w:b/>
          <w:color w:val="auto"/>
        </w:rPr>
        <w:t>1</w:t>
      </w:r>
      <w:r w:rsidR="00963276" w:rsidRPr="00B52EDD">
        <w:rPr>
          <w:rFonts w:ascii="Century Schoolbook" w:hAnsi="Century Schoolbook"/>
          <w:b/>
          <w:color w:val="auto"/>
        </w:rPr>
        <w:t>.</w:t>
      </w:r>
      <w:r w:rsidRPr="000032A5">
        <w:rPr>
          <w:rFonts w:ascii="Century Schoolbook" w:hAnsi="Century Schoolbook"/>
          <w:bCs/>
          <w:color w:val="auto"/>
        </w:rPr>
        <w:t xml:space="preserve"> </w:t>
      </w:r>
      <w:r w:rsidR="00963276" w:rsidRPr="000032A5">
        <w:rPr>
          <w:rFonts w:ascii="Century Schoolbook" w:hAnsi="Century Schoolbook"/>
          <w:bCs/>
          <w:color w:val="auto"/>
        </w:rPr>
        <w:t>N</w:t>
      </w:r>
      <w:r w:rsidR="004F55FA" w:rsidRPr="000032A5">
        <w:rPr>
          <w:rFonts w:ascii="Century Schoolbook" w:hAnsi="Century Schoolbook"/>
          <w:bCs/>
          <w:color w:val="auto"/>
        </w:rPr>
        <w:t xml:space="preserve">em számolható el annak </w:t>
      </w:r>
      <w:r w:rsidR="00057C69">
        <w:rPr>
          <w:rFonts w:ascii="Century Schoolbook" w:hAnsi="Century Schoolbook"/>
          <w:bCs/>
          <w:color w:val="auto"/>
        </w:rPr>
        <w:t>beszerzésnek</w:t>
      </w:r>
      <w:r w:rsidR="004F55FA" w:rsidRPr="000032A5">
        <w:rPr>
          <w:rFonts w:ascii="Century Schoolbook" w:hAnsi="Century Schoolbook"/>
          <w:bCs/>
          <w:color w:val="auto"/>
        </w:rPr>
        <w:t xml:space="preserve"> a költsége, amely a</w:t>
      </w:r>
      <w:r w:rsidR="00963276" w:rsidRPr="000032A5">
        <w:rPr>
          <w:rFonts w:ascii="Century Schoolbook" w:hAnsi="Century Schoolbook"/>
          <w:bCs/>
          <w:color w:val="auto"/>
        </w:rPr>
        <w:t xml:space="preserve"> fent</w:t>
      </w:r>
      <w:r w:rsidR="004F55FA" w:rsidRPr="000032A5">
        <w:rPr>
          <w:rFonts w:ascii="Century Schoolbook" w:hAnsi="Century Schoolbook"/>
          <w:b/>
          <w:bCs/>
          <w:color w:val="auto"/>
        </w:rPr>
        <w:t xml:space="preserve"> meghatározott időszakon túl</w:t>
      </w:r>
      <w:r w:rsidR="004F55FA" w:rsidRPr="000032A5">
        <w:rPr>
          <w:rFonts w:ascii="Century Schoolbook" w:hAnsi="Century Schoolbook"/>
          <w:bCs/>
          <w:color w:val="auto"/>
        </w:rPr>
        <w:t xml:space="preserve"> kerül megrende</w:t>
      </w:r>
      <w:r w:rsidR="00132942">
        <w:rPr>
          <w:rFonts w:ascii="Century Schoolbook" w:hAnsi="Century Schoolbook"/>
          <w:bCs/>
          <w:color w:val="auto"/>
        </w:rPr>
        <w:t>l</w:t>
      </w:r>
      <w:r w:rsidR="004F55FA" w:rsidRPr="000032A5">
        <w:rPr>
          <w:rFonts w:ascii="Century Schoolbook" w:hAnsi="Century Schoolbook"/>
          <w:bCs/>
          <w:color w:val="auto"/>
        </w:rPr>
        <w:t xml:space="preserve">ésre. </w:t>
      </w:r>
    </w:p>
    <w:p w:rsidR="00587635" w:rsidRPr="000032A5" w:rsidRDefault="00587635" w:rsidP="009373C9">
      <w:pPr>
        <w:pStyle w:val="Default"/>
        <w:spacing w:line="276" w:lineRule="auto"/>
        <w:jc w:val="both"/>
        <w:rPr>
          <w:rFonts w:ascii="Century Schoolbook" w:hAnsi="Century Schoolbook"/>
          <w:bCs/>
          <w:color w:val="auto"/>
        </w:rPr>
      </w:pPr>
    </w:p>
    <w:p w:rsidR="00132942" w:rsidRDefault="00132942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</w:rPr>
      </w:pPr>
      <w:r>
        <w:rPr>
          <w:rFonts w:ascii="Century Schoolbook" w:hAnsi="Century Schoolbook"/>
          <w:b/>
          <w:bCs/>
        </w:rPr>
        <w:br w:type="page"/>
      </w:r>
    </w:p>
    <w:p w:rsidR="00587635" w:rsidRPr="000032A5" w:rsidRDefault="00E40518" w:rsidP="009373C9">
      <w:pPr>
        <w:pStyle w:val="Default"/>
        <w:numPr>
          <w:ilvl w:val="0"/>
          <w:numId w:val="9"/>
        </w:numPr>
        <w:spacing w:line="276" w:lineRule="auto"/>
        <w:jc w:val="both"/>
        <w:rPr>
          <w:rFonts w:ascii="Century Schoolbook" w:hAnsi="Century Schoolbook"/>
          <w:b/>
          <w:bCs/>
          <w:color w:val="auto"/>
        </w:rPr>
      </w:pPr>
      <w:r w:rsidRPr="000032A5">
        <w:rPr>
          <w:rFonts w:ascii="Century Schoolbook" w:hAnsi="Century Schoolbook"/>
          <w:b/>
          <w:bCs/>
          <w:color w:val="auto"/>
        </w:rPr>
        <w:t>A pályázatok benyújtásának határideje</w:t>
      </w:r>
    </w:p>
    <w:p w:rsidR="004B577E" w:rsidRPr="000032A5" w:rsidRDefault="004B577E" w:rsidP="009373C9">
      <w:pPr>
        <w:pStyle w:val="Default"/>
        <w:spacing w:line="276" w:lineRule="auto"/>
        <w:jc w:val="both"/>
        <w:rPr>
          <w:rFonts w:ascii="Century Schoolbook" w:hAnsi="Century Schoolbook"/>
          <w:color w:val="auto"/>
        </w:rPr>
      </w:pPr>
    </w:p>
    <w:p w:rsidR="00B52EDD" w:rsidRPr="000032A5" w:rsidRDefault="00E40518" w:rsidP="00B52EDD">
      <w:pPr>
        <w:pStyle w:val="Default"/>
        <w:spacing w:line="276" w:lineRule="auto"/>
        <w:jc w:val="both"/>
        <w:rPr>
          <w:rFonts w:ascii="Century Schoolbook" w:hAnsi="Century Schoolbook"/>
          <w:bCs/>
          <w:color w:val="auto"/>
        </w:rPr>
      </w:pPr>
      <w:r w:rsidRPr="000032A5">
        <w:rPr>
          <w:rFonts w:ascii="Century Schoolbook" w:hAnsi="Century Schoolbook"/>
          <w:bCs/>
          <w:color w:val="auto"/>
        </w:rPr>
        <w:t xml:space="preserve">A pályázatok </w:t>
      </w:r>
      <w:r w:rsidR="00B52EDD">
        <w:rPr>
          <w:rFonts w:ascii="Century Schoolbook" w:hAnsi="Century Schoolbook"/>
          <w:bCs/>
          <w:color w:val="auto"/>
        </w:rPr>
        <w:t>legkorábbi benyújtási lehetősége:</w:t>
      </w:r>
      <w:r w:rsidR="00B52EDD" w:rsidRPr="00B52EDD">
        <w:rPr>
          <w:rFonts w:ascii="Century Schoolbook" w:hAnsi="Century Schoolbook"/>
          <w:b/>
          <w:bCs/>
          <w:color w:val="auto"/>
        </w:rPr>
        <w:t xml:space="preserve"> 2017. február </w:t>
      </w:r>
      <w:r w:rsidR="00B52EDD">
        <w:rPr>
          <w:rFonts w:ascii="Century Schoolbook" w:hAnsi="Century Schoolbook"/>
          <w:b/>
          <w:bCs/>
          <w:color w:val="auto"/>
        </w:rPr>
        <w:t>01</w:t>
      </w:r>
      <w:r w:rsidR="00B52EDD" w:rsidRPr="00B52EDD">
        <w:rPr>
          <w:rFonts w:ascii="Century Schoolbook" w:hAnsi="Century Schoolbook"/>
          <w:b/>
          <w:bCs/>
          <w:color w:val="auto"/>
        </w:rPr>
        <w:t>. 16:00 óra.</w:t>
      </w:r>
      <w:r w:rsidR="00B52EDD" w:rsidRPr="000032A5">
        <w:rPr>
          <w:rFonts w:ascii="Century Schoolbook" w:hAnsi="Century Schoolbook"/>
          <w:bCs/>
          <w:color w:val="auto"/>
        </w:rPr>
        <w:t xml:space="preserve"> </w:t>
      </w:r>
    </w:p>
    <w:p w:rsidR="00587635" w:rsidRPr="000032A5" w:rsidRDefault="00B52EDD" w:rsidP="008F69F3">
      <w:pPr>
        <w:pStyle w:val="Default"/>
        <w:spacing w:line="276" w:lineRule="auto"/>
        <w:jc w:val="both"/>
        <w:rPr>
          <w:rFonts w:ascii="Century Schoolbook" w:hAnsi="Century Schoolbook"/>
          <w:bCs/>
          <w:color w:val="auto"/>
        </w:rPr>
      </w:pPr>
      <w:r w:rsidRPr="000032A5">
        <w:rPr>
          <w:rFonts w:ascii="Century Schoolbook" w:hAnsi="Century Schoolbook"/>
          <w:bCs/>
          <w:color w:val="auto"/>
        </w:rPr>
        <w:t xml:space="preserve">A pályázatok </w:t>
      </w:r>
      <w:r w:rsidR="00E40518" w:rsidRPr="000032A5">
        <w:rPr>
          <w:rFonts w:ascii="Century Schoolbook" w:hAnsi="Century Schoolbook"/>
          <w:bCs/>
          <w:color w:val="auto"/>
        </w:rPr>
        <w:t>benyújtási határideje</w:t>
      </w:r>
      <w:r w:rsidR="00103F8D" w:rsidRPr="000032A5">
        <w:rPr>
          <w:rFonts w:ascii="Century Schoolbook" w:hAnsi="Century Schoolbook"/>
          <w:bCs/>
          <w:color w:val="auto"/>
        </w:rPr>
        <w:t>:</w:t>
      </w:r>
      <w:r w:rsidR="00E40518" w:rsidRPr="000032A5">
        <w:rPr>
          <w:rFonts w:ascii="Century Schoolbook" w:hAnsi="Century Schoolbook"/>
          <w:bCs/>
          <w:color w:val="auto"/>
        </w:rPr>
        <w:t xml:space="preserve"> </w:t>
      </w:r>
      <w:r w:rsidR="00E40518" w:rsidRPr="00B52EDD">
        <w:rPr>
          <w:rFonts w:ascii="Century Schoolbook" w:hAnsi="Century Schoolbook"/>
          <w:b/>
          <w:bCs/>
          <w:color w:val="auto"/>
        </w:rPr>
        <w:t>201</w:t>
      </w:r>
      <w:r w:rsidR="00BA6EE2" w:rsidRPr="00B52EDD">
        <w:rPr>
          <w:rFonts w:ascii="Century Schoolbook" w:hAnsi="Century Schoolbook"/>
          <w:b/>
          <w:bCs/>
          <w:color w:val="auto"/>
        </w:rPr>
        <w:t>7</w:t>
      </w:r>
      <w:r w:rsidR="00E40518" w:rsidRPr="00B52EDD">
        <w:rPr>
          <w:rFonts w:ascii="Century Schoolbook" w:hAnsi="Century Schoolbook"/>
          <w:b/>
          <w:bCs/>
          <w:color w:val="auto"/>
        </w:rPr>
        <w:t xml:space="preserve">. </w:t>
      </w:r>
      <w:r w:rsidR="001A5FFD" w:rsidRPr="00B52EDD">
        <w:rPr>
          <w:rFonts w:ascii="Century Schoolbook" w:hAnsi="Century Schoolbook"/>
          <w:b/>
          <w:bCs/>
          <w:color w:val="auto"/>
        </w:rPr>
        <w:t xml:space="preserve">február 28. </w:t>
      </w:r>
      <w:r w:rsidR="00A22D19" w:rsidRPr="00B52EDD">
        <w:rPr>
          <w:rFonts w:ascii="Century Schoolbook" w:hAnsi="Century Schoolbook"/>
          <w:b/>
          <w:bCs/>
          <w:color w:val="auto"/>
        </w:rPr>
        <w:t>16:00</w:t>
      </w:r>
      <w:r w:rsidR="00E40518" w:rsidRPr="00B52EDD">
        <w:rPr>
          <w:rFonts w:ascii="Century Schoolbook" w:hAnsi="Century Schoolbook"/>
          <w:b/>
          <w:bCs/>
          <w:color w:val="auto"/>
        </w:rPr>
        <w:t xml:space="preserve"> óra.</w:t>
      </w:r>
      <w:r w:rsidR="00E40518" w:rsidRPr="000032A5">
        <w:rPr>
          <w:rFonts w:ascii="Century Schoolbook" w:hAnsi="Century Schoolbook"/>
          <w:bCs/>
          <w:color w:val="auto"/>
        </w:rPr>
        <w:t xml:space="preserve"> </w:t>
      </w:r>
    </w:p>
    <w:p w:rsidR="00A83E04" w:rsidRPr="000032A5" w:rsidRDefault="00A83E04" w:rsidP="009373C9">
      <w:pPr>
        <w:pStyle w:val="Default"/>
        <w:spacing w:line="276" w:lineRule="auto"/>
        <w:jc w:val="both"/>
        <w:rPr>
          <w:rFonts w:ascii="Century Schoolbook" w:hAnsi="Century Schoolbook"/>
          <w:bCs/>
          <w:color w:val="auto"/>
        </w:rPr>
      </w:pPr>
    </w:p>
    <w:p w:rsidR="004B577E" w:rsidRPr="000032A5" w:rsidRDefault="00E40518" w:rsidP="009373C9">
      <w:pPr>
        <w:pStyle w:val="Default"/>
        <w:spacing w:line="276" w:lineRule="auto"/>
        <w:jc w:val="both"/>
        <w:rPr>
          <w:rFonts w:ascii="Century Schoolbook" w:hAnsi="Century Schoolbook"/>
          <w:color w:val="auto"/>
        </w:rPr>
      </w:pPr>
      <w:r w:rsidRPr="000032A5">
        <w:rPr>
          <w:rFonts w:ascii="Century Schoolbook" w:hAnsi="Century Schoolbook"/>
          <w:b/>
          <w:color w:val="auto"/>
        </w:rPr>
        <w:t xml:space="preserve">FIGYELEM! </w:t>
      </w:r>
      <w:r w:rsidR="004B577E" w:rsidRPr="000032A5">
        <w:rPr>
          <w:rFonts w:ascii="Century Schoolbook" w:hAnsi="Century Schoolbook"/>
          <w:color w:val="auto"/>
        </w:rPr>
        <w:t xml:space="preserve">Határidőben benyújtottnak minősül az a pályázat, amely </w:t>
      </w:r>
      <w:r w:rsidR="008F69F3">
        <w:rPr>
          <w:rFonts w:ascii="Century Schoolbook" w:hAnsi="Century Schoolbook"/>
          <w:color w:val="auto"/>
        </w:rPr>
        <w:t>a fent</w:t>
      </w:r>
      <w:r w:rsidR="00E5246C">
        <w:rPr>
          <w:rFonts w:ascii="Century Schoolbook" w:hAnsi="Century Schoolbook"/>
          <w:color w:val="auto"/>
        </w:rPr>
        <w:t xml:space="preserve"> megadott </w:t>
      </w:r>
      <w:r w:rsidR="004F55FA" w:rsidRPr="000032A5">
        <w:rPr>
          <w:rFonts w:ascii="Century Schoolbook" w:hAnsi="Century Schoolbook"/>
          <w:color w:val="auto"/>
        </w:rPr>
        <w:t xml:space="preserve">határidőn belül </w:t>
      </w:r>
      <w:r w:rsidR="002E73CF" w:rsidRPr="000032A5">
        <w:rPr>
          <w:rFonts w:ascii="Century Schoolbook" w:hAnsi="Century Schoolbook"/>
          <w:color w:val="auto"/>
        </w:rPr>
        <w:t>elektronikus úton a megadott e-mail címre megküldésre</w:t>
      </w:r>
      <w:r w:rsidR="004B577E" w:rsidRPr="000032A5">
        <w:rPr>
          <w:rFonts w:ascii="Century Schoolbook" w:hAnsi="Century Schoolbook"/>
          <w:color w:val="auto"/>
        </w:rPr>
        <w:t xml:space="preserve"> került.</w:t>
      </w:r>
    </w:p>
    <w:p w:rsidR="00587635" w:rsidRPr="000032A5" w:rsidRDefault="00587635" w:rsidP="009373C9">
      <w:pPr>
        <w:pStyle w:val="Default"/>
        <w:spacing w:line="276" w:lineRule="auto"/>
        <w:jc w:val="both"/>
        <w:rPr>
          <w:rFonts w:ascii="Century Schoolbook" w:hAnsi="Century Schoolbook"/>
          <w:b/>
          <w:bCs/>
          <w:color w:val="auto"/>
        </w:rPr>
      </w:pPr>
    </w:p>
    <w:p w:rsidR="00587635" w:rsidRPr="000032A5" w:rsidRDefault="00E40518" w:rsidP="009373C9">
      <w:pPr>
        <w:pStyle w:val="Default"/>
        <w:numPr>
          <w:ilvl w:val="0"/>
          <w:numId w:val="9"/>
        </w:numPr>
        <w:spacing w:line="276" w:lineRule="auto"/>
        <w:jc w:val="both"/>
        <w:rPr>
          <w:rFonts w:ascii="Century Schoolbook" w:hAnsi="Century Schoolbook"/>
          <w:b/>
          <w:bCs/>
          <w:color w:val="auto"/>
        </w:rPr>
      </w:pPr>
      <w:r w:rsidRPr="000032A5">
        <w:rPr>
          <w:rFonts w:ascii="Century Schoolbook" w:hAnsi="Century Schoolbook"/>
          <w:b/>
          <w:bCs/>
          <w:color w:val="auto"/>
        </w:rPr>
        <w:t>A pályázat lebonyolítója</w:t>
      </w:r>
    </w:p>
    <w:p w:rsidR="004B577E" w:rsidRPr="000032A5" w:rsidRDefault="004B577E" w:rsidP="009373C9">
      <w:pPr>
        <w:pStyle w:val="Default"/>
        <w:spacing w:line="276" w:lineRule="auto"/>
        <w:jc w:val="both"/>
        <w:rPr>
          <w:rFonts w:ascii="Century Schoolbook" w:hAnsi="Century Schoolbook"/>
          <w:color w:val="auto"/>
        </w:rPr>
      </w:pPr>
    </w:p>
    <w:p w:rsidR="00741AE2" w:rsidRDefault="00741AE2" w:rsidP="0010293C">
      <w:pPr>
        <w:autoSpaceDE w:val="0"/>
        <w:autoSpaceDN w:val="0"/>
        <w:adjustRightInd w:val="0"/>
        <w:spacing w:after="0"/>
        <w:jc w:val="both"/>
        <w:rPr>
          <w:rFonts w:ascii="Century Schoolbook" w:hAnsi="Century Schoolbook" w:cs="TimesNewRomanPSMT"/>
          <w:sz w:val="24"/>
          <w:szCs w:val="24"/>
          <w:lang w:eastAsia="hu-HU"/>
        </w:rPr>
      </w:pPr>
      <w:r w:rsidRPr="000032A5">
        <w:rPr>
          <w:rFonts w:ascii="Century Schoolbook" w:hAnsi="Century Schoolbook" w:cs="TimesNewRomanPSMT"/>
          <w:sz w:val="24"/>
          <w:szCs w:val="24"/>
          <w:lang w:eastAsia="hu-HU"/>
        </w:rPr>
        <w:t xml:space="preserve">A pályázat lebonyolítója a </w:t>
      </w:r>
      <w:r w:rsidRPr="000032A5">
        <w:rPr>
          <w:rFonts w:ascii="Century Schoolbook" w:hAnsi="Century Schoolbook" w:cs="TimesNewRomanPS-BoldMT"/>
          <w:b/>
          <w:bCs/>
          <w:sz w:val="24"/>
          <w:szCs w:val="24"/>
          <w:lang w:eastAsia="hu-HU"/>
        </w:rPr>
        <w:t>Nemzeti Rehabilitációs és Szociális Hivatal (</w:t>
      </w:r>
      <w:r w:rsidR="00B74AB1">
        <w:rPr>
          <w:rFonts w:ascii="Century Schoolbook" w:hAnsi="Century Schoolbook" w:cs="TimesNewRomanPS-BoldMT"/>
          <w:b/>
          <w:bCs/>
          <w:sz w:val="24"/>
          <w:szCs w:val="24"/>
          <w:lang w:eastAsia="hu-HU"/>
        </w:rPr>
        <w:t>a továbbiakban: Lebonyolító</w:t>
      </w:r>
      <w:r w:rsidRPr="000032A5">
        <w:rPr>
          <w:rFonts w:ascii="Century Schoolbook" w:hAnsi="Century Schoolbook" w:cs="TimesNewRomanPS-BoldMT"/>
          <w:b/>
          <w:bCs/>
          <w:sz w:val="24"/>
          <w:szCs w:val="24"/>
          <w:lang w:eastAsia="hu-HU"/>
        </w:rPr>
        <w:t xml:space="preserve">). </w:t>
      </w:r>
      <w:r w:rsidRPr="000032A5">
        <w:rPr>
          <w:rFonts w:ascii="Century Schoolbook" w:hAnsi="Century Schoolbook" w:cs="TimesNewRomanPSMT"/>
          <w:sz w:val="24"/>
          <w:szCs w:val="24"/>
          <w:lang w:eastAsia="hu-HU"/>
        </w:rPr>
        <w:t xml:space="preserve">A pályázattal kapcsolatos további információkat a </w:t>
      </w:r>
      <w:hyperlink r:id="rId9" w:history="1">
        <w:r w:rsidR="002E73CF" w:rsidRPr="000032A5">
          <w:rPr>
            <w:rStyle w:val="Hiperhivatkozs"/>
            <w:rFonts w:ascii="Century Schoolbook" w:hAnsi="Century Schoolbook" w:cs="TimesNewRomanPSMT"/>
            <w:color w:val="auto"/>
            <w:sz w:val="24"/>
            <w:szCs w:val="24"/>
            <w:lang w:eastAsia="hu-HU"/>
          </w:rPr>
          <w:t>http://nrszh.kormany.hu</w:t>
        </w:r>
      </w:hyperlink>
      <w:r w:rsidR="002E73CF" w:rsidRPr="000032A5">
        <w:rPr>
          <w:rFonts w:ascii="Century Schoolbook" w:hAnsi="Century Schoolbook" w:cs="TimesNewRomanPSMT"/>
          <w:sz w:val="24"/>
          <w:szCs w:val="24"/>
          <w:lang w:eastAsia="hu-HU"/>
        </w:rPr>
        <w:t xml:space="preserve"> </w:t>
      </w:r>
      <w:r w:rsidR="00426989">
        <w:rPr>
          <w:rFonts w:ascii="Century Schoolbook" w:hAnsi="Century Schoolbook" w:cs="TimesNewRomanPSMT"/>
          <w:sz w:val="24"/>
          <w:szCs w:val="24"/>
          <w:lang w:eastAsia="hu-HU"/>
        </w:rPr>
        <w:t xml:space="preserve">és a Szociális Ágazati Portál </w:t>
      </w:r>
      <w:hyperlink r:id="rId10" w:history="1">
        <w:r w:rsidR="00426989" w:rsidRPr="00695555">
          <w:rPr>
            <w:rStyle w:val="Hiperhivatkozs"/>
            <w:rFonts w:ascii="Century Schoolbook" w:hAnsi="Century Schoolbook" w:cs="TimesNewRomanPSMT"/>
            <w:sz w:val="24"/>
            <w:szCs w:val="24"/>
            <w:lang w:eastAsia="hu-HU"/>
          </w:rPr>
          <w:t>http://szocialisportal.hu</w:t>
        </w:r>
      </w:hyperlink>
      <w:r w:rsidR="00426989">
        <w:rPr>
          <w:rFonts w:ascii="Century Schoolbook" w:hAnsi="Century Schoolbook" w:cs="TimesNewRomanPSMT"/>
          <w:sz w:val="24"/>
          <w:szCs w:val="24"/>
          <w:lang w:eastAsia="hu-HU"/>
        </w:rPr>
        <w:t xml:space="preserve"> </w:t>
      </w:r>
      <w:r w:rsidRPr="000032A5">
        <w:rPr>
          <w:rFonts w:ascii="Century Schoolbook" w:hAnsi="Century Schoolbook" w:cs="TimesNewRomanPSMT"/>
          <w:sz w:val="24"/>
          <w:szCs w:val="24"/>
          <w:lang w:eastAsia="hu-HU"/>
        </w:rPr>
        <w:t>honlapo</w:t>
      </w:r>
      <w:r w:rsidR="00426989">
        <w:rPr>
          <w:rFonts w:ascii="Century Schoolbook" w:hAnsi="Century Schoolbook" w:cs="TimesNewRomanPSMT"/>
          <w:sz w:val="24"/>
          <w:szCs w:val="24"/>
          <w:lang w:eastAsia="hu-HU"/>
        </w:rPr>
        <w:t>ko</w:t>
      </w:r>
      <w:r w:rsidRPr="000032A5">
        <w:rPr>
          <w:rFonts w:ascii="Century Schoolbook" w:hAnsi="Century Schoolbook" w:cs="TimesNewRomanPSMT"/>
          <w:sz w:val="24"/>
          <w:szCs w:val="24"/>
          <w:lang w:eastAsia="hu-HU"/>
        </w:rPr>
        <w:t>n, valamint az NRSZH Szociális</w:t>
      </w:r>
      <w:r w:rsidR="00A83E04" w:rsidRPr="000032A5">
        <w:rPr>
          <w:rFonts w:ascii="Century Schoolbook" w:hAnsi="Century Schoolbook" w:cs="TimesNewRomanPSMT"/>
          <w:sz w:val="24"/>
          <w:szCs w:val="24"/>
          <w:lang w:eastAsia="hu-HU"/>
        </w:rPr>
        <w:t xml:space="preserve"> Szakmafejlesztési</w:t>
      </w:r>
      <w:r w:rsidRPr="000032A5">
        <w:rPr>
          <w:rFonts w:ascii="Century Schoolbook" w:hAnsi="Century Schoolbook" w:cs="TimesNewRomanPSMT"/>
          <w:sz w:val="24"/>
          <w:szCs w:val="24"/>
          <w:lang w:eastAsia="hu-HU"/>
        </w:rPr>
        <w:t xml:space="preserve"> Főosztály</w:t>
      </w:r>
      <w:r w:rsidR="007E50C5">
        <w:rPr>
          <w:rFonts w:ascii="Century Schoolbook" w:hAnsi="Century Schoolbook" w:cs="TimesNewRomanPSMT"/>
          <w:sz w:val="24"/>
          <w:szCs w:val="24"/>
          <w:lang w:eastAsia="hu-HU"/>
        </w:rPr>
        <w:t>,</w:t>
      </w:r>
      <w:r w:rsidR="002E73CF" w:rsidRPr="000032A5">
        <w:rPr>
          <w:rFonts w:ascii="Century Schoolbook" w:hAnsi="Century Schoolbook" w:cs="TimesNewRomanPSMT"/>
          <w:sz w:val="24"/>
          <w:szCs w:val="24"/>
          <w:lang w:eastAsia="hu-HU"/>
        </w:rPr>
        <w:t xml:space="preserve"> Szociális Szolgáltatások Osztálya</w:t>
      </w:r>
      <w:r w:rsidRPr="000032A5">
        <w:rPr>
          <w:rFonts w:ascii="Century Schoolbook" w:hAnsi="Century Schoolbook" w:cs="TimesNewRomanPSMT"/>
          <w:sz w:val="24"/>
          <w:szCs w:val="24"/>
          <w:lang w:eastAsia="hu-HU"/>
        </w:rPr>
        <w:t xml:space="preserve"> munkatársai biztosítanak</w:t>
      </w:r>
      <w:r w:rsidR="00A83E04" w:rsidRPr="000032A5">
        <w:rPr>
          <w:rFonts w:ascii="Century Schoolbook" w:hAnsi="Century Schoolbook" w:cs="TimesNewRomanPSMT"/>
          <w:sz w:val="24"/>
          <w:szCs w:val="24"/>
          <w:lang w:eastAsia="hu-HU"/>
        </w:rPr>
        <w:t>.</w:t>
      </w:r>
    </w:p>
    <w:p w:rsidR="00132942" w:rsidRPr="00132942" w:rsidRDefault="00557E73" w:rsidP="0010293C">
      <w:pPr>
        <w:autoSpaceDE w:val="0"/>
        <w:autoSpaceDN w:val="0"/>
        <w:adjustRightInd w:val="0"/>
        <w:spacing w:after="0"/>
        <w:jc w:val="both"/>
        <w:rPr>
          <w:rFonts w:ascii="Century Schoolbook" w:hAnsi="Century Schoolbook" w:cs="TimesNewRomanPSMT"/>
          <w:sz w:val="24"/>
          <w:szCs w:val="24"/>
          <w:lang w:eastAsia="hu-HU"/>
        </w:rPr>
      </w:pPr>
      <w:r>
        <w:rPr>
          <w:rFonts w:ascii="Century Schoolbook" w:hAnsi="Century Schoolbook" w:cs="TimesNewRomanPSMT"/>
          <w:sz w:val="24"/>
          <w:szCs w:val="24"/>
          <w:lang w:eastAsia="hu-HU"/>
        </w:rPr>
        <w:t>Felhívjuk a pályázók figyelmét, hogy a</w:t>
      </w:r>
      <w:r w:rsidR="00132942" w:rsidRPr="00132942">
        <w:rPr>
          <w:rFonts w:ascii="Century Schoolbook" w:hAnsi="Century Schoolbook" w:cs="TimesNewRomanPSMT"/>
          <w:sz w:val="24"/>
          <w:szCs w:val="24"/>
          <w:lang w:eastAsia="hu-HU"/>
        </w:rPr>
        <w:t xml:space="preserve"> </w:t>
      </w:r>
      <w:r w:rsidR="00132942" w:rsidRPr="00904653">
        <w:rPr>
          <w:rFonts w:ascii="Century Schoolbook" w:hAnsi="Century Schoolbook" w:cs="TimesNewRomanPS-BoldMT"/>
          <w:bCs/>
          <w:sz w:val="24"/>
          <w:szCs w:val="24"/>
          <w:lang w:eastAsia="hu-HU"/>
        </w:rPr>
        <w:t>Nemzeti Rehabilitációs és Szociális Hivatal</w:t>
      </w:r>
      <w:r w:rsidR="00132942">
        <w:rPr>
          <w:rFonts w:ascii="Century Schoolbook" w:hAnsi="Century Schoolbook" w:cs="TimesNewRomanPS-BoldMT"/>
          <w:bCs/>
          <w:sz w:val="24"/>
          <w:szCs w:val="24"/>
          <w:lang w:eastAsia="hu-HU"/>
        </w:rPr>
        <w:t xml:space="preserve"> jogszabályban meghatározott megszűnése miatt a Lebonyolító személyében jogutódlás következik be 2017. január 1-jével.</w:t>
      </w:r>
    </w:p>
    <w:p w:rsidR="00587635" w:rsidRPr="000032A5" w:rsidRDefault="00587635" w:rsidP="009373C9">
      <w:pPr>
        <w:pStyle w:val="Default"/>
        <w:spacing w:line="276" w:lineRule="auto"/>
        <w:jc w:val="both"/>
        <w:rPr>
          <w:rFonts w:ascii="Century Schoolbook" w:hAnsi="Century Schoolbook"/>
          <w:bCs/>
          <w:color w:val="auto"/>
        </w:rPr>
      </w:pPr>
    </w:p>
    <w:p w:rsidR="00587635" w:rsidRPr="000032A5" w:rsidRDefault="00E40518" w:rsidP="009373C9">
      <w:pPr>
        <w:pStyle w:val="Default"/>
        <w:numPr>
          <w:ilvl w:val="0"/>
          <w:numId w:val="9"/>
        </w:numPr>
        <w:spacing w:line="276" w:lineRule="auto"/>
        <w:jc w:val="both"/>
        <w:rPr>
          <w:rFonts w:ascii="Century Schoolbook" w:hAnsi="Century Schoolbook"/>
          <w:b/>
          <w:bCs/>
          <w:color w:val="auto"/>
        </w:rPr>
      </w:pPr>
      <w:r w:rsidRPr="000032A5">
        <w:rPr>
          <w:rFonts w:ascii="Century Schoolbook" w:hAnsi="Century Schoolbook"/>
          <w:b/>
          <w:bCs/>
          <w:color w:val="auto"/>
        </w:rPr>
        <w:t>A pályázatok benyújtásának módja</w:t>
      </w:r>
    </w:p>
    <w:p w:rsidR="004B577E" w:rsidRPr="000032A5" w:rsidRDefault="004B577E" w:rsidP="009373C9">
      <w:pPr>
        <w:pStyle w:val="Default"/>
        <w:spacing w:line="276" w:lineRule="auto"/>
        <w:jc w:val="both"/>
        <w:rPr>
          <w:rFonts w:ascii="Century Schoolbook" w:hAnsi="Century Schoolbook"/>
          <w:color w:val="auto"/>
        </w:rPr>
      </w:pPr>
    </w:p>
    <w:p w:rsidR="00587635" w:rsidRPr="000032A5" w:rsidRDefault="00E40518" w:rsidP="0010293C">
      <w:pPr>
        <w:pStyle w:val="Default"/>
        <w:spacing w:line="276" w:lineRule="auto"/>
        <w:jc w:val="both"/>
        <w:rPr>
          <w:rFonts w:ascii="Century Schoolbook" w:hAnsi="Century Schoolbook"/>
          <w:bCs/>
          <w:color w:val="auto"/>
        </w:rPr>
      </w:pPr>
      <w:r w:rsidRPr="000032A5">
        <w:rPr>
          <w:rFonts w:ascii="Century Schoolbook" w:hAnsi="Century Schoolbook"/>
          <w:bCs/>
          <w:color w:val="auto"/>
        </w:rPr>
        <w:t xml:space="preserve">A pályázatot elektronikus úton lehet </w:t>
      </w:r>
      <w:r w:rsidRPr="0061332B">
        <w:rPr>
          <w:rFonts w:ascii="Century Schoolbook" w:hAnsi="Century Schoolbook"/>
          <w:bCs/>
          <w:color w:val="auto"/>
        </w:rPr>
        <w:t xml:space="preserve">benyújtani </w:t>
      </w:r>
      <w:hyperlink r:id="rId11" w:history="1">
        <w:r w:rsidR="00E01D63" w:rsidRPr="0061332B">
          <w:rPr>
            <w:rStyle w:val="Hiperhivatkozs"/>
            <w:rFonts w:ascii="Century Schoolbook" w:hAnsi="Century Schoolbook"/>
          </w:rPr>
          <w:t>fejlesztesipalyazat@nrszh.hu</w:t>
        </w:r>
      </w:hyperlink>
      <w:r w:rsidR="000032A5">
        <w:rPr>
          <w:rFonts w:ascii="Century Schoolbook" w:hAnsi="Century Schoolbook"/>
        </w:rPr>
        <w:t xml:space="preserve"> </w:t>
      </w:r>
      <w:r w:rsidR="002E73CF" w:rsidRPr="000032A5">
        <w:rPr>
          <w:rFonts w:ascii="Century Schoolbook" w:hAnsi="Century Schoolbook"/>
          <w:bCs/>
          <w:color w:val="auto"/>
        </w:rPr>
        <w:t>e-mail címre</w:t>
      </w:r>
      <w:r w:rsidRPr="000032A5">
        <w:rPr>
          <w:rFonts w:ascii="Century Schoolbook" w:hAnsi="Century Schoolbook"/>
          <w:bCs/>
          <w:color w:val="auto"/>
        </w:rPr>
        <w:t xml:space="preserve">. Az </w:t>
      </w:r>
      <w:r w:rsidR="002E73CF" w:rsidRPr="000032A5">
        <w:rPr>
          <w:rFonts w:ascii="Century Schoolbook" w:hAnsi="Century Schoolbook"/>
          <w:bCs/>
          <w:color w:val="auto"/>
        </w:rPr>
        <w:t>kitöltött</w:t>
      </w:r>
      <w:r w:rsidRPr="000032A5">
        <w:rPr>
          <w:rFonts w:ascii="Century Schoolbook" w:hAnsi="Century Schoolbook"/>
          <w:bCs/>
          <w:color w:val="auto"/>
        </w:rPr>
        <w:t xml:space="preserve"> pályázati adatlapot a pályázati kiírásban és az útmutatóban közölteknek megfelelően hiánytalanul, </w:t>
      </w:r>
      <w:r w:rsidR="00E150C4" w:rsidRPr="000032A5">
        <w:rPr>
          <w:rFonts w:ascii="Century Schoolbook" w:hAnsi="Century Schoolbook"/>
          <w:bCs/>
          <w:color w:val="auto"/>
        </w:rPr>
        <w:t>valamennyi</w:t>
      </w:r>
      <w:r w:rsidRPr="000032A5">
        <w:rPr>
          <w:rFonts w:ascii="Century Schoolbook" w:hAnsi="Century Schoolbook"/>
          <w:bCs/>
          <w:color w:val="auto"/>
        </w:rPr>
        <w:t xml:space="preserve"> kérdésre választ adva, és az ott megjelölt melléklete</w:t>
      </w:r>
      <w:r w:rsidR="002E73CF" w:rsidRPr="000032A5">
        <w:rPr>
          <w:rFonts w:ascii="Century Schoolbook" w:hAnsi="Century Schoolbook"/>
          <w:bCs/>
          <w:color w:val="auto"/>
        </w:rPr>
        <w:t xml:space="preserve">k </w:t>
      </w:r>
      <w:r w:rsidR="007E50C5" w:rsidRPr="000032A5">
        <w:rPr>
          <w:rFonts w:ascii="Century Schoolbook" w:hAnsi="Century Schoolbook"/>
          <w:bCs/>
          <w:color w:val="auto"/>
        </w:rPr>
        <w:t xml:space="preserve">elektronikus </w:t>
      </w:r>
      <w:r w:rsidR="002E73CF" w:rsidRPr="000032A5">
        <w:rPr>
          <w:rFonts w:ascii="Century Schoolbook" w:hAnsi="Century Schoolbook"/>
          <w:bCs/>
          <w:color w:val="auto"/>
        </w:rPr>
        <w:t xml:space="preserve">csatolásával kell benyújtani hitelesített, </w:t>
      </w:r>
      <w:proofErr w:type="spellStart"/>
      <w:r w:rsidR="002E73CF" w:rsidRPr="000032A5">
        <w:rPr>
          <w:rFonts w:ascii="Century Schoolbook" w:hAnsi="Century Schoolbook"/>
          <w:bCs/>
          <w:color w:val="auto"/>
        </w:rPr>
        <w:t>szkennelt</w:t>
      </w:r>
      <w:proofErr w:type="spellEnd"/>
      <w:r w:rsidR="002E73CF" w:rsidRPr="000032A5">
        <w:rPr>
          <w:rFonts w:ascii="Century Schoolbook" w:hAnsi="Century Schoolbook"/>
          <w:bCs/>
          <w:color w:val="auto"/>
        </w:rPr>
        <w:t xml:space="preserve"> formában.</w:t>
      </w:r>
    </w:p>
    <w:p w:rsidR="002E73CF" w:rsidRPr="000032A5" w:rsidRDefault="002E73CF" w:rsidP="009373C9">
      <w:pPr>
        <w:pStyle w:val="Default"/>
        <w:spacing w:line="276" w:lineRule="auto"/>
        <w:jc w:val="both"/>
        <w:rPr>
          <w:rFonts w:ascii="Century Schoolbook" w:hAnsi="Century Schoolbook"/>
          <w:bCs/>
          <w:color w:val="auto"/>
        </w:rPr>
      </w:pPr>
    </w:p>
    <w:p w:rsidR="00587635" w:rsidRPr="000032A5" w:rsidRDefault="00E40518" w:rsidP="009373C9">
      <w:pPr>
        <w:pStyle w:val="Default"/>
        <w:numPr>
          <w:ilvl w:val="0"/>
          <w:numId w:val="9"/>
        </w:numPr>
        <w:spacing w:line="276" w:lineRule="auto"/>
        <w:jc w:val="both"/>
        <w:rPr>
          <w:rFonts w:ascii="Century Schoolbook" w:hAnsi="Century Schoolbook"/>
          <w:b/>
          <w:bCs/>
          <w:color w:val="auto"/>
        </w:rPr>
      </w:pPr>
      <w:r w:rsidRPr="000032A5">
        <w:rPr>
          <w:rFonts w:ascii="Century Schoolbook" w:hAnsi="Century Schoolbook"/>
          <w:b/>
          <w:bCs/>
          <w:color w:val="auto"/>
        </w:rPr>
        <w:t>A pályázat érvényességének vizsgálata</w:t>
      </w:r>
      <w:r w:rsidR="003341C7" w:rsidRPr="000032A5">
        <w:rPr>
          <w:rFonts w:ascii="Century Schoolbook" w:hAnsi="Century Schoolbook"/>
          <w:b/>
          <w:bCs/>
          <w:color w:val="auto"/>
        </w:rPr>
        <w:t xml:space="preserve"> és hiánypótlása</w:t>
      </w:r>
    </w:p>
    <w:p w:rsidR="004B577E" w:rsidRPr="000032A5" w:rsidRDefault="004B577E" w:rsidP="009373C9">
      <w:pPr>
        <w:pStyle w:val="Default"/>
        <w:spacing w:line="276" w:lineRule="auto"/>
        <w:jc w:val="both"/>
        <w:rPr>
          <w:rFonts w:ascii="Century Schoolbook" w:hAnsi="Century Schoolbook"/>
          <w:color w:val="auto"/>
        </w:rPr>
      </w:pPr>
    </w:p>
    <w:p w:rsidR="002056C4" w:rsidRPr="000032A5" w:rsidRDefault="002056C4" w:rsidP="00937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/>
        <w:jc w:val="both"/>
        <w:rPr>
          <w:rFonts w:ascii="Century Schoolbook" w:hAnsi="Century Schoolbook" w:cs="Verdana"/>
          <w:b/>
          <w:sz w:val="24"/>
          <w:szCs w:val="24"/>
        </w:rPr>
      </w:pPr>
      <w:r w:rsidRPr="000032A5">
        <w:rPr>
          <w:rFonts w:ascii="Century Schoolbook" w:hAnsi="Century Schoolbook" w:cs="Verdana"/>
          <w:b/>
          <w:bCs/>
          <w:sz w:val="24"/>
          <w:szCs w:val="24"/>
        </w:rPr>
        <w:t>FIGYELEM!</w:t>
      </w:r>
      <w:r w:rsidRPr="000032A5">
        <w:rPr>
          <w:rFonts w:ascii="Century Schoolbook" w:hAnsi="Century Schoolbook" w:cs="Verdana"/>
          <w:b/>
          <w:sz w:val="24"/>
          <w:szCs w:val="24"/>
        </w:rPr>
        <w:t xml:space="preserve"> Azon pályázatokat, amelyek </w:t>
      </w:r>
      <w:r w:rsidR="00BE66C2">
        <w:rPr>
          <w:rFonts w:ascii="Century Schoolbook" w:hAnsi="Century Schoolbook" w:cs="Verdana"/>
          <w:b/>
          <w:sz w:val="24"/>
          <w:szCs w:val="24"/>
        </w:rPr>
        <w:t xml:space="preserve">a 7. pontban megadott </w:t>
      </w:r>
      <w:r w:rsidR="009D14EC" w:rsidRPr="000032A5">
        <w:rPr>
          <w:rFonts w:ascii="Century Schoolbook" w:hAnsi="Century Schoolbook" w:cs="Verdana"/>
          <w:b/>
          <w:sz w:val="24"/>
          <w:szCs w:val="24"/>
        </w:rPr>
        <w:t>határidőn belül</w:t>
      </w:r>
      <w:r w:rsidRPr="000032A5">
        <w:rPr>
          <w:rFonts w:ascii="Century Schoolbook" w:hAnsi="Century Schoolbook" w:cs="Verdana"/>
          <w:b/>
          <w:sz w:val="24"/>
          <w:szCs w:val="24"/>
        </w:rPr>
        <w:t xml:space="preserve"> </w:t>
      </w:r>
      <w:r w:rsidR="009D14EC" w:rsidRPr="000032A5">
        <w:rPr>
          <w:rFonts w:ascii="Century Schoolbook" w:hAnsi="Century Schoolbook" w:cs="Verdana"/>
          <w:b/>
          <w:sz w:val="24"/>
          <w:szCs w:val="24"/>
        </w:rPr>
        <w:t>nem kerülnek megküldésre</w:t>
      </w:r>
      <w:r w:rsidRPr="000032A5">
        <w:rPr>
          <w:rFonts w:ascii="Century Schoolbook" w:hAnsi="Century Schoolbook" w:cs="Verdana"/>
          <w:b/>
          <w:sz w:val="24"/>
          <w:szCs w:val="24"/>
        </w:rPr>
        <w:t>, a Lebonyolító nem tekinti benyújtott pályázatnak és formai ellenőrzésnek sem veti alá.</w:t>
      </w:r>
    </w:p>
    <w:p w:rsidR="002056C4" w:rsidRPr="000032A5" w:rsidRDefault="002056C4" w:rsidP="009373C9">
      <w:pPr>
        <w:pStyle w:val="Default"/>
        <w:spacing w:line="276" w:lineRule="auto"/>
        <w:jc w:val="both"/>
        <w:rPr>
          <w:rFonts w:ascii="Century Schoolbook" w:hAnsi="Century Schoolbook"/>
          <w:color w:val="auto"/>
        </w:rPr>
      </w:pPr>
    </w:p>
    <w:p w:rsidR="009D14EC" w:rsidRPr="000032A5" w:rsidRDefault="003341C7" w:rsidP="009373C9">
      <w:pPr>
        <w:pStyle w:val="Default"/>
        <w:numPr>
          <w:ilvl w:val="1"/>
          <w:numId w:val="9"/>
        </w:numPr>
        <w:spacing w:line="276" w:lineRule="auto"/>
        <w:ind w:left="0" w:firstLine="0"/>
        <w:jc w:val="both"/>
        <w:rPr>
          <w:rFonts w:ascii="Century Schoolbook" w:hAnsi="Century Schoolbook"/>
          <w:bCs/>
          <w:color w:val="auto"/>
        </w:rPr>
      </w:pPr>
      <w:r w:rsidRPr="000032A5">
        <w:rPr>
          <w:rFonts w:ascii="Century Schoolbook" w:hAnsi="Century Schoolbook"/>
          <w:bCs/>
          <w:color w:val="auto"/>
        </w:rPr>
        <w:t xml:space="preserve">A pályázat </w:t>
      </w:r>
      <w:r w:rsidR="00BE66C2">
        <w:rPr>
          <w:rFonts w:ascii="Century Schoolbook" w:hAnsi="Century Schoolbook"/>
          <w:bCs/>
          <w:color w:val="auto"/>
        </w:rPr>
        <w:t>beérkezésétől</w:t>
      </w:r>
      <w:r w:rsidRPr="000032A5">
        <w:rPr>
          <w:rFonts w:ascii="Century Schoolbook" w:hAnsi="Century Schoolbook"/>
          <w:bCs/>
          <w:color w:val="auto"/>
        </w:rPr>
        <w:t xml:space="preserve"> számított 7 napon belül a Lebonyolító megvizsgálja a pályázat érvényességét. A befogadás során vizsgálja, hogy a pályázat </w:t>
      </w:r>
    </w:p>
    <w:p w:rsidR="009D14EC" w:rsidRPr="000032A5" w:rsidRDefault="003341C7" w:rsidP="009373C9">
      <w:pPr>
        <w:pStyle w:val="Default"/>
        <w:numPr>
          <w:ilvl w:val="0"/>
          <w:numId w:val="39"/>
        </w:numPr>
        <w:spacing w:line="276" w:lineRule="auto"/>
        <w:jc w:val="both"/>
        <w:rPr>
          <w:rFonts w:ascii="Century Schoolbook" w:hAnsi="Century Schoolbook"/>
          <w:bCs/>
          <w:color w:val="auto"/>
        </w:rPr>
      </w:pPr>
      <w:r w:rsidRPr="000032A5">
        <w:rPr>
          <w:rFonts w:ascii="Century Schoolbook" w:hAnsi="Century Schoolbook"/>
          <w:bCs/>
          <w:color w:val="auto"/>
        </w:rPr>
        <w:t xml:space="preserve">határidőn belül került-e benyújtásra, </w:t>
      </w:r>
    </w:p>
    <w:p w:rsidR="009D14EC" w:rsidRPr="000032A5" w:rsidRDefault="003341C7" w:rsidP="009373C9">
      <w:pPr>
        <w:pStyle w:val="Default"/>
        <w:numPr>
          <w:ilvl w:val="0"/>
          <w:numId w:val="39"/>
        </w:numPr>
        <w:spacing w:line="276" w:lineRule="auto"/>
        <w:jc w:val="both"/>
        <w:rPr>
          <w:rFonts w:ascii="Century Schoolbook" w:hAnsi="Century Schoolbook"/>
          <w:bCs/>
          <w:color w:val="auto"/>
        </w:rPr>
      </w:pPr>
      <w:r w:rsidRPr="000032A5">
        <w:rPr>
          <w:rFonts w:ascii="Century Schoolbook" w:hAnsi="Century Schoolbook"/>
          <w:bCs/>
          <w:color w:val="auto"/>
        </w:rPr>
        <w:t xml:space="preserve">a </w:t>
      </w:r>
      <w:r w:rsidR="00524EE5" w:rsidRPr="000032A5">
        <w:rPr>
          <w:rFonts w:ascii="Century Schoolbook" w:hAnsi="Century Schoolbook"/>
          <w:bCs/>
          <w:color w:val="auto"/>
        </w:rPr>
        <w:t>pályázó</w:t>
      </w:r>
      <w:r w:rsidRPr="000032A5">
        <w:rPr>
          <w:rFonts w:ascii="Century Schoolbook" w:hAnsi="Century Schoolbook"/>
          <w:bCs/>
          <w:color w:val="auto"/>
        </w:rPr>
        <w:t xml:space="preserve"> a pályázati kiírásban meghatározott</w:t>
      </w:r>
      <w:r w:rsidR="002056C4" w:rsidRPr="000032A5">
        <w:rPr>
          <w:rFonts w:ascii="Century Schoolbook" w:hAnsi="Century Schoolbook"/>
          <w:bCs/>
          <w:color w:val="auto"/>
        </w:rPr>
        <w:t xml:space="preserve"> igénylői körbe tartozik-e.</w:t>
      </w:r>
      <w:r w:rsidRPr="000032A5">
        <w:rPr>
          <w:rFonts w:ascii="Century Schoolbook" w:hAnsi="Century Schoolbook"/>
          <w:bCs/>
          <w:color w:val="auto"/>
        </w:rPr>
        <w:t xml:space="preserve"> </w:t>
      </w:r>
    </w:p>
    <w:p w:rsidR="00587635" w:rsidRPr="000032A5" w:rsidRDefault="00E40518" w:rsidP="009373C9">
      <w:pPr>
        <w:pStyle w:val="Default"/>
        <w:spacing w:line="276" w:lineRule="auto"/>
        <w:jc w:val="both"/>
        <w:rPr>
          <w:rFonts w:ascii="Century Schoolbook" w:hAnsi="Century Schoolbook"/>
          <w:bCs/>
          <w:color w:val="auto"/>
        </w:rPr>
      </w:pPr>
      <w:r w:rsidRPr="000032A5">
        <w:rPr>
          <w:rFonts w:ascii="Century Schoolbook" w:hAnsi="Century Schoolbook"/>
          <w:bCs/>
          <w:color w:val="auto"/>
        </w:rPr>
        <w:t xml:space="preserve">Amennyiben </w:t>
      </w:r>
      <w:r w:rsidR="00E150C4" w:rsidRPr="000032A5">
        <w:rPr>
          <w:rFonts w:ascii="Century Schoolbook" w:hAnsi="Century Schoolbook"/>
          <w:bCs/>
          <w:color w:val="auto"/>
        </w:rPr>
        <w:t>Lebonyolító</w:t>
      </w:r>
      <w:r w:rsidRPr="000032A5">
        <w:rPr>
          <w:rFonts w:ascii="Century Schoolbook" w:hAnsi="Century Schoolbook"/>
          <w:bCs/>
          <w:color w:val="auto"/>
        </w:rPr>
        <w:t xml:space="preserve"> a pályázat érvényességi ellenőrzése során megállapítja, hogy a pályázat nem felel meg a </w:t>
      </w:r>
      <w:r w:rsidR="002056C4" w:rsidRPr="000032A5">
        <w:rPr>
          <w:rFonts w:ascii="Century Schoolbook" w:hAnsi="Century Schoolbook"/>
          <w:bCs/>
          <w:color w:val="auto"/>
        </w:rPr>
        <w:t>fentebb felsorolt</w:t>
      </w:r>
      <w:r w:rsidRPr="000032A5">
        <w:rPr>
          <w:rFonts w:ascii="Century Schoolbook" w:hAnsi="Century Schoolbook"/>
          <w:bCs/>
          <w:color w:val="auto"/>
        </w:rPr>
        <w:t xml:space="preserve"> feltételeknek, a </w:t>
      </w:r>
      <w:r w:rsidR="002056C4" w:rsidRPr="000032A5">
        <w:rPr>
          <w:rFonts w:ascii="Century Schoolbook" w:hAnsi="Century Schoolbook"/>
          <w:bCs/>
          <w:color w:val="auto"/>
        </w:rPr>
        <w:t>pályázó érdemi vizsgálat nélkül kerül elutasításra. Erről a pályázó elektronikus úton kerül értesítésre.</w:t>
      </w:r>
      <w:r w:rsidRPr="000032A5">
        <w:rPr>
          <w:rFonts w:ascii="Century Schoolbook" w:hAnsi="Century Schoolbook"/>
          <w:bCs/>
          <w:color w:val="auto"/>
        </w:rPr>
        <w:t xml:space="preserve"> </w:t>
      </w:r>
    </w:p>
    <w:p w:rsidR="00E150C4" w:rsidRPr="000032A5" w:rsidRDefault="00E150C4" w:rsidP="009373C9">
      <w:pPr>
        <w:pStyle w:val="Default"/>
        <w:spacing w:line="276" w:lineRule="auto"/>
        <w:jc w:val="both"/>
        <w:rPr>
          <w:rFonts w:ascii="Century Schoolbook" w:hAnsi="Century Schoolbook"/>
          <w:bCs/>
          <w:color w:val="auto"/>
        </w:rPr>
      </w:pPr>
    </w:p>
    <w:p w:rsidR="00587635" w:rsidRPr="000032A5" w:rsidRDefault="00E40518" w:rsidP="009373C9">
      <w:pPr>
        <w:pStyle w:val="Default"/>
        <w:numPr>
          <w:ilvl w:val="1"/>
          <w:numId w:val="9"/>
        </w:numPr>
        <w:spacing w:line="276" w:lineRule="auto"/>
        <w:ind w:left="0" w:firstLine="0"/>
        <w:jc w:val="both"/>
        <w:rPr>
          <w:rFonts w:ascii="Century Schoolbook" w:hAnsi="Century Schoolbook"/>
          <w:bCs/>
          <w:color w:val="auto"/>
        </w:rPr>
      </w:pPr>
      <w:r w:rsidRPr="000032A5">
        <w:rPr>
          <w:rFonts w:ascii="Century Schoolbook" w:hAnsi="Century Schoolbook"/>
          <w:bCs/>
          <w:color w:val="auto"/>
        </w:rPr>
        <w:t xml:space="preserve">Amennyiben a pályázó </w:t>
      </w:r>
      <w:r w:rsidR="002056C4" w:rsidRPr="000032A5">
        <w:rPr>
          <w:rFonts w:ascii="Century Schoolbook" w:hAnsi="Century Schoolbook"/>
          <w:bCs/>
          <w:color w:val="auto"/>
        </w:rPr>
        <w:t xml:space="preserve">a befogadott pályázatot hibásan vagy hiányosan nyújtotta be, a </w:t>
      </w:r>
      <w:r w:rsidR="00572FC4" w:rsidRPr="000032A5">
        <w:rPr>
          <w:rFonts w:ascii="Century Schoolbook" w:hAnsi="Century Schoolbook"/>
          <w:bCs/>
          <w:color w:val="auto"/>
        </w:rPr>
        <w:t xml:space="preserve">Lebonyolító </w:t>
      </w:r>
      <w:r w:rsidR="00572FC4" w:rsidRPr="000032A5">
        <w:rPr>
          <w:rFonts w:ascii="Century Schoolbook" w:hAnsi="Century Schoolbook"/>
          <w:b/>
          <w:bCs/>
          <w:color w:val="auto"/>
        </w:rPr>
        <w:t>egy alkalommal</w:t>
      </w:r>
      <w:r w:rsidR="00572FC4" w:rsidRPr="000032A5">
        <w:rPr>
          <w:rFonts w:ascii="Century Schoolbook" w:hAnsi="Century Schoolbook"/>
          <w:bCs/>
          <w:color w:val="auto"/>
        </w:rPr>
        <w:t xml:space="preserve"> elektronikus értesítésben lehetőséget nyújt a hiánypótlásra (tárhelyre érkezéstől számított) legfeljebb 8 napos határidő megjelölésével. Amennyiben a pályázó </w:t>
      </w:r>
      <w:r w:rsidRPr="000032A5">
        <w:rPr>
          <w:rFonts w:ascii="Century Schoolbook" w:hAnsi="Century Schoolbook"/>
          <w:bCs/>
          <w:color w:val="auto"/>
        </w:rPr>
        <w:t>nem pótolta a hiányosságokat vagy azoknak nem a hiánypótlási felhívásban meghatározott módon tett eleget a felszólításban megjelölt határidőre, vagy a hiányosság pótlására nincs lehetőség</w:t>
      </w:r>
      <w:r w:rsidR="00E150C4" w:rsidRPr="000032A5">
        <w:rPr>
          <w:rFonts w:ascii="Century Schoolbook" w:hAnsi="Century Schoolbook"/>
          <w:bCs/>
          <w:color w:val="auto"/>
        </w:rPr>
        <w:t xml:space="preserve">, a </w:t>
      </w:r>
      <w:r w:rsidR="001346BA" w:rsidRPr="000032A5">
        <w:rPr>
          <w:rFonts w:ascii="Century Schoolbook" w:hAnsi="Century Schoolbook"/>
          <w:bCs/>
          <w:color w:val="auto"/>
        </w:rPr>
        <w:t>hibás, hiányos pályázat további vizsgálat nélkül elutasításra kerül</w:t>
      </w:r>
      <w:r w:rsidR="00524EE5" w:rsidRPr="000032A5">
        <w:rPr>
          <w:rFonts w:ascii="Century Schoolbook" w:hAnsi="Century Schoolbook"/>
          <w:bCs/>
          <w:color w:val="auto"/>
        </w:rPr>
        <w:t>.</w:t>
      </w:r>
      <w:r w:rsidR="001346BA" w:rsidRPr="000032A5">
        <w:rPr>
          <w:rFonts w:ascii="Century Schoolbook" w:hAnsi="Century Schoolbook"/>
          <w:bCs/>
          <w:color w:val="auto"/>
        </w:rPr>
        <w:t xml:space="preserve"> </w:t>
      </w:r>
    </w:p>
    <w:p w:rsidR="00990675" w:rsidRPr="000032A5" w:rsidRDefault="00990675" w:rsidP="009373C9">
      <w:pPr>
        <w:pStyle w:val="Default"/>
        <w:spacing w:line="276" w:lineRule="auto"/>
        <w:jc w:val="both"/>
        <w:rPr>
          <w:rFonts w:ascii="Century Schoolbook" w:hAnsi="Century Schoolbook"/>
          <w:bCs/>
          <w:color w:val="auto"/>
        </w:rPr>
      </w:pPr>
    </w:p>
    <w:p w:rsidR="00587635" w:rsidRPr="000032A5" w:rsidRDefault="00E40518" w:rsidP="009373C9">
      <w:pPr>
        <w:pStyle w:val="Default"/>
        <w:numPr>
          <w:ilvl w:val="0"/>
          <w:numId w:val="9"/>
        </w:numPr>
        <w:spacing w:line="276" w:lineRule="auto"/>
        <w:ind w:left="0" w:firstLine="0"/>
        <w:jc w:val="both"/>
        <w:rPr>
          <w:rFonts w:ascii="Century Schoolbook" w:hAnsi="Century Schoolbook"/>
          <w:b/>
          <w:bCs/>
          <w:color w:val="auto"/>
        </w:rPr>
      </w:pPr>
      <w:r w:rsidRPr="000032A5">
        <w:rPr>
          <w:rFonts w:ascii="Century Schoolbook" w:hAnsi="Century Schoolbook"/>
          <w:b/>
          <w:bCs/>
          <w:color w:val="auto"/>
        </w:rPr>
        <w:t>A pályázatok elbírálásának szakmai szempontrendszere és határideje</w:t>
      </w:r>
    </w:p>
    <w:p w:rsidR="004B577E" w:rsidRPr="000032A5" w:rsidRDefault="004B577E" w:rsidP="009373C9">
      <w:pPr>
        <w:pStyle w:val="Default"/>
        <w:spacing w:line="276" w:lineRule="auto"/>
        <w:jc w:val="both"/>
        <w:rPr>
          <w:rFonts w:ascii="Century Schoolbook" w:hAnsi="Century Schoolbook"/>
          <w:color w:val="auto"/>
        </w:rPr>
      </w:pPr>
    </w:p>
    <w:p w:rsidR="00587635" w:rsidRPr="000032A5" w:rsidRDefault="00E40518" w:rsidP="007C62A5">
      <w:pPr>
        <w:pStyle w:val="Default"/>
        <w:spacing w:line="276" w:lineRule="auto"/>
        <w:jc w:val="both"/>
        <w:rPr>
          <w:rFonts w:ascii="Century Schoolbook" w:hAnsi="Century Schoolbook"/>
          <w:bCs/>
          <w:color w:val="auto"/>
        </w:rPr>
      </w:pPr>
      <w:r w:rsidRPr="000032A5">
        <w:rPr>
          <w:rFonts w:ascii="Century Schoolbook" w:hAnsi="Century Schoolbook"/>
          <w:bCs/>
          <w:color w:val="auto"/>
        </w:rPr>
        <w:t>A pályázatok értékelés</w:t>
      </w:r>
      <w:r w:rsidR="009A754C">
        <w:rPr>
          <w:rFonts w:ascii="Century Schoolbook" w:hAnsi="Century Schoolbook"/>
          <w:bCs/>
          <w:color w:val="auto"/>
        </w:rPr>
        <w:t>e</w:t>
      </w:r>
      <w:r w:rsidRPr="000032A5">
        <w:rPr>
          <w:rFonts w:ascii="Century Schoolbook" w:hAnsi="Century Schoolbook"/>
          <w:bCs/>
          <w:color w:val="auto"/>
        </w:rPr>
        <w:t xml:space="preserve"> </w:t>
      </w:r>
      <w:r w:rsidR="002C09BD" w:rsidRPr="000032A5">
        <w:rPr>
          <w:rFonts w:ascii="Century Schoolbook" w:hAnsi="Century Schoolbook"/>
          <w:bCs/>
          <w:color w:val="auto"/>
        </w:rPr>
        <w:t xml:space="preserve">a </w:t>
      </w:r>
      <w:r w:rsidR="007C62A5">
        <w:rPr>
          <w:rFonts w:ascii="Century Schoolbook" w:hAnsi="Century Schoolbook"/>
          <w:bCs/>
          <w:color w:val="auto"/>
        </w:rPr>
        <w:t>p</w:t>
      </w:r>
      <w:r w:rsidR="00E01D63" w:rsidRPr="000032A5">
        <w:rPr>
          <w:rFonts w:ascii="Century Schoolbook" w:hAnsi="Century Schoolbook"/>
          <w:bCs/>
          <w:color w:val="auto"/>
        </w:rPr>
        <w:t>ályázat</w:t>
      </w:r>
      <w:r w:rsidR="007C62A5">
        <w:rPr>
          <w:rFonts w:ascii="Century Schoolbook" w:hAnsi="Century Schoolbook"/>
          <w:bCs/>
          <w:color w:val="auto"/>
        </w:rPr>
        <w:t>ok időrendje szerint történik</w:t>
      </w:r>
      <w:r w:rsidRPr="000032A5">
        <w:rPr>
          <w:rFonts w:ascii="Century Schoolbook" w:hAnsi="Century Schoolbook"/>
          <w:bCs/>
          <w:color w:val="auto"/>
        </w:rPr>
        <w:t xml:space="preserve">. </w:t>
      </w:r>
    </w:p>
    <w:p w:rsidR="00587635" w:rsidRPr="000032A5" w:rsidRDefault="00587635" w:rsidP="009373C9">
      <w:pPr>
        <w:pStyle w:val="Default"/>
        <w:spacing w:line="276" w:lineRule="auto"/>
        <w:jc w:val="both"/>
        <w:rPr>
          <w:rFonts w:ascii="Century Schoolbook" w:hAnsi="Century Schoolbook"/>
          <w:bCs/>
          <w:color w:val="auto"/>
        </w:rPr>
      </w:pPr>
    </w:p>
    <w:p w:rsidR="004B577E" w:rsidRPr="000032A5" w:rsidRDefault="004B577E" w:rsidP="009373C9">
      <w:pPr>
        <w:pStyle w:val="Default"/>
        <w:spacing w:line="276" w:lineRule="auto"/>
        <w:jc w:val="both"/>
        <w:rPr>
          <w:rFonts w:ascii="Century Schoolbook" w:hAnsi="Century Schoolbook"/>
          <w:color w:val="auto"/>
        </w:rPr>
      </w:pPr>
    </w:p>
    <w:p w:rsidR="00587635" w:rsidRPr="000032A5" w:rsidRDefault="00E40518" w:rsidP="009373C9">
      <w:pPr>
        <w:pStyle w:val="Default"/>
        <w:numPr>
          <w:ilvl w:val="0"/>
          <w:numId w:val="9"/>
        </w:numPr>
        <w:spacing w:line="276" w:lineRule="auto"/>
        <w:ind w:left="0" w:firstLine="0"/>
        <w:jc w:val="both"/>
        <w:rPr>
          <w:rFonts w:ascii="Century Schoolbook" w:hAnsi="Century Schoolbook"/>
          <w:b/>
          <w:bCs/>
          <w:color w:val="auto"/>
        </w:rPr>
      </w:pPr>
      <w:r w:rsidRPr="000032A5">
        <w:rPr>
          <w:rFonts w:ascii="Century Schoolbook" w:hAnsi="Century Schoolbook"/>
          <w:b/>
          <w:bCs/>
          <w:color w:val="auto"/>
        </w:rPr>
        <w:t>A pályázók döntést követő kiértesítése</w:t>
      </w:r>
    </w:p>
    <w:p w:rsidR="00D83A82" w:rsidRPr="000032A5" w:rsidRDefault="00D83A82" w:rsidP="009373C9">
      <w:pPr>
        <w:pStyle w:val="Default"/>
        <w:spacing w:line="276" w:lineRule="auto"/>
        <w:jc w:val="both"/>
        <w:rPr>
          <w:rFonts w:ascii="Century Schoolbook" w:hAnsi="Century Schoolbook"/>
          <w:color w:val="auto"/>
        </w:rPr>
      </w:pPr>
    </w:p>
    <w:p w:rsidR="007E50C5" w:rsidRDefault="00E40518" w:rsidP="009373C9">
      <w:pPr>
        <w:autoSpaceDE w:val="0"/>
        <w:autoSpaceDN w:val="0"/>
        <w:adjustRightInd w:val="0"/>
        <w:spacing w:after="0"/>
        <w:jc w:val="both"/>
        <w:rPr>
          <w:rFonts w:ascii="Century Schoolbook" w:hAnsi="Century Schoolbook"/>
          <w:bCs/>
          <w:sz w:val="24"/>
          <w:szCs w:val="24"/>
        </w:rPr>
      </w:pPr>
      <w:r w:rsidRPr="000032A5">
        <w:rPr>
          <w:rFonts w:ascii="Century Schoolbook" w:hAnsi="Century Schoolbook"/>
          <w:bCs/>
          <w:sz w:val="24"/>
          <w:szCs w:val="24"/>
        </w:rPr>
        <w:t xml:space="preserve">Az emberi erőforrások minisztere </w:t>
      </w:r>
      <w:r w:rsidR="007C35CB" w:rsidRPr="000032A5">
        <w:rPr>
          <w:rFonts w:ascii="Century Schoolbook" w:hAnsi="Century Schoolbook"/>
          <w:bCs/>
          <w:sz w:val="24"/>
          <w:szCs w:val="24"/>
        </w:rPr>
        <w:t xml:space="preserve">döntésének kézhezvételét </w:t>
      </w:r>
      <w:r w:rsidRPr="000032A5">
        <w:rPr>
          <w:rFonts w:ascii="Century Schoolbook" w:hAnsi="Century Schoolbook"/>
          <w:bCs/>
          <w:sz w:val="24"/>
          <w:szCs w:val="24"/>
        </w:rPr>
        <w:t xml:space="preserve">követően a </w:t>
      </w:r>
      <w:r w:rsidR="00741AE2" w:rsidRPr="000032A5">
        <w:rPr>
          <w:rFonts w:ascii="Century Schoolbook" w:hAnsi="Century Schoolbook"/>
          <w:bCs/>
          <w:sz w:val="24"/>
          <w:szCs w:val="24"/>
        </w:rPr>
        <w:t xml:space="preserve">Lebonyolító </w:t>
      </w:r>
      <w:r w:rsidR="007C35CB" w:rsidRPr="000032A5">
        <w:rPr>
          <w:rFonts w:ascii="Century Schoolbook" w:hAnsi="Century Schoolbook"/>
          <w:bCs/>
          <w:sz w:val="24"/>
          <w:szCs w:val="24"/>
        </w:rPr>
        <w:t xml:space="preserve">1 </w:t>
      </w:r>
      <w:r w:rsidRPr="000032A5">
        <w:rPr>
          <w:rFonts w:ascii="Century Schoolbook" w:hAnsi="Century Schoolbook"/>
          <w:bCs/>
          <w:sz w:val="24"/>
          <w:szCs w:val="24"/>
        </w:rPr>
        <w:t xml:space="preserve">napon belül elektronikus értesítést küld a pályázónak a pályázat elbírálásáról, és az eredményeket közzéteszi. Elutasítás esetén az értesítésnek tartalmaznia kell az elutasítás indokait. </w:t>
      </w:r>
    </w:p>
    <w:p w:rsidR="00601C05" w:rsidRPr="000032A5" w:rsidRDefault="00E40518" w:rsidP="009373C9">
      <w:pPr>
        <w:autoSpaceDE w:val="0"/>
        <w:autoSpaceDN w:val="0"/>
        <w:adjustRightInd w:val="0"/>
        <w:spacing w:after="0"/>
        <w:jc w:val="both"/>
        <w:rPr>
          <w:rFonts w:ascii="Century Schoolbook" w:hAnsi="Century Schoolbook"/>
          <w:bCs/>
          <w:sz w:val="24"/>
          <w:szCs w:val="24"/>
        </w:rPr>
      </w:pPr>
      <w:r w:rsidRPr="000032A5">
        <w:rPr>
          <w:rFonts w:ascii="Century Schoolbook" w:hAnsi="Century Schoolbook"/>
          <w:bCs/>
          <w:sz w:val="24"/>
          <w:szCs w:val="24"/>
        </w:rPr>
        <w:t xml:space="preserve">A pályázatokkal kapcsolatos döntések </w:t>
      </w:r>
      <w:r w:rsidR="00601C05" w:rsidRPr="000032A5">
        <w:rPr>
          <w:rFonts w:ascii="Century Schoolbook" w:hAnsi="Century Schoolbook"/>
          <w:bCs/>
          <w:sz w:val="24"/>
          <w:szCs w:val="24"/>
        </w:rPr>
        <w:t xml:space="preserve">a Lebonyolító </w:t>
      </w:r>
      <w:hyperlink r:id="rId12" w:history="1">
        <w:r w:rsidR="00601C05" w:rsidRPr="000032A5">
          <w:rPr>
            <w:rStyle w:val="Hiperhivatkozs"/>
            <w:rFonts w:ascii="Century Schoolbook" w:hAnsi="Century Schoolbook" w:cs="TimesNewRomanPSMT"/>
            <w:color w:val="auto"/>
            <w:sz w:val="24"/>
            <w:szCs w:val="24"/>
            <w:lang w:eastAsia="hu-HU"/>
          </w:rPr>
          <w:t>http://nrszh.kormany.hu</w:t>
        </w:r>
      </w:hyperlink>
      <w:r w:rsidR="00601C05" w:rsidRPr="000032A5">
        <w:rPr>
          <w:rFonts w:ascii="Century Schoolbook" w:hAnsi="Century Schoolbook" w:cs="TimesNewRomanPSMT"/>
          <w:sz w:val="24"/>
          <w:szCs w:val="24"/>
          <w:lang w:eastAsia="hu-HU"/>
        </w:rPr>
        <w:t xml:space="preserve"> </w:t>
      </w:r>
      <w:r w:rsidR="00A22D19">
        <w:rPr>
          <w:rFonts w:ascii="Century Schoolbook" w:hAnsi="Century Schoolbook" w:cs="TimesNewRomanPSMT"/>
          <w:sz w:val="24"/>
          <w:szCs w:val="24"/>
          <w:lang w:eastAsia="hu-HU"/>
        </w:rPr>
        <w:t xml:space="preserve">és a </w:t>
      </w:r>
      <w:hyperlink r:id="rId13" w:history="1">
        <w:r w:rsidR="00A22D19" w:rsidRPr="00695555">
          <w:rPr>
            <w:rStyle w:val="Hiperhivatkozs"/>
            <w:rFonts w:ascii="Century Schoolbook" w:hAnsi="Century Schoolbook" w:cs="TimesNewRomanPSMT"/>
            <w:sz w:val="24"/>
            <w:szCs w:val="24"/>
            <w:lang w:eastAsia="hu-HU"/>
          </w:rPr>
          <w:t>http://szocialisportal.hu</w:t>
        </w:r>
      </w:hyperlink>
      <w:r w:rsidR="00A22D19">
        <w:rPr>
          <w:rFonts w:ascii="Century Schoolbook" w:hAnsi="Century Schoolbook" w:cs="TimesNewRomanPSMT"/>
          <w:sz w:val="24"/>
          <w:szCs w:val="24"/>
          <w:lang w:eastAsia="hu-HU"/>
        </w:rPr>
        <w:t xml:space="preserve"> </w:t>
      </w:r>
      <w:r w:rsidR="00601C05" w:rsidRPr="000032A5">
        <w:rPr>
          <w:rFonts w:ascii="Century Schoolbook" w:hAnsi="Century Schoolbook" w:cs="TimesNewRomanPSMT"/>
          <w:sz w:val="24"/>
          <w:szCs w:val="24"/>
          <w:lang w:eastAsia="hu-HU"/>
        </w:rPr>
        <w:t>URL-címe</w:t>
      </w:r>
      <w:r w:rsidR="00A22D19">
        <w:rPr>
          <w:rFonts w:ascii="Century Schoolbook" w:hAnsi="Century Schoolbook" w:cs="TimesNewRomanPSMT"/>
          <w:sz w:val="24"/>
          <w:szCs w:val="24"/>
          <w:lang w:eastAsia="hu-HU"/>
        </w:rPr>
        <w:t>ke</w:t>
      </w:r>
      <w:r w:rsidR="00601C05" w:rsidRPr="000032A5">
        <w:rPr>
          <w:rFonts w:ascii="Century Schoolbook" w:hAnsi="Century Schoolbook" w:cs="TimesNewRomanPSMT"/>
          <w:sz w:val="24"/>
          <w:szCs w:val="24"/>
          <w:lang w:eastAsia="hu-HU"/>
        </w:rPr>
        <w:t xml:space="preserve">n elérhető </w:t>
      </w:r>
      <w:r w:rsidR="00601C05" w:rsidRPr="000032A5">
        <w:rPr>
          <w:rFonts w:ascii="Century Schoolbook" w:hAnsi="Century Schoolbook"/>
          <w:bCs/>
          <w:sz w:val="24"/>
          <w:szCs w:val="24"/>
        </w:rPr>
        <w:t>honlapj</w:t>
      </w:r>
      <w:r w:rsidR="00A22D19">
        <w:rPr>
          <w:rFonts w:ascii="Century Schoolbook" w:hAnsi="Century Schoolbook"/>
          <w:bCs/>
          <w:sz w:val="24"/>
          <w:szCs w:val="24"/>
        </w:rPr>
        <w:t>ai</w:t>
      </w:r>
      <w:r w:rsidR="00601C05" w:rsidRPr="000032A5">
        <w:rPr>
          <w:rFonts w:ascii="Century Schoolbook" w:hAnsi="Century Schoolbook"/>
          <w:bCs/>
          <w:sz w:val="24"/>
          <w:szCs w:val="24"/>
        </w:rPr>
        <w:t xml:space="preserve">n kerülnek közzétételre. </w:t>
      </w:r>
    </w:p>
    <w:p w:rsidR="00A83E04" w:rsidRPr="000032A5" w:rsidRDefault="00A83E04" w:rsidP="009373C9">
      <w:pPr>
        <w:pStyle w:val="Default"/>
        <w:spacing w:line="276" w:lineRule="auto"/>
        <w:jc w:val="both"/>
        <w:rPr>
          <w:rFonts w:ascii="Century Schoolbook" w:hAnsi="Century Schoolbook"/>
          <w:color w:val="auto"/>
        </w:rPr>
      </w:pPr>
    </w:p>
    <w:p w:rsidR="00587635" w:rsidRPr="000032A5" w:rsidRDefault="00E40518" w:rsidP="009373C9">
      <w:pPr>
        <w:pStyle w:val="Default"/>
        <w:numPr>
          <w:ilvl w:val="0"/>
          <w:numId w:val="9"/>
        </w:numPr>
        <w:spacing w:line="276" w:lineRule="auto"/>
        <w:ind w:left="0" w:firstLine="0"/>
        <w:jc w:val="both"/>
        <w:rPr>
          <w:rFonts w:ascii="Century Schoolbook" w:hAnsi="Century Schoolbook"/>
          <w:b/>
          <w:bCs/>
          <w:color w:val="auto"/>
        </w:rPr>
      </w:pPr>
      <w:r w:rsidRPr="000032A5">
        <w:rPr>
          <w:rFonts w:ascii="Century Schoolbook" w:hAnsi="Century Schoolbook"/>
          <w:b/>
          <w:bCs/>
          <w:color w:val="auto"/>
        </w:rPr>
        <w:t>Szerződéskötés</w:t>
      </w:r>
    </w:p>
    <w:p w:rsidR="004B577E" w:rsidRPr="000032A5" w:rsidRDefault="004B577E" w:rsidP="009373C9">
      <w:pPr>
        <w:pStyle w:val="Default"/>
        <w:spacing w:line="276" w:lineRule="auto"/>
        <w:jc w:val="both"/>
        <w:rPr>
          <w:rFonts w:ascii="Century Schoolbook" w:hAnsi="Century Schoolbook"/>
          <w:color w:val="auto"/>
        </w:rPr>
      </w:pPr>
    </w:p>
    <w:p w:rsidR="00601C05" w:rsidRPr="000032A5" w:rsidRDefault="00601C05" w:rsidP="009373C9">
      <w:pPr>
        <w:pStyle w:val="Default"/>
        <w:numPr>
          <w:ilvl w:val="1"/>
          <w:numId w:val="19"/>
        </w:numPr>
        <w:spacing w:line="276" w:lineRule="auto"/>
        <w:ind w:left="0" w:firstLine="0"/>
        <w:jc w:val="both"/>
        <w:rPr>
          <w:rFonts w:ascii="Century Schoolbook" w:hAnsi="Century Schoolbook"/>
          <w:bCs/>
          <w:color w:val="auto"/>
        </w:rPr>
      </w:pPr>
      <w:r w:rsidRPr="000032A5">
        <w:rPr>
          <w:rFonts w:ascii="Century Schoolbook" w:hAnsi="Century Schoolbook"/>
          <w:bCs/>
          <w:color w:val="auto"/>
        </w:rPr>
        <w:t xml:space="preserve">A kedvezményezettel a támogatási szerződést a szerződéskötéshez szükséges valamennyi feltétel határidőben való teljesülése esetén a Lebonyolító köti meg. </w:t>
      </w:r>
    </w:p>
    <w:p w:rsidR="00587635" w:rsidRPr="000032A5" w:rsidRDefault="00587635" w:rsidP="009373C9">
      <w:pPr>
        <w:pStyle w:val="Default"/>
        <w:spacing w:line="276" w:lineRule="auto"/>
        <w:jc w:val="both"/>
        <w:rPr>
          <w:rFonts w:ascii="Century Schoolbook" w:hAnsi="Century Schoolbook"/>
          <w:bCs/>
          <w:color w:val="auto"/>
        </w:rPr>
      </w:pPr>
    </w:p>
    <w:p w:rsidR="00587635" w:rsidRPr="000032A5" w:rsidRDefault="00601C05" w:rsidP="009373C9">
      <w:pPr>
        <w:pStyle w:val="Default"/>
        <w:numPr>
          <w:ilvl w:val="1"/>
          <w:numId w:val="9"/>
        </w:numPr>
        <w:spacing w:line="276" w:lineRule="auto"/>
        <w:ind w:left="0" w:firstLine="0"/>
        <w:jc w:val="both"/>
        <w:rPr>
          <w:rFonts w:ascii="Century Schoolbook" w:hAnsi="Century Schoolbook"/>
          <w:bCs/>
          <w:color w:val="auto"/>
        </w:rPr>
      </w:pPr>
      <w:r w:rsidRPr="000032A5">
        <w:rPr>
          <w:rFonts w:ascii="Century Schoolbook" w:hAnsi="Century Schoolbook"/>
          <w:bCs/>
          <w:color w:val="auto"/>
        </w:rPr>
        <w:t xml:space="preserve">Érvényét veszti a támogatási döntés, ha a szerződés a támogatásról szóló </w:t>
      </w:r>
      <w:r w:rsidR="00DD7218" w:rsidRPr="000032A5">
        <w:rPr>
          <w:rFonts w:ascii="Century Schoolbook" w:hAnsi="Century Schoolbook"/>
          <w:bCs/>
          <w:color w:val="auto"/>
        </w:rPr>
        <w:t xml:space="preserve">értesítésben meghatározott határidőtől számított további 30 napon belül </w:t>
      </w:r>
      <w:r w:rsidRPr="000032A5">
        <w:rPr>
          <w:rFonts w:ascii="Century Schoolbook" w:hAnsi="Century Schoolbook"/>
          <w:bCs/>
          <w:color w:val="auto"/>
        </w:rPr>
        <w:t>a pályázó mulasztásából vagy neki felróható egyéb okból nem jön létre.</w:t>
      </w:r>
      <w:r w:rsidR="00E40518" w:rsidRPr="000032A5">
        <w:rPr>
          <w:rFonts w:ascii="Century Schoolbook" w:hAnsi="Century Schoolbook"/>
          <w:bCs/>
          <w:color w:val="auto"/>
        </w:rPr>
        <w:t xml:space="preserve"> </w:t>
      </w:r>
    </w:p>
    <w:p w:rsidR="00587635" w:rsidRPr="000032A5" w:rsidRDefault="00587635" w:rsidP="009373C9">
      <w:pPr>
        <w:pStyle w:val="Default"/>
        <w:spacing w:line="276" w:lineRule="auto"/>
        <w:jc w:val="both"/>
        <w:rPr>
          <w:rFonts w:ascii="Century Schoolbook" w:hAnsi="Century Schoolbook"/>
          <w:bCs/>
          <w:color w:val="auto"/>
        </w:rPr>
      </w:pPr>
    </w:p>
    <w:p w:rsidR="00587635" w:rsidRPr="000032A5" w:rsidRDefault="00601C05" w:rsidP="009373C9">
      <w:pPr>
        <w:pStyle w:val="Default"/>
        <w:numPr>
          <w:ilvl w:val="1"/>
          <w:numId w:val="9"/>
        </w:numPr>
        <w:spacing w:line="276" w:lineRule="auto"/>
        <w:ind w:left="0" w:firstLine="0"/>
        <w:jc w:val="both"/>
        <w:rPr>
          <w:rFonts w:ascii="Century Schoolbook" w:hAnsi="Century Schoolbook"/>
          <w:bCs/>
          <w:color w:val="auto"/>
        </w:rPr>
      </w:pPr>
      <w:r w:rsidRPr="000032A5">
        <w:rPr>
          <w:rFonts w:ascii="Century Schoolbook" w:hAnsi="Century Schoolbook"/>
          <w:bCs/>
          <w:color w:val="auto"/>
        </w:rPr>
        <w:t>A támogatási szerződés megkötéséhez a kedvezményezettnek be kell nyújtania a jogszabályok (</w:t>
      </w:r>
      <w:r w:rsidR="007E50C5" w:rsidRPr="000032A5">
        <w:rPr>
          <w:rFonts w:ascii="Century Schoolbook" w:hAnsi="Century Schoolbook"/>
          <w:bCs/>
          <w:color w:val="auto"/>
        </w:rPr>
        <w:t>Áht. 50. §</w:t>
      </w:r>
      <w:r w:rsidR="007E50C5">
        <w:rPr>
          <w:rFonts w:ascii="Century Schoolbook" w:hAnsi="Century Schoolbook"/>
          <w:bCs/>
          <w:color w:val="auto"/>
        </w:rPr>
        <w:t xml:space="preserve">, </w:t>
      </w:r>
      <w:proofErr w:type="spellStart"/>
      <w:r w:rsidRPr="000032A5">
        <w:rPr>
          <w:rFonts w:ascii="Century Schoolbook" w:hAnsi="Century Schoolbook"/>
          <w:bCs/>
          <w:color w:val="auto"/>
        </w:rPr>
        <w:t>Ávr</w:t>
      </w:r>
      <w:proofErr w:type="spellEnd"/>
      <w:r w:rsidRPr="000032A5">
        <w:rPr>
          <w:rFonts w:ascii="Century Schoolbook" w:hAnsi="Century Schoolbook"/>
          <w:bCs/>
          <w:color w:val="auto"/>
        </w:rPr>
        <w:t xml:space="preserve">. 75. §), illetve a Támogató/Lebonyolító által előírt nyilatkozatokat, dokumentumokat. A nyilatkozatok, dokumentumok benyújtásának határideje a támogatási szerződés </w:t>
      </w:r>
      <w:proofErr w:type="gramStart"/>
      <w:r w:rsidRPr="000032A5">
        <w:rPr>
          <w:rFonts w:ascii="Century Schoolbook" w:hAnsi="Century Schoolbook"/>
          <w:bCs/>
          <w:color w:val="auto"/>
        </w:rPr>
        <w:t>megkötésének napja</w:t>
      </w:r>
      <w:proofErr w:type="gramEnd"/>
      <w:r w:rsidRPr="000032A5">
        <w:rPr>
          <w:rFonts w:ascii="Century Schoolbook" w:hAnsi="Century Schoolbook"/>
          <w:bCs/>
          <w:color w:val="auto"/>
        </w:rPr>
        <w:t>, kivéve a Közzétételi és Összeférhetetlenségi Nyilatkozatot, amelyet a pályázathoz csatoltan kell benyújtani</w:t>
      </w:r>
      <w:r w:rsidR="00E40518" w:rsidRPr="000032A5">
        <w:rPr>
          <w:rFonts w:ascii="Century Schoolbook" w:hAnsi="Century Schoolbook"/>
          <w:bCs/>
          <w:color w:val="auto"/>
        </w:rPr>
        <w:t>.</w:t>
      </w:r>
    </w:p>
    <w:p w:rsidR="001A5929" w:rsidRPr="000032A5" w:rsidRDefault="001A5929" w:rsidP="009373C9">
      <w:pPr>
        <w:pStyle w:val="Default"/>
        <w:spacing w:line="276" w:lineRule="auto"/>
        <w:jc w:val="both"/>
        <w:rPr>
          <w:rFonts w:ascii="Century Schoolbook" w:hAnsi="Century Schoolbook"/>
          <w:bCs/>
          <w:color w:val="auto"/>
        </w:rPr>
      </w:pPr>
    </w:p>
    <w:p w:rsidR="009521E2" w:rsidRPr="000032A5" w:rsidRDefault="00601C05" w:rsidP="009373C9">
      <w:pPr>
        <w:pStyle w:val="Default"/>
        <w:numPr>
          <w:ilvl w:val="1"/>
          <w:numId w:val="9"/>
        </w:numPr>
        <w:spacing w:line="276" w:lineRule="auto"/>
        <w:ind w:left="0" w:firstLine="0"/>
        <w:jc w:val="both"/>
        <w:rPr>
          <w:rFonts w:ascii="Century Schoolbook" w:hAnsi="Century Schoolbook"/>
          <w:bCs/>
          <w:color w:val="auto"/>
        </w:rPr>
      </w:pPr>
      <w:r w:rsidRPr="000032A5">
        <w:rPr>
          <w:rFonts w:ascii="Century Schoolbook" w:hAnsi="Century Schoolbook"/>
          <w:bCs/>
          <w:color w:val="auto"/>
        </w:rPr>
        <w:t xml:space="preserve">A költségvetési támogatások felhasználását – ha ennek a közbeszerzésekről szóló törvény szerinti feltételei fennállnak – közbeszerzés alkalmazásához kell kötni. </w:t>
      </w:r>
    </w:p>
    <w:p w:rsidR="00C27B27" w:rsidRPr="000032A5" w:rsidRDefault="00C27B27" w:rsidP="009373C9">
      <w:pPr>
        <w:pStyle w:val="Default"/>
        <w:spacing w:line="276" w:lineRule="auto"/>
        <w:jc w:val="both"/>
        <w:rPr>
          <w:rFonts w:ascii="Century Schoolbook" w:hAnsi="Century Schoolbook"/>
          <w:bCs/>
          <w:color w:val="auto"/>
        </w:rPr>
      </w:pPr>
    </w:p>
    <w:p w:rsidR="00C27B27" w:rsidRPr="000032A5" w:rsidRDefault="00C27B27" w:rsidP="009373C9">
      <w:pPr>
        <w:autoSpaceDE w:val="0"/>
        <w:autoSpaceDN w:val="0"/>
        <w:adjustRightInd w:val="0"/>
        <w:spacing w:after="0"/>
        <w:jc w:val="both"/>
        <w:rPr>
          <w:rFonts w:ascii="Century Schoolbook" w:hAnsi="Century Schoolbook" w:cs="Arial"/>
          <w:sz w:val="24"/>
          <w:szCs w:val="24"/>
          <w:lang w:eastAsia="hu-HU"/>
        </w:rPr>
      </w:pPr>
      <w:r w:rsidRPr="000032A5">
        <w:rPr>
          <w:rFonts w:ascii="Century Schoolbook" w:hAnsi="Century Schoolbook" w:cs="Arial"/>
          <w:b/>
          <w:sz w:val="24"/>
          <w:szCs w:val="24"/>
          <w:lang w:eastAsia="hu-HU"/>
        </w:rPr>
        <w:t>13.5</w:t>
      </w:r>
      <w:r w:rsidR="009959DD" w:rsidRPr="000032A5">
        <w:rPr>
          <w:rFonts w:ascii="Century Schoolbook" w:hAnsi="Century Schoolbook" w:cs="Arial"/>
          <w:b/>
          <w:sz w:val="24"/>
          <w:szCs w:val="24"/>
          <w:lang w:eastAsia="hu-HU"/>
        </w:rPr>
        <w:t>.</w:t>
      </w:r>
      <w:r w:rsidRPr="000032A5">
        <w:rPr>
          <w:rFonts w:ascii="Century Schoolbook" w:hAnsi="Century Schoolbook" w:cs="Arial"/>
          <w:sz w:val="24"/>
          <w:szCs w:val="24"/>
          <w:lang w:eastAsia="hu-HU"/>
        </w:rPr>
        <w:t xml:space="preserve">  </w:t>
      </w:r>
      <w:r w:rsidR="00601C05" w:rsidRPr="000032A5">
        <w:rPr>
          <w:rFonts w:ascii="Century Schoolbook" w:hAnsi="Century Schoolbook" w:cs="Arial"/>
          <w:sz w:val="24"/>
          <w:szCs w:val="24"/>
          <w:lang w:eastAsia="hu-HU"/>
        </w:rPr>
        <w:t xml:space="preserve">A támogatásról szóló döntés – amennyiben a Támogató által megítélt támogatás összege alacsonyabb a pályázó által igényelt támogatásnál – rendelkezhet oly módon, hogy meghatározza azokat a programrészeket vagy költségeket, amelyekre a támogatás felhasználható. Ebben az esetben, illetve alacsonyabb megítélt összeg esetében a </w:t>
      </w:r>
      <w:r w:rsidR="00601C05" w:rsidRPr="000032A5">
        <w:rPr>
          <w:rFonts w:ascii="Century Schoolbook" w:hAnsi="Century Schoolbook"/>
          <w:bCs/>
          <w:sz w:val="24"/>
          <w:szCs w:val="24"/>
        </w:rPr>
        <w:t>Lebonyolító</w:t>
      </w:r>
      <w:r w:rsidR="00601C05" w:rsidRPr="000032A5">
        <w:rPr>
          <w:rFonts w:ascii="Century Schoolbook" w:hAnsi="Century Schoolbook" w:cs="Arial"/>
          <w:sz w:val="24"/>
          <w:szCs w:val="24"/>
          <w:lang w:eastAsia="hu-HU"/>
        </w:rPr>
        <w:t xml:space="preserve"> felhívja a pályázó figyelmét arra, hogy a Támogató határozatának megfelelően módosítsa a pályázati programját. A pályázó az igényelt és a megítélt támogatási összeg különbségével kell, hogy csökkentse a program teljes költségvetését. A módosítás során a felhívás által előírt tartalmi követelményeket be kell tartani, s a módosítás nem zárhatja ki azoknak a programrészeknek a megvalósulását, amelyeket a Támogató a pályázat elbírálása során – a felhívásban rögzített szempontoknak megfelelően – előnyként értékelt. A módosított költségvetést a </w:t>
      </w:r>
      <w:r w:rsidR="00601C05" w:rsidRPr="000032A5">
        <w:rPr>
          <w:rFonts w:ascii="Century Schoolbook" w:hAnsi="Century Schoolbook"/>
          <w:bCs/>
          <w:sz w:val="24"/>
          <w:szCs w:val="24"/>
        </w:rPr>
        <w:t>Lebonyolító</w:t>
      </w:r>
      <w:r w:rsidR="00601C05" w:rsidRPr="000032A5">
        <w:rPr>
          <w:rFonts w:ascii="Century Schoolbook" w:hAnsi="Century Schoolbook" w:cs="Arial"/>
          <w:sz w:val="24"/>
          <w:szCs w:val="24"/>
          <w:lang w:eastAsia="hu-HU"/>
        </w:rPr>
        <w:t xml:space="preserve"> részére a szerződéskötési dokumentumok benyújtásával egyidejűleg kell benyújtani. Szerződéskötésre csak a Támogató vagy a </w:t>
      </w:r>
      <w:r w:rsidR="00601C05" w:rsidRPr="000032A5">
        <w:rPr>
          <w:rFonts w:ascii="Century Schoolbook" w:hAnsi="Century Schoolbook"/>
          <w:bCs/>
          <w:sz w:val="24"/>
          <w:szCs w:val="24"/>
        </w:rPr>
        <w:t>Lebonyolító</w:t>
      </w:r>
      <w:r w:rsidR="00601C05" w:rsidRPr="000032A5">
        <w:rPr>
          <w:rFonts w:ascii="Century Schoolbook" w:hAnsi="Century Schoolbook" w:cs="Arial"/>
          <w:sz w:val="24"/>
          <w:szCs w:val="24"/>
          <w:lang w:eastAsia="hu-HU"/>
        </w:rPr>
        <w:t xml:space="preserve"> által elfogadott módosítások esetén kerülhet sor</w:t>
      </w:r>
      <w:r w:rsidRPr="000032A5">
        <w:rPr>
          <w:rFonts w:ascii="Century Schoolbook" w:hAnsi="Century Schoolbook" w:cs="Arial"/>
          <w:sz w:val="24"/>
          <w:szCs w:val="24"/>
          <w:lang w:eastAsia="hu-HU"/>
        </w:rPr>
        <w:t>.</w:t>
      </w:r>
    </w:p>
    <w:p w:rsidR="00587635" w:rsidRPr="000032A5" w:rsidRDefault="00587635" w:rsidP="009373C9">
      <w:pPr>
        <w:pStyle w:val="Default"/>
        <w:spacing w:line="276" w:lineRule="auto"/>
        <w:jc w:val="both"/>
        <w:rPr>
          <w:rFonts w:ascii="Century Schoolbook" w:hAnsi="Century Schoolbook"/>
          <w:color w:val="auto"/>
        </w:rPr>
      </w:pPr>
    </w:p>
    <w:p w:rsidR="003334F2" w:rsidRPr="000032A5" w:rsidRDefault="003334F2" w:rsidP="009373C9">
      <w:pPr>
        <w:pStyle w:val="Default"/>
        <w:numPr>
          <w:ilvl w:val="0"/>
          <w:numId w:val="9"/>
        </w:numPr>
        <w:spacing w:line="276" w:lineRule="auto"/>
        <w:jc w:val="both"/>
        <w:rPr>
          <w:rFonts w:ascii="Century Schoolbook" w:hAnsi="Century Schoolbook"/>
          <w:b/>
          <w:bCs/>
          <w:color w:val="auto"/>
        </w:rPr>
      </w:pPr>
      <w:r w:rsidRPr="000032A5">
        <w:rPr>
          <w:rFonts w:ascii="Century Schoolbook" w:hAnsi="Century Schoolbook"/>
          <w:b/>
          <w:bCs/>
          <w:color w:val="auto"/>
        </w:rPr>
        <w:t>A támogatás folyósítása</w:t>
      </w:r>
    </w:p>
    <w:p w:rsidR="003334F2" w:rsidRPr="000032A5" w:rsidRDefault="003334F2" w:rsidP="009373C9">
      <w:pPr>
        <w:pStyle w:val="Default"/>
        <w:spacing w:line="276" w:lineRule="auto"/>
        <w:jc w:val="both"/>
        <w:rPr>
          <w:rFonts w:ascii="Century Schoolbook" w:hAnsi="Century Schoolbook"/>
          <w:color w:val="auto"/>
        </w:rPr>
      </w:pPr>
    </w:p>
    <w:p w:rsidR="00601C05" w:rsidRPr="000032A5" w:rsidRDefault="00601C05" w:rsidP="0010293C">
      <w:pPr>
        <w:pStyle w:val="Default"/>
        <w:adjustRightInd/>
        <w:spacing w:line="276" w:lineRule="auto"/>
        <w:jc w:val="both"/>
        <w:rPr>
          <w:rFonts w:ascii="Century Schoolbook" w:hAnsi="Century Schoolbook"/>
          <w:color w:val="auto"/>
        </w:rPr>
      </w:pPr>
      <w:r w:rsidRPr="000032A5">
        <w:rPr>
          <w:rFonts w:ascii="Century Schoolbook" w:hAnsi="Century Schoolbook"/>
          <w:color w:val="auto"/>
        </w:rPr>
        <w:t xml:space="preserve">A támogatás utófinanszírozású, 100 %-os támogatási intenzitású, a támogatási összeg folyósítása azonban a kedvezményezett </w:t>
      </w:r>
      <w:r w:rsidRPr="000032A5">
        <w:rPr>
          <w:rFonts w:ascii="Century Schoolbook" w:hAnsi="Century Schoolbook"/>
          <w:b/>
          <w:color w:val="auto"/>
        </w:rPr>
        <w:t>indoklással ellátott kérelmére</w:t>
      </w:r>
      <w:r w:rsidRPr="000032A5">
        <w:rPr>
          <w:rFonts w:ascii="Century Schoolbook" w:hAnsi="Century Schoolbook"/>
          <w:color w:val="auto"/>
        </w:rPr>
        <w:t xml:space="preserve"> egy összegben</w:t>
      </w:r>
      <w:r w:rsidRPr="000032A5">
        <w:rPr>
          <w:rStyle w:val="Jegyzethivatkozs"/>
          <w:rFonts w:ascii="Century Schoolbook" w:hAnsi="Century Schoolbook"/>
          <w:color w:val="auto"/>
          <w:sz w:val="24"/>
          <w:szCs w:val="24"/>
        </w:rPr>
        <w:t> </w:t>
      </w:r>
      <w:r w:rsidRPr="000032A5">
        <w:rPr>
          <w:rFonts w:ascii="Century Schoolbook" w:hAnsi="Century Schoolbook"/>
          <w:color w:val="auto"/>
        </w:rPr>
        <w:t xml:space="preserve">, támogatási </w:t>
      </w:r>
      <w:r w:rsidRPr="000032A5">
        <w:rPr>
          <w:rFonts w:ascii="Century Schoolbook" w:hAnsi="Century Schoolbook"/>
          <w:b/>
          <w:color w:val="auto"/>
        </w:rPr>
        <w:t>előleg</w:t>
      </w:r>
      <w:r w:rsidRPr="000032A5">
        <w:rPr>
          <w:rFonts w:ascii="Century Schoolbook" w:hAnsi="Century Schoolbook"/>
          <w:color w:val="auto"/>
        </w:rPr>
        <w:t xml:space="preserve"> formájában is történhet. A </w:t>
      </w:r>
      <w:r w:rsidRPr="000032A5">
        <w:rPr>
          <w:rFonts w:ascii="Century Schoolbook" w:hAnsi="Century Schoolbook"/>
          <w:bCs/>
          <w:color w:val="auto"/>
        </w:rPr>
        <w:t>Lebonyolító</w:t>
      </w:r>
      <w:r w:rsidRPr="000032A5">
        <w:rPr>
          <w:rFonts w:ascii="Century Schoolbook" w:hAnsi="Century Schoolbook"/>
          <w:color w:val="auto"/>
        </w:rPr>
        <w:t xml:space="preserve"> a támogatási összeg előlegét a támogatási szerződés mindkét fél által történő aláírását követő 30 napon belül utalja át. Utófinanszírozás esetében a </w:t>
      </w:r>
      <w:r w:rsidRPr="000032A5">
        <w:rPr>
          <w:rFonts w:ascii="Century Schoolbook" w:hAnsi="Century Schoolbook"/>
          <w:bCs/>
          <w:color w:val="auto"/>
        </w:rPr>
        <w:t>Lebonyolító</w:t>
      </w:r>
      <w:r w:rsidRPr="000032A5">
        <w:rPr>
          <w:rFonts w:ascii="Century Schoolbook" w:hAnsi="Century Schoolbook"/>
          <w:color w:val="auto"/>
        </w:rPr>
        <w:t xml:space="preserve"> a támogatás összegét a szakmai beszámoló és pénzügyi elszámolás elfogadását követő 30 napon belül utalja át. </w:t>
      </w:r>
    </w:p>
    <w:p w:rsidR="003E5448" w:rsidRPr="000032A5" w:rsidRDefault="00820697" w:rsidP="009373C9">
      <w:pPr>
        <w:pStyle w:val="Default"/>
        <w:adjustRightInd/>
        <w:spacing w:line="276" w:lineRule="auto"/>
        <w:jc w:val="both"/>
        <w:rPr>
          <w:rFonts w:ascii="Century Schoolbook" w:hAnsi="Century Schoolbook"/>
          <w:color w:val="auto"/>
        </w:rPr>
      </w:pPr>
      <w:r w:rsidRPr="000032A5">
        <w:rPr>
          <w:rFonts w:ascii="Century Schoolbook" w:hAnsi="Century Schoolbook"/>
          <w:color w:val="auto"/>
        </w:rPr>
        <w:t xml:space="preserve"> </w:t>
      </w:r>
    </w:p>
    <w:p w:rsidR="003E5448" w:rsidRPr="000032A5" w:rsidRDefault="003E5448" w:rsidP="009373C9">
      <w:pPr>
        <w:pStyle w:val="Default"/>
        <w:numPr>
          <w:ilvl w:val="0"/>
          <w:numId w:val="9"/>
        </w:numPr>
        <w:adjustRightInd/>
        <w:spacing w:line="276" w:lineRule="auto"/>
        <w:jc w:val="both"/>
        <w:rPr>
          <w:rFonts w:ascii="Century Schoolbook" w:hAnsi="Century Schoolbook"/>
          <w:color w:val="auto"/>
        </w:rPr>
      </w:pPr>
      <w:r w:rsidRPr="000032A5">
        <w:rPr>
          <w:rFonts w:ascii="Century Schoolbook" w:hAnsi="Century Schoolbook"/>
          <w:b/>
          <w:bCs/>
          <w:color w:val="auto"/>
        </w:rPr>
        <w:t>Szerződéskötés utáni módosítási kérelem</w:t>
      </w:r>
    </w:p>
    <w:p w:rsidR="00D15C51" w:rsidRPr="000032A5" w:rsidRDefault="00D15C51" w:rsidP="009373C9">
      <w:pPr>
        <w:pStyle w:val="Default"/>
        <w:adjustRightInd/>
        <w:spacing w:line="276" w:lineRule="auto"/>
        <w:ind w:left="142"/>
        <w:jc w:val="both"/>
        <w:rPr>
          <w:rFonts w:ascii="Century Schoolbook" w:hAnsi="Century Schoolbook"/>
          <w:color w:val="auto"/>
        </w:rPr>
      </w:pPr>
    </w:p>
    <w:p w:rsidR="00625FD6" w:rsidRPr="000032A5" w:rsidRDefault="00D15C51" w:rsidP="009373C9">
      <w:pPr>
        <w:pStyle w:val="Default"/>
        <w:spacing w:line="276" w:lineRule="auto"/>
        <w:jc w:val="both"/>
        <w:rPr>
          <w:rFonts w:ascii="Century Schoolbook" w:hAnsi="Century Schoolbook"/>
          <w:color w:val="auto"/>
        </w:rPr>
      </w:pPr>
      <w:r w:rsidRPr="000032A5">
        <w:rPr>
          <w:rFonts w:ascii="Century Schoolbook" w:hAnsi="Century Schoolbook"/>
          <w:color w:val="auto"/>
        </w:rPr>
        <w:t>A támogatási szerződés csak abban az esetben módosítható, ha a támogatott tevékenység az így módosított feltételekkel is támogatható lett volna. A módosítás nem irányulhat a támogatási döntésben meghatározott összegen felüli többlet költségvetési támogatás biztosítására</w:t>
      </w:r>
      <w:r w:rsidR="006E700D" w:rsidRPr="000032A5">
        <w:rPr>
          <w:rFonts w:ascii="Century Schoolbook" w:hAnsi="Century Schoolbook"/>
          <w:color w:val="auto"/>
        </w:rPr>
        <w:t>, a megpályázott komponens megváltoztatására.</w:t>
      </w:r>
    </w:p>
    <w:p w:rsidR="00587635" w:rsidRPr="000032A5" w:rsidRDefault="00587635" w:rsidP="009373C9">
      <w:pPr>
        <w:pStyle w:val="Default"/>
        <w:spacing w:line="276" w:lineRule="auto"/>
        <w:jc w:val="both"/>
        <w:rPr>
          <w:rFonts w:ascii="Century Schoolbook" w:hAnsi="Century Schoolbook"/>
          <w:color w:val="auto"/>
        </w:rPr>
      </w:pPr>
    </w:p>
    <w:p w:rsidR="00587635" w:rsidRPr="000032A5" w:rsidRDefault="00E40518" w:rsidP="009373C9">
      <w:pPr>
        <w:pStyle w:val="Default"/>
        <w:numPr>
          <w:ilvl w:val="0"/>
          <w:numId w:val="9"/>
        </w:numPr>
        <w:spacing w:line="276" w:lineRule="auto"/>
        <w:ind w:left="0" w:firstLine="0"/>
        <w:jc w:val="both"/>
        <w:rPr>
          <w:rFonts w:ascii="Century Schoolbook" w:hAnsi="Century Schoolbook"/>
          <w:b/>
          <w:bCs/>
          <w:color w:val="auto"/>
        </w:rPr>
      </w:pPr>
      <w:r w:rsidRPr="000032A5">
        <w:rPr>
          <w:rFonts w:ascii="Century Schoolbook" w:hAnsi="Century Schoolbook"/>
          <w:b/>
          <w:bCs/>
          <w:color w:val="auto"/>
        </w:rPr>
        <w:t>A támogatás elszámolása és ellenőrzése</w:t>
      </w:r>
    </w:p>
    <w:p w:rsidR="00587635" w:rsidRPr="000032A5" w:rsidRDefault="00587635" w:rsidP="009373C9">
      <w:pPr>
        <w:pStyle w:val="Default"/>
        <w:spacing w:line="276" w:lineRule="auto"/>
        <w:jc w:val="both"/>
        <w:rPr>
          <w:rFonts w:ascii="Century Schoolbook" w:hAnsi="Century Schoolbook"/>
          <w:bCs/>
          <w:color w:val="auto"/>
        </w:rPr>
      </w:pPr>
    </w:p>
    <w:p w:rsidR="003334F2" w:rsidRPr="000032A5" w:rsidRDefault="003334F2" w:rsidP="009373C9">
      <w:pPr>
        <w:pStyle w:val="Default"/>
        <w:numPr>
          <w:ilvl w:val="1"/>
          <w:numId w:val="9"/>
        </w:numPr>
        <w:spacing w:line="276" w:lineRule="auto"/>
        <w:ind w:left="0" w:firstLine="0"/>
        <w:jc w:val="both"/>
        <w:rPr>
          <w:rFonts w:ascii="Century Schoolbook" w:hAnsi="Century Schoolbook"/>
          <w:bCs/>
          <w:color w:val="auto"/>
        </w:rPr>
      </w:pPr>
      <w:r w:rsidRPr="000032A5">
        <w:rPr>
          <w:rFonts w:ascii="Century Schoolbook" w:hAnsi="Century Schoolbook"/>
          <w:bCs/>
          <w:color w:val="auto"/>
        </w:rPr>
        <w:t xml:space="preserve">A pályázatban csak a támogatási időszakban </w:t>
      </w:r>
      <w:r w:rsidR="00601C05" w:rsidRPr="000032A5">
        <w:rPr>
          <w:rFonts w:ascii="Century Schoolbook" w:hAnsi="Century Schoolbook"/>
          <w:bCs/>
          <w:color w:val="auto"/>
        </w:rPr>
        <w:t>lebonyolított</w:t>
      </w:r>
      <w:r w:rsidRPr="000032A5">
        <w:rPr>
          <w:rFonts w:ascii="Century Schoolbook" w:hAnsi="Century Schoolbook"/>
          <w:bCs/>
          <w:color w:val="auto"/>
        </w:rPr>
        <w:t xml:space="preserve">, a </w:t>
      </w:r>
      <w:r w:rsidR="006E700D" w:rsidRPr="000032A5">
        <w:rPr>
          <w:rFonts w:ascii="Century Schoolbook" w:hAnsi="Century Schoolbook"/>
          <w:bCs/>
          <w:color w:val="auto"/>
        </w:rPr>
        <w:t xml:space="preserve">pályázati cél </w:t>
      </w:r>
      <w:r w:rsidRPr="000032A5">
        <w:rPr>
          <w:rFonts w:ascii="Century Schoolbook" w:hAnsi="Century Schoolbook"/>
          <w:bCs/>
          <w:color w:val="auto"/>
        </w:rPr>
        <w:t>megvalósításához kapcsolódó költsége</w:t>
      </w:r>
      <w:r w:rsidR="006E700D" w:rsidRPr="000032A5">
        <w:rPr>
          <w:rFonts w:ascii="Century Schoolbook" w:hAnsi="Century Schoolbook"/>
          <w:bCs/>
          <w:color w:val="auto"/>
        </w:rPr>
        <w:t>ket</w:t>
      </w:r>
      <w:r w:rsidRPr="000032A5">
        <w:rPr>
          <w:rFonts w:ascii="Century Schoolbook" w:hAnsi="Century Schoolbook"/>
          <w:bCs/>
          <w:color w:val="auto"/>
        </w:rPr>
        <w:t xml:space="preserve"> alátámasztó, a támogatási összeg felhasználását igazoló számviteli bizonylatok értékei számolhatóak el, melyek pénzügyi teljesítésének (kifizetésének) a támogatási időszakon belül, de legkésőbb az elszámolási időszak végéig meg kell történnie. </w:t>
      </w:r>
    </w:p>
    <w:p w:rsidR="003334F2" w:rsidRPr="000032A5" w:rsidRDefault="003334F2" w:rsidP="009373C9">
      <w:pPr>
        <w:pStyle w:val="Default"/>
        <w:spacing w:line="276" w:lineRule="auto"/>
        <w:jc w:val="both"/>
        <w:rPr>
          <w:rFonts w:ascii="Century Schoolbook" w:hAnsi="Century Schoolbook"/>
          <w:bCs/>
          <w:color w:val="auto"/>
        </w:rPr>
      </w:pPr>
    </w:p>
    <w:p w:rsidR="00B72FBD" w:rsidRPr="000032A5" w:rsidRDefault="00601C05" w:rsidP="009373C9">
      <w:pPr>
        <w:pStyle w:val="Default"/>
        <w:numPr>
          <w:ilvl w:val="1"/>
          <w:numId w:val="9"/>
        </w:numPr>
        <w:spacing w:line="276" w:lineRule="auto"/>
        <w:ind w:left="0" w:firstLine="0"/>
        <w:jc w:val="both"/>
        <w:rPr>
          <w:rFonts w:ascii="Century Schoolbook" w:hAnsi="Century Schoolbook"/>
          <w:bCs/>
          <w:color w:val="auto"/>
          <w:u w:val="single"/>
        </w:rPr>
      </w:pPr>
      <w:r w:rsidRPr="000032A5">
        <w:rPr>
          <w:rFonts w:ascii="Century Schoolbook" w:hAnsi="Century Schoolbook"/>
          <w:bCs/>
          <w:color w:val="auto"/>
        </w:rPr>
        <w:t xml:space="preserve">A pályázat szerint támogatásra kerülő feladat megvalósításának, valamint a szakmai beszámoló és pénzügyi elszámolás benyújtásának határidejét, elkészítésének szempontjait az EMMI rendelet, a támogatási szerződés, illetve a </w:t>
      </w:r>
      <w:r w:rsidRPr="000032A5">
        <w:rPr>
          <w:rFonts w:ascii="Century Schoolbook" w:hAnsi="Century Schoolbook"/>
          <w:bCs/>
          <w:color w:val="auto"/>
          <w:u w:val="single"/>
        </w:rPr>
        <w:t xml:space="preserve">pályázati útmutató tartalmazza. </w:t>
      </w:r>
    </w:p>
    <w:p w:rsidR="00B72FBD" w:rsidRPr="000032A5" w:rsidRDefault="00B72FBD" w:rsidP="009373C9">
      <w:pPr>
        <w:pStyle w:val="Listaszerbekezds"/>
        <w:spacing w:after="0"/>
        <w:rPr>
          <w:rFonts w:ascii="Century Schoolbook" w:hAnsi="Century Schoolbook"/>
          <w:bCs/>
        </w:rPr>
      </w:pPr>
    </w:p>
    <w:p w:rsidR="00B72FBD" w:rsidRPr="000032A5" w:rsidRDefault="00B72FBD" w:rsidP="009373C9">
      <w:pPr>
        <w:pStyle w:val="Default"/>
        <w:numPr>
          <w:ilvl w:val="1"/>
          <w:numId w:val="9"/>
        </w:numPr>
        <w:spacing w:line="276" w:lineRule="auto"/>
        <w:ind w:left="0" w:firstLine="0"/>
        <w:jc w:val="both"/>
        <w:rPr>
          <w:rFonts w:ascii="Century Schoolbook" w:hAnsi="Century Schoolbook"/>
          <w:bCs/>
          <w:color w:val="auto"/>
        </w:rPr>
      </w:pPr>
      <w:r w:rsidRPr="000032A5">
        <w:rPr>
          <w:rFonts w:ascii="Century Schoolbook" w:hAnsi="Century Schoolbook"/>
          <w:bCs/>
          <w:color w:val="auto"/>
        </w:rPr>
        <w:t>A Támogató nevében eljárva a Lebonyolító jogosult a pályázat céljának megvalósulását, annak benyújtott szakmai programhoz való illeszkedését, valamint a támogatás jogszerű és rendeltetésszerű felhasználását ellenőrizni. A pályázó köteles az ellenőrzés lefolytatásához szükséges tájékoztatást megadni, a kért dokumentumokat átadni és az ellenőrzésben egyébként közreműködni.</w:t>
      </w:r>
    </w:p>
    <w:p w:rsidR="00183C4B" w:rsidRPr="000032A5" w:rsidRDefault="00183C4B" w:rsidP="009373C9">
      <w:pPr>
        <w:autoSpaceDE w:val="0"/>
        <w:autoSpaceDN w:val="0"/>
        <w:adjustRightInd w:val="0"/>
        <w:spacing w:after="0"/>
        <w:jc w:val="both"/>
        <w:rPr>
          <w:rFonts w:ascii="Century Schoolbook" w:hAnsi="Century Schoolbook" w:cs="Arial"/>
          <w:sz w:val="24"/>
          <w:szCs w:val="24"/>
        </w:rPr>
      </w:pPr>
    </w:p>
    <w:p w:rsidR="00587635" w:rsidRPr="000032A5" w:rsidRDefault="00D83A82" w:rsidP="009373C9">
      <w:pPr>
        <w:pStyle w:val="Default"/>
        <w:numPr>
          <w:ilvl w:val="1"/>
          <w:numId w:val="9"/>
        </w:numPr>
        <w:spacing w:line="276" w:lineRule="auto"/>
        <w:ind w:left="0" w:firstLine="0"/>
        <w:jc w:val="both"/>
        <w:rPr>
          <w:rFonts w:ascii="Century Schoolbook" w:hAnsi="Century Schoolbook"/>
          <w:bCs/>
          <w:color w:val="auto"/>
        </w:rPr>
      </w:pPr>
      <w:r w:rsidRPr="000032A5">
        <w:rPr>
          <w:rFonts w:ascii="Century Schoolbook" w:hAnsi="Century Schoolbook"/>
          <w:bCs/>
          <w:color w:val="auto"/>
        </w:rPr>
        <w:t>A költségvetési támogatások jogosulatlan igénybevétele, jogszabálysértő vagy nem rendeltetésszerű felhasználása, továbbá a támogatási szerződéstől történő elállás, annak felmondása, a támogatói okirat visszavonása esetén a kedvezményezett a jogosulatlanul igénybe vett költségvetési támogatás összegét a</w:t>
      </w:r>
      <w:r w:rsidR="00FA0287" w:rsidRPr="000032A5">
        <w:rPr>
          <w:rFonts w:ascii="Century Schoolbook" w:hAnsi="Century Schoolbook"/>
          <w:bCs/>
          <w:color w:val="auto"/>
        </w:rPr>
        <w:t>z Áht. 53. § (3) bekezdésben előírt ügyleti</w:t>
      </w:r>
      <w:r w:rsidRPr="000032A5">
        <w:rPr>
          <w:rFonts w:ascii="Century Schoolbook" w:hAnsi="Century Schoolbook"/>
          <w:bCs/>
          <w:color w:val="auto"/>
        </w:rPr>
        <w:t xml:space="preserve"> kamattal, késedelem esetén késedelmi kamattal növelt mértékben köteles visszafizetni. Az államháztartás központi alrendszerébe tartozó költségvetési szerv kedvezményezettet kamatfizetési kötelezettség nem terheli. Nem teljesítés esetén a visszafizetendő összeget és annak kamatait az állami adóhatóság megkeresésre adók módjára hajtja be.</w:t>
      </w:r>
    </w:p>
    <w:p w:rsidR="00587635" w:rsidRPr="000032A5" w:rsidRDefault="00587635" w:rsidP="009373C9">
      <w:pPr>
        <w:pStyle w:val="Default"/>
        <w:spacing w:line="276" w:lineRule="auto"/>
        <w:jc w:val="both"/>
        <w:rPr>
          <w:rFonts w:ascii="Century Schoolbook" w:hAnsi="Century Schoolbook"/>
          <w:color w:val="auto"/>
          <w:sz w:val="20"/>
          <w:szCs w:val="20"/>
        </w:rPr>
      </w:pPr>
    </w:p>
    <w:p w:rsidR="00C65F71" w:rsidRPr="000032A5" w:rsidRDefault="00C65F71" w:rsidP="009373C9">
      <w:pPr>
        <w:pStyle w:val="Default"/>
        <w:numPr>
          <w:ilvl w:val="0"/>
          <w:numId w:val="9"/>
        </w:numPr>
        <w:spacing w:line="276" w:lineRule="auto"/>
        <w:ind w:left="357" w:hanging="357"/>
        <w:jc w:val="both"/>
        <w:rPr>
          <w:rFonts w:ascii="Century Schoolbook" w:hAnsi="Century Schoolbook"/>
          <w:b/>
          <w:bCs/>
          <w:color w:val="auto"/>
        </w:rPr>
      </w:pPr>
      <w:r w:rsidRPr="000032A5">
        <w:rPr>
          <w:rFonts w:ascii="Century Schoolbook" w:hAnsi="Century Schoolbook"/>
          <w:b/>
          <w:bCs/>
          <w:color w:val="auto"/>
        </w:rPr>
        <w:t>Jogorvoslati lehetőség</w:t>
      </w:r>
    </w:p>
    <w:p w:rsidR="009959DD" w:rsidRPr="000032A5" w:rsidRDefault="009959DD" w:rsidP="009959DD">
      <w:pPr>
        <w:pStyle w:val="Default"/>
        <w:spacing w:line="276" w:lineRule="auto"/>
        <w:jc w:val="both"/>
        <w:rPr>
          <w:rFonts w:ascii="Century Schoolbook" w:hAnsi="Century Schoolbook"/>
          <w:b/>
          <w:bCs/>
          <w:color w:val="auto"/>
        </w:rPr>
      </w:pPr>
    </w:p>
    <w:p w:rsidR="00DA31A5" w:rsidRPr="000032A5" w:rsidRDefault="00601C05" w:rsidP="009373C9">
      <w:pPr>
        <w:pStyle w:val="NormlWeb"/>
        <w:numPr>
          <w:ilvl w:val="1"/>
          <w:numId w:val="9"/>
        </w:numPr>
        <w:spacing w:before="0" w:beforeAutospacing="0" w:after="0" w:afterAutospacing="0" w:line="276" w:lineRule="auto"/>
        <w:ind w:left="0" w:right="147" w:firstLine="0"/>
        <w:jc w:val="both"/>
        <w:rPr>
          <w:rFonts w:ascii="Century Schoolbook" w:hAnsi="Century Schoolbook" w:cs="Tahoma"/>
        </w:rPr>
      </w:pPr>
      <w:r w:rsidRPr="000032A5">
        <w:rPr>
          <w:rFonts w:ascii="Century Schoolbook" w:hAnsi="Century Schoolbook"/>
          <w:bCs/>
        </w:rPr>
        <w:t>Az á</w:t>
      </w:r>
      <w:r w:rsidRPr="000032A5">
        <w:rPr>
          <w:rFonts w:ascii="Century Schoolbook" w:hAnsi="Century Schoolbook"/>
        </w:rPr>
        <w:t>llamháztartásról szóló törvény végrehajtásáról szóló 368/2011. (XII. 31.) Korm. rendelet 102/D. § (1) bekezdése alapján</w:t>
      </w:r>
      <w:r w:rsidRPr="000032A5">
        <w:rPr>
          <w:rFonts w:ascii="Century Schoolbook" w:hAnsi="Century Schoolbook"/>
          <w:bCs/>
        </w:rPr>
        <w:t xml:space="preserve"> a támogatói döntés ellen a </w:t>
      </w:r>
      <w:r w:rsidRPr="000032A5">
        <w:rPr>
          <w:rFonts w:ascii="Century Schoolbook" w:hAnsi="Century Schoolbook" w:cs="Tahoma"/>
        </w:rPr>
        <w:t xml:space="preserve">támogatás igénylője vagy a kedvezményezett a fejezetet irányító szerv vezetőjénél </w:t>
      </w:r>
      <w:r w:rsidRPr="000032A5">
        <w:rPr>
          <w:rFonts w:ascii="Century Schoolbook" w:hAnsi="Century Schoolbook" w:cs="Tahoma"/>
          <w:b/>
        </w:rPr>
        <w:t>kifogást</w:t>
      </w:r>
      <w:r w:rsidRPr="000032A5">
        <w:rPr>
          <w:rFonts w:ascii="Century Schoolbook" w:hAnsi="Century Schoolbook" w:cs="Tahoma"/>
        </w:rPr>
        <w:t xml:space="preserve"> nyújthat be, ha a </w:t>
      </w:r>
      <w:r w:rsidRPr="000032A5">
        <w:rPr>
          <w:rFonts w:ascii="Century Schoolbook" w:hAnsi="Century Schoolbook" w:cs="Tahoma"/>
          <w:b/>
        </w:rPr>
        <w:t>pályázati eljárásra</w:t>
      </w:r>
      <w:r w:rsidRPr="000032A5">
        <w:rPr>
          <w:rFonts w:ascii="Century Schoolbook" w:hAnsi="Century Schoolbook" w:cs="Tahoma"/>
        </w:rPr>
        <w:t xml:space="preserve">, a </w:t>
      </w:r>
      <w:r w:rsidRPr="000032A5">
        <w:rPr>
          <w:rFonts w:ascii="Century Schoolbook" w:hAnsi="Century Schoolbook" w:cs="Tahoma"/>
          <w:b/>
        </w:rPr>
        <w:t>támogatási döntés meghozatalára</w:t>
      </w:r>
      <w:r w:rsidRPr="000032A5">
        <w:rPr>
          <w:rFonts w:ascii="Century Schoolbook" w:hAnsi="Century Schoolbook" w:cs="Tahoma"/>
        </w:rPr>
        <w:t xml:space="preserve">, a </w:t>
      </w:r>
      <w:r w:rsidRPr="000032A5">
        <w:rPr>
          <w:rFonts w:ascii="Century Schoolbook" w:hAnsi="Century Schoolbook" w:cs="Tahoma"/>
          <w:b/>
        </w:rPr>
        <w:t>támogatói okiratok kiadására</w:t>
      </w:r>
      <w:r w:rsidRPr="000032A5">
        <w:rPr>
          <w:rFonts w:ascii="Century Schoolbook" w:hAnsi="Century Schoolbook" w:cs="Tahoma"/>
        </w:rPr>
        <w:t xml:space="preserve"> vagy a </w:t>
      </w:r>
      <w:r w:rsidRPr="000032A5">
        <w:rPr>
          <w:rFonts w:ascii="Century Schoolbook" w:hAnsi="Century Schoolbook" w:cs="Tahoma"/>
          <w:b/>
        </w:rPr>
        <w:t>támogatási szerződések megkötésére</w:t>
      </w:r>
      <w:r w:rsidRPr="000032A5">
        <w:rPr>
          <w:rFonts w:ascii="Century Schoolbook" w:hAnsi="Century Schoolbook" w:cs="Tahoma"/>
        </w:rPr>
        <w:t xml:space="preserve">, a </w:t>
      </w:r>
      <w:r w:rsidRPr="000032A5">
        <w:rPr>
          <w:rFonts w:ascii="Century Schoolbook" w:hAnsi="Century Schoolbook" w:cs="Tahoma"/>
          <w:b/>
        </w:rPr>
        <w:t>költségvetési támogatás folyósítására</w:t>
      </w:r>
      <w:r w:rsidRPr="000032A5">
        <w:rPr>
          <w:rFonts w:ascii="Century Schoolbook" w:hAnsi="Century Schoolbook" w:cs="Tahoma"/>
        </w:rPr>
        <w:t xml:space="preserve">, </w:t>
      </w:r>
      <w:r w:rsidRPr="000032A5">
        <w:rPr>
          <w:rFonts w:ascii="Century Schoolbook" w:hAnsi="Century Schoolbook" w:cs="Tahoma"/>
          <w:b/>
        </w:rPr>
        <w:t>visszakövetelésére</w:t>
      </w:r>
      <w:r w:rsidRPr="000032A5">
        <w:rPr>
          <w:rFonts w:ascii="Century Schoolbook" w:hAnsi="Century Schoolbook" w:cs="Tahoma"/>
        </w:rPr>
        <w:t xml:space="preserve"> vonatkozó eljárás véleménye szerint jogszabálysértő</w:t>
      </w:r>
      <w:r w:rsidR="0025473B" w:rsidRPr="000032A5">
        <w:rPr>
          <w:rFonts w:ascii="Century Schoolbook" w:hAnsi="Century Schoolbook" w:cs="Tahoma"/>
        </w:rPr>
        <w:t>.</w:t>
      </w:r>
    </w:p>
    <w:p w:rsidR="00DA31A5" w:rsidRPr="000032A5" w:rsidRDefault="00DA31A5" w:rsidP="009373C9">
      <w:pPr>
        <w:pStyle w:val="NormlWeb"/>
        <w:spacing w:before="0" w:beforeAutospacing="0" w:after="0" w:afterAutospacing="0" w:line="276" w:lineRule="auto"/>
        <w:ind w:right="147"/>
        <w:jc w:val="both"/>
        <w:rPr>
          <w:rFonts w:ascii="Century Schoolbook" w:hAnsi="Century Schoolbook" w:cs="Tahoma"/>
        </w:rPr>
      </w:pPr>
    </w:p>
    <w:p w:rsidR="00C65F71" w:rsidRPr="000032A5" w:rsidRDefault="0025473B" w:rsidP="009373C9">
      <w:pPr>
        <w:pStyle w:val="NormlWeb"/>
        <w:numPr>
          <w:ilvl w:val="1"/>
          <w:numId w:val="9"/>
        </w:numPr>
        <w:spacing w:before="0" w:beforeAutospacing="0" w:after="0" w:afterAutospacing="0" w:line="276" w:lineRule="auto"/>
        <w:ind w:left="0" w:right="147" w:firstLine="0"/>
        <w:jc w:val="both"/>
        <w:rPr>
          <w:rFonts w:ascii="Century Schoolbook" w:hAnsi="Century Schoolbook" w:cs="Tahoma"/>
        </w:rPr>
      </w:pPr>
      <w:r w:rsidRPr="000032A5">
        <w:rPr>
          <w:rFonts w:ascii="Century Schoolbook" w:hAnsi="Century Schoolbook" w:cs="Tahoma"/>
        </w:rPr>
        <w:t xml:space="preserve">A támogatás igénylője vagy a kedvezményezett a kifogást a </w:t>
      </w:r>
      <w:r w:rsidR="00601C05" w:rsidRPr="000032A5">
        <w:rPr>
          <w:rFonts w:ascii="Century Schoolbook" w:hAnsi="Century Schoolbook" w:cs="Tahoma"/>
        </w:rPr>
        <w:t>L</w:t>
      </w:r>
      <w:r w:rsidRPr="000032A5">
        <w:rPr>
          <w:rFonts w:ascii="Century Schoolbook" w:hAnsi="Century Schoolbook" w:cs="Tahoma"/>
        </w:rPr>
        <w:t>ebonyolító szervhez nyújtja be, amely azt a kifogás kézhezvételétől számított öt napon belül - a kifogás elbírálásához szükséges dokumentumokkal együtt - a fejezetet irányító szerv vezetőjének továbbítja (jelen esetben EMMI miniszter).</w:t>
      </w:r>
    </w:p>
    <w:p w:rsidR="00DA31A5" w:rsidRPr="000032A5" w:rsidRDefault="00DA31A5" w:rsidP="009373C9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Century Schoolbook" w:hAnsi="Century Schoolbook"/>
        </w:rPr>
      </w:pPr>
    </w:p>
    <w:p w:rsidR="00587635" w:rsidRPr="000032A5" w:rsidRDefault="00150A1F" w:rsidP="009373C9">
      <w:pPr>
        <w:pStyle w:val="Default"/>
        <w:numPr>
          <w:ilvl w:val="0"/>
          <w:numId w:val="9"/>
        </w:numPr>
        <w:spacing w:line="276" w:lineRule="auto"/>
        <w:jc w:val="both"/>
        <w:rPr>
          <w:rFonts w:ascii="Century Schoolbook" w:hAnsi="Century Schoolbook"/>
          <w:b/>
          <w:bCs/>
          <w:color w:val="auto"/>
        </w:rPr>
      </w:pPr>
      <w:r w:rsidRPr="000032A5">
        <w:rPr>
          <w:rFonts w:ascii="Century Schoolbook" w:hAnsi="Century Schoolbook"/>
          <w:b/>
          <w:bCs/>
          <w:color w:val="auto"/>
        </w:rPr>
        <w:t>További információk</w:t>
      </w:r>
      <w:r w:rsidRPr="000032A5">
        <w:rPr>
          <w:rFonts w:ascii="Century Schoolbook" w:hAnsi="Century Schoolbook"/>
          <w:bCs/>
          <w:color w:val="auto"/>
        </w:rPr>
        <w:t xml:space="preserve"> </w:t>
      </w:r>
    </w:p>
    <w:p w:rsidR="00D83A82" w:rsidRPr="000032A5" w:rsidRDefault="00D83A82" w:rsidP="009373C9">
      <w:pPr>
        <w:pStyle w:val="Default"/>
        <w:spacing w:line="276" w:lineRule="auto"/>
        <w:jc w:val="both"/>
        <w:rPr>
          <w:rFonts w:ascii="Century Schoolbook" w:hAnsi="Century Schoolbook"/>
          <w:color w:val="auto"/>
        </w:rPr>
      </w:pPr>
    </w:p>
    <w:p w:rsidR="00587635" w:rsidRPr="000032A5" w:rsidRDefault="00E40518" w:rsidP="009373C9">
      <w:pPr>
        <w:pStyle w:val="Default"/>
        <w:numPr>
          <w:ilvl w:val="1"/>
          <w:numId w:val="9"/>
        </w:numPr>
        <w:spacing w:line="276" w:lineRule="auto"/>
        <w:ind w:left="0" w:firstLine="0"/>
        <w:jc w:val="both"/>
        <w:rPr>
          <w:rFonts w:ascii="Century Schoolbook" w:hAnsi="Century Schoolbook"/>
          <w:bCs/>
          <w:color w:val="auto"/>
        </w:rPr>
      </w:pPr>
      <w:r w:rsidRPr="000032A5">
        <w:rPr>
          <w:rFonts w:ascii="Century Schoolbook" w:hAnsi="Century Schoolbook"/>
          <w:bCs/>
          <w:color w:val="auto"/>
        </w:rPr>
        <w:t xml:space="preserve">A támogatás igénylésének, igénybe vételének és elszámolásának részletes szabályait, a folyamatban részt vevő szervezetek eljárási határidőit a pályázati útmutató tartalmazza. </w:t>
      </w:r>
    </w:p>
    <w:p w:rsidR="00587635" w:rsidRPr="000032A5" w:rsidRDefault="00587635" w:rsidP="009373C9">
      <w:pPr>
        <w:pStyle w:val="Default"/>
        <w:spacing w:line="276" w:lineRule="auto"/>
        <w:jc w:val="both"/>
        <w:rPr>
          <w:rFonts w:ascii="Century Schoolbook" w:hAnsi="Century Schoolbook"/>
          <w:bCs/>
          <w:color w:val="auto"/>
        </w:rPr>
      </w:pPr>
    </w:p>
    <w:p w:rsidR="00587635" w:rsidRPr="000032A5" w:rsidRDefault="00E40518" w:rsidP="009373C9">
      <w:pPr>
        <w:pStyle w:val="Default"/>
        <w:numPr>
          <w:ilvl w:val="1"/>
          <w:numId w:val="9"/>
        </w:numPr>
        <w:spacing w:line="276" w:lineRule="auto"/>
        <w:ind w:left="0" w:firstLine="0"/>
        <w:jc w:val="both"/>
        <w:rPr>
          <w:rFonts w:ascii="Century Schoolbook" w:hAnsi="Century Schoolbook"/>
          <w:bCs/>
          <w:color w:val="auto"/>
        </w:rPr>
      </w:pPr>
      <w:r w:rsidRPr="000032A5">
        <w:rPr>
          <w:rFonts w:ascii="Century Schoolbook" w:hAnsi="Century Schoolbook"/>
          <w:bCs/>
          <w:color w:val="auto"/>
        </w:rPr>
        <w:t xml:space="preserve">A </w:t>
      </w:r>
      <w:r w:rsidR="007123F1" w:rsidRPr="000032A5">
        <w:rPr>
          <w:rFonts w:ascii="Century Schoolbook" w:hAnsi="Century Schoolbook"/>
          <w:bCs/>
          <w:color w:val="auto"/>
        </w:rPr>
        <w:t xml:space="preserve">pályázat </w:t>
      </w:r>
      <w:r w:rsidR="00FA0287" w:rsidRPr="000032A5">
        <w:rPr>
          <w:rFonts w:ascii="Century Schoolbook" w:hAnsi="Century Schoolbook"/>
          <w:bCs/>
          <w:color w:val="auto"/>
        </w:rPr>
        <w:t xml:space="preserve">lebonyolítója </w:t>
      </w:r>
      <w:r w:rsidRPr="000032A5">
        <w:rPr>
          <w:rFonts w:ascii="Century Schoolbook" w:hAnsi="Century Schoolbook"/>
          <w:bCs/>
          <w:color w:val="auto"/>
        </w:rPr>
        <w:t xml:space="preserve">fenntartja a jogot, hogy a döntést követően, amennyiben a pályázati célra rendelkezésre álló keretösszeget – a beérkezett pályázatok száma vagy tartalma miatt – nem tudta felhasználni, úgy további beadási határidőt és/vagy módosított feltételeket határozzon meg egy módosított pályázati kiírás keretében. </w:t>
      </w:r>
    </w:p>
    <w:p w:rsidR="00587635" w:rsidRPr="000032A5" w:rsidRDefault="00587635" w:rsidP="009373C9">
      <w:pPr>
        <w:pStyle w:val="Default"/>
        <w:spacing w:line="276" w:lineRule="auto"/>
        <w:jc w:val="both"/>
        <w:rPr>
          <w:rFonts w:ascii="Century Schoolbook" w:hAnsi="Century Schoolbook"/>
          <w:bCs/>
          <w:color w:val="auto"/>
        </w:rPr>
      </w:pPr>
    </w:p>
    <w:p w:rsidR="00587635" w:rsidRPr="000032A5" w:rsidRDefault="00E40518" w:rsidP="009373C9">
      <w:pPr>
        <w:pStyle w:val="Default"/>
        <w:numPr>
          <w:ilvl w:val="1"/>
          <w:numId w:val="9"/>
        </w:numPr>
        <w:spacing w:line="276" w:lineRule="auto"/>
        <w:ind w:left="0" w:firstLine="0"/>
        <w:jc w:val="both"/>
        <w:rPr>
          <w:rFonts w:ascii="Century Schoolbook" w:hAnsi="Century Schoolbook"/>
          <w:bCs/>
          <w:color w:val="auto"/>
        </w:rPr>
      </w:pPr>
      <w:r w:rsidRPr="000032A5">
        <w:rPr>
          <w:rFonts w:ascii="Century Schoolbook" w:hAnsi="Century Schoolbook"/>
          <w:bCs/>
          <w:color w:val="auto"/>
        </w:rPr>
        <w:t>A pályázati csomag dokumentumai:</w:t>
      </w:r>
    </w:p>
    <w:p w:rsidR="00D83A82" w:rsidRPr="000032A5" w:rsidRDefault="00DA31A5" w:rsidP="009373C9">
      <w:pPr>
        <w:pStyle w:val="Listaszerbekezds"/>
        <w:numPr>
          <w:ilvl w:val="0"/>
          <w:numId w:val="40"/>
        </w:numPr>
        <w:spacing w:after="0"/>
        <w:jc w:val="both"/>
        <w:rPr>
          <w:rFonts w:ascii="Century Schoolbook" w:hAnsi="Century Schoolbook"/>
          <w:bCs/>
          <w:sz w:val="24"/>
          <w:szCs w:val="24"/>
        </w:rPr>
      </w:pPr>
      <w:r w:rsidRPr="000032A5">
        <w:rPr>
          <w:rFonts w:ascii="Century Schoolbook" w:hAnsi="Century Schoolbook"/>
          <w:bCs/>
          <w:sz w:val="24"/>
          <w:szCs w:val="24"/>
        </w:rPr>
        <w:t>P</w:t>
      </w:r>
      <w:r w:rsidR="00D83A82" w:rsidRPr="000032A5">
        <w:rPr>
          <w:rFonts w:ascii="Century Schoolbook" w:hAnsi="Century Schoolbook"/>
          <w:bCs/>
          <w:sz w:val="24"/>
          <w:szCs w:val="24"/>
        </w:rPr>
        <w:t>ályázati felhívás,</w:t>
      </w:r>
    </w:p>
    <w:p w:rsidR="00D83A82" w:rsidRPr="000032A5" w:rsidRDefault="00DA31A5" w:rsidP="009373C9">
      <w:pPr>
        <w:pStyle w:val="Listaszerbekezds"/>
        <w:numPr>
          <w:ilvl w:val="0"/>
          <w:numId w:val="40"/>
        </w:numPr>
        <w:spacing w:after="0"/>
        <w:jc w:val="both"/>
        <w:rPr>
          <w:rFonts w:ascii="Century Schoolbook" w:hAnsi="Century Schoolbook"/>
          <w:bCs/>
          <w:sz w:val="24"/>
          <w:szCs w:val="24"/>
        </w:rPr>
      </w:pPr>
      <w:r w:rsidRPr="000032A5">
        <w:rPr>
          <w:rFonts w:ascii="Century Schoolbook" w:hAnsi="Century Schoolbook"/>
          <w:bCs/>
          <w:sz w:val="24"/>
          <w:szCs w:val="24"/>
        </w:rPr>
        <w:t>P</w:t>
      </w:r>
      <w:r w:rsidR="00D83A82" w:rsidRPr="000032A5">
        <w:rPr>
          <w:rFonts w:ascii="Century Schoolbook" w:hAnsi="Century Schoolbook"/>
          <w:bCs/>
          <w:sz w:val="24"/>
          <w:szCs w:val="24"/>
        </w:rPr>
        <w:t>ályázati útmutató,</w:t>
      </w:r>
    </w:p>
    <w:p w:rsidR="00D83A82" w:rsidRPr="000032A5" w:rsidRDefault="00DA31A5" w:rsidP="009373C9">
      <w:pPr>
        <w:pStyle w:val="Listaszerbekezds"/>
        <w:numPr>
          <w:ilvl w:val="0"/>
          <w:numId w:val="40"/>
        </w:numPr>
        <w:spacing w:after="0"/>
        <w:jc w:val="both"/>
        <w:rPr>
          <w:rFonts w:ascii="Century Schoolbook" w:hAnsi="Century Schoolbook"/>
          <w:bCs/>
          <w:sz w:val="24"/>
          <w:szCs w:val="24"/>
        </w:rPr>
      </w:pPr>
      <w:r w:rsidRPr="000032A5">
        <w:rPr>
          <w:rFonts w:ascii="Century Schoolbook" w:hAnsi="Century Schoolbook"/>
          <w:bCs/>
          <w:sz w:val="24"/>
          <w:szCs w:val="24"/>
        </w:rPr>
        <w:t>P</w:t>
      </w:r>
      <w:r w:rsidR="00D83A82" w:rsidRPr="000032A5">
        <w:rPr>
          <w:rFonts w:ascii="Century Schoolbook" w:hAnsi="Century Schoolbook"/>
          <w:bCs/>
          <w:sz w:val="24"/>
          <w:szCs w:val="24"/>
        </w:rPr>
        <w:t>ályázati adatlap,</w:t>
      </w:r>
    </w:p>
    <w:p w:rsidR="00820697" w:rsidRPr="000032A5" w:rsidRDefault="00DA31A5" w:rsidP="009373C9">
      <w:pPr>
        <w:pStyle w:val="Listaszerbekezds"/>
        <w:numPr>
          <w:ilvl w:val="0"/>
          <w:numId w:val="40"/>
        </w:numPr>
        <w:spacing w:after="0"/>
        <w:jc w:val="both"/>
        <w:rPr>
          <w:rFonts w:ascii="Century Schoolbook" w:hAnsi="Century Schoolbook"/>
          <w:bCs/>
          <w:sz w:val="24"/>
          <w:szCs w:val="24"/>
        </w:rPr>
      </w:pPr>
      <w:r w:rsidRPr="000032A5">
        <w:rPr>
          <w:rFonts w:ascii="Century Schoolbook" w:hAnsi="Century Schoolbook"/>
          <w:sz w:val="24"/>
          <w:szCs w:val="24"/>
        </w:rPr>
        <w:t>T</w:t>
      </w:r>
      <w:r w:rsidR="00820697" w:rsidRPr="000032A5">
        <w:rPr>
          <w:rFonts w:ascii="Century Schoolbook" w:hAnsi="Century Schoolbook"/>
          <w:sz w:val="24"/>
          <w:szCs w:val="24"/>
        </w:rPr>
        <w:t xml:space="preserve">ámogatási </w:t>
      </w:r>
      <w:proofErr w:type="gramStart"/>
      <w:r w:rsidR="00820697" w:rsidRPr="000032A5">
        <w:rPr>
          <w:rFonts w:ascii="Century Schoolbook" w:hAnsi="Century Schoolbook"/>
          <w:sz w:val="24"/>
          <w:szCs w:val="24"/>
        </w:rPr>
        <w:t>előleg igénylő</w:t>
      </w:r>
      <w:proofErr w:type="gramEnd"/>
      <w:r w:rsidR="00820697" w:rsidRPr="000032A5">
        <w:rPr>
          <w:rFonts w:ascii="Century Schoolbook" w:hAnsi="Century Schoolbook"/>
          <w:sz w:val="24"/>
          <w:szCs w:val="24"/>
        </w:rPr>
        <w:t xml:space="preserve"> lap</w:t>
      </w:r>
    </w:p>
    <w:p w:rsidR="00103F8D" w:rsidRPr="000032A5" w:rsidRDefault="00103F8D" w:rsidP="009373C9">
      <w:pPr>
        <w:spacing w:after="0"/>
        <w:jc w:val="both"/>
        <w:rPr>
          <w:rFonts w:ascii="Century Schoolbook" w:hAnsi="Century Schoolbook"/>
          <w:bCs/>
          <w:sz w:val="24"/>
          <w:szCs w:val="24"/>
        </w:rPr>
      </w:pPr>
    </w:p>
    <w:p w:rsidR="00FA1A4F" w:rsidRPr="000032A5" w:rsidRDefault="00DA31A5" w:rsidP="009373C9">
      <w:pPr>
        <w:spacing w:after="0"/>
        <w:jc w:val="both"/>
        <w:rPr>
          <w:rFonts w:ascii="Century Schoolbook" w:hAnsi="Century Schoolbook"/>
          <w:bCs/>
          <w:sz w:val="24"/>
          <w:szCs w:val="24"/>
        </w:rPr>
      </w:pPr>
      <w:r w:rsidRPr="000032A5">
        <w:rPr>
          <w:rFonts w:ascii="Century Schoolbook" w:hAnsi="Century Schoolbook"/>
          <w:bCs/>
          <w:sz w:val="24"/>
          <w:szCs w:val="24"/>
        </w:rPr>
        <w:t xml:space="preserve">A pályázati csomag dokumentumai </w:t>
      </w:r>
      <w:r w:rsidR="00D83A82" w:rsidRPr="000032A5">
        <w:rPr>
          <w:rFonts w:ascii="Century Schoolbook" w:hAnsi="Century Schoolbook"/>
          <w:bCs/>
          <w:sz w:val="24"/>
          <w:szCs w:val="24"/>
        </w:rPr>
        <w:t>egységes és megbonthatatlan egészet alkotnak, így a bennük megfogalmazottak összessége határozza meg jelen pályázat részletes előírásait, keretrendszerét, feltételeit és szabályait.</w:t>
      </w:r>
    </w:p>
    <w:p w:rsidR="00DA31A5" w:rsidRPr="000032A5" w:rsidRDefault="00DA31A5" w:rsidP="009373C9">
      <w:pPr>
        <w:spacing w:after="0"/>
        <w:jc w:val="both"/>
        <w:rPr>
          <w:rFonts w:ascii="Century Schoolbook" w:hAnsi="Century Schoolbook"/>
          <w:bCs/>
          <w:sz w:val="24"/>
          <w:szCs w:val="24"/>
        </w:rPr>
      </w:pPr>
    </w:p>
    <w:p w:rsidR="00150A1F" w:rsidRPr="000032A5" w:rsidRDefault="00D83A82" w:rsidP="009373C9">
      <w:pPr>
        <w:numPr>
          <w:ilvl w:val="1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Century Schoolbook" w:hAnsi="Century Schoolbook" w:cs="TimesNewRomanPSMT"/>
          <w:sz w:val="24"/>
          <w:szCs w:val="24"/>
          <w:lang w:eastAsia="hu-HU"/>
        </w:rPr>
      </w:pPr>
      <w:r w:rsidRPr="000032A5">
        <w:rPr>
          <w:rFonts w:ascii="Century Schoolbook" w:hAnsi="Century Schoolbook"/>
          <w:bCs/>
          <w:sz w:val="24"/>
          <w:szCs w:val="24"/>
        </w:rPr>
        <w:t xml:space="preserve">A pályázati csomag dokumentumai letölthetők az </w:t>
      </w:r>
      <w:r w:rsidR="0079129D" w:rsidRPr="000032A5">
        <w:rPr>
          <w:rFonts w:ascii="Century Schoolbook" w:hAnsi="Century Schoolbook" w:cs="TimesNewRomanPSMT"/>
          <w:sz w:val="24"/>
          <w:szCs w:val="24"/>
          <w:lang w:eastAsia="hu-HU"/>
        </w:rPr>
        <w:t xml:space="preserve">NRSZH </w:t>
      </w:r>
      <w:r w:rsidR="004C48F3" w:rsidRPr="000032A5">
        <w:rPr>
          <w:rFonts w:ascii="Century Schoolbook" w:hAnsi="Century Schoolbook" w:cs="TimesNewRomanPSMT"/>
          <w:sz w:val="24"/>
          <w:szCs w:val="24"/>
          <w:lang w:eastAsia="hu-HU"/>
        </w:rPr>
        <w:t>honl</w:t>
      </w:r>
      <w:r w:rsidR="00DA31A5" w:rsidRPr="000032A5">
        <w:rPr>
          <w:rFonts w:ascii="Century Schoolbook" w:hAnsi="Century Schoolbook" w:cs="TimesNewRomanPSMT"/>
          <w:sz w:val="24"/>
          <w:szCs w:val="24"/>
          <w:lang w:eastAsia="hu-HU"/>
        </w:rPr>
        <w:t xml:space="preserve">apjáról: </w:t>
      </w:r>
      <w:hyperlink r:id="rId14" w:history="1">
        <w:r w:rsidR="00FA1A4F" w:rsidRPr="000032A5">
          <w:rPr>
            <w:rStyle w:val="Hiperhivatkozs"/>
            <w:rFonts w:ascii="Century Schoolbook" w:hAnsi="Century Schoolbook" w:cs="TimesNewRomanPSMT"/>
            <w:color w:val="auto"/>
            <w:sz w:val="24"/>
            <w:szCs w:val="24"/>
            <w:lang w:eastAsia="hu-HU"/>
          </w:rPr>
          <w:t>http://nrszh.kormany.hu</w:t>
        </w:r>
      </w:hyperlink>
    </w:p>
    <w:p w:rsidR="00FA1A4F" w:rsidRPr="000032A5" w:rsidRDefault="00FA1A4F" w:rsidP="009373C9">
      <w:pPr>
        <w:autoSpaceDE w:val="0"/>
        <w:autoSpaceDN w:val="0"/>
        <w:adjustRightInd w:val="0"/>
        <w:spacing w:after="0"/>
        <w:rPr>
          <w:rFonts w:ascii="Century Schoolbook" w:hAnsi="Century Schoolbook" w:cs="TimesNewRomanPSMT"/>
          <w:sz w:val="24"/>
          <w:szCs w:val="24"/>
          <w:lang w:eastAsia="hu-HU"/>
        </w:rPr>
      </w:pPr>
    </w:p>
    <w:p w:rsidR="00FA1A4F" w:rsidRPr="000032A5" w:rsidRDefault="00FA1A4F" w:rsidP="009373C9">
      <w:pPr>
        <w:numPr>
          <w:ilvl w:val="1"/>
          <w:numId w:val="1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Century Schoolbook" w:hAnsi="Century Schoolbook" w:cs="TimesNewRomanPSMT"/>
          <w:sz w:val="24"/>
          <w:szCs w:val="24"/>
          <w:lang w:eastAsia="hu-HU"/>
        </w:rPr>
      </w:pPr>
      <w:r w:rsidRPr="000032A5">
        <w:rPr>
          <w:rFonts w:ascii="Century Schoolbook" w:hAnsi="Century Schoolbook" w:cs="TimesNewRomanPSMT"/>
          <w:sz w:val="24"/>
          <w:szCs w:val="24"/>
          <w:lang w:eastAsia="hu-HU"/>
        </w:rPr>
        <w:t>A pályázattal kapcsolatos további információkat az NRSZH Szociális Szakmafejlesztési Főosztály</w:t>
      </w:r>
      <w:r w:rsidR="00DA31A5" w:rsidRPr="000032A5">
        <w:rPr>
          <w:rFonts w:ascii="Century Schoolbook" w:hAnsi="Century Schoolbook" w:cs="TimesNewRomanPSMT"/>
          <w:sz w:val="24"/>
          <w:szCs w:val="24"/>
          <w:lang w:eastAsia="hu-HU"/>
        </w:rPr>
        <w:t xml:space="preserve"> Szociális Szolgáltatások Osztálya</w:t>
      </w:r>
      <w:r w:rsidRPr="000032A5">
        <w:rPr>
          <w:rFonts w:ascii="Century Schoolbook" w:hAnsi="Century Schoolbook" w:cs="TimesNewRomanPSMT"/>
          <w:sz w:val="24"/>
          <w:szCs w:val="24"/>
          <w:lang w:eastAsia="hu-HU"/>
        </w:rPr>
        <w:t xml:space="preserve"> munkatársai biztosítanak.  </w:t>
      </w:r>
    </w:p>
    <w:p w:rsidR="00FA1A4F" w:rsidRPr="000032A5" w:rsidRDefault="00FA1A4F" w:rsidP="00E476FF">
      <w:pPr>
        <w:pStyle w:val="Default"/>
        <w:spacing w:line="276" w:lineRule="auto"/>
        <w:jc w:val="both"/>
        <w:rPr>
          <w:rFonts w:ascii="Century Schoolbook" w:hAnsi="Century Schoolbook"/>
          <w:bCs/>
          <w:color w:val="auto"/>
          <w:sz w:val="20"/>
          <w:szCs w:val="20"/>
        </w:rPr>
      </w:pPr>
    </w:p>
    <w:p w:rsidR="00FA1A4F" w:rsidRPr="000032A5" w:rsidRDefault="00FA1A4F" w:rsidP="00E476FF">
      <w:pPr>
        <w:pStyle w:val="Default"/>
        <w:spacing w:line="276" w:lineRule="auto"/>
        <w:jc w:val="both"/>
        <w:rPr>
          <w:rFonts w:ascii="Century Schoolbook" w:hAnsi="Century Schoolbook"/>
          <w:bCs/>
          <w:color w:val="auto"/>
          <w:sz w:val="20"/>
          <w:szCs w:val="20"/>
        </w:rPr>
      </w:pPr>
    </w:p>
    <w:tbl>
      <w:tblPr>
        <w:tblStyle w:val="Tblzatrcsos1vilgos1"/>
        <w:tblW w:w="5000" w:type="pct"/>
        <w:tblLook w:val="0620" w:firstRow="1" w:lastRow="0" w:firstColumn="0" w:lastColumn="0" w:noHBand="1" w:noVBand="1"/>
      </w:tblPr>
      <w:tblGrid>
        <w:gridCol w:w="3051"/>
        <w:gridCol w:w="3506"/>
        <w:gridCol w:w="2731"/>
      </w:tblGrid>
      <w:tr w:rsidR="00DA31A5" w:rsidRPr="000032A5" w:rsidTr="00B72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tcW w:w="1642" w:type="pct"/>
            <w:vAlign w:val="center"/>
            <w:hideMark/>
          </w:tcPr>
          <w:p w:rsidR="00FA1A4F" w:rsidRPr="000032A5" w:rsidRDefault="00FA1A4F" w:rsidP="00E476FF">
            <w:pPr>
              <w:spacing w:after="0"/>
              <w:contextualSpacing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0032A5">
              <w:rPr>
                <w:rFonts w:ascii="Century Schoolbook" w:hAnsi="Century Schoolbook"/>
                <w:sz w:val="24"/>
                <w:szCs w:val="24"/>
              </w:rPr>
              <w:t>Név</w:t>
            </w:r>
          </w:p>
        </w:tc>
        <w:tc>
          <w:tcPr>
            <w:tcW w:w="1887" w:type="pct"/>
            <w:vAlign w:val="center"/>
            <w:hideMark/>
          </w:tcPr>
          <w:p w:rsidR="00FA1A4F" w:rsidRPr="000032A5" w:rsidRDefault="00FA1A4F" w:rsidP="00E476FF">
            <w:pPr>
              <w:spacing w:after="0"/>
              <w:contextualSpacing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0032A5">
              <w:rPr>
                <w:rFonts w:ascii="Century Schoolbook" w:hAnsi="Century Schoolbook"/>
                <w:sz w:val="24"/>
                <w:szCs w:val="24"/>
              </w:rPr>
              <w:t>E-mail cím</w:t>
            </w:r>
          </w:p>
        </w:tc>
        <w:tc>
          <w:tcPr>
            <w:tcW w:w="1470" w:type="pct"/>
            <w:vAlign w:val="center"/>
            <w:hideMark/>
          </w:tcPr>
          <w:p w:rsidR="00FA1A4F" w:rsidRPr="000032A5" w:rsidRDefault="00FA1A4F" w:rsidP="00E476FF">
            <w:pPr>
              <w:spacing w:after="0"/>
              <w:contextualSpacing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0032A5">
              <w:rPr>
                <w:rFonts w:ascii="Century Schoolbook" w:hAnsi="Century Schoolbook"/>
                <w:sz w:val="24"/>
                <w:szCs w:val="24"/>
              </w:rPr>
              <w:t>Telefon</w:t>
            </w:r>
          </w:p>
        </w:tc>
      </w:tr>
      <w:tr w:rsidR="00BA6EE2" w:rsidRPr="000032A5" w:rsidTr="00B72FBD">
        <w:trPr>
          <w:trHeight w:val="1021"/>
        </w:trPr>
        <w:tc>
          <w:tcPr>
            <w:tcW w:w="1642" w:type="pct"/>
            <w:vAlign w:val="center"/>
            <w:hideMark/>
          </w:tcPr>
          <w:p w:rsidR="00BA6EE2" w:rsidRPr="000032A5" w:rsidRDefault="00BA6EE2" w:rsidP="00E476FF">
            <w:pPr>
              <w:spacing w:after="0"/>
              <w:contextualSpacing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Bíró Adrienn</w:t>
            </w:r>
          </w:p>
        </w:tc>
        <w:tc>
          <w:tcPr>
            <w:tcW w:w="1887" w:type="pct"/>
            <w:vAlign w:val="center"/>
            <w:hideMark/>
          </w:tcPr>
          <w:p w:rsidR="00BA6EE2" w:rsidRPr="000032A5" w:rsidRDefault="00BA6EE2" w:rsidP="00F40E03">
            <w:pPr>
              <w:spacing w:after="0"/>
              <w:contextualSpacing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biroa@nrszh.hu</w:t>
            </w:r>
          </w:p>
        </w:tc>
        <w:tc>
          <w:tcPr>
            <w:tcW w:w="1470" w:type="pct"/>
            <w:vMerge w:val="restart"/>
            <w:vAlign w:val="center"/>
            <w:hideMark/>
          </w:tcPr>
          <w:p w:rsidR="00BA6EE2" w:rsidRPr="000032A5" w:rsidRDefault="00BA6EE2" w:rsidP="007E50C5">
            <w:pPr>
              <w:spacing w:after="0"/>
              <w:contextualSpacing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06-1-462-6626</w:t>
            </w:r>
          </w:p>
        </w:tc>
      </w:tr>
      <w:tr w:rsidR="00BA6EE2" w:rsidRPr="000032A5" w:rsidTr="00B72FBD">
        <w:trPr>
          <w:trHeight w:val="1021"/>
        </w:trPr>
        <w:tc>
          <w:tcPr>
            <w:tcW w:w="1642" w:type="pct"/>
            <w:vAlign w:val="center"/>
          </w:tcPr>
          <w:p w:rsidR="00BA6EE2" w:rsidRPr="000032A5" w:rsidRDefault="00BA6EE2" w:rsidP="00E476FF">
            <w:pPr>
              <w:spacing w:after="0"/>
              <w:contextualSpacing/>
              <w:jc w:val="center"/>
              <w:rPr>
                <w:rFonts w:ascii="Century Schoolbook" w:hAnsi="Century Schoolbook"/>
                <w:bCs/>
                <w:sz w:val="24"/>
                <w:szCs w:val="24"/>
              </w:rPr>
            </w:pPr>
            <w:proofErr w:type="spellStart"/>
            <w:r>
              <w:rPr>
                <w:rFonts w:ascii="Century Schoolbook" w:hAnsi="Century Schoolbook"/>
                <w:bCs/>
                <w:sz w:val="24"/>
                <w:szCs w:val="24"/>
              </w:rPr>
              <w:t>Kapornai</w:t>
            </w:r>
            <w:proofErr w:type="spellEnd"/>
            <w:r>
              <w:rPr>
                <w:rFonts w:ascii="Century Schoolbook" w:hAnsi="Century Schoolbook"/>
                <w:bCs/>
                <w:sz w:val="24"/>
                <w:szCs w:val="24"/>
              </w:rPr>
              <w:t xml:space="preserve"> Péter</w:t>
            </w:r>
          </w:p>
        </w:tc>
        <w:tc>
          <w:tcPr>
            <w:tcW w:w="1887" w:type="pct"/>
            <w:vAlign w:val="center"/>
          </w:tcPr>
          <w:p w:rsidR="00BA6EE2" w:rsidRPr="000032A5" w:rsidRDefault="00BA6EE2" w:rsidP="00B72FBD">
            <w:pPr>
              <w:spacing w:after="0"/>
              <w:contextualSpacing/>
              <w:jc w:val="center"/>
              <w:rPr>
                <w:rFonts w:ascii="Century Schoolbook" w:hAnsi="Century Schoolbook"/>
                <w:bCs/>
                <w:sz w:val="24"/>
                <w:szCs w:val="24"/>
              </w:rPr>
            </w:pPr>
            <w:r>
              <w:rPr>
                <w:rFonts w:ascii="Century Schoolbook" w:hAnsi="Century Schoolbook"/>
                <w:bCs/>
                <w:sz w:val="24"/>
                <w:szCs w:val="24"/>
              </w:rPr>
              <w:t>kapornaip@nrszh.hu</w:t>
            </w:r>
          </w:p>
        </w:tc>
        <w:tc>
          <w:tcPr>
            <w:tcW w:w="1470" w:type="pct"/>
            <w:vMerge/>
            <w:vAlign w:val="center"/>
          </w:tcPr>
          <w:p w:rsidR="00BA6EE2" w:rsidRPr="000032A5" w:rsidRDefault="00BA6EE2" w:rsidP="00E476FF">
            <w:pPr>
              <w:spacing w:after="0"/>
              <w:contextualSpacing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150A1F" w:rsidRPr="000032A5" w:rsidRDefault="00150A1F" w:rsidP="00E476FF">
      <w:pPr>
        <w:pStyle w:val="Default"/>
        <w:spacing w:line="276" w:lineRule="auto"/>
        <w:jc w:val="both"/>
        <w:rPr>
          <w:rFonts w:ascii="Century Schoolbook" w:hAnsi="Century Schoolbook"/>
          <w:bCs/>
          <w:color w:val="auto"/>
          <w:sz w:val="20"/>
          <w:szCs w:val="20"/>
        </w:rPr>
      </w:pPr>
    </w:p>
    <w:p w:rsidR="00D83A82" w:rsidRPr="000032A5" w:rsidRDefault="00D83A82" w:rsidP="00E476FF">
      <w:pPr>
        <w:spacing w:after="0"/>
        <w:rPr>
          <w:rFonts w:ascii="Century Schoolbook" w:hAnsi="Century Schoolbook"/>
          <w:sz w:val="20"/>
          <w:szCs w:val="20"/>
        </w:rPr>
      </w:pPr>
    </w:p>
    <w:p w:rsidR="00587635" w:rsidRPr="000032A5" w:rsidRDefault="00587635" w:rsidP="00E476FF">
      <w:pPr>
        <w:pStyle w:val="Default"/>
        <w:spacing w:line="276" w:lineRule="auto"/>
        <w:jc w:val="both"/>
        <w:rPr>
          <w:rFonts w:ascii="Century Schoolbook" w:hAnsi="Century Schoolbook"/>
          <w:color w:val="auto"/>
          <w:sz w:val="20"/>
          <w:szCs w:val="20"/>
        </w:rPr>
      </w:pPr>
    </w:p>
    <w:sectPr w:rsidR="00587635" w:rsidRPr="000032A5" w:rsidSect="0058763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F894D3" w15:done="0"/>
  <w15:commentEx w15:paraId="0B724796" w15:done="0"/>
  <w15:commentEx w15:paraId="3A30EC61" w15:done="0"/>
  <w15:commentEx w15:paraId="01E9297F" w15:done="0"/>
  <w15:commentEx w15:paraId="68E9A1F6" w15:done="0"/>
  <w15:commentEx w15:paraId="65F73661" w15:done="0"/>
  <w15:commentEx w15:paraId="57EE1A2D" w15:done="0"/>
  <w15:commentEx w15:paraId="646F229D" w15:done="0"/>
  <w15:commentEx w15:paraId="168FBAF4" w15:done="0"/>
  <w15:commentEx w15:paraId="2303D4EB" w15:done="0"/>
  <w15:commentEx w15:paraId="650C10A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880" w:rsidRDefault="00C46880" w:rsidP="009F0C58">
      <w:pPr>
        <w:spacing w:after="0" w:line="240" w:lineRule="auto"/>
      </w:pPr>
      <w:r>
        <w:separator/>
      </w:r>
    </w:p>
  </w:endnote>
  <w:endnote w:type="continuationSeparator" w:id="0">
    <w:p w:rsidR="00C46880" w:rsidRDefault="00C46880" w:rsidP="009F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35" w:rsidRPr="00DA31A5" w:rsidRDefault="00CD40AD" w:rsidP="00CD40AD">
    <w:pPr>
      <w:pStyle w:val="llb"/>
      <w:tabs>
        <w:tab w:val="clear" w:pos="9072"/>
      </w:tabs>
      <w:rPr>
        <w:rFonts w:ascii="Century Schoolbook" w:hAnsi="Century Schoolbook"/>
        <w:sz w:val="20"/>
        <w:szCs w:val="20"/>
      </w:rPr>
    </w:pPr>
    <w:r w:rsidRPr="00222A87">
      <w:rPr>
        <w:rFonts w:ascii="Verdana" w:hAnsi="Verdana"/>
        <w:sz w:val="20"/>
        <w:szCs w:val="20"/>
      </w:rPr>
      <w:tab/>
    </w:r>
    <w:r w:rsidRPr="00DA31A5">
      <w:rPr>
        <w:rFonts w:ascii="Century Schoolbook" w:hAnsi="Century Schoolbook"/>
        <w:sz w:val="20"/>
        <w:szCs w:val="20"/>
      </w:rPr>
      <w:t xml:space="preserve"> </w:t>
    </w:r>
    <w:r w:rsidR="0054324D" w:rsidRPr="00DA31A5">
      <w:rPr>
        <w:rFonts w:ascii="Century Schoolbook" w:hAnsi="Century Schoolbook"/>
        <w:sz w:val="20"/>
        <w:szCs w:val="20"/>
      </w:rPr>
      <w:fldChar w:fldCharType="begin"/>
    </w:r>
    <w:r w:rsidR="00587635" w:rsidRPr="00DA31A5">
      <w:rPr>
        <w:rFonts w:ascii="Century Schoolbook" w:hAnsi="Century Schoolbook"/>
        <w:sz w:val="20"/>
        <w:szCs w:val="20"/>
      </w:rPr>
      <w:instrText xml:space="preserve"> PAGE  \* Arabic  \* MERGEFORMAT </w:instrText>
    </w:r>
    <w:r w:rsidR="0054324D" w:rsidRPr="00DA31A5">
      <w:rPr>
        <w:rFonts w:ascii="Century Schoolbook" w:hAnsi="Century Schoolbook"/>
        <w:sz w:val="20"/>
        <w:szCs w:val="20"/>
      </w:rPr>
      <w:fldChar w:fldCharType="separate"/>
    </w:r>
    <w:r w:rsidR="009B73F9">
      <w:rPr>
        <w:rFonts w:ascii="Century Schoolbook" w:hAnsi="Century Schoolbook"/>
        <w:noProof/>
        <w:sz w:val="20"/>
        <w:szCs w:val="20"/>
      </w:rPr>
      <w:t>4</w:t>
    </w:r>
    <w:r w:rsidR="0054324D" w:rsidRPr="00DA31A5">
      <w:rPr>
        <w:rFonts w:ascii="Century Schoolbook" w:hAnsi="Century Schoolbook"/>
        <w:sz w:val="20"/>
        <w:szCs w:val="20"/>
      </w:rPr>
      <w:fldChar w:fldCharType="end"/>
    </w:r>
    <w:r w:rsidR="00587635" w:rsidRPr="00DA31A5">
      <w:rPr>
        <w:rFonts w:ascii="Century Schoolbook" w:hAnsi="Century Schoolbook"/>
        <w:sz w:val="20"/>
        <w:szCs w:val="20"/>
      </w:rPr>
      <w:t>. oldal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880" w:rsidRDefault="00C46880" w:rsidP="009F0C58">
      <w:pPr>
        <w:spacing w:after="0" w:line="240" w:lineRule="auto"/>
      </w:pPr>
      <w:r>
        <w:separator/>
      </w:r>
    </w:p>
  </w:footnote>
  <w:footnote w:type="continuationSeparator" w:id="0">
    <w:p w:rsidR="00C46880" w:rsidRDefault="00C46880" w:rsidP="009F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35" w:rsidRDefault="00524EE5" w:rsidP="00456018">
    <w:pPr>
      <w:pStyle w:val="lfej"/>
      <w:tabs>
        <w:tab w:val="clear" w:pos="4536"/>
        <w:tab w:val="clear" w:pos="9072"/>
        <w:tab w:val="left" w:pos="2039"/>
        <w:tab w:val="left" w:pos="3555"/>
      </w:tabs>
    </w:pPr>
    <w:r>
      <w:rPr>
        <w:noProof/>
        <w:lang w:eastAsia="hu-HU"/>
      </w:rPr>
      <w:drawing>
        <wp:inline distT="0" distB="0" distL="0" distR="0">
          <wp:extent cx="5840730" cy="1134110"/>
          <wp:effectExtent l="19050" t="0" r="762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3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87635" w:rsidRDefault="0058763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899"/>
    <w:multiLevelType w:val="multilevel"/>
    <w:tmpl w:val="61C41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48B6B63"/>
    <w:multiLevelType w:val="hybridMultilevel"/>
    <w:tmpl w:val="FD147A32"/>
    <w:lvl w:ilvl="0" w:tplc="26AAA28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757285"/>
    <w:multiLevelType w:val="hybridMultilevel"/>
    <w:tmpl w:val="49FC9A48"/>
    <w:lvl w:ilvl="0" w:tplc="28361E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22774"/>
    <w:multiLevelType w:val="hybridMultilevel"/>
    <w:tmpl w:val="A532E6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41EBD"/>
    <w:multiLevelType w:val="hybridMultilevel"/>
    <w:tmpl w:val="2716E254"/>
    <w:lvl w:ilvl="0" w:tplc="26AAA288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560CFE">
      <w:numFmt w:val="bullet"/>
      <w:lvlText w:val="-"/>
      <w:lvlJc w:val="left"/>
      <w:pPr>
        <w:ind w:left="850" w:hanging="360"/>
      </w:pPr>
      <w:rPr>
        <w:rFonts w:ascii="Verdana" w:eastAsia="Calibri" w:hAnsi="Verdana" w:cs="Times New Roman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EFE69BB"/>
    <w:multiLevelType w:val="hybridMultilevel"/>
    <w:tmpl w:val="E65C14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E0FA2"/>
    <w:multiLevelType w:val="hybridMultilevel"/>
    <w:tmpl w:val="FFBECF72"/>
    <w:lvl w:ilvl="0" w:tplc="A6FC96F8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4A40AB1"/>
    <w:multiLevelType w:val="hybridMultilevel"/>
    <w:tmpl w:val="C2663D56"/>
    <w:lvl w:ilvl="0" w:tplc="FC40E76E">
      <w:start w:val="7"/>
      <w:numFmt w:val="bullet"/>
      <w:lvlText w:val="-"/>
      <w:lvlJc w:val="left"/>
      <w:pPr>
        <w:ind w:left="1287" w:hanging="360"/>
      </w:pPr>
      <w:rPr>
        <w:rFonts w:ascii="Verdana" w:eastAsia="Times New Roman" w:hAnsi="Verdana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2677D8"/>
    <w:multiLevelType w:val="multilevel"/>
    <w:tmpl w:val="FAE4B5A8"/>
    <w:lvl w:ilvl="0">
      <w:start w:val="1"/>
      <w:numFmt w:val="bullet"/>
      <w:lvlText w:val=""/>
      <w:lvlJc w:val="left"/>
      <w:pPr>
        <w:ind w:left="510" w:hanging="510"/>
      </w:pPr>
      <w:rPr>
        <w:rFonts w:ascii="Wingdings" w:hAnsi="Wingdings"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1BC75AAD"/>
    <w:multiLevelType w:val="hybridMultilevel"/>
    <w:tmpl w:val="C7C0C32C"/>
    <w:lvl w:ilvl="0" w:tplc="040E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C334A2"/>
    <w:multiLevelType w:val="hybridMultilevel"/>
    <w:tmpl w:val="B1466A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73F89"/>
    <w:multiLevelType w:val="hybridMultilevel"/>
    <w:tmpl w:val="9286BDA0"/>
    <w:lvl w:ilvl="0" w:tplc="2BC0D63E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9EA1E88"/>
    <w:multiLevelType w:val="hybridMultilevel"/>
    <w:tmpl w:val="F2100D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A6ACB"/>
    <w:multiLevelType w:val="hybridMultilevel"/>
    <w:tmpl w:val="053E7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B35B0A"/>
    <w:multiLevelType w:val="hybridMultilevel"/>
    <w:tmpl w:val="C5943204"/>
    <w:lvl w:ilvl="0" w:tplc="040E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E995900"/>
    <w:multiLevelType w:val="hybridMultilevel"/>
    <w:tmpl w:val="4BC8C1EC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8642F9"/>
    <w:multiLevelType w:val="hybridMultilevel"/>
    <w:tmpl w:val="F4E23654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F823E4"/>
    <w:multiLevelType w:val="hybridMultilevel"/>
    <w:tmpl w:val="17C084F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FC618B"/>
    <w:multiLevelType w:val="hybridMultilevel"/>
    <w:tmpl w:val="E02C728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D3E4272"/>
    <w:multiLevelType w:val="multilevel"/>
    <w:tmpl w:val="7E26D988"/>
    <w:lvl w:ilvl="0">
      <w:numFmt w:val="bullet"/>
      <w:lvlText w:val="-"/>
      <w:lvlJc w:val="left"/>
      <w:pPr>
        <w:ind w:left="510" w:hanging="510"/>
      </w:pPr>
      <w:rPr>
        <w:rFonts w:ascii="Verdana" w:eastAsia="Calibri" w:hAnsi="Verdana" w:cs="Times New Roman"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>
    <w:nsid w:val="3EB610DD"/>
    <w:multiLevelType w:val="hybridMultilevel"/>
    <w:tmpl w:val="66487484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675874"/>
    <w:multiLevelType w:val="multilevel"/>
    <w:tmpl w:val="F8349C4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FD02A65"/>
    <w:multiLevelType w:val="hybridMultilevel"/>
    <w:tmpl w:val="647A27B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121E5"/>
    <w:multiLevelType w:val="hybridMultilevel"/>
    <w:tmpl w:val="21A630D4"/>
    <w:lvl w:ilvl="0" w:tplc="FC40E76E">
      <w:start w:val="7"/>
      <w:numFmt w:val="bullet"/>
      <w:lvlText w:val="-"/>
      <w:lvlJc w:val="left"/>
      <w:pPr>
        <w:ind w:left="927" w:hanging="360"/>
      </w:pPr>
      <w:rPr>
        <w:rFonts w:ascii="Verdana" w:eastAsia="Times New Roman" w:hAnsi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7021E2"/>
    <w:multiLevelType w:val="hybridMultilevel"/>
    <w:tmpl w:val="FA16D64A"/>
    <w:lvl w:ilvl="0" w:tplc="4C6E66BE">
      <w:numFmt w:val="bullet"/>
      <w:lvlText w:val="-"/>
      <w:lvlJc w:val="left"/>
      <w:pPr>
        <w:ind w:left="720" w:hanging="360"/>
      </w:pPr>
      <w:rPr>
        <w:rFonts w:ascii="Century Schoolbook" w:eastAsia="Calibri" w:hAnsi="Century Schoolbook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0311B4"/>
    <w:multiLevelType w:val="multilevel"/>
    <w:tmpl w:val="EC0C45B0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55125FC0"/>
    <w:multiLevelType w:val="hybridMultilevel"/>
    <w:tmpl w:val="825A358A"/>
    <w:lvl w:ilvl="0" w:tplc="AB8EF9A2">
      <w:numFmt w:val="bullet"/>
      <w:lvlText w:val="-"/>
      <w:lvlJc w:val="left"/>
      <w:pPr>
        <w:ind w:left="720" w:hanging="360"/>
      </w:pPr>
      <w:rPr>
        <w:rFonts w:ascii="Century Schoolbook" w:eastAsia="Calibri" w:hAnsi="Century Schoolbook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20045"/>
    <w:multiLevelType w:val="hybridMultilevel"/>
    <w:tmpl w:val="092C2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424AA5"/>
    <w:multiLevelType w:val="multilevel"/>
    <w:tmpl w:val="5992B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entury Schoolbook" w:hAnsi="Century Schoolbook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BF513A6"/>
    <w:multiLevelType w:val="hybridMultilevel"/>
    <w:tmpl w:val="19760C6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18006E"/>
    <w:multiLevelType w:val="hybridMultilevel"/>
    <w:tmpl w:val="4468C780"/>
    <w:lvl w:ilvl="0" w:tplc="26AAA2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7532E8"/>
    <w:multiLevelType w:val="hybridMultilevel"/>
    <w:tmpl w:val="3E40A9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AA72D4"/>
    <w:multiLevelType w:val="hybridMultilevel"/>
    <w:tmpl w:val="FAC607B0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3ED402E"/>
    <w:multiLevelType w:val="hybridMultilevel"/>
    <w:tmpl w:val="D7DC98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8D2B12"/>
    <w:multiLevelType w:val="hybridMultilevel"/>
    <w:tmpl w:val="4404A81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F7F5C"/>
    <w:multiLevelType w:val="hybridMultilevel"/>
    <w:tmpl w:val="5EC2C486"/>
    <w:lvl w:ilvl="0" w:tplc="F8FCA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9368FC"/>
    <w:multiLevelType w:val="hybridMultilevel"/>
    <w:tmpl w:val="BF7ED818"/>
    <w:lvl w:ilvl="0" w:tplc="FC40E76E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552172"/>
    <w:multiLevelType w:val="hybridMultilevel"/>
    <w:tmpl w:val="468E039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5C546B"/>
    <w:multiLevelType w:val="hybridMultilevel"/>
    <w:tmpl w:val="B8367C96"/>
    <w:lvl w:ilvl="0" w:tplc="A6FC96F8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C40E76E">
      <w:start w:val="7"/>
      <w:numFmt w:val="bullet"/>
      <w:lvlText w:val="-"/>
      <w:lvlJc w:val="left"/>
      <w:pPr>
        <w:ind w:left="2868" w:hanging="360"/>
      </w:pPr>
      <w:rPr>
        <w:rFonts w:ascii="Verdana" w:eastAsia="Times New Roman" w:hAnsi="Verdana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93237C7"/>
    <w:multiLevelType w:val="hybridMultilevel"/>
    <w:tmpl w:val="DA0692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22"/>
  </w:num>
  <w:num w:numId="4">
    <w:abstractNumId w:val="37"/>
  </w:num>
  <w:num w:numId="5">
    <w:abstractNumId w:val="10"/>
  </w:num>
  <w:num w:numId="6">
    <w:abstractNumId w:val="34"/>
  </w:num>
  <w:num w:numId="7">
    <w:abstractNumId w:val="3"/>
  </w:num>
  <w:num w:numId="8">
    <w:abstractNumId w:val="4"/>
  </w:num>
  <w:num w:numId="9">
    <w:abstractNumId w:val="28"/>
  </w:num>
  <w:num w:numId="10">
    <w:abstractNumId w:val="21"/>
  </w:num>
  <w:num w:numId="11">
    <w:abstractNumId w:val="11"/>
  </w:num>
  <w:num w:numId="12">
    <w:abstractNumId w:val="0"/>
  </w:num>
  <w:num w:numId="13">
    <w:abstractNumId w:val="18"/>
  </w:num>
  <w:num w:numId="14">
    <w:abstractNumId w:val="35"/>
  </w:num>
  <w:num w:numId="15">
    <w:abstractNumId w:val="6"/>
  </w:num>
  <w:num w:numId="16">
    <w:abstractNumId w:val="38"/>
  </w:num>
  <w:num w:numId="17">
    <w:abstractNumId w:val="25"/>
  </w:num>
  <w:num w:numId="18">
    <w:abstractNumId w:val="1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19"/>
  </w:num>
  <w:num w:numId="22">
    <w:abstractNumId w:val="7"/>
  </w:num>
  <w:num w:numId="23">
    <w:abstractNumId w:val="4"/>
  </w:num>
  <w:num w:numId="24">
    <w:abstractNumId w:val="39"/>
  </w:num>
  <w:num w:numId="25">
    <w:abstractNumId w:val="5"/>
  </w:num>
  <w:num w:numId="26">
    <w:abstractNumId w:val="19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4"/>
  </w:num>
  <w:num w:numId="29">
    <w:abstractNumId w:val="29"/>
  </w:num>
  <w:num w:numId="30">
    <w:abstractNumId w:val="30"/>
  </w:num>
  <w:num w:numId="31">
    <w:abstractNumId w:val="8"/>
  </w:num>
  <w:num w:numId="32">
    <w:abstractNumId w:val="15"/>
  </w:num>
  <w:num w:numId="33">
    <w:abstractNumId w:val="32"/>
  </w:num>
  <w:num w:numId="34">
    <w:abstractNumId w:val="16"/>
  </w:num>
  <w:num w:numId="35">
    <w:abstractNumId w:val="17"/>
  </w:num>
  <w:num w:numId="36">
    <w:abstractNumId w:val="12"/>
  </w:num>
  <w:num w:numId="37">
    <w:abstractNumId w:val="2"/>
  </w:num>
  <w:num w:numId="38">
    <w:abstractNumId w:val="13"/>
  </w:num>
  <w:num w:numId="39">
    <w:abstractNumId w:val="31"/>
  </w:num>
  <w:num w:numId="40">
    <w:abstractNumId w:val="33"/>
  </w:num>
  <w:num w:numId="41">
    <w:abstractNumId w:val="24"/>
  </w:num>
  <w:num w:numId="42">
    <w:abstractNumId w:val="27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58"/>
    <w:rsid w:val="000032A5"/>
    <w:rsid w:val="00003DC8"/>
    <w:rsid w:val="00004441"/>
    <w:rsid w:val="0000628B"/>
    <w:rsid w:val="00012D01"/>
    <w:rsid w:val="00013913"/>
    <w:rsid w:val="00016028"/>
    <w:rsid w:val="000161EF"/>
    <w:rsid w:val="000335B5"/>
    <w:rsid w:val="000472AF"/>
    <w:rsid w:val="00057C69"/>
    <w:rsid w:val="00063402"/>
    <w:rsid w:val="00066451"/>
    <w:rsid w:val="000740D1"/>
    <w:rsid w:val="00075851"/>
    <w:rsid w:val="00075AC2"/>
    <w:rsid w:val="000845A0"/>
    <w:rsid w:val="000A1884"/>
    <w:rsid w:val="000A293D"/>
    <w:rsid w:val="000A410D"/>
    <w:rsid w:val="000B26B8"/>
    <w:rsid w:val="000C34E1"/>
    <w:rsid w:val="000D0E05"/>
    <w:rsid w:val="000D3A99"/>
    <w:rsid w:val="000D662D"/>
    <w:rsid w:val="000E3D7F"/>
    <w:rsid w:val="0010293C"/>
    <w:rsid w:val="00103F8D"/>
    <w:rsid w:val="0011516E"/>
    <w:rsid w:val="0012141F"/>
    <w:rsid w:val="00132942"/>
    <w:rsid w:val="001346BA"/>
    <w:rsid w:val="00134F61"/>
    <w:rsid w:val="001454D6"/>
    <w:rsid w:val="00146484"/>
    <w:rsid w:val="00150A1F"/>
    <w:rsid w:val="00155FAB"/>
    <w:rsid w:val="00157E0D"/>
    <w:rsid w:val="0016543B"/>
    <w:rsid w:val="00171ACC"/>
    <w:rsid w:val="00175755"/>
    <w:rsid w:val="00183C4B"/>
    <w:rsid w:val="001A5929"/>
    <w:rsid w:val="001A5FFD"/>
    <w:rsid w:val="001B0A8A"/>
    <w:rsid w:val="001B2506"/>
    <w:rsid w:val="001B57C9"/>
    <w:rsid w:val="001C0C60"/>
    <w:rsid w:val="001C244A"/>
    <w:rsid w:val="001F0CAA"/>
    <w:rsid w:val="001F105A"/>
    <w:rsid w:val="00200F9A"/>
    <w:rsid w:val="002056C4"/>
    <w:rsid w:val="00207EE4"/>
    <w:rsid w:val="00214DD1"/>
    <w:rsid w:val="00216DE8"/>
    <w:rsid w:val="00217673"/>
    <w:rsid w:val="00237FC5"/>
    <w:rsid w:val="00245432"/>
    <w:rsid w:val="0025023A"/>
    <w:rsid w:val="0025473B"/>
    <w:rsid w:val="00272202"/>
    <w:rsid w:val="00293D0A"/>
    <w:rsid w:val="00295C3E"/>
    <w:rsid w:val="00296105"/>
    <w:rsid w:val="00296DBD"/>
    <w:rsid w:val="002B2059"/>
    <w:rsid w:val="002B4D4C"/>
    <w:rsid w:val="002C09BD"/>
    <w:rsid w:val="002C3260"/>
    <w:rsid w:val="002C4E9B"/>
    <w:rsid w:val="002E22C3"/>
    <w:rsid w:val="002E6497"/>
    <w:rsid w:val="002E73CF"/>
    <w:rsid w:val="002F026B"/>
    <w:rsid w:val="002F0CDC"/>
    <w:rsid w:val="00305F2E"/>
    <w:rsid w:val="00306CBF"/>
    <w:rsid w:val="00314C67"/>
    <w:rsid w:val="00323D42"/>
    <w:rsid w:val="003334F2"/>
    <w:rsid w:val="003341C7"/>
    <w:rsid w:val="00337555"/>
    <w:rsid w:val="00351E9E"/>
    <w:rsid w:val="00354C93"/>
    <w:rsid w:val="00355727"/>
    <w:rsid w:val="00360D4B"/>
    <w:rsid w:val="003A77B6"/>
    <w:rsid w:val="003B1DF8"/>
    <w:rsid w:val="003C3E7C"/>
    <w:rsid w:val="003E5448"/>
    <w:rsid w:val="00404ABE"/>
    <w:rsid w:val="00421EC4"/>
    <w:rsid w:val="0042660A"/>
    <w:rsid w:val="00426989"/>
    <w:rsid w:val="00427612"/>
    <w:rsid w:val="00431985"/>
    <w:rsid w:val="00442573"/>
    <w:rsid w:val="0045115E"/>
    <w:rsid w:val="00453089"/>
    <w:rsid w:val="00456018"/>
    <w:rsid w:val="004563B5"/>
    <w:rsid w:val="0046711D"/>
    <w:rsid w:val="00472D6A"/>
    <w:rsid w:val="004767DA"/>
    <w:rsid w:val="00477828"/>
    <w:rsid w:val="00485F1B"/>
    <w:rsid w:val="00495A52"/>
    <w:rsid w:val="00496F06"/>
    <w:rsid w:val="004B577E"/>
    <w:rsid w:val="004B5A9A"/>
    <w:rsid w:val="004C48F3"/>
    <w:rsid w:val="004C7962"/>
    <w:rsid w:val="004F55FA"/>
    <w:rsid w:val="005046C7"/>
    <w:rsid w:val="005053F5"/>
    <w:rsid w:val="00506BE3"/>
    <w:rsid w:val="00520FFE"/>
    <w:rsid w:val="00523228"/>
    <w:rsid w:val="00524EE5"/>
    <w:rsid w:val="00533CAC"/>
    <w:rsid w:val="00533D9E"/>
    <w:rsid w:val="00540FE5"/>
    <w:rsid w:val="0054324D"/>
    <w:rsid w:val="00557E73"/>
    <w:rsid w:val="00572FC4"/>
    <w:rsid w:val="00577C45"/>
    <w:rsid w:val="005805C9"/>
    <w:rsid w:val="00582582"/>
    <w:rsid w:val="0058722F"/>
    <w:rsid w:val="00587635"/>
    <w:rsid w:val="0059291C"/>
    <w:rsid w:val="005946EA"/>
    <w:rsid w:val="005948E1"/>
    <w:rsid w:val="00597DB9"/>
    <w:rsid w:val="005A28E1"/>
    <w:rsid w:val="005B2197"/>
    <w:rsid w:val="005B32E9"/>
    <w:rsid w:val="005B41BE"/>
    <w:rsid w:val="005C5408"/>
    <w:rsid w:val="005D234C"/>
    <w:rsid w:val="005D244B"/>
    <w:rsid w:val="005E1DBA"/>
    <w:rsid w:val="005F7C68"/>
    <w:rsid w:val="00601C05"/>
    <w:rsid w:val="00611D02"/>
    <w:rsid w:val="00612170"/>
    <w:rsid w:val="0061332B"/>
    <w:rsid w:val="00625FD6"/>
    <w:rsid w:val="00626422"/>
    <w:rsid w:val="00655009"/>
    <w:rsid w:val="00664FA8"/>
    <w:rsid w:val="00666476"/>
    <w:rsid w:val="00672127"/>
    <w:rsid w:val="0067469C"/>
    <w:rsid w:val="00685C0B"/>
    <w:rsid w:val="00687B48"/>
    <w:rsid w:val="00694EE8"/>
    <w:rsid w:val="00694FD8"/>
    <w:rsid w:val="006A5D97"/>
    <w:rsid w:val="006C42B1"/>
    <w:rsid w:val="006C45FF"/>
    <w:rsid w:val="006D4E46"/>
    <w:rsid w:val="006E1C1A"/>
    <w:rsid w:val="006E363F"/>
    <w:rsid w:val="006E700D"/>
    <w:rsid w:val="006F3DA1"/>
    <w:rsid w:val="007123F1"/>
    <w:rsid w:val="00715B5E"/>
    <w:rsid w:val="007179A0"/>
    <w:rsid w:val="00721070"/>
    <w:rsid w:val="00730EDD"/>
    <w:rsid w:val="00741AE2"/>
    <w:rsid w:val="00742CA9"/>
    <w:rsid w:val="00745853"/>
    <w:rsid w:val="00755CC7"/>
    <w:rsid w:val="00785496"/>
    <w:rsid w:val="00786F47"/>
    <w:rsid w:val="00790229"/>
    <w:rsid w:val="0079129D"/>
    <w:rsid w:val="007A668B"/>
    <w:rsid w:val="007C1ABB"/>
    <w:rsid w:val="007C3522"/>
    <w:rsid w:val="007C35CB"/>
    <w:rsid w:val="007C62A5"/>
    <w:rsid w:val="007C69FD"/>
    <w:rsid w:val="007D5E4A"/>
    <w:rsid w:val="007E09E4"/>
    <w:rsid w:val="007E2D89"/>
    <w:rsid w:val="007E4F75"/>
    <w:rsid w:val="007E50C5"/>
    <w:rsid w:val="007F27FC"/>
    <w:rsid w:val="007F56C2"/>
    <w:rsid w:val="00802ED6"/>
    <w:rsid w:val="008069ED"/>
    <w:rsid w:val="008145D8"/>
    <w:rsid w:val="00814A66"/>
    <w:rsid w:val="00814DF1"/>
    <w:rsid w:val="00820697"/>
    <w:rsid w:val="00824D60"/>
    <w:rsid w:val="0083422D"/>
    <w:rsid w:val="00852602"/>
    <w:rsid w:val="0085624E"/>
    <w:rsid w:val="008707C2"/>
    <w:rsid w:val="00875AB7"/>
    <w:rsid w:val="0088014B"/>
    <w:rsid w:val="0088772C"/>
    <w:rsid w:val="008943F1"/>
    <w:rsid w:val="00894E1E"/>
    <w:rsid w:val="008A5A87"/>
    <w:rsid w:val="008B07A9"/>
    <w:rsid w:val="008B11EA"/>
    <w:rsid w:val="008D0075"/>
    <w:rsid w:val="008F1EFF"/>
    <w:rsid w:val="008F267C"/>
    <w:rsid w:val="008F69F3"/>
    <w:rsid w:val="00900DFD"/>
    <w:rsid w:val="00904653"/>
    <w:rsid w:val="0090768E"/>
    <w:rsid w:val="0090786F"/>
    <w:rsid w:val="00913607"/>
    <w:rsid w:val="009138C7"/>
    <w:rsid w:val="00923321"/>
    <w:rsid w:val="00934B44"/>
    <w:rsid w:val="009373C9"/>
    <w:rsid w:val="00946870"/>
    <w:rsid w:val="009521E2"/>
    <w:rsid w:val="00955B59"/>
    <w:rsid w:val="00963276"/>
    <w:rsid w:val="00963C09"/>
    <w:rsid w:val="009646C8"/>
    <w:rsid w:val="0098653C"/>
    <w:rsid w:val="00990675"/>
    <w:rsid w:val="00994851"/>
    <w:rsid w:val="00994959"/>
    <w:rsid w:val="009959DD"/>
    <w:rsid w:val="009A51BE"/>
    <w:rsid w:val="009A754C"/>
    <w:rsid w:val="009B03DF"/>
    <w:rsid w:val="009B1039"/>
    <w:rsid w:val="009B163B"/>
    <w:rsid w:val="009B4BB5"/>
    <w:rsid w:val="009B73F9"/>
    <w:rsid w:val="009C7626"/>
    <w:rsid w:val="009D14EC"/>
    <w:rsid w:val="009F0C58"/>
    <w:rsid w:val="009F7288"/>
    <w:rsid w:val="00A06B50"/>
    <w:rsid w:val="00A06DAD"/>
    <w:rsid w:val="00A14334"/>
    <w:rsid w:val="00A22D19"/>
    <w:rsid w:val="00A31A94"/>
    <w:rsid w:val="00A7700E"/>
    <w:rsid w:val="00A83E04"/>
    <w:rsid w:val="00A83E28"/>
    <w:rsid w:val="00A84FF7"/>
    <w:rsid w:val="00A95AE2"/>
    <w:rsid w:val="00AA0A70"/>
    <w:rsid w:val="00AA2C46"/>
    <w:rsid w:val="00AA4041"/>
    <w:rsid w:val="00AB3109"/>
    <w:rsid w:val="00AB39A3"/>
    <w:rsid w:val="00AD7763"/>
    <w:rsid w:val="00AE0626"/>
    <w:rsid w:val="00AE1FF2"/>
    <w:rsid w:val="00AF28A1"/>
    <w:rsid w:val="00B039BC"/>
    <w:rsid w:val="00B05825"/>
    <w:rsid w:val="00B11DDD"/>
    <w:rsid w:val="00B14ABE"/>
    <w:rsid w:val="00B32567"/>
    <w:rsid w:val="00B45DEE"/>
    <w:rsid w:val="00B52EDD"/>
    <w:rsid w:val="00B6162D"/>
    <w:rsid w:val="00B70ECE"/>
    <w:rsid w:val="00B72B1F"/>
    <w:rsid w:val="00B72FBD"/>
    <w:rsid w:val="00B74AB1"/>
    <w:rsid w:val="00B82D4D"/>
    <w:rsid w:val="00B931DC"/>
    <w:rsid w:val="00BA2AC4"/>
    <w:rsid w:val="00BA6EE2"/>
    <w:rsid w:val="00BB7148"/>
    <w:rsid w:val="00BC71CF"/>
    <w:rsid w:val="00BE640D"/>
    <w:rsid w:val="00BE66C2"/>
    <w:rsid w:val="00BF2914"/>
    <w:rsid w:val="00C00B6F"/>
    <w:rsid w:val="00C04343"/>
    <w:rsid w:val="00C163FF"/>
    <w:rsid w:val="00C21140"/>
    <w:rsid w:val="00C2485F"/>
    <w:rsid w:val="00C27B27"/>
    <w:rsid w:val="00C30814"/>
    <w:rsid w:val="00C34D8D"/>
    <w:rsid w:val="00C400E7"/>
    <w:rsid w:val="00C44FEF"/>
    <w:rsid w:val="00C46880"/>
    <w:rsid w:val="00C57D69"/>
    <w:rsid w:val="00C61A24"/>
    <w:rsid w:val="00C65F71"/>
    <w:rsid w:val="00C736B1"/>
    <w:rsid w:val="00C81D92"/>
    <w:rsid w:val="00C84D05"/>
    <w:rsid w:val="00C91878"/>
    <w:rsid w:val="00C918C7"/>
    <w:rsid w:val="00C9611C"/>
    <w:rsid w:val="00C975E1"/>
    <w:rsid w:val="00CA0ED2"/>
    <w:rsid w:val="00CA12D7"/>
    <w:rsid w:val="00CA2615"/>
    <w:rsid w:val="00CB7330"/>
    <w:rsid w:val="00CC1D62"/>
    <w:rsid w:val="00CD01B2"/>
    <w:rsid w:val="00CD40AD"/>
    <w:rsid w:val="00CD60AC"/>
    <w:rsid w:val="00CD71DF"/>
    <w:rsid w:val="00CE451F"/>
    <w:rsid w:val="00CF00BE"/>
    <w:rsid w:val="00CF7FF0"/>
    <w:rsid w:val="00D0441C"/>
    <w:rsid w:val="00D0542A"/>
    <w:rsid w:val="00D123F2"/>
    <w:rsid w:val="00D15C51"/>
    <w:rsid w:val="00D43588"/>
    <w:rsid w:val="00D4689D"/>
    <w:rsid w:val="00D51FB2"/>
    <w:rsid w:val="00D80C49"/>
    <w:rsid w:val="00D83A82"/>
    <w:rsid w:val="00D83E2B"/>
    <w:rsid w:val="00D84CE9"/>
    <w:rsid w:val="00D908BD"/>
    <w:rsid w:val="00D90F52"/>
    <w:rsid w:val="00D92DBA"/>
    <w:rsid w:val="00DA31A5"/>
    <w:rsid w:val="00DC6848"/>
    <w:rsid w:val="00DC7EFD"/>
    <w:rsid w:val="00DD7218"/>
    <w:rsid w:val="00DF6942"/>
    <w:rsid w:val="00E01D63"/>
    <w:rsid w:val="00E0354D"/>
    <w:rsid w:val="00E113AF"/>
    <w:rsid w:val="00E129CF"/>
    <w:rsid w:val="00E131B8"/>
    <w:rsid w:val="00E150C4"/>
    <w:rsid w:val="00E17CB5"/>
    <w:rsid w:val="00E233EC"/>
    <w:rsid w:val="00E26738"/>
    <w:rsid w:val="00E40518"/>
    <w:rsid w:val="00E45ACF"/>
    <w:rsid w:val="00E476FF"/>
    <w:rsid w:val="00E5246C"/>
    <w:rsid w:val="00E6185E"/>
    <w:rsid w:val="00E64083"/>
    <w:rsid w:val="00E646AB"/>
    <w:rsid w:val="00E713D6"/>
    <w:rsid w:val="00E76AEA"/>
    <w:rsid w:val="00E771A2"/>
    <w:rsid w:val="00E936BD"/>
    <w:rsid w:val="00E9626F"/>
    <w:rsid w:val="00EA1475"/>
    <w:rsid w:val="00EA2030"/>
    <w:rsid w:val="00EA4CC1"/>
    <w:rsid w:val="00EB367F"/>
    <w:rsid w:val="00EB4CA0"/>
    <w:rsid w:val="00EC01BB"/>
    <w:rsid w:val="00EC01EB"/>
    <w:rsid w:val="00EE3BBA"/>
    <w:rsid w:val="00EE5156"/>
    <w:rsid w:val="00EE5FC1"/>
    <w:rsid w:val="00EE766A"/>
    <w:rsid w:val="00EF5ABC"/>
    <w:rsid w:val="00F027E5"/>
    <w:rsid w:val="00F2025C"/>
    <w:rsid w:val="00F22125"/>
    <w:rsid w:val="00F2789F"/>
    <w:rsid w:val="00F30A42"/>
    <w:rsid w:val="00F311E7"/>
    <w:rsid w:val="00F353D5"/>
    <w:rsid w:val="00F37D7F"/>
    <w:rsid w:val="00F40E03"/>
    <w:rsid w:val="00F764AA"/>
    <w:rsid w:val="00F86EB1"/>
    <w:rsid w:val="00F90658"/>
    <w:rsid w:val="00FA0287"/>
    <w:rsid w:val="00FA1A4F"/>
    <w:rsid w:val="00FA3F21"/>
    <w:rsid w:val="00FA7CF4"/>
    <w:rsid w:val="00FC4349"/>
    <w:rsid w:val="00FD69CC"/>
    <w:rsid w:val="00FE2BD5"/>
    <w:rsid w:val="00FE5D98"/>
    <w:rsid w:val="00FF0F2B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0C58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F0C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F0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0C58"/>
  </w:style>
  <w:style w:type="paragraph" w:styleId="llb">
    <w:name w:val="footer"/>
    <w:basedOn w:val="Norml"/>
    <w:link w:val="llbChar"/>
    <w:uiPriority w:val="99"/>
    <w:unhideWhenUsed/>
    <w:rsid w:val="009F0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0C58"/>
  </w:style>
  <w:style w:type="paragraph" w:styleId="Listaszerbekezds">
    <w:name w:val="List Paragraph"/>
    <w:basedOn w:val="Norml"/>
    <w:uiPriority w:val="99"/>
    <w:qFormat/>
    <w:rsid w:val="009F0C58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9F0C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0C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F0C58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BC71C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1C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1C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1C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1CF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C65F71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7C35C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rsid w:val="00293D0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" w:hAnsi="Times" w:cs="Times"/>
      <w:color w:val="000000"/>
      <w:sz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293D0A"/>
    <w:rPr>
      <w:rFonts w:ascii="Times" w:hAnsi="Times" w:cs="Times"/>
      <w:color w:val="000000"/>
      <w:szCs w:val="22"/>
    </w:rPr>
  </w:style>
  <w:style w:type="table" w:customStyle="1" w:styleId="Tblzatrcsos1vilgos1">
    <w:name w:val="Táblázat (rácsos) 1 – világos1"/>
    <w:basedOn w:val="Normltblzat"/>
    <w:uiPriority w:val="46"/>
    <w:rsid w:val="00B72FB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blzatrcsosvilgos1">
    <w:name w:val="Táblázat (rácsos) – világos1"/>
    <w:basedOn w:val="Normltblzat"/>
    <w:uiPriority w:val="40"/>
    <w:rsid w:val="00B72FB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0C58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F0C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F0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0C58"/>
  </w:style>
  <w:style w:type="paragraph" w:styleId="llb">
    <w:name w:val="footer"/>
    <w:basedOn w:val="Norml"/>
    <w:link w:val="llbChar"/>
    <w:uiPriority w:val="99"/>
    <w:unhideWhenUsed/>
    <w:rsid w:val="009F0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0C58"/>
  </w:style>
  <w:style w:type="paragraph" w:styleId="Listaszerbekezds">
    <w:name w:val="List Paragraph"/>
    <w:basedOn w:val="Norml"/>
    <w:uiPriority w:val="99"/>
    <w:qFormat/>
    <w:rsid w:val="009F0C58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9F0C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0C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F0C58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BC71C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1C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1C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1C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1CF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C65F71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7C35C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rsid w:val="00293D0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" w:hAnsi="Times" w:cs="Times"/>
      <w:color w:val="000000"/>
      <w:sz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293D0A"/>
    <w:rPr>
      <w:rFonts w:ascii="Times" w:hAnsi="Times" w:cs="Times"/>
      <w:color w:val="000000"/>
      <w:szCs w:val="22"/>
    </w:rPr>
  </w:style>
  <w:style w:type="table" w:customStyle="1" w:styleId="Tblzatrcsos1vilgos1">
    <w:name w:val="Táblázat (rácsos) 1 – világos1"/>
    <w:basedOn w:val="Normltblzat"/>
    <w:uiPriority w:val="46"/>
    <w:rsid w:val="00B72FB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blzatrcsosvilgos1">
    <w:name w:val="Táblázat (rácsos) – világos1"/>
    <w:basedOn w:val="Normltblzat"/>
    <w:uiPriority w:val="40"/>
    <w:rsid w:val="00B72FB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zocialisportal.h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rszh.kormany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ejlesztesipalyazat@nrszh.h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szocialisportal.hu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nrszh.kormany.hu" TargetMode="External"/><Relationship Id="rId14" Type="http://schemas.openxmlformats.org/officeDocument/2006/relationships/hyperlink" Target="http://nrszh.korman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8A03A-2780-4FB8-8863-D36B3F37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2107</Words>
  <Characters>14544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16618</CharactersWithSpaces>
  <SharedDoc>false</SharedDoc>
  <HLinks>
    <vt:vector size="30" baseType="variant">
      <vt:variant>
        <vt:i4>4915265</vt:i4>
      </vt:variant>
      <vt:variant>
        <vt:i4>12</vt:i4>
      </vt:variant>
      <vt:variant>
        <vt:i4>0</vt:i4>
      </vt:variant>
      <vt:variant>
        <vt:i4>5</vt:i4>
      </vt:variant>
      <vt:variant>
        <vt:lpwstr>tel:%2B 36-1-462-6617</vt:lpwstr>
      </vt:variant>
      <vt:variant>
        <vt:lpwstr/>
      </vt:variant>
      <vt:variant>
        <vt:i4>6881375</vt:i4>
      </vt:variant>
      <vt:variant>
        <vt:i4>9</vt:i4>
      </vt:variant>
      <vt:variant>
        <vt:i4>0</vt:i4>
      </vt:variant>
      <vt:variant>
        <vt:i4>5</vt:i4>
      </vt:variant>
      <vt:variant>
        <vt:lpwstr>mailto:balazsb@nrszh.hu</vt:lpwstr>
      </vt:variant>
      <vt:variant>
        <vt:lpwstr/>
      </vt:variant>
      <vt:variant>
        <vt:i4>1572888</vt:i4>
      </vt:variant>
      <vt:variant>
        <vt:i4>6</vt:i4>
      </vt:variant>
      <vt:variant>
        <vt:i4>0</vt:i4>
      </vt:variant>
      <vt:variant>
        <vt:i4>5</vt:i4>
      </vt:variant>
      <vt:variant>
        <vt:lpwstr>http://nrszh.kormany.hu/</vt:lpwstr>
      </vt:variant>
      <vt:variant>
        <vt:lpwstr/>
      </vt:variant>
      <vt:variant>
        <vt:i4>1572888</vt:i4>
      </vt:variant>
      <vt:variant>
        <vt:i4>3</vt:i4>
      </vt:variant>
      <vt:variant>
        <vt:i4>0</vt:i4>
      </vt:variant>
      <vt:variant>
        <vt:i4>5</vt:i4>
      </vt:variant>
      <vt:variant>
        <vt:lpwstr>http://nrszh.kormany.hu/</vt:lpwstr>
      </vt:variant>
      <vt:variant>
        <vt:lpwstr/>
      </vt:variant>
      <vt:variant>
        <vt:i4>327707</vt:i4>
      </vt:variant>
      <vt:variant>
        <vt:i4>0</vt:i4>
      </vt:variant>
      <vt:variant>
        <vt:i4>0</vt:i4>
      </vt:variant>
      <vt:variant>
        <vt:i4>5</vt:i4>
      </vt:variant>
      <vt:variant>
        <vt:lpwstr>https://pkr.nrszh.hu/pkr/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2016-12-20T09:29:00Z</dcterms:created>
  <dcterms:modified xsi:type="dcterms:W3CDTF">2016-12-20T11:08:00Z</dcterms:modified>
</cp:coreProperties>
</file>