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6A" w:rsidRDefault="00F73B6A" w:rsidP="00F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emberi erőforrások minisztere</w:t>
      </w:r>
    </w:p>
    <w:p w:rsidR="00F73B6A" w:rsidRDefault="00F73B6A" w:rsidP="00F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6A" w:rsidRDefault="00F73B6A" w:rsidP="00F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…/2018. (   ) EMMI rendelete</w:t>
      </w:r>
    </w:p>
    <w:p w:rsidR="00F73B6A" w:rsidRDefault="00F73B6A" w:rsidP="00F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6A" w:rsidRDefault="00F73B6A" w:rsidP="00F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háziorvosi, házi gyermekorvosi és fogorvosi tevékenységről szóló 4/2000. (II. 25.) EüM rendelet és a háziorvosok indikátor alapú teljesítményértékeléséről és az orvosok gyógyszerrendelése értékelésének egyes szabályairól szóló 11/2011. (III. 30.) NEFMI rendelet módosításáról</w:t>
      </w:r>
    </w:p>
    <w:p w:rsidR="00F73B6A" w:rsidRDefault="00F73B6A" w:rsidP="00F7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18. § (2) bekezdés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pontjában kapott felhatalmazás alapján, a Kormány tagjainak feladat- és hatásköréről szóló 94/2018. (V. 22.) Korm. rendelet 92. § (1) bekezdés 3. pontjában meghatározott feladatkörömben eljárva,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2. alcím tekintetében a biztonságos és gazdaságos gyógyszer- és gyógyászatisegédeszköz-ellátás, valamint a gyógyszerforgalmazás általános szabályairól szóló 2006. évi XCVIII. törvény 77. § (2) bekezdés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k) </w:t>
      </w:r>
      <w:r>
        <w:rPr>
          <w:rFonts w:ascii="Times New Roman" w:hAnsi="Times New Roman" w:cs="Times New Roman"/>
          <w:sz w:val="24"/>
          <w:szCs w:val="24"/>
        </w:rPr>
        <w:t>pontjában kapott felhatalmazás alapján, a Kormány tagjainak feladat- és hatásköréről szóló 94/2018. (V. 22.) Korm. rendelet 92. § (1) bekezdés 3. pontjában meghatározott feladatkörömben eljárva,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következőket rendelem el: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A háziorvosi, házi gyermekorvosi és fogorvosi tevékenységről szóló 4/2000. (II. 25.) EüM rendelet módosítása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háziorvosi, házi gyermekorvosi és fogorvosi tevékenységről szóló 4/2000. (II. 25.) EüM rendelet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21/A. § (1) bekezdésében a „</w:t>
      </w:r>
      <w:r>
        <w:rPr>
          <w:rFonts w:ascii="Times New Roman" w:hAnsi="Times New Roman" w:cs="Times New Roman"/>
          <w:sz w:val="24"/>
          <w:szCs w:val="24"/>
        </w:rPr>
        <w:t>2018. október 15. és 2018. november 15.” szövegrész helyébe a „2019. július 15. és 2019. augusztus 15.” szöveg, a „2019. január 1-jei” szövegrész helyébe a „2019. szeptember 1-jei” szöveg,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21/A. § (2) bekezdésében a „2018. szeptember 1-jéig” szövegrész helyébe a „2019. június 1-jéig” szöveg, a „2018. december 1-jei” szövegrész helyébe a „2019. szeptember 1-jei” szöveg,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21/A. § (3) bekezdésében a „2018. szeptember 1-jéig” szövegrész helyébe a „2019. június 1-jéig” szöveg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lép.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A</w:t>
      </w:r>
      <w:r>
        <w:rPr>
          <w:rFonts w:ascii="Times New Roman" w:hAnsi="Times New Roman" w:cs="Times New Roman"/>
          <w:b/>
          <w:sz w:val="24"/>
          <w:szCs w:val="24"/>
        </w:rPr>
        <w:t xml:space="preserve"> háziorvosok indikátor alapú teljesítményértékeléséről és az orvosok gyógyszerrendelése értékelésének egyes szabályairól szóló 11/2011. (III. 30.) NEFMI rendelet módosítása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háziorvosok indikátor alapú teljesítményértékeléséről és az orvosok gyógyszerrendelése értékelésének egyes szabályairól szóló 11/2011. (III. 30.) NEFMI rendelet 2. melléklet II. rész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1. pont 1.2. alpontjában a „9,15” szövegrész helyébe a „9,67” szöveg,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2. pont 2.2. alpontjában a „13,57” szövegrész helyébe a „13,78” szöveg,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3. pont 3.2. alpontjában a „11,50” szövegrész helyébe a „11,67” szöveg,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4. pont 4.2. alpontjában a „25,30” szövegrész helyébe a „25,12” szöveg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lép.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Záró rendelkezések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B6A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rendelet a kihirdetését követő napon lép hatályba.</w:t>
      </w:r>
    </w:p>
    <w:p w:rsidR="00F73B6A" w:rsidRDefault="00F73B6A" w:rsidP="00F73B6A">
      <w:pPr>
        <w:spacing w:after="0" w:line="240" w:lineRule="auto"/>
      </w:pPr>
    </w:p>
    <w:p w:rsidR="00F73B6A" w:rsidRPr="00B53C88" w:rsidRDefault="00F73B6A" w:rsidP="00F7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B6A" w:rsidRDefault="00F73B6A" w:rsidP="00F73B6A">
      <w:pPr>
        <w:rPr>
          <w:rFonts w:ascii="Times New Roman" w:hAnsi="Times New Roman" w:cs="Times New Roman"/>
          <w:sz w:val="24"/>
          <w:szCs w:val="24"/>
        </w:rPr>
      </w:pPr>
    </w:p>
    <w:p w:rsidR="00B66143" w:rsidRDefault="00B661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6E4" w:rsidRDefault="00FF3742" w:rsidP="00F73B6A">
      <w:pPr>
        <w:rPr>
          <w:rFonts w:ascii="Times New Roman" w:hAnsi="Times New Roman" w:cs="Times New Roman"/>
          <w:sz w:val="24"/>
          <w:szCs w:val="24"/>
        </w:rPr>
      </w:pPr>
      <w:r w:rsidRPr="005F3F94">
        <w:rPr>
          <w:rFonts w:ascii="Times New Roman" w:hAnsi="Times New Roman" w:cs="Times New Roman"/>
          <w:sz w:val="24"/>
          <w:szCs w:val="24"/>
        </w:rPr>
        <w:br w:type="page"/>
      </w:r>
    </w:p>
    <w:p w:rsidR="004926E4" w:rsidRPr="004926E4" w:rsidRDefault="004926E4" w:rsidP="004926E4">
      <w:pPr>
        <w:keepNext/>
        <w:spacing w:before="120" w:after="48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pacing w:val="100"/>
          <w:sz w:val="24"/>
          <w:szCs w:val="24"/>
          <w:lang w:eastAsia="hu-HU"/>
        </w:rPr>
      </w:pPr>
      <w:r w:rsidRPr="004926E4">
        <w:rPr>
          <w:rFonts w:ascii="Times New Roman" w:eastAsia="Times New Roman" w:hAnsi="Times New Roman" w:cs="Times New Roman"/>
          <w:b/>
          <w:caps/>
          <w:color w:val="000000" w:themeColor="text1"/>
          <w:spacing w:val="100"/>
          <w:sz w:val="24"/>
          <w:szCs w:val="24"/>
          <w:lang w:eastAsia="hu-HU"/>
        </w:rPr>
        <w:lastRenderedPageBreak/>
        <w:t>hatásvizsgálati lap</w:t>
      </w:r>
    </w:p>
    <w:p w:rsidR="004926E4" w:rsidRPr="004926E4" w:rsidRDefault="004926E4" w:rsidP="0049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hu-H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351C" w:rsidRPr="007B351C" w:rsidTr="009A7F58">
        <w:trPr>
          <w:trHeight w:val="591"/>
        </w:trPr>
        <w:tc>
          <w:tcPr>
            <w:tcW w:w="9889" w:type="dxa"/>
            <w:shd w:val="clear" w:color="auto" w:fill="auto"/>
          </w:tcPr>
          <w:p w:rsidR="007B351C" w:rsidRDefault="007B351C" w:rsidP="00394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Tervezet</w:t>
            </w:r>
            <w:r w:rsidRPr="0039446C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  <w:t xml:space="preserve"> címe:</w:t>
            </w:r>
          </w:p>
          <w:p w:rsidR="007B351C" w:rsidRDefault="007B351C" w:rsidP="0039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7B351C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Előterj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e</w:t>
            </w:r>
            <w:r w:rsidRPr="007B351C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sztés </w:t>
            </w:r>
            <w:r w:rsidR="00AB415D" w:rsidRPr="00AB415D">
              <w:rPr>
                <w:rFonts w:ascii="Times New Roman" w:hAnsi="Times New Roman" w:cs="Times New Roman"/>
                <w:sz w:val="24"/>
                <w:szCs w:val="24"/>
              </w:rPr>
              <w:t>a háziorvosi, házi gyermekorvosi és fogorvosi tevékenységről szóló 4/2000. (II. 25.) EüM rendelet és a háziorvosok indikátor alapú teljesítményértékeléséről és az orvosok gyógyszerrendelése értékelésének egyes szabályairól szóló 11/2011. (III. 30.) NEFMI rendelet módosításáról</w:t>
            </w:r>
          </w:p>
          <w:p w:rsidR="007B351C" w:rsidRPr="0039446C" w:rsidRDefault="007B351C" w:rsidP="003944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7B351C" w:rsidRPr="007B351C" w:rsidTr="009A7F58">
        <w:trPr>
          <w:trHeight w:val="415"/>
        </w:trPr>
        <w:tc>
          <w:tcPr>
            <w:tcW w:w="9889" w:type="dxa"/>
            <w:shd w:val="clear" w:color="auto" w:fill="auto"/>
          </w:tcPr>
          <w:p w:rsidR="007B351C" w:rsidRDefault="007B351C" w:rsidP="0039446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51C" w:rsidRPr="0039446C" w:rsidRDefault="007B351C" w:rsidP="009A7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 Költségvetési hatások:</w:t>
            </w:r>
          </w:p>
          <w:p w:rsidR="007B351C" w:rsidRDefault="007B351C" w:rsidP="007B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F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háziorvosok</w:t>
            </w:r>
            <w:r w:rsidRPr="00A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költséghatékony </w:t>
            </w:r>
            <w:r w:rsidRPr="00A2694B">
              <w:rPr>
                <w:rFonts w:ascii="Times New Roman" w:hAnsi="Times New Roman" w:cs="Times New Roman"/>
                <w:bCs/>
                <w:sz w:val="24"/>
                <w:szCs w:val="24"/>
              </w:rPr>
              <w:t>gyógyszerrendelési tevékenység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ének</w:t>
            </w:r>
            <w:r w:rsidRPr="00A2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értékelésére szolgáló célértékek aktualizálás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történik meg a rendelet módosításával.</w:t>
            </w:r>
          </w:p>
          <w:p w:rsidR="007B351C" w:rsidRDefault="007B351C" w:rsidP="0039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94">
              <w:rPr>
                <w:rFonts w:ascii="Times New Roman" w:hAnsi="Times New Roman" w:cs="Times New Roman"/>
                <w:sz w:val="24"/>
                <w:szCs w:val="24"/>
              </w:rPr>
              <w:t xml:space="preserve">Az egészségbiztosítási szerv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jogszabályban meghatározott</w:t>
            </w:r>
            <w:r w:rsidRPr="005F3F94">
              <w:rPr>
                <w:rFonts w:ascii="Times New Roman" w:hAnsi="Times New Roman" w:cs="Times New Roman"/>
                <w:sz w:val="24"/>
                <w:szCs w:val="24"/>
              </w:rPr>
              <w:t xml:space="preserve"> szempontok szerinti gyógyszerrendelést folytató egészségügyi szolgáltatókat kormányrendeletben foglalt feltételek alapján juttatásban részesítheti az E. Alap éves költségvetéséne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e célra megjelölt előirányzata</w:t>
            </w:r>
            <w:r w:rsidRPr="005F3F94">
              <w:rPr>
                <w:rFonts w:ascii="Times New Roman" w:hAnsi="Times New Roman" w:cs="Times New Roman"/>
                <w:sz w:val="24"/>
                <w:szCs w:val="24"/>
              </w:rPr>
              <w:t xml:space="preserve"> terhére.</w:t>
            </w:r>
          </w:p>
          <w:p w:rsidR="007B351C" w:rsidRPr="0039446C" w:rsidRDefault="007B351C" w:rsidP="00394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51C" w:rsidRPr="007B351C" w:rsidTr="009A7F58">
        <w:trPr>
          <w:trHeight w:val="533"/>
        </w:trPr>
        <w:tc>
          <w:tcPr>
            <w:tcW w:w="9889" w:type="dxa"/>
            <w:shd w:val="clear" w:color="auto" w:fill="auto"/>
          </w:tcPr>
          <w:p w:rsidR="007B351C" w:rsidRDefault="007B351C" w:rsidP="0039446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51C" w:rsidRDefault="007B351C" w:rsidP="009A7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Adminisztratív terhek:</w:t>
            </w:r>
          </w:p>
          <w:p w:rsidR="007B351C" w:rsidRPr="009A7F58" w:rsidRDefault="007B351C" w:rsidP="007B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javaslat meglévő közfeladat ellátására irányul.</w:t>
            </w:r>
          </w:p>
          <w:p w:rsidR="007B351C" w:rsidRPr="004926E4" w:rsidRDefault="007B351C" w:rsidP="007B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előterjesztés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szerinti módosítás az a</w:t>
            </w: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dminisztratív terhek szempontjából többlet terheket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nem okoz</w:t>
            </w: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351C" w:rsidRPr="0039446C" w:rsidRDefault="007B351C" w:rsidP="009A7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51C" w:rsidRPr="007B351C" w:rsidTr="009A7F58">
        <w:trPr>
          <w:trHeight w:val="398"/>
        </w:trPr>
        <w:tc>
          <w:tcPr>
            <w:tcW w:w="9889" w:type="dxa"/>
            <w:shd w:val="clear" w:color="auto" w:fill="auto"/>
          </w:tcPr>
          <w:p w:rsidR="007B351C" w:rsidRDefault="007B351C" w:rsidP="0039446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51C" w:rsidRDefault="007B351C" w:rsidP="009A7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Egyéb hatások:</w:t>
            </w:r>
          </w:p>
          <w:p w:rsidR="007B351C" w:rsidRPr="004926E4" w:rsidRDefault="007B351C" w:rsidP="007B35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A generikus árverseny következtében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egyes gyógyszerek </w:t>
            </w: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ár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csökkent,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ezáltal </w:t>
            </w: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a célértékek aktualizálása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révén</w:t>
            </w:r>
            <w:r w:rsidRPr="0049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javul a betegek hozzáférése a kedvezőbb árú gyógyszerekhez.</w:t>
            </w:r>
          </w:p>
          <w:p w:rsidR="007B351C" w:rsidRPr="0039446C" w:rsidRDefault="007B351C" w:rsidP="009A7F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926E4" w:rsidRDefault="004926E4" w:rsidP="00C9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E4" w:rsidRPr="005F3F94" w:rsidRDefault="004926E4" w:rsidP="00C9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88" w:rsidRDefault="00B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6290" w:rsidRDefault="00FA6290" w:rsidP="00B5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62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25" w:rsidRDefault="00820D25" w:rsidP="0052744E">
      <w:pPr>
        <w:spacing w:after="0" w:line="240" w:lineRule="auto"/>
      </w:pPr>
      <w:r>
        <w:separator/>
      </w:r>
    </w:p>
  </w:endnote>
  <w:endnote w:type="continuationSeparator" w:id="0">
    <w:p w:rsidR="00820D25" w:rsidRDefault="00820D25" w:rsidP="0052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auto"/>
    <w:pitch w:val="variable"/>
    <w:sig w:usb0="00000003" w:usb1="00000000" w:usb2="00000000" w:usb3="00000000" w:csb0="00000001" w:csb1="00000000"/>
  </w:font>
  <w:font w:name="Sabon">
    <w:altName w:val="Constantia"/>
    <w:charset w:val="00"/>
    <w:family w:val="auto"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935572"/>
      <w:docPartObj>
        <w:docPartGallery w:val="Page Numbers (Bottom of Page)"/>
        <w:docPartUnique/>
      </w:docPartObj>
    </w:sdtPr>
    <w:sdtEndPr/>
    <w:sdtContent>
      <w:p w:rsidR="00033ADC" w:rsidRDefault="00033A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6A">
          <w:rPr>
            <w:noProof/>
          </w:rPr>
          <w:t>4</w:t>
        </w:r>
        <w:r>
          <w:fldChar w:fldCharType="end"/>
        </w:r>
      </w:p>
    </w:sdtContent>
  </w:sdt>
  <w:p w:rsidR="00397E32" w:rsidRDefault="00397E3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296" w:type="dxa"/>
      <w:tblLook w:val="01E0" w:firstRow="1" w:lastRow="1" w:firstColumn="1" w:lastColumn="1" w:noHBand="0" w:noVBand="0"/>
    </w:tblPr>
    <w:tblGrid>
      <w:gridCol w:w="3259"/>
      <w:gridCol w:w="3370"/>
      <w:gridCol w:w="3148"/>
      <w:gridCol w:w="3259"/>
      <w:gridCol w:w="3260"/>
    </w:tblGrid>
    <w:tr w:rsidR="00B3198C" w:rsidRPr="0075456E" w:rsidTr="007C203A">
      <w:tc>
        <w:tcPr>
          <w:tcW w:w="3259" w:type="dxa"/>
        </w:tcPr>
        <w:p w:rsidR="00B3198C" w:rsidRPr="0075456E" w:rsidRDefault="00B3198C" w:rsidP="00F904B3">
          <w:pPr>
            <w:pStyle w:val="Iktatszm"/>
            <w:rPr>
              <w:b w:val="0"/>
              <w:sz w:val="16"/>
            </w:rPr>
          </w:pPr>
          <w:r w:rsidRPr="0075456E">
            <w:rPr>
              <w:b w:val="0"/>
              <w:caps w:val="0"/>
              <w:sz w:val="16"/>
            </w:rPr>
            <w:t>KÉSZÍTETTE:</w:t>
          </w:r>
        </w:p>
      </w:tc>
      <w:tc>
        <w:tcPr>
          <w:tcW w:w="3370" w:type="dxa"/>
        </w:tcPr>
        <w:p w:rsidR="00B3198C" w:rsidRPr="0075456E" w:rsidRDefault="00B3198C" w:rsidP="00F904B3">
          <w:pPr>
            <w:pStyle w:val="Iktatszm"/>
            <w:rPr>
              <w:b w:val="0"/>
              <w:sz w:val="16"/>
            </w:rPr>
          </w:pPr>
          <w:r w:rsidRPr="0075456E">
            <w:rPr>
              <w:b w:val="0"/>
              <w:caps w:val="0"/>
              <w:sz w:val="16"/>
            </w:rPr>
            <w:t>LÁTTA:</w:t>
          </w:r>
        </w:p>
      </w:tc>
      <w:tc>
        <w:tcPr>
          <w:tcW w:w="3148" w:type="dxa"/>
        </w:tcPr>
        <w:p w:rsidR="00B3198C" w:rsidRPr="0075456E" w:rsidRDefault="00B3198C" w:rsidP="00F904B3">
          <w:pPr>
            <w:pStyle w:val="Iktatszm"/>
            <w:rPr>
              <w:b w:val="0"/>
              <w:sz w:val="16"/>
            </w:rPr>
          </w:pPr>
          <w:r w:rsidRPr="0075456E">
            <w:rPr>
              <w:b w:val="0"/>
              <w:caps w:val="0"/>
              <w:sz w:val="16"/>
            </w:rPr>
            <w:t>JÓVÁHAGYTA:</w:t>
          </w:r>
        </w:p>
      </w:tc>
      <w:tc>
        <w:tcPr>
          <w:tcW w:w="3259" w:type="dxa"/>
        </w:tcPr>
        <w:p w:rsidR="00B3198C" w:rsidRPr="0075456E" w:rsidRDefault="00B3198C" w:rsidP="00F904B3">
          <w:pPr>
            <w:pStyle w:val="Iktatszm"/>
            <w:contextualSpacing/>
            <w:rPr>
              <w:b w:val="0"/>
              <w:sz w:val="16"/>
            </w:rPr>
          </w:pPr>
        </w:p>
      </w:tc>
      <w:tc>
        <w:tcPr>
          <w:tcW w:w="3260" w:type="dxa"/>
        </w:tcPr>
        <w:p w:rsidR="00B3198C" w:rsidRPr="0075456E" w:rsidRDefault="00B3198C" w:rsidP="00F904B3">
          <w:pPr>
            <w:pStyle w:val="Iktatszm"/>
            <w:rPr>
              <w:b w:val="0"/>
              <w:sz w:val="16"/>
            </w:rPr>
          </w:pPr>
        </w:p>
      </w:tc>
    </w:tr>
    <w:tr w:rsidR="00B3198C" w:rsidRPr="0075456E" w:rsidTr="007C203A">
      <w:trPr>
        <w:trHeight w:val="2225"/>
      </w:trPr>
      <w:tc>
        <w:tcPr>
          <w:tcW w:w="3259" w:type="dxa"/>
          <w:vAlign w:val="center"/>
        </w:tcPr>
        <w:p w:rsidR="00F16ABD" w:rsidRDefault="00B3198C" w:rsidP="00F16ABD">
          <w:pPr>
            <w:pStyle w:val="llb"/>
            <w:jc w:val="center"/>
            <w:rPr>
              <w:sz w:val="16"/>
            </w:rPr>
          </w:pPr>
          <w:r w:rsidRPr="00F16ABD">
            <w:rPr>
              <w:sz w:val="18"/>
              <w:szCs w:val="18"/>
            </w:rPr>
            <w:t>Filepné Dr. Kelemen Rita</w:t>
          </w:r>
          <w:r w:rsidR="00F16ABD">
            <w:rPr>
              <w:sz w:val="18"/>
              <w:szCs w:val="18"/>
            </w:rPr>
            <w:t xml:space="preserve"> (</w:t>
          </w:r>
          <w:r w:rsidR="00F16ABD">
            <w:rPr>
              <w:sz w:val="16"/>
            </w:rPr>
            <w:t>795-1204)</w:t>
          </w:r>
        </w:p>
        <w:p w:rsidR="00B3198C" w:rsidRPr="00F16ABD" w:rsidRDefault="00F73B6A" w:rsidP="00F904B3">
          <w:pPr>
            <w:pStyle w:val="llb"/>
            <w:jc w:val="center"/>
            <w:rPr>
              <w:sz w:val="18"/>
              <w:szCs w:val="18"/>
            </w:rPr>
          </w:pPr>
          <w:hyperlink r:id="rId1" w:history="1">
            <w:r w:rsidR="00B3198C" w:rsidRPr="00F16ABD">
              <w:rPr>
                <w:rStyle w:val="Hiperhivatkozs"/>
                <w:sz w:val="18"/>
                <w:szCs w:val="18"/>
              </w:rPr>
              <w:t>rita.kelemen.filepne@emmi.gov.hu</w:t>
            </w:r>
          </w:hyperlink>
        </w:p>
        <w:p w:rsidR="00397E32" w:rsidRPr="0039446C" w:rsidRDefault="001657E6" w:rsidP="00F904B3">
          <w:pPr>
            <w:pStyle w:val="llb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</w:t>
          </w:r>
          <w:r w:rsidR="00B53C88" w:rsidRPr="0039446C">
            <w:rPr>
              <w:sz w:val="18"/>
              <w:szCs w:val="18"/>
            </w:rPr>
            <w:t>r. Dakos Zsuzsanna (795-1124)</w:t>
          </w:r>
        </w:p>
        <w:p w:rsidR="00B53C88" w:rsidRDefault="00F73B6A" w:rsidP="00F904B3">
          <w:pPr>
            <w:pStyle w:val="llb"/>
            <w:jc w:val="center"/>
            <w:rPr>
              <w:rStyle w:val="Hiperhivatkozs"/>
              <w:sz w:val="18"/>
              <w:szCs w:val="18"/>
            </w:rPr>
          </w:pPr>
          <w:hyperlink r:id="rId2" w:history="1">
            <w:r w:rsidR="00B53C88" w:rsidRPr="0039446C">
              <w:rPr>
                <w:rStyle w:val="Hiperhivatkozs"/>
                <w:sz w:val="18"/>
                <w:szCs w:val="18"/>
              </w:rPr>
              <w:t>zsuzsanna.dakos@emmi.gov.hu</w:t>
            </w:r>
          </w:hyperlink>
        </w:p>
        <w:p w:rsidR="00AB415D" w:rsidRPr="00AB415D" w:rsidRDefault="00AB415D" w:rsidP="00F904B3">
          <w:pPr>
            <w:pStyle w:val="llb"/>
            <w:jc w:val="center"/>
            <w:rPr>
              <w:rStyle w:val="Hiperhivatkozs"/>
              <w:color w:val="auto"/>
              <w:sz w:val="18"/>
              <w:szCs w:val="18"/>
              <w:u w:val="none"/>
            </w:rPr>
          </w:pPr>
          <w:r w:rsidRPr="00AB415D">
            <w:rPr>
              <w:rStyle w:val="Hiperhivatkozs"/>
              <w:color w:val="auto"/>
              <w:sz w:val="18"/>
              <w:szCs w:val="18"/>
              <w:u w:val="none"/>
            </w:rPr>
            <w:t>Dr. Szabó Emese (795-1029)</w:t>
          </w:r>
        </w:p>
        <w:p w:rsidR="00AB415D" w:rsidRPr="0039446C" w:rsidRDefault="00AB415D" w:rsidP="00F904B3">
          <w:pPr>
            <w:pStyle w:val="llb"/>
            <w:jc w:val="center"/>
            <w:rPr>
              <w:sz w:val="18"/>
              <w:szCs w:val="18"/>
            </w:rPr>
          </w:pPr>
          <w:r>
            <w:rPr>
              <w:rStyle w:val="Hiperhivatkozs"/>
              <w:sz w:val="18"/>
              <w:szCs w:val="18"/>
            </w:rPr>
            <w:t>emese.szabo@emmi.gov.hu</w:t>
          </w:r>
        </w:p>
        <w:p w:rsidR="00B53C88" w:rsidRPr="0058518A" w:rsidRDefault="0058518A" w:rsidP="00F904B3">
          <w:pPr>
            <w:pStyle w:val="llb"/>
            <w:jc w:val="center"/>
            <w:rPr>
              <w:sz w:val="18"/>
              <w:szCs w:val="18"/>
            </w:rPr>
          </w:pPr>
          <w:r w:rsidRPr="0058518A">
            <w:rPr>
              <w:sz w:val="18"/>
              <w:szCs w:val="18"/>
            </w:rPr>
            <w:t>Dr. Takács Péter (795-9839)</w:t>
          </w:r>
        </w:p>
        <w:p w:rsidR="0058518A" w:rsidRPr="0058518A" w:rsidRDefault="00F73B6A" w:rsidP="00F904B3">
          <w:pPr>
            <w:pStyle w:val="llb"/>
            <w:jc w:val="center"/>
            <w:rPr>
              <w:sz w:val="18"/>
              <w:szCs w:val="18"/>
            </w:rPr>
          </w:pPr>
          <w:hyperlink r:id="rId3" w:history="1">
            <w:r w:rsidR="0058518A" w:rsidRPr="00536F12">
              <w:rPr>
                <w:rStyle w:val="Hiperhivatkozs"/>
                <w:sz w:val="18"/>
                <w:szCs w:val="18"/>
              </w:rPr>
              <w:t>peter.takacs@emmi.gov.hu</w:t>
            </w:r>
          </w:hyperlink>
          <w:r w:rsidR="0058518A">
            <w:rPr>
              <w:sz w:val="18"/>
              <w:szCs w:val="18"/>
            </w:rPr>
            <w:t xml:space="preserve"> </w:t>
          </w:r>
        </w:p>
        <w:p w:rsidR="0058518A" w:rsidRPr="0058518A" w:rsidRDefault="0058518A" w:rsidP="00F904B3">
          <w:pPr>
            <w:pStyle w:val="llb"/>
            <w:jc w:val="center"/>
            <w:rPr>
              <w:sz w:val="18"/>
              <w:szCs w:val="18"/>
            </w:rPr>
          </w:pPr>
        </w:p>
        <w:p w:rsidR="00397E32" w:rsidRDefault="00397E32" w:rsidP="00F904B3">
          <w:pPr>
            <w:pStyle w:val="llb"/>
            <w:jc w:val="center"/>
            <w:rPr>
              <w:sz w:val="16"/>
            </w:rPr>
          </w:pPr>
        </w:p>
        <w:p w:rsidR="00397E32" w:rsidRDefault="00397E32" w:rsidP="00F904B3">
          <w:pPr>
            <w:pStyle w:val="llb"/>
            <w:jc w:val="center"/>
            <w:rPr>
              <w:sz w:val="16"/>
            </w:rPr>
          </w:pPr>
        </w:p>
        <w:p w:rsidR="00397E32" w:rsidRDefault="00397E32" w:rsidP="00F904B3">
          <w:pPr>
            <w:pStyle w:val="llb"/>
            <w:jc w:val="center"/>
            <w:rPr>
              <w:sz w:val="16"/>
            </w:rPr>
          </w:pPr>
        </w:p>
        <w:p w:rsidR="00397E32" w:rsidRDefault="00397E32" w:rsidP="00F904B3">
          <w:pPr>
            <w:pStyle w:val="llb"/>
            <w:jc w:val="center"/>
            <w:rPr>
              <w:sz w:val="16"/>
            </w:rPr>
          </w:pPr>
        </w:p>
        <w:p w:rsidR="00397E32" w:rsidRDefault="00397E32" w:rsidP="00F904B3">
          <w:pPr>
            <w:pStyle w:val="llb"/>
            <w:jc w:val="center"/>
            <w:rPr>
              <w:sz w:val="16"/>
            </w:rPr>
          </w:pPr>
        </w:p>
        <w:p w:rsidR="00B3198C" w:rsidRPr="00D66CE4" w:rsidRDefault="00B3198C" w:rsidP="00F904B3">
          <w:pPr>
            <w:pStyle w:val="llb"/>
            <w:jc w:val="center"/>
            <w:rPr>
              <w:sz w:val="16"/>
            </w:rPr>
          </w:pPr>
        </w:p>
      </w:tc>
      <w:tc>
        <w:tcPr>
          <w:tcW w:w="3370" w:type="dxa"/>
          <w:vAlign w:val="center"/>
        </w:tcPr>
        <w:p w:rsid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Dr. Horváth Beatrix</w:t>
          </w:r>
        </w:p>
        <w:p w:rsidR="00B3198C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főosztályvezető</w:t>
          </w:r>
          <w:r w:rsidR="00F16ABD">
            <w:rPr>
              <w:sz w:val="18"/>
              <w:szCs w:val="18"/>
            </w:rPr>
            <w:t xml:space="preserve"> (795-1143</w:t>
          </w:r>
        </w:p>
        <w:p w:rsidR="00F16ABD" w:rsidRDefault="00F73B6A" w:rsidP="00F904B3">
          <w:pPr>
            <w:pStyle w:val="llb"/>
            <w:jc w:val="center"/>
            <w:rPr>
              <w:sz w:val="18"/>
              <w:szCs w:val="18"/>
            </w:rPr>
          </w:pPr>
          <w:hyperlink r:id="rId4" w:history="1">
            <w:r w:rsidR="00F16ABD" w:rsidRPr="00524595">
              <w:rPr>
                <w:rStyle w:val="Hiperhivatkozs"/>
                <w:sz w:val="18"/>
                <w:szCs w:val="18"/>
              </w:rPr>
              <w:t>beatrix.horvath@emmi.gov.hu</w:t>
            </w:r>
          </w:hyperlink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Dr. Schlammadinger József</w:t>
          </w:r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főosztályvezető-helyettes</w:t>
          </w:r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Dr. Ujsághy György</w:t>
          </w:r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főosztályvezető</w:t>
          </w:r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Dr. Katona Gábor</w:t>
          </w:r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helyettes államtitkár</w:t>
          </w:r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 xml:space="preserve">Dr. Nagy Szilárd </w:t>
          </w:r>
        </w:p>
        <w:p w:rsidR="00B3198C" w:rsidRPr="00F16ABD" w:rsidRDefault="00B3198C" w:rsidP="00F904B3">
          <w:pPr>
            <w:pStyle w:val="llb"/>
            <w:jc w:val="center"/>
            <w:rPr>
              <w:sz w:val="18"/>
              <w:szCs w:val="18"/>
            </w:rPr>
          </w:pPr>
          <w:r w:rsidRPr="00F16ABD">
            <w:rPr>
              <w:sz w:val="18"/>
              <w:szCs w:val="18"/>
            </w:rPr>
            <w:t>helyettes államtitkár</w:t>
          </w:r>
        </w:p>
        <w:p w:rsidR="00B3198C" w:rsidRPr="00F16ABD" w:rsidRDefault="007C203A" w:rsidP="007C203A">
          <w:pPr>
            <w:pStyle w:val="llb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Balogh Andrea Johanna</w:t>
          </w:r>
        </w:p>
        <w:p w:rsidR="00B3198C" w:rsidRPr="0075456E" w:rsidRDefault="00B3198C" w:rsidP="00F904B3">
          <w:pPr>
            <w:pStyle w:val="llb"/>
            <w:jc w:val="center"/>
            <w:rPr>
              <w:sz w:val="16"/>
            </w:rPr>
          </w:pPr>
          <w:r w:rsidRPr="00F16ABD">
            <w:rPr>
              <w:sz w:val="18"/>
              <w:szCs w:val="18"/>
            </w:rPr>
            <w:t>sajtófőnök</w:t>
          </w:r>
        </w:p>
      </w:tc>
      <w:tc>
        <w:tcPr>
          <w:tcW w:w="3148" w:type="dxa"/>
          <w:vAlign w:val="center"/>
        </w:tcPr>
        <w:p w:rsidR="00B3198C" w:rsidRPr="00F16ABD" w:rsidRDefault="00B3198C" w:rsidP="00F904B3">
          <w:pPr>
            <w:pStyle w:val="Iktatszm"/>
            <w:rPr>
              <w:b w:val="0"/>
              <w:caps w:val="0"/>
              <w:sz w:val="18"/>
              <w:szCs w:val="18"/>
            </w:rPr>
          </w:pPr>
          <w:r w:rsidRPr="00F16ABD">
            <w:rPr>
              <w:b w:val="0"/>
              <w:caps w:val="0"/>
              <w:sz w:val="18"/>
              <w:szCs w:val="18"/>
            </w:rPr>
            <w:t xml:space="preserve">Dr. Nagy Anikó </w:t>
          </w:r>
        </w:p>
        <w:p w:rsidR="00B3198C" w:rsidRPr="00F16ABD" w:rsidRDefault="00B3198C" w:rsidP="00F904B3">
          <w:pPr>
            <w:pStyle w:val="Iktatszm"/>
            <w:rPr>
              <w:b w:val="0"/>
              <w:caps w:val="0"/>
              <w:sz w:val="18"/>
              <w:szCs w:val="18"/>
            </w:rPr>
          </w:pPr>
          <w:r w:rsidRPr="00F16ABD">
            <w:rPr>
              <w:b w:val="0"/>
              <w:caps w:val="0"/>
              <w:sz w:val="18"/>
              <w:szCs w:val="18"/>
            </w:rPr>
            <w:t>egészségügyért felelős államtitkár</w:t>
          </w:r>
        </w:p>
        <w:p w:rsidR="00B3198C" w:rsidRPr="0075456E" w:rsidRDefault="00B3198C" w:rsidP="00F904B3">
          <w:pPr>
            <w:pStyle w:val="Iktatszm"/>
            <w:rPr>
              <w:b w:val="0"/>
              <w:caps w:val="0"/>
              <w:sz w:val="18"/>
              <w:szCs w:val="18"/>
            </w:rPr>
          </w:pPr>
        </w:p>
        <w:p w:rsidR="00B3198C" w:rsidRPr="0075456E" w:rsidRDefault="00B3198C" w:rsidP="00F904B3">
          <w:pPr>
            <w:pStyle w:val="Iktatszm"/>
            <w:rPr>
              <w:b w:val="0"/>
              <w:sz w:val="16"/>
            </w:rPr>
          </w:pPr>
        </w:p>
      </w:tc>
      <w:tc>
        <w:tcPr>
          <w:tcW w:w="3259" w:type="dxa"/>
          <w:vAlign w:val="center"/>
        </w:tcPr>
        <w:p w:rsidR="00B3198C" w:rsidRPr="0075456E" w:rsidRDefault="00B3198C" w:rsidP="00F904B3">
          <w:pPr>
            <w:pStyle w:val="llb"/>
            <w:rPr>
              <w:sz w:val="16"/>
            </w:rPr>
          </w:pPr>
        </w:p>
      </w:tc>
      <w:tc>
        <w:tcPr>
          <w:tcW w:w="3260" w:type="dxa"/>
          <w:vAlign w:val="center"/>
        </w:tcPr>
        <w:p w:rsidR="00B3198C" w:rsidRPr="0075456E" w:rsidRDefault="00B3198C" w:rsidP="00F904B3">
          <w:pPr>
            <w:pStyle w:val="Iktatszm"/>
            <w:rPr>
              <w:b w:val="0"/>
              <w:sz w:val="16"/>
            </w:rPr>
          </w:pPr>
        </w:p>
      </w:tc>
    </w:tr>
  </w:tbl>
  <w:p w:rsidR="00B3198C" w:rsidRDefault="00B319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25" w:rsidRDefault="00820D25" w:rsidP="0052744E">
      <w:pPr>
        <w:spacing w:after="0" w:line="240" w:lineRule="auto"/>
      </w:pPr>
      <w:r>
        <w:separator/>
      </w:r>
    </w:p>
  </w:footnote>
  <w:footnote w:type="continuationSeparator" w:id="0">
    <w:p w:rsidR="00820D25" w:rsidRDefault="00820D25" w:rsidP="0052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85" w:rsidRDefault="00367585" w:rsidP="00367585">
    <w:pPr>
      <w:pStyle w:val="lfej"/>
      <w:jc w:val="center"/>
      <w:rPr>
        <w:sz w:val="20"/>
      </w:rPr>
    </w:pPr>
    <w:r>
      <w:rPr>
        <w:sz w:val="20"/>
      </w:rPr>
      <w:t>Az előterjesztést a Kormány nem tárgyalta meg, ezért az nem tekinthető a Kormány álláspontjának.</w:t>
    </w:r>
  </w:p>
  <w:p w:rsidR="005F3F94" w:rsidRPr="00A906C3" w:rsidRDefault="005F3F94" w:rsidP="002C1100">
    <w:pPr>
      <w:pStyle w:val="ll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85" w:rsidRDefault="00367585" w:rsidP="00367585">
    <w:pPr>
      <w:pStyle w:val="lfej"/>
      <w:jc w:val="center"/>
      <w:rPr>
        <w:sz w:val="20"/>
      </w:rPr>
    </w:pPr>
    <w:r>
      <w:rPr>
        <w:sz w:val="20"/>
      </w:rPr>
      <w:t>Az előterjesztést a Kormány nem tárgyalta meg, ezért az nem tekinthető a Kormány álláspontjának.</w:t>
    </w:r>
  </w:p>
  <w:p w:rsidR="00367585" w:rsidRDefault="003675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3A2"/>
    <w:multiLevelType w:val="hybridMultilevel"/>
    <w:tmpl w:val="0108E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5269"/>
    <w:multiLevelType w:val="hybridMultilevel"/>
    <w:tmpl w:val="B734D5FA"/>
    <w:lvl w:ilvl="0" w:tplc="99DCF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4A9D"/>
    <w:multiLevelType w:val="hybridMultilevel"/>
    <w:tmpl w:val="3CD88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650F"/>
    <w:multiLevelType w:val="hybridMultilevel"/>
    <w:tmpl w:val="9BC8B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4E"/>
    <w:rsid w:val="00033ADC"/>
    <w:rsid w:val="000E6ABC"/>
    <w:rsid w:val="0011381A"/>
    <w:rsid w:val="0016219D"/>
    <w:rsid w:val="001657E6"/>
    <w:rsid w:val="00187B0B"/>
    <w:rsid w:val="001C2789"/>
    <w:rsid w:val="001E5378"/>
    <w:rsid w:val="002314EC"/>
    <w:rsid w:val="002F0154"/>
    <w:rsid w:val="0036344D"/>
    <w:rsid w:val="00367585"/>
    <w:rsid w:val="0039446C"/>
    <w:rsid w:val="00397E32"/>
    <w:rsid w:val="004275EF"/>
    <w:rsid w:val="004620EE"/>
    <w:rsid w:val="004926E4"/>
    <w:rsid w:val="004C2730"/>
    <w:rsid w:val="004D23EC"/>
    <w:rsid w:val="004F6D6E"/>
    <w:rsid w:val="0052744E"/>
    <w:rsid w:val="005525C6"/>
    <w:rsid w:val="0055497A"/>
    <w:rsid w:val="00565965"/>
    <w:rsid w:val="00567789"/>
    <w:rsid w:val="0058518A"/>
    <w:rsid w:val="005D70E5"/>
    <w:rsid w:val="005E387C"/>
    <w:rsid w:val="005E4881"/>
    <w:rsid w:val="005E58E9"/>
    <w:rsid w:val="005F3F94"/>
    <w:rsid w:val="00632AEE"/>
    <w:rsid w:val="00645107"/>
    <w:rsid w:val="00693861"/>
    <w:rsid w:val="006B2EB9"/>
    <w:rsid w:val="00705312"/>
    <w:rsid w:val="007650E6"/>
    <w:rsid w:val="007B351C"/>
    <w:rsid w:val="007C203A"/>
    <w:rsid w:val="00820D25"/>
    <w:rsid w:val="00826135"/>
    <w:rsid w:val="00845F63"/>
    <w:rsid w:val="008C2CEA"/>
    <w:rsid w:val="00933E9A"/>
    <w:rsid w:val="009760EA"/>
    <w:rsid w:val="009B23E7"/>
    <w:rsid w:val="009C1658"/>
    <w:rsid w:val="00A221BC"/>
    <w:rsid w:val="00A2694B"/>
    <w:rsid w:val="00A6137C"/>
    <w:rsid w:val="00A91C71"/>
    <w:rsid w:val="00AA6B72"/>
    <w:rsid w:val="00AB415D"/>
    <w:rsid w:val="00B3198C"/>
    <w:rsid w:val="00B336DC"/>
    <w:rsid w:val="00B53C88"/>
    <w:rsid w:val="00B66143"/>
    <w:rsid w:val="00BB4883"/>
    <w:rsid w:val="00C9238C"/>
    <w:rsid w:val="00CB54A4"/>
    <w:rsid w:val="00CC334A"/>
    <w:rsid w:val="00CC6CBC"/>
    <w:rsid w:val="00CD5127"/>
    <w:rsid w:val="00D20D2C"/>
    <w:rsid w:val="00D3034D"/>
    <w:rsid w:val="00D576F6"/>
    <w:rsid w:val="00D748F4"/>
    <w:rsid w:val="00DA0187"/>
    <w:rsid w:val="00DC7CDC"/>
    <w:rsid w:val="00EA18EE"/>
    <w:rsid w:val="00F10738"/>
    <w:rsid w:val="00F16ABD"/>
    <w:rsid w:val="00F31869"/>
    <w:rsid w:val="00F73B6A"/>
    <w:rsid w:val="00F759AE"/>
    <w:rsid w:val="00FA6290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48F4"/>
    <w:pPr>
      <w:spacing w:before="120"/>
      <w:ind w:left="708"/>
      <w:jc w:val="both"/>
    </w:pPr>
    <w:rPr>
      <w:rFonts w:ascii="Calibri" w:eastAsia="Times New Roman" w:hAnsi="Calibri" w:cs="Times New Roman"/>
      <w:lang w:val="en-US"/>
    </w:rPr>
  </w:style>
  <w:style w:type="paragraph" w:styleId="NormlWeb">
    <w:name w:val="Normal (Web)"/>
    <w:basedOn w:val="Norml"/>
    <w:uiPriority w:val="99"/>
    <w:rsid w:val="00FF3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FF3742"/>
    <w:pPr>
      <w:autoSpaceDE w:val="0"/>
      <w:autoSpaceDN w:val="0"/>
      <w:adjustRightInd w:val="0"/>
      <w:spacing w:before="120" w:after="0" w:line="240" w:lineRule="auto"/>
      <w:jc w:val="both"/>
    </w:pPr>
    <w:rPr>
      <w:rFonts w:ascii="News Gothic MT" w:eastAsia="Times New Roman" w:hAnsi="News Gothic MT" w:cs="Sabon"/>
      <w:color w:val="000000"/>
      <w:sz w:val="24"/>
      <w:szCs w:val="24"/>
      <w:lang w:eastAsia="hu-HU"/>
    </w:rPr>
  </w:style>
  <w:style w:type="paragraph" w:customStyle="1" w:styleId="title-doc-first">
    <w:name w:val="title-doc-first"/>
    <w:basedOn w:val="Norml"/>
    <w:rsid w:val="00FF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7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5F3F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F3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F3F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F3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5F3F9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F3F94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53C8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3C8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3C8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3C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3C88"/>
    <w:rPr>
      <w:b/>
      <w:bCs/>
      <w:sz w:val="20"/>
      <w:szCs w:val="20"/>
    </w:rPr>
  </w:style>
  <w:style w:type="paragraph" w:styleId="Nincstrkz">
    <w:name w:val="No Spacing"/>
    <w:uiPriority w:val="1"/>
    <w:qFormat/>
    <w:rsid w:val="005851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48F4"/>
    <w:pPr>
      <w:spacing w:before="120"/>
      <w:ind w:left="708"/>
      <w:jc w:val="both"/>
    </w:pPr>
    <w:rPr>
      <w:rFonts w:ascii="Calibri" w:eastAsia="Times New Roman" w:hAnsi="Calibri" w:cs="Times New Roman"/>
      <w:lang w:val="en-US"/>
    </w:rPr>
  </w:style>
  <w:style w:type="paragraph" w:styleId="NormlWeb">
    <w:name w:val="Normal (Web)"/>
    <w:basedOn w:val="Norml"/>
    <w:uiPriority w:val="99"/>
    <w:rsid w:val="00FF3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FF3742"/>
    <w:pPr>
      <w:autoSpaceDE w:val="0"/>
      <w:autoSpaceDN w:val="0"/>
      <w:adjustRightInd w:val="0"/>
      <w:spacing w:before="120" w:after="0" w:line="240" w:lineRule="auto"/>
      <w:jc w:val="both"/>
    </w:pPr>
    <w:rPr>
      <w:rFonts w:ascii="News Gothic MT" w:eastAsia="Times New Roman" w:hAnsi="News Gothic MT" w:cs="Sabon"/>
      <w:color w:val="000000"/>
      <w:sz w:val="24"/>
      <w:szCs w:val="24"/>
      <w:lang w:eastAsia="hu-HU"/>
    </w:rPr>
  </w:style>
  <w:style w:type="paragraph" w:customStyle="1" w:styleId="title-doc-first">
    <w:name w:val="title-doc-first"/>
    <w:basedOn w:val="Norml"/>
    <w:rsid w:val="00FF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7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5F3F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F3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F3F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F3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5F3F9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F3F94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53C8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3C8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3C8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3C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3C88"/>
    <w:rPr>
      <w:b/>
      <w:bCs/>
      <w:sz w:val="20"/>
      <w:szCs w:val="20"/>
    </w:rPr>
  </w:style>
  <w:style w:type="paragraph" w:styleId="Nincstrkz">
    <w:name w:val="No Spacing"/>
    <w:uiPriority w:val="1"/>
    <w:qFormat/>
    <w:rsid w:val="00585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.takacs@emmi.gov.hu" TargetMode="External"/><Relationship Id="rId2" Type="http://schemas.openxmlformats.org/officeDocument/2006/relationships/hyperlink" Target="mailto:zsuzsanna.dakos@emmi.gov.hu" TargetMode="External"/><Relationship Id="rId1" Type="http://schemas.openxmlformats.org/officeDocument/2006/relationships/hyperlink" Target="mailto:rita.kelemen.filepne@emmi.gov.hu" TargetMode="External"/><Relationship Id="rId4" Type="http://schemas.openxmlformats.org/officeDocument/2006/relationships/hyperlink" Target="mailto:beatrix.horvath@emmi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Filepné dr. Kelemen Rita</dc:creator>
  <cp:lastModifiedBy>Nagy Adél Dr.</cp:lastModifiedBy>
  <cp:revision>3</cp:revision>
  <cp:lastPrinted>2018-06-20T06:47:00Z</cp:lastPrinted>
  <dcterms:created xsi:type="dcterms:W3CDTF">2018-08-08T10:46:00Z</dcterms:created>
  <dcterms:modified xsi:type="dcterms:W3CDTF">2018-08-08T10:49:00Z</dcterms:modified>
</cp:coreProperties>
</file>