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4A" w:rsidRPr="009D0638" w:rsidRDefault="00CF354A" w:rsidP="00CF354A">
      <w:pPr>
        <w:spacing w:after="100" w:afterAutospacing="1"/>
        <w:jc w:val="center"/>
        <w:rPr>
          <w:rFonts w:ascii="Arial" w:hAnsi="Arial" w:cs="Arial"/>
          <w:b/>
          <w:noProof/>
          <w:color w:val="FFCC00"/>
          <w:lang w:val="hu-HU" w:eastAsia="en-GB"/>
        </w:rPr>
      </w:pPr>
    </w:p>
    <w:p w:rsidR="00CF354A" w:rsidRPr="009D0638" w:rsidRDefault="00CF354A" w:rsidP="00CF354A">
      <w:pPr>
        <w:spacing w:after="100" w:afterAutospacing="1"/>
        <w:jc w:val="center"/>
        <w:rPr>
          <w:rFonts w:ascii="Arial" w:hAnsi="Arial" w:cs="Arial"/>
          <w:b/>
          <w:noProof/>
          <w:color w:val="FFCC00"/>
          <w:lang w:val="hu-HU" w:eastAsia="en-GB"/>
        </w:rPr>
      </w:pPr>
    </w:p>
    <w:p w:rsidR="00CF354A" w:rsidRPr="009D0638" w:rsidRDefault="00CF354A" w:rsidP="00CF354A">
      <w:pPr>
        <w:spacing w:after="100" w:afterAutospacing="1"/>
        <w:jc w:val="center"/>
        <w:rPr>
          <w:rFonts w:ascii="Arial" w:hAnsi="Arial" w:cs="Arial"/>
          <w:b/>
          <w:bCs/>
          <w:color w:val="FFCC00"/>
          <w:lang w:val="hu-HU"/>
        </w:rPr>
      </w:pPr>
    </w:p>
    <w:p w:rsidR="00CF354A" w:rsidRPr="009D0638" w:rsidRDefault="00CF354A" w:rsidP="00CF354A">
      <w:pPr>
        <w:spacing w:after="100" w:afterAutospacing="1"/>
        <w:jc w:val="center"/>
        <w:rPr>
          <w:rFonts w:ascii="Arial" w:hAnsi="Arial" w:cs="Arial"/>
          <w:b/>
          <w:bCs/>
          <w:color w:val="FFCC00"/>
          <w:lang w:val="hu-HU"/>
        </w:rPr>
      </w:pPr>
      <w:r>
        <w:rPr>
          <w:rFonts w:ascii="Arial" w:hAnsi="Arial" w:cs="Arial"/>
          <w:b/>
          <w:bCs/>
          <w:color w:val="FFCC00"/>
          <w:lang w:val="hu-HU"/>
        </w:rPr>
        <w:t xml:space="preserve">Európai Vállalkozásfejlesztési Díj </w:t>
      </w:r>
    </w:p>
    <w:p w:rsidR="00CF354A" w:rsidRDefault="00CF354A" w:rsidP="00CF354A">
      <w:pPr>
        <w:pStyle w:val="Default"/>
        <w:spacing w:after="100" w:afterAutospacing="1"/>
        <w:jc w:val="center"/>
        <w:rPr>
          <w:rFonts w:ascii="Verdana" w:hAnsi="Verdana" w:cs="Times New Roman"/>
          <w:b/>
          <w:color w:val="auto"/>
          <w:lang w:val="hu-HU"/>
        </w:rPr>
      </w:pPr>
      <w:r>
        <w:rPr>
          <w:b/>
          <w:noProof/>
          <w:color w:val="FFCC00"/>
          <w:lang w:val="hu-HU" w:eastAsia="hu-HU"/>
        </w:rPr>
        <w:drawing>
          <wp:inline distT="0" distB="0" distL="0" distR="0" wp14:anchorId="1C67D11A" wp14:editId="55CDA564">
            <wp:extent cx="1828800" cy="1304290"/>
            <wp:effectExtent l="0" t="0" r="0" b="0"/>
            <wp:docPr id="2" name="Kép 2" descr="EU_Letterhead -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_Letterhead - 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6" t="2106" r="27882" b="7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54A" w:rsidRDefault="00CF354A" w:rsidP="00CF354A">
      <w:pPr>
        <w:pStyle w:val="Default"/>
        <w:spacing w:after="100" w:afterAutospacing="1"/>
        <w:jc w:val="center"/>
        <w:rPr>
          <w:rFonts w:ascii="Verdana" w:hAnsi="Verdana" w:cs="Times New Roman"/>
          <w:b/>
          <w:color w:val="auto"/>
          <w:lang w:val="hu-HU"/>
        </w:rPr>
      </w:pPr>
    </w:p>
    <w:p w:rsidR="00CF354A" w:rsidRPr="009D0638" w:rsidRDefault="00CF354A" w:rsidP="00CF354A">
      <w:pPr>
        <w:pStyle w:val="Default"/>
        <w:spacing w:after="100" w:afterAutospacing="1"/>
        <w:jc w:val="center"/>
        <w:rPr>
          <w:rFonts w:ascii="Verdana" w:hAnsi="Verdana"/>
          <w:color w:val="auto"/>
          <w:sz w:val="32"/>
          <w:szCs w:val="32"/>
          <w:lang w:val="hu-HU"/>
        </w:rPr>
      </w:pPr>
      <w:r w:rsidRPr="00962894">
        <w:rPr>
          <w:rFonts w:ascii="Verdana" w:hAnsi="Verdana" w:cs="Times New Roman"/>
          <w:b/>
          <w:color w:val="auto"/>
          <w:lang w:val="hu-HU"/>
        </w:rPr>
        <w:t>201</w:t>
      </w:r>
      <w:r>
        <w:rPr>
          <w:rFonts w:ascii="Verdana" w:hAnsi="Verdana" w:cs="Times New Roman"/>
          <w:b/>
          <w:color w:val="auto"/>
          <w:lang w:val="hu-HU"/>
        </w:rPr>
        <w:t>8</w:t>
      </w:r>
    </w:p>
    <w:p w:rsidR="00CF354A" w:rsidRPr="009D0638" w:rsidRDefault="00CF354A" w:rsidP="00CF354A">
      <w:pPr>
        <w:spacing w:after="100" w:afterAutospacing="1"/>
        <w:jc w:val="center"/>
        <w:rPr>
          <w:rFonts w:ascii="Verdana" w:hAnsi="Verdana"/>
          <w:b/>
          <w:sz w:val="32"/>
          <w:szCs w:val="32"/>
          <w:lang w:val="hu-HU"/>
        </w:rPr>
      </w:pPr>
    </w:p>
    <w:p w:rsidR="00CF354A" w:rsidRPr="009D0638" w:rsidRDefault="00CF354A" w:rsidP="00CF354A">
      <w:pPr>
        <w:spacing w:after="100" w:afterAutospacing="1"/>
        <w:jc w:val="center"/>
        <w:rPr>
          <w:rFonts w:ascii="Verdana" w:hAnsi="Verdana"/>
          <w:b/>
          <w:sz w:val="32"/>
          <w:szCs w:val="32"/>
          <w:lang w:val="hu-HU"/>
        </w:rPr>
      </w:pPr>
      <w:r w:rsidRPr="009D0638">
        <w:rPr>
          <w:rFonts w:ascii="Verdana" w:hAnsi="Verdana"/>
          <w:b/>
          <w:sz w:val="32"/>
          <w:szCs w:val="32"/>
          <w:lang w:val="hu-HU"/>
        </w:rPr>
        <w:t xml:space="preserve">ELJÁRÁSI </w:t>
      </w:r>
      <w:r>
        <w:rPr>
          <w:rFonts w:ascii="Verdana" w:hAnsi="Verdana"/>
          <w:b/>
          <w:sz w:val="32"/>
          <w:szCs w:val="32"/>
          <w:lang w:val="hu-HU"/>
        </w:rPr>
        <w:t>SZABÁLYZAT</w:t>
      </w:r>
    </w:p>
    <w:p w:rsidR="00CF354A" w:rsidRPr="009D0638" w:rsidRDefault="00CF354A" w:rsidP="00CF354A">
      <w:pPr>
        <w:autoSpaceDE w:val="0"/>
        <w:autoSpaceDN w:val="0"/>
        <w:adjustRightInd w:val="0"/>
        <w:spacing w:after="100" w:afterAutospacing="1"/>
        <w:rPr>
          <w:lang w:val="hu-HU"/>
        </w:rPr>
      </w:pPr>
      <w:r w:rsidRPr="009D0638">
        <w:rPr>
          <w:b/>
          <w:sz w:val="22"/>
          <w:lang w:val="hu-HU"/>
        </w:rPr>
        <w:br w:type="page"/>
      </w:r>
    </w:p>
    <w:p w:rsidR="00CF354A" w:rsidRPr="00416B35" w:rsidRDefault="00CF354A" w:rsidP="00CF354A">
      <w:pPr>
        <w:spacing w:after="100" w:afterAutospacing="1"/>
        <w:rPr>
          <w:rFonts w:ascii="Verdana" w:hAnsi="Verdana"/>
          <w:lang w:val="hu-HU"/>
        </w:rPr>
      </w:pPr>
    </w:p>
    <w:p w:rsidR="00CF354A" w:rsidRPr="00416B35" w:rsidRDefault="00CF354A" w:rsidP="00CF354A">
      <w:pPr>
        <w:spacing w:after="100" w:afterAutospacing="1"/>
        <w:rPr>
          <w:rFonts w:ascii="Verdana" w:hAnsi="Verdana"/>
          <w:b/>
          <w:noProof/>
          <w:lang w:val="hu-HU"/>
        </w:rPr>
      </w:pPr>
      <w:r w:rsidRPr="00416B35">
        <w:rPr>
          <w:rFonts w:ascii="Verdana" w:hAnsi="Verdana"/>
          <w:b/>
          <w:noProof/>
          <w:lang w:val="hu-HU"/>
        </w:rPr>
        <w:t>TARTALOMJEGYZÉK</w:t>
      </w:r>
    </w:p>
    <w:p w:rsidR="00CF354A" w:rsidRDefault="00CF354A" w:rsidP="00CF354A">
      <w:pPr>
        <w:pStyle w:val="TJ2"/>
        <w:rPr>
          <w:rFonts w:ascii="Calibri" w:eastAsia="MS Mincho" w:hAnsi="Calibri"/>
          <w:noProof/>
          <w:sz w:val="22"/>
          <w:szCs w:val="22"/>
          <w:lang w:val="it-IT" w:eastAsia="it-IT"/>
        </w:rPr>
      </w:pPr>
      <w:r w:rsidRPr="00844C7F">
        <w:rPr>
          <w:rFonts w:ascii="Verdana" w:hAnsi="Verdana"/>
          <w:lang w:val="hu-HU"/>
        </w:rPr>
        <w:fldChar w:fldCharType="begin"/>
      </w:r>
      <w:r w:rsidRPr="00416B35">
        <w:rPr>
          <w:rFonts w:ascii="Verdana" w:hAnsi="Verdana"/>
          <w:lang w:val="hu-HU"/>
        </w:rPr>
        <w:instrText xml:space="preserve"> TOC \o "1-2" \h \z \u </w:instrText>
      </w:r>
      <w:r w:rsidRPr="00844C7F">
        <w:rPr>
          <w:rFonts w:ascii="Verdana" w:hAnsi="Verdana"/>
          <w:lang w:val="hu-HU"/>
        </w:rPr>
        <w:fldChar w:fldCharType="separate"/>
      </w:r>
    </w:p>
    <w:p w:rsidR="00CF354A" w:rsidRDefault="009F30A4" w:rsidP="00CF354A">
      <w:pPr>
        <w:pStyle w:val="TJ1"/>
        <w:rPr>
          <w:rFonts w:ascii="Calibri" w:eastAsia="MS Mincho" w:hAnsi="Calibri"/>
          <w:noProof/>
          <w:sz w:val="22"/>
          <w:szCs w:val="22"/>
          <w:lang w:val="it-IT" w:eastAsia="it-IT"/>
        </w:rPr>
      </w:pPr>
      <w:hyperlink w:anchor="_Toc348436244" w:history="1">
        <w:r w:rsidR="00CF354A" w:rsidRPr="00F6793F">
          <w:rPr>
            <w:rStyle w:val="Hiperhivatkozs"/>
            <w:rFonts w:ascii="Verdana" w:hAnsi="Verdana"/>
            <w:noProof/>
            <w:lang w:val="hu-HU"/>
          </w:rPr>
          <w:t xml:space="preserve">1. </w:t>
        </w:r>
        <w:r w:rsidR="00F66EFA">
          <w:rPr>
            <w:rStyle w:val="Hiperhivatkozs"/>
            <w:rFonts w:ascii="Verdana" w:hAnsi="Verdana"/>
            <w:noProof/>
            <w:lang w:val="hu-HU"/>
          </w:rPr>
          <w:t>A LEGFONTOSABB TUDNIVALÓK</w:t>
        </w:r>
        <w:r w:rsidR="00CF354A">
          <w:rPr>
            <w:noProof/>
            <w:webHidden/>
          </w:rPr>
          <w:tab/>
        </w:r>
        <w:r w:rsidR="00CF354A">
          <w:rPr>
            <w:noProof/>
            <w:webHidden/>
          </w:rPr>
          <w:fldChar w:fldCharType="begin"/>
        </w:r>
        <w:r w:rsidR="00CF354A">
          <w:rPr>
            <w:noProof/>
            <w:webHidden/>
          </w:rPr>
          <w:instrText xml:space="preserve"> PAGEREF _Toc348436244 \h </w:instrText>
        </w:r>
        <w:r w:rsidR="00CF354A">
          <w:rPr>
            <w:noProof/>
            <w:webHidden/>
          </w:rPr>
        </w:r>
        <w:r w:rsidR="00CF354A">
          <w:rPr>
            <w:noProof/>
            <w:webHidden/>
          </w:rPr>
          <w:fldChar w:fldCharType="separate"/>
        </w:r>
        <w:r w:rsidR="00A0628D">
          <w:rPr>
            <w:noProof/>
            <w:webHidden/>
          </w:rPr>
          <w:t>3</w:t>
        </w:r>
        <w:r w:rsidR="00CF354A">
          <w:rPr>
            <w:noProof/>
            <w:webHidden/>
          </w:rPr>
          <w:fldChar w:fldCharType="end"/>
        </w:r>
      </w:hyperlink>
    </w:p>
    <w:p w:rsidR="00CF354A" w:rsidRDefault="009F30A4" w:rsidP="00CF354A">
      <w:pPr>
        <w:pStyle w:val="TJ2"/>
        <w:rPr>
          <w:rFonts w:ascii="Calibri" w:eastAsia="MS Mincho" w:hAnsi="Calibri"/>
          <w:noProof/>
          <w:sz w:val="22"/>
          <w:szCs w:val="22"/>
          <w:lang w:val="it-IT" w:eastAsia="it-IT"/>
        </w:rPr>
      </w:pPr>
      <w:hyperlink w:anchor="_Toc348436245" w:history="1">
        <w:r w:rsidR="00CF354A" w:rsidRPr="00F6793F">
          <w:rPr>
            <w:rStyle w:val="Hiperhivatkozs"/>
            <w:rFonts w:ascii="Verdana" w:hAnsi="Verdana"/>
            <w:noProof/>
            <w:lang w:val="hu-HU"/>
          </w:rPr>
          <w:t xml:space="preserve">1.1. </w:t>
        </w:r>
        <w:r w:rsidR="00CF354A">
          <w:rPr>
            <w:rStyle w:val="Hiperhivatkozs"/>
            <w:rFonts w:ascii="Verdana" w:hAnsi="Verdana"/>
            <w:noProof/>
            <w:lang w:val="hu-HU"/>
          </w:rPr>
          <w:t>A támogatási</w:t>
        </w:r>
        <w:r w:rsidR="00CF354A" w:rsidRPr="00F6793F">
          <w:rPr>
            <w:rStyle w:val="Hiperhivatkozs"/>
            <w:rFonts w:ascii="Verdana" w:hAnsi="Verdana"/>
            <w:noProof/>
            <w:lang w:val="hu-HU"/>
          </w:rPr>
          <w:t xml:space="preserve"> tevékenység</w:t>
        </w:r>
        <w:r w:rsidR="00CF354A">
          <w:rPr>
            <w:rStyle w:val="Hiperhivatkozs"/>
            <w:rFonts w:ascii="Verdana" w:hAnsi="Verdana"/>
            <w:noProof/>
            <w:lang w:val="hu-HU"/>
          </w:rPr>
          <w:t xml:space="preserve">ek </w:t>
        </w:r>
        <w:r w:rsidR="00CF354A" w:rsidRPr="00D3322D">
          <w:rPr>
            <w:rFonts w:ascii="Verdana" w:hAnsi="Verdana"/>
            <w:lang w:val="hu-HU"/>
          </w:rPr>
          <w:t>kiválasztási szempontrendszere</w:t>
        </w:r>
        <w:r w:rsidR="00CF354A">
          <w:rPr>
            <w:noProof/>
            <w:webHidden/>
          </w:rPr>
          <w:tab/>
        </w:r>
        <w:r w:rsidR="00CF354A">
          <w:rPr>
            <w:noProof/>
            <w:webHidden/>
          </w:rPr>
          <w:fldChar w:fldCharType="begin"/>
        </w:r>
        <w:r w:rsidR="00CF354A">
          <w:rPr>
            <w:noProof/>
            <w:webHidden/>
          </w:rPr>
          <w:instrText xml:space="preserve"> PAGEREF _Toc348436245 \h </w:instrText>
        </w:r>
        <w:r w:rsidR="00CF354A">
          <w:rPr>
            <w:noProof/>
            <w:webHidden/>
          </w:rPr>
        </w:r>
        <w:r w:rsidR="00CF354A">
          <w:rPr>
            <w:noProof/>
            <w:webHidden/>
          </w:rPr>
          <w:fldChar w:fldCharType="separate"/>
        </w:r>
        <w:r w:rsidR="00A0628D">
          <w:rPr>
            <w:noProof/>
            <w:webHidden/>
          </w:rPr>
          <w:t>3</w:t>
        </w:r>
        <w:r w:rsidR="00CF354A">
          <w:rPr>
            <w:noProof/>
            <w:webHidden/>
          </w:rPr>
          <w:fldChar w:fldCharType="end"/>
        </w:r>
      </w:hyperlink>
    </w:p>
    <w:p w:rsidR="00CF354A" w:rsidRDefault="009F30A4" w:rsidP="00CF354A">
      <w:pPr>
        <w:pStyle w:val="TJ2"/>
        <w:rPr>
          <w:rFonts w:ascii="Calibri" w:eastAsia="MS Mincho" w:hAnsi="Calibri"/>
          <w:noProof/>
          <w:sz w:val="22"/>
          <w:szCs w:val="22"/>
          <w:lang w:val="it-IT" w:eastAsia="it-IT"/>
        </w:rPr>
      </w:pPr>
      <w:hyperlink w:anchor="_Toc348436246" w:history="1">
        <w:r w:rsidR="00CF354A" w:rsidRPr="00F6793F">
          <w:rPr>
            <w:rStyle w:val="Hiperhivatkozs"/>
            <w:rFonts w:ascii="Verdana" w:hAnsi="Verdana"/>
            <w:noProof/>
            <w:lang w:val="hu-HU"/>
          </w:rPr>
          <w:t>1.2. Célkitűzések</w:t>
        </w:r>
        <w:r w:rsidR="00CF354A">
          <w:rPr>
            <w:noProof/>
            <w:webHidden/>
          </w:rPr>
          <w:tab/>
        </w:r>
        <w:r w:rsidR="00CF354A">
          <w:rPr>
            <w:noProof/>
            <w:webHidden/>
          </w:rPr>
          <w:fldChar w:fldCharType="begin"/>
        </w:r>
        <w:r w:rsidR="00CF354A">
          <w:rPr>
            <w:noProof/>
            <w:webHidden/>
          </w:rPr>
          <w:instrText xml:space="preserve"> PAGEREF _Toc348436246 \h </w:instrText>
        </w:r>
        <w:r w:rsidR="00CF354A">
          <w:rPr>
            <w:noProof/>
            <w:webHidden/>
          </w:rPr>
        </w:r>
        <w:r w:rsidR="00CF354A">
          <w:rPr>
            <w:noProof/>
            <w:webHidden/>
          </w:rPr>
          <w:fldChar w:fldCharType="separate"/>
        </w:r>
        <w:r w:rsidR="00A0628D">
          <w:rPr>
            <w:noProof/>
            <w:webHidden/>
          </w:rPr>
          <w:t>3</w:t>
        </w:r>
        <w:r w:rsidR="00CF354A">
          <w:rPr>
            <w:noProof/>
            <w:webHidden/>
          </w:rPr>
          <w:fldChar w:fldCharType="end"/>
        </w:r>
      </w:hyperlink>
    </w:p>
    <w:p w:rsidR="00CF354A" w:rsidRDefault="009F30A4" w:rsidP="00CF354A">
      <w:pPr>
        <w:pStyle w:val="TJ2"/>
        <w:rPr>
          <w:rFonts w:ascii="Calibri" w:eastAsia="MS Mincho" w:hAnsi="Calibri"/>
          <w:noProof/>
          <w:sz w:val="22"/>
          <w:szCs w:val="22"/>
          <w:lang w:val="it-IT" w:eastAsia="it-IT"/>
        </w:rPr>
      </w:pPr>
      <w:hyperlink w:anchor="_Toc348436247" w:history="1">
        <w:r w:rsidR="00CF354A" w:rsidRPr="00F6793F">
          <w:rPr>
            <w:rStyle w:val="Hiperhivatkozs"/>
            <w:rFonts w:ascii="Verdana" w:hAnsi="Verdana"/>
            <w:noProof/>
            <w:lang w:val="hu-HU"/>
          </w:rPr>
          <w:t>1.3. A vállalkozói szellem fontossága</w:t>
        </w:r>
        <w:r w:rsidR="00CF354A">
          <w:rPr>
            <w:noProof/>
            <w:webHidden/>
          </w:rPr>
          <w:tab/>
        </w:r>
        <w:r w:rsidR="00CF354A">
          <w:rPr>
            <w:noProof/>
            <w:webHidden/>
          </w:rPr>
          <w:fldChar w:fldCharType="begin"/>
        </w:r>
        <w:r w:rsidR="00CF354A">
          <w:rPr>
            <w:noProof/>
            <w:webHidden/>
          </w:rPr>
          <w:instrText xml:space="preserve"> PAGEREF _Toc348436247 \h </w:instrText>
        </w:r>
        <w:r w:rsidR="00CF354A">
          <w:rPr>
            <w:noProof/>
            <w:webHidden/>
          </w:rPr>
        </w:r>
        <w:r w:rsidR="00CF354A">
          <w:rPr>
            <w:noProof/>
            <w:webHidden/>
          </w:rPr>
          <w:fldChar w:fldCharType="separate"/>
        </w:r>
        <w:r w:rsidR="00A0628D">
          <w:rPr>
            <w:noProof/>
            <w:webHidden/>
          </w:rPr>
          <w:t>3</w:t>
        </w:r>
        <w:r w:rsidR="00CF354A">
          <w:rPr>
            <w:noProof/>
            <w:webHidden/>
          </w:rPr>
          <w:fldChar w:fldCharType="end"/>
        </w:r>
      </w:hyperlink>
    </w:p>
    <w:p w:rsidR="00CF354A" w:rsidRDefault="009F30A4" w:rsidP="00CF354A">
      <w:pPr>
        <w:pStyle w:val="TJ2"/>
        <w:rPr>
          <w:rFonts w:ascii="Calibri" w:eastAsia="MS Mincho" w:hAnsi="Calibri"/>
          <w:noProof/>
          <w:sz w:val="22"/>
          <w:szCs w:val="22"/>
          <w:lang w:val="it-IT" w:eastAsia="it-IT"/>
        </w:rPr>
      </w:pPr>
      <w:hyperlink w:anchor="_Toc348436248" w:history="1">
        <w:r w:rsidR="00CF354A" w:rsidRPr="00F6793F">
          <w:rPr>
            <w:rStyle w:val="Hiperhivatkozs"/>
            <w:rFonts w:ascii="Verdana" w:hAnsi="Verdana"/>
            <w:noProof/>
            <w:lang w:val="hu-HU"/>
          </w:rPr>
          <w:t xml:space="preserve">1.4. </w:t>
        </w:r>
        <w:r w:rsidR="00723F26">
          <w:rPr>
            <w:rStyle w:val="Hiperhivatkozs"/>
            <w:rFonts w:ascii="Verdana" w:hAnsi="Verdana"/>
            <w:noProof/>
            <w:lang w:val="hu-HU"/>
          </w:rPr>
          <w:t>Miért éri meg pályázni?</w:t>
        </w:r>
        <w:r w:rsidR="00CF354A">
          <w:rPr>
            <w:noProof/>
            <w:webHidden/>
          </w:rPr>
          <w:tab/>
        </w:r>
        <w:r w:rsidR="00CF354A">
          <w:rPr>
            <w:noProof/>
            <w:webHidden/>
          </w:rPr>
          <w:fldChar w:fldCharType="begin"/>
        </w:r>
        <w:r w:rsidR="00CF354A">
          <w:rPr>
            <w:noProof/>
            <w:webHidden/>
          </w:rPr>
          <w:instrText xml:space="preserve"> PAGEREF _Toc348436248 \h </w:instrText>
        </w:r>
        <w:r w:rsidR="00CF354A">
          <w:rPr>
            <w:noProof/>
            <w:webHidden/>
          </w:rPr>
        </w:r>
        <w:r w:rsidR="00CF354A">
          <w:rPr>
            <w:noProof/>
            <w:webHidden/>
          </w:rPr>
          <w:fldChar w:fldCharType="separate"/>
        </w:r>
        <w:r w:rsidR="00A0628D">
          <w:rPr>
            <w:noProof/>
            <w:webHidden/>
          </w:rPr>
          <w:t>3</w:t>
        </w:r>
        <w:r w:rsidR="00CF354A">
          <w:rPr>
            <w:noProof/>
            <w:webHidden/>
          </w:rPr>
          <w:fldChar w:fldCharType="end"/>
        </w:r>
      </w:hyperlink>
    </w:p>
    <w:p w:rsidR="00CF354A" w:rsidRDefault="00CF354A" w:rsidP="00CF354A">
      <w:pPr>
        <w:pStyle w:val="TJ1"/>
      </w:pPr>
    </w:p>
    <w:p w:rsidR="00CF354A" w:rsidRDefault="009F30A4" w:rsidP="00CF354A">
      <w:pPr>
        <w:pStyle w:val="TJ1"/>
        <w:rPr>
          <w:rFonts w:ascii="Calibri" w:eastAsia="MS Mincho" w:hAnsi="Calibri"/>
          <w:noProof/>
          <w:sz w:val="22"/>
          <w:szCs w:val="22"/>
          <w:lang w:val="it-IT" w:eastAsia="it-IT"/>
        </w:rPr>
      </w:pPr>
      <w:hyperlink w:anchor="_Toc348436249" w:history="1">
        <w:r w:rsidR="00CF354A" w:rsidRPr="00F6793F">
          <w:rPr>
            <w:rStyle w:val="Hiperhivatkozs"/>
            <w:rFonts w:ascii="Verdana" w:hAnsi="Verdana"/>
            <w:noProof/>
            <w:lang w:val="hu-HU"/>
          </w:rPr>
          <w:t xml:space="preserve">2. </w:t>
        </w:r>
        <w:r w:rsidR="00CF354A">
          <w:rPr>
            <w:rStyle w:val="Hiperhivatkozs"/>
            <w:rFonts w:ascii="Verdana" w:hAnsi="Verdana"/>
            <w:noProof/>
            <w:lang w:val="hu-HU"/>
          </w:rPr>
          <w:t>LEBONYOLÍTÁS</w:t>
        </w:r>
        <w:r w:rsidR="00CF354A">
          <w:rPr>
            <w:noProof/>
            <w:webHidden/>
          </w:rPr>
          <w:tab/>
        </w:r>
        <w:r w:rsidR="00CF354A">
          <w:rPr>
            <w:noProof/>
            <w:webHidden/>
          </w:rPr>
          <w:fldChar w:fldCharType="begin"/>
        </w:r>
        <w:r w:rsidR="00CF354A">
          <w:rPr>
            <w:noProof/>
            <w:webHidden/>
          </w:rPr>
          <w:instrText xml:space="preserve"> PAGEREF _Toc348436249 \h </w:instrText>
        </w:r>
        <w:r w:rsidR="00CF354A">
          <w:rPr>
            <w:noProof/>
            <w:webHidden/>
          </w:rPr>
        </w:r>
        <w:r w:rsidR="00CF354A">
          <w:rPr>
            <w:noProof/>
            <w:webHidden/>
          </w:rPr>
          <w:fldChar w:fldCharType="separate"/>
        </w:r>
        <w:r w:rsidR="00A0628D">
          <w:rPr>
            <w:noProof/>
            <w:webHidden/>
          </w:rPr>
          <w:t>4</w:t>
        </w:r>
        <w:r w:rsidR="00CF354A">
          <w:rPr>
            <w:noProof/>
            <w:webHidden/>
          </w:rPr>
          <w:fldChar w:fldCharType="end"/>
        </w:r>
      </w:hyperlink>
    </w:p>
    <w:p w:rsidR="00CF354A" w:rsidRDefault="009F30A4" w:rsidP="00CF354A">
      <w:pPr>
        <w:pStyle w:val="TJ2"/>
        <w:rPr>
          <w:rFonts w:ascii="Calibri" w:eastAsia="MS Mincho" w:hAnsi="Calibri"/>
          <w:noProof/>
          <w:sz w:val="22"/>
          <w:szCs w:val="22"/>
          <w:lang w:val="it-IT" w:eastAsia="it-IT"/>
        </w:rPr>
      </w:pPr>
      <w:hyperlink w:anchor="_Toc348436250" w:history="1">
        <w:r w:rsidR="00CF354A" w:rsidRPr="00F6793F">
          <w:rPr>
            <w:rStyle w:val="Hiperhivatkozs"/>
            <w:rFonts w:ascii="Verdana" w:hAnsi="Verdana"/>
            <w:noProof/>
            <w:lang w:val="hu-HU"/>
          </w:rPr>
          <w:t>2.1. Cél</w:t>
        </w:r>
        <w:r w:rsidR="00CF354A">
          <w:rPr>
            <w:rStyle w:val="Hiperhivatkozs"/>
            <w:rFonts w:ascii="Verdana" w:hAnsi="Verdana"/>
            <w:noProof/>
            <w:lang w:val="hu-HU"/>
          </w:rPr>
          <w:t>csoportok</w:t>
        </w:r>
        <w:r w:rsidR="00CF354A">
          <w:rPr>
            <w:noProof/>
            <w:webHidden/>
          </w:rPr>
          <w:tab/>
        </w:r>
        <w:r w:rsidR="00CF354A">
          <w:rPr>
            <w:noProof/>
            <w:webHidden/>
          </w:rPr>
          <w:fldChar w:fldCharType="begin"/>
        </w:r>
        <w:r w:rsidR="00CF354A">
          <w:rPr>
            <w:noProof/>
            <w:webHidden/>
          </w:rPr>
          <w:instrText xml:space="preserve"> PAGEREF _Toc348436250 \h </w:instrText>
        </w:r>
        <w:r w:rsidR="00CF354A">
          <w:rPr>
            <w:noProof/>
            <w:webHidden/>
          </w:rPr>
        </w:r>
        <w:r w:rsidR="00CF354A">
          <w:rPr>
            <w:noProof/>
            <w:webHidden/>
          </w:rPr>
          <w:fldChar w:fldCharType="separate"/>
        </w:r>
        <w:r w:rsidR="00A0628D">
          <w:rPr>
            <w:noProof/>
            <w:webHidden/>
          </w:rPr>
          <w:t>4</w:t>
        </w:r>
        <w:r w:rsidR="00CF354A">
          <w:rPr>
            <w:noProof/>
            <w:webHidden/>
          </w:rPr>
          <w:fldChar w:fldCharType="end"/>
        </w:r>
      </w:hyperlink>
    </w:p>
    <w:p w:rsidR="00CF354A" w:rsidRDefault="009F30A4" w:rsidP="00CF354A">
      <w:pPr>
        <w:pStyle w:val="TJ2"/>
        <w:rPr>
          <w:rFonts w:ascii="Calibri" w:eastAsia="MS Mincho" w:hAnsi="Calibri"/>
          <w:noProof/>
          <w:sz w:val="22"/>
          <w:szCs w:val="22"/>
          <w:lang w:val="it-IT" w:eastAsia="it-IT"/>
        </w:rPr>
      </w:pPr>
      <w:hyperlink w:anchor="_Toc348436251" w:history="1">
        <w:r w:rsidR="00CF354A" w:rsidRPr="00F6793F">
          <w:rPr>
            <w:rStyle w:val="Hiperhivatkozs"/>
            <w:rFonts w:ascii="Verdana" w:hAnsi="Verdana"/>
            <w:noProof/>
            <w:lang w:val="hu-HU"/>
          </w:rPr>
          <w:t>2.2. Kategóriák</w:t>
        </w:r>
        <w:r w:rsidR="00CF354A">
          <w:rPr>
            <w:noProof/>
            <w:webHidden/>
          </w:rPr>
          <w:tab/>
        </w:r>
        <w:r w:rsidR="00CF354A">
          <w:rPr>
            <w:noProof/>
            <w:webHidden/>
          </w:rPr>
          <w:fldChar w:fldCharType="begin"/>
        </w:r>
        <w:r w:rsidR="00CF354A">
          <w:rPr>
            <w:noProof/>
            <w:webHidden/>
          </w:rPr>
          <w:instrText xml:space="preserve"> PAGEREF _Toc348436251 \h </w:instrText>
        </w:r>
        <w:r w:rsidR="00CF354A">
          <w:rPr>
            <w:noProof/>
            <w:webHidden/>
          </w:rPr>
        </w:r>
        <w:r w:rsidR="00CF354A">
          <w:rPr>
            <w:noProof/>
            <w:webHidden/>
          </w:rPr>
          <w:fldChar w:fldCharType="separate"/>
        </w:r>
        <w:r w:rsidR="00A0628D">
          <w:rPr>
            <w:noProof/>
            <w:webHidden/>
          </w:rPr>
          <w:t>4</w:t>
        </w:r>
        <w:r w:rsidR="00CF354A">
          <w:rPr>
            <w:noProof/>
            <w:webHidden/>
          </w:rPr>
          <w:fldChar w:fldCharType="end"/>
        </w:r>
      </w:hyperlink>
    </w:p>
    <w:p w:rsidR="00CF354A" w:rsidRDefault="009F30A4" w:rsidP="00CF354A">
      <w:pPr>
        <w:pStyle w:val="TJ2"/>
        <w:rPr>
          <w:rFonts w:ascii="Calibri" w:eastAsia="MS Mincho" w:hAnsi="Calibri"/>
          <w:noProof/>
          <w:sz w:val="22"/>
          <w:szCs w:val="22"/>
          <w:lang w:val="it-IT" w:eastAsia="it-IT"/>
        </w:rPr>
      </w:pPr>
      <w:hyperlink w:anchor="_Toc348436252" w:history="1">
        <w:r w:rsidR="00CF354A" w:rsidRPr="00F6793F">
          <w:rPr>
            <w:rStyle w:val="Hiperhivatkozs"/>
            <w:rFonts w:ascii="Verdana" w:hAnsi="Verdana"/>
            <w:noProof/>
            <w:lang w:val="hu-HU"/>
          </w:rPr>
          <w:t>2.3. Kétlépcsős kiválasztási folyamat</w:t>
        </w:r>
        <w:r w:rsidR="00CF354A">
          <w:rPr>
            <w:noProof/>
            <w:webHidden/>
          </w:rPr>
          <w:tab/>
        </w:r>
        <w:r w:rsidR="00CF354A">
          <w:rPr>
            <w:noProof/>
            <w:webHidden/>
          </w:rPr>
          <w:fldChar w:fldCharType="begin"/>
        </w:r>
        <w:r w:rsidR="00CF354A">
          <w:rPr>
            <w:noProof/>
            <w:webHidden/>
          </w:rPr>
          <w:instrText xml:space="preserve"> PAGEREF _Toc348436252 \h </w:instrText>
        </w:r>
        <w:r w:rsidR="00CF354A">
          <w:rPr>
            <w:noProof/>
            <w:webHidden/>
          </w:rPr>
        </w:r>
        <w:r w:rsidR="00CF354A">
          <w:rPr>
            <w:noProof/>
            <w:webHidden/>
          </w:rPr>
          <w:fldChar w:fldCharType="separate"/>
        </w:r>
        <w:r w:rsidR="00A0628D">
          <w:rPr>
            <w:noProof/>
            <w:webHidden/>
          </w:rPr>
          <w:t>5</w:t>
        </w:r>
        <w:r w:rsidR="00CF354A">
          <w:rPr>
            <w:noProof/>
            <w:webHidden/>
          </w:rPr>
          <w:fldChar w:fldCharType="end"/>
        </w:r>
      </w:hyperlink>
    </w:p>
    <w:p w:rsidR="00CF354A" w:rsidRDefault="009F30A4" w:rsidP="00CF354A">
      <w:pPr>
        <w:pStyle w:val="TJ2"/>
        <w:rPr>
          <w:rFonts w:ascii="Calibri" w:eastAsia="MS Mincho" w:hAnsi="Calibri"/>
          <w:noProof/>
          <w:sz w:val="22"/>
          <w:szCs w:val="22"/>
          <w:lang w:val="it-IT" w:eastAsia="it-IT"/>
        </w:rPr>
      </w:pPr>
      <w:hyperlink w:anchor="_Toc348436255" w:history="1">
        <w:r w:rsidR="00CF354A" w:rsidRPr="00F6793F">
          <w:rPr>
            <w:rStyle w:val="Hiperhivatkozs"/>
            <w:rFonts w:ascii="Verdana" w:hAnsi="Verdana"/>
            <w:noProof/>
            <w:lang w:val="hu-HU"/>
          </w:rPr>
          <w:t xml:space="preserve">2.4. </w:t>
        </w:r>
        <w:r w:rsidR="00617DDF" w:rsidRPr="00617DDF">
          <w:rPr>
            <w:rStyle w:val="Hiperhivatkozs"/>
            <w:rFonts w:ascii="Verdana" w:hAnsi="Verdana"/>
            <w:noProof/>
            <w:lang w:val="hu-HU"/>
          </w:rPr>
          <w:t>Jogosultsági feltételek</w:t>
        </w:r>
        <w:r w:rsidR="00CF354A">
          <w:rPr>
            <w:noProof/>
            <w:webHidden/>
          </w:rPr>
          <w:tab/>
        </w:r>
        <w:r w:rsidR="00CF354A">
          <w:rPr>
            <w:noProof/>
            <w:webHidden/>
          </w:rPr>
          <w:fldChar w:fldCharType="begin"/>
        </w:r>
        <w:r w:rsidR="00CF354A">
          <w:rPr>
            <w:noProof/>
            <w:webHidden/>
          </w:rPr>
          <w:instrText xml:space="preserve"> PAGEREF _Toc348436255 \h </w:instrText>
        </w:r>
        <w:r w:rsidR="00CF354A">
          <w:rPr>
            <w:noProof/>
            <w:webHidden/>
          </w:rPr>
        </w:r>
        <w:r w:rsidR="00CF354A">
          <w:rPr>
            <w:noProof/>
            <w:webHidden/>
          </w:rPr>
          <w:fldChar w:fldCharType="separate"/>
        </w:r>
        <w:r w:rsidR="00A0628D">
          <w:rPr>
            <w:noProof/>
            <w:webHidden/>
          </w:rPr>
          <w:t>5</w:t>
        </w:r>
        <w:r w:rsidR="00CF354A">
          <w:rPr>
            <w:noProof/>
            <w:webHidden/>
          </w:rPr>
          <w:fldChar w:fldCharType="end"/>
        </w:r>
      </w:hyperlink>
    </w:p>
    <w:p w:rsidR="00CF354A" w:rsidRDefault="009F30A4" w:rsidP="00CF354A">
      <w:pPr>
        <w:pStyle w:val="TJ2"/>
        <w:rPr>
          <w:rFonts w:ascii="Calibri" w:eastAsia="MS Mincho" w:hAnsi="Calibri"/>
          <w:noProof/>
          <w:sz w:val="22"/>
          <w:szCs w:val="22"/>
          <w:lang w:val="it-IT" w:eastAsia="it-IT"/>
        </w:rPr>
      </w:pPr>
      <w:hyperlink w:anchor="_Toc348436256" w:history="1">
        <w:r w:rsidR="00CF354A" w:rsidRPr="00F6793F">
          <w:rPr>
            <w:rStyle w:val="Hiperhivatkozs"/>
            <w:rFonts w:ascii="Verdana" w:hAnsi="Verdana"/>
            <w:noProof/>
            <w:lang w:val="hu-HU"/>
          </w:rPr>
          <w:t>2.5.</w:t>
        </w:r>
        <w:r w:rsidR="00EF54D0">
          <w:rPr>
            <w:rStyle w:val="Hiperhivatkozs"/>
            <w:rFonts w:ascii="Verdana" w:hAnsi="Verdana"/>
            <w:noProof/>
            <w:lang w:val="hu-HU"/>
          </w:rPr>
          <w:t xml:space="preserve"> </w:t>
        </w:r>
        <w:r w:rsidR="00EF54D0" w:rsidRPr="00EF54D0">
          <w:rPr>
            <w:noProof/>
          </w:rPr>
          <w:t>Kiválasztási szempontrendszer</w:t>
        </w:r>
        <w:r w:rsidR="00EF54D0" w:rsidRPr="00EF54D0">
          <w:rPr>
            <w:noProof/>
            <w:webHidden/>
          </w:rPr>
          <w:t xml:space="preserve"> </w:t>
        </w:r>
        <w:r w:rsidR="00EF54D0">
          <w:rPr>
            <w:noProof/>
            <w:webHidden/>
          </w:rPr>
          <w:t>…………………………………………………</w:t>
        </w:r>
        <w:r w:rsidR="00CF354A">
          <w:rPr>
            <w:noProof/>
            <w:webHidden/>
          </w:rPr>
          <w:fldChar w:fldCharType="begin"/>
        </w:r>
        <w:r w:rsidR="00CF354A">
          <w:rPr>
            <w:noProof/>
            <w:webHidden/>
          </w:rPr>
          <w:instrText xml:space="preserve"> PAGEREF _Toc348436256 \h </w:instrText>
        </w:r>
        <w:r w:rsidR="00CF354A">
          <w:rPr>
            <w:noProof/>
            <w:webHidden/>
          </w:rPr>
        </w:r>
        <w:r w:rsidR="00CF354A">
          <w:rPr>
            <w:noProof/>
            <w:webHidden/>
          </w:rPr>
          <w:fldChar w:fldCharType="separate"/>
        </w:r>
        <w:r w:rsidR="00A0628D">
          <w:rPr>
            <w:noProof/>
            <w:webHidden/>
          </w:rPr>
          <w:t>6</w:t>
        </w:r>
        <w:r w:rsidR="00CF354A">
          <w:rPr>
            <w:noProof/>
            <w:webHidden/>
          </w:rPr>
          <w:fldChar w:fldCharType="end"/>
        </w:r>
      </w:hyperlink>
    </w:p>
    <w:p w:rsidR="00CF354A" w:rsidRDefault="00CF354A" w:rsidP="00CF354A">
      <w:pPr>
        <w:pStyle w:val="TJ1"/>
      </w:pPr>
    </w:p>
    <w:p w:rsidR="00CF354A" w:rsidRDefault="009F30A4" w:rsidP="00CF354A">
      <w:pPr>
        <w:pStyle w:val="TJ1"/>
        <w:rPr>
          <w:rFonts w:ascii="Calibri" w:eastAsia="MS Mincho" w:hAnsi="Calibri"/>
          <w:noProof/>
          <w:sz w:val="22"/>
          <w:szCs w:val="22"/>
          <w:lang w:val="it-IT" w:eastAsia="it-IT"/>
        </w:rPr>
      </w:pPr>
      <w:hyperlink w:anchor="_Toc348436257" w:history="1">
        <w:r w:rsidR="00CF354A" w:rsidRPr="00F6793F">
          <w:rPr>
            <w:rStyle w:val="Hiperhivatkozs"/>
            <w:rFonts w:ascii="Verdana" w:hAnsi="Verdana"/>
            <w:noProof/>
            <w:lang w:val="hu-HU"/>
          </w:rPr>
          <w:t>3. NEMZETI ÉRTÉKELÉS ÉS KIVÁLASZTÁS</w:t>
        </w:r>
        <w:r w:rsidR="00CF354A">
          <w:rPr>
            <w:noProof/>
            <w:webHidden/>
          </w:rPr>
          <w:tab/>
        </w:r>
        <w:r w:rsidR="00BE1A9C">
          <w:rPr>
            <w:noProof/>
            <w:webHidden/>
          </w:rPr>
          <w:t>7</w:t>
        </w:r>
      </w:hyperlink>
    </w:p>
    <w:p w:rsidR="00CF354A" w:rsidRDefault="009F30A4" w:rsidP="00CF354A">
      <w:pPr>
        <w:pStyle w:val="TJ2"/>
        <w:rPr>
          <w:rFonts w:ascii="Calibri" w:eastAsia="MS Mincho" w:hAnsi="Calibri"/>
          <w:noProof/>
          <w:sz w:val="22"/>
          <w:szCs w:val="22"/>
          <w:lang w:val="it-IT" w:eastAsia="it-IT"/>
        </w:rPr>
      </w:pPr>
      <w:hyperlink w:anchor="_Toc348436258" w:history="1">
        <w:r w:rsidR="00CF354A" w:rsidRPr="00F6793F">
          <w:rPr>
            <w:rStyle w:val="Hiperhivatkozs"/>
            <w:rFonts w:ascii="Verdana" w:hAnsi="Verdana"/>
            <w:noProof/>
            <w:lang w:val="hu-HU"/>
          </w:rPr>
          <w:t xml:space="preserve">3.1. </w:t>
        </w:r>
        <w:r w:rsidR="00EF54D0">
          <w:rPr>
            <w:rStyle w:val="Hiperhivatkozs"/>
            <w:rFonts w:ascii="Verdana" w:hAnsi="Verdana"/>
            <w:noProof/>
            <w:lang w:val="hu-HU"/>
          </w:rPr>
          <w:t>Nemzeti szint</w:t>
        </w:r>
        <w:r w:rsidR="00CF354A">
          <w:rPr>
            <w:noProof/>
            <w:webHidden/>
          </w:rPr>
          <w:tab/>
        </w:r>
        <w:r w:rsidR="00BE1A9C">
          <w:rPr>
            <w:noProof/>
            <w:webHidden/>
          </w:rPr>
          <w:t>7</w:t>
        </w:r>
      </w:hyperlink>
    </w:p>
    <w:p w:rsidR="00D54F14" w:rsidRPr="00D54F14" w:rsidRDefault="009F30A4" w:rsidP="00D54F14">
      <w:pPr>
        <w:pStyle w:val="TJ2"/>
        <w:rPr>
          <w:noProof/>
        </w:rPr>
      </w:pPr>
      <w:hyperlink w:anchor="_Toc348436259" w:history="1">
        <w:r w:rsidR="00CF354A" w:rsidRPr="00F6793F">
          <w:rPr>
            <w:rStyle w:val="Hiperhivatkozs"/>
            <w:rFonts w:ascii="Verdana" w:hAnsi="Verdana"/>
            <w:noProof/>
            <w:lang w:val="hu-HU"/>
          </w:rPr>
          <w:t xml:space="preserve">3.2. </w:t>
        </w:r>
        <w:r w:rsidR="00EF54D0" w:rsidRPr="00EF54D0">
          <w:rPr>
            <w:rStyle w:val="Hiperhivatkozs"/>
            <w:rFonts w:ascii="Verdana" w:hAnsi="Verdana"/>
            <w:noProof/>
            <w:lang w:val="hu-HU"/>
          </w:rPr>
          <w:t>Jogosultsági feltételek</w:t>
        </w:r>
        <w:r w:rsidR="00CF354A">
          <w:rPr>
            <w:noProof/>
            <w:webHidden/>
          </w:rPr>
          <w:tab/>
        </w:r>
        <w:r w:rsidR="00EF54D0">
          <w:rPr>
            <w:noProof/>
            <w:webHidden/>
          </w:rPr>
          <w:t>7</w:t>
        </w:r>
      </w:hyperlink>
    </w:p>
    <w:p w:rsidR="00CF354A" w:rsidRDefault="009F30A4" w:rsidP="00CF354A">
      <w:pPr>
        <w:pStyle w:val="TJ2"/>
        <w:rPr>
          <w:rFonts w:ascii="Calibri" w:eastAsia="MS Mincho" w:hAnsi="Calibri"/>
          <w:noProof/>
          <w:sz w:val="22"/>
          <w:szCs w:val="22"/>
          <w:lang w:val="it-IT" w:eastAsia="it-IT"/>
        </w:rPr>
      </w:pPr>
      <w:hyperlink w:anchor="_Toc348436260" w:history="1">
        <w:r w:rsidR="00CF354A" w:rsidRPr="00F6793F">
          <w:rPr>
            <w:rStyle w:val="Hiperhivatkozs"/>
            <w:rFonts w:ascii="Verdana" w:hAnsi="Verdana"/>
            <w:noProof/>
            <w:lang w:val="hu-HU"/>
          </w:rPr>
          <w:t>3.3. A jelöltek kiválasztása</w:t>
        </w:r>
        <w:r w:rsidR="00CF354A">
          <w:rPr>
            <w:noProof/>
            <w:webHidden/>
          </w:rPr>
          <w:tab/>
        </w:r>
        <w:r w:rsidR="00BE1A9C">
          <w:rPr>
            <w:noProof/>
            <w:webHidden/>
          </w:rPr>
          <w:t>8</w:t>
        </w:r>
      </w:hyperlink>
    </w:p>
    <w:p w:rsidR="00CF354A" w:rsidRDefault="00CF354A" w:rsidP="00972F59">
      <w:pPr>
        <w:autoSpaceDE w:val="0"/>
        <w:autoSpaceDN w:val="0"/>
        <w:adjustRightInd w:val="0"/>
        <w:rPr>
          <w:rFonts w:ascii="Verdana" w:hAnsi="Verdana"/>
          <w:lang w:val="hu-HU"/>
        </w:rPr>
      </w:pPr>
      <w:r w:rsidRPr="00844C7F">
        <w:rPr>
          <w:rFonts w:ascii="Verdana" w:hAnsi="Verdana"/>
          <w:lang w:val="hu-HU"/>
        </w:rPr>
        <w:fldChar w:fldCharType="end"/>
      </w:r>
    </w:p>
    <w:p w:rsidR="00972F59" w:rsidRDefault="009F30A4" w:rsidP="00972F59">
      <w:pPr>
        <w:pStyle w:val="TJ1"/>
        <w:rPr>
          <w:rFonts w:ascii="Calibri" w:eastAsia="MS Mincho" w:hAnsi="Calibri"/>
          <w:noProof/>
          <w:sz w:val="22"/>
          <w:szCs w:val="22"/>
          <w:lang w:val="it-IT" w:eastAsia="it-IT"/>
        </w:rPr>
      </w:pPr>
      <w:hyperlink w:anchor="_Toc348436257" w:history="1">
        <w:r w:rsidR="00972F59">
          <w:rPr>
            <w:rStyle w:val="Hiperhivatkozs"/>
            <w:rFonts w:ascii="Verdana" w:hAnsi="Verdana"/>
            <w:noProof/>
            <w:lang w:val="hu-HU"/>
          </w:rPr>
          <w:t>4</w:t>
        </w:r>
        <w:r w:rsidR="00972F59" w:rsidRPr="00F6793F">
          <w:rPr>
            <w:rStyle w:val="Hiperhivatkozs"/>
            <w:rFonts w:ascii="Verdana" w:hAnsi="Verdana"/>
            <w:noProof/>
            <w:lang w:val="hu-HU"/>
          </w:rPr>
          <w:t xml:space="preserve">. </w:t>
        </w:r>
        <w:r w:rsidR="00972F59">
          <w:rPr>
            <w:rStyle w:val="Hiperhivatkozs"/>
            <w:rFonts w:ascii="Verdana" w:hAnsi="Verdana"/>
            <w:noProof/>
            <w:lang w:val="hu-HU"/>
          </w:rPr>
          <w:t>EURÓPAI</w:t>
        </w:r>
        <w:r w:rsidR="00972F59" w:rsidRPr="00F6793F">
          <w:rPr>
            <w:rStyle w:val="Hiperhivatkozs"/>
            <w:rFonts w:ascii="Verdana" w:hAnsi="Verdana"/>
            <w:noProof/>
            <w:lang w:val="hu-HU"/>
          </w:rPr>
          <w:t xml:space="preserve"> ÉRTÉKELÉS ÉS KIVÁLASZTÁS</w:t>
        </w:r>
        <w:r w:rsidR="00972F59" w:rsidRPr="00972F59">
          <w:rPr>
            <w:noProof/>
            <w:webHidden/>
            <w:lang w:val="hu-HU"/>
          </w:rPr>
          <w:tab/>
          <w:t>8</w:t>
        </w:r>
      </w:hyperlink>
    </w:p>
    <w:p w:rsidR="00972F59" w:rsidRDefault="009F30A4" w:rsidP="00972F59">
      <w:pPr>
        <w:pStyle w:val="TJ2"/>
        <w:rPr>
          <w:rFonts w:ascii="Calibri" w:eastAsia="MS Mincho" w:hAnsi="Calibri"/>
          <w:noProof/>
          <w:sz w:val="22"/>
          <w:szCs w:val="22"/>
          <w:lang w:val="it-IT" w:eastAsia="it-IT"/>
        </w:rPr>
      </w:pPr>
      <w:hyperlink w:anchor="_Toc348436258" w:history="1">
        <w:r w:rsidR="00972F59">
          <w:rPr>
            <w:rStyle w:val="Hiperhivatkozs"/>
            <w:rFonts w:ascii="Verdana" w:hAnsi="Verdana"/>
            <w:noProof/>
            <w:lang w:val="hu-HU"/>
          </w:rPr>
          <w:t>4</w:t>
        </w:r>
        <w:r w:rsidR="00972F59" w:rsidRPr="00F6793F">
          <w:rPr>
            <w:rStyle w:val="Hiperhivatkozs"/>
            <w:rFonts w:ascii="Verdana" w:hAnsi="Verdana"/>
            <w:noProof/>
            <w:lang w:val="hu-HU"/>
          </w:rPr>
          <w:t xml:space="preserve">.1. </w:t>
        </w:r>
        <w:r w:rsidR="00972F59">
          <w:rPr>
            <w:rStyle w:val="Hiperhivatkozs"/>
            <w:rFonts w:ascii="Verdana" w:hAnsi="Verdana"/>
            <w:noProof/>
            <w:lang w:val="hu-HU"/>
          </w:rPr>
          <w:t>Európai szint</w:t>
        </w:r>
        <w:r w:rsidR="00972F59" w:rsidRPr="00972F59">
          <w:rPr>
            <w:noProof/>
            <w:webHidden/>
            <w:lang w:val="hu-HU"/>
          </w:rPr>
          <w:tab/>
          <w:t>8</w:t>
        </w:r>
      </w:hyperlink>
    </w:p>
    <w:p w:rsidR="00972F59" w:rsidRDefault="009F30A4" w:rsidP="00972F59">
      <w:pPr>
        <w:pStyle w:val="TJ2"/>
        <w:rPr>
          <w:rFonts w:ascii="Calibri" w:eastAsia="MS Mincho" w:hAnsi="Calibri"/>
          <w:noProof/>
          <w:sz w:val="22"/>
          <w:szCs w:val="22"/>
          <w:lang w:val="it-IT" w:eastAsia="it-IT"/>
        </w:rPr>
      </w:pPr>
      <w:hyperlink w:anchor="_Toc348436258" w:history="1">
        <w:r w:rsidR="00972F59">
          <w:rPr>
            <w:rStyle w:val="Hiperhivatkozs"/>
            <w:rFonts w:ascii="Verdana" w:hAnsi="Verdana"/>
            <w:noProof/>
            <w:lang w:val="hu-HU"/>
          </w:rPr>
          <w:t>4.2</w:t>
        </w:r>
        <w:r w:rsidR="00972F59" w:rsidRPr="00F6793F">
          <w:rPr>
            <w:rStyle w:val="Hiperhivatkozs"/>
            <w:rFonts w:ascii="Verdana" w:hAnsi="Verdana"/>
            <w:noProof/>
            <w:lang w:val="hu-HU"/>
          </w:rPr>
          <w:t xml:space="preserve">. </w:t>
        </w:r>
        <w:r w:rsidR="00972F59">
          <w:rPr>
            <w:rStyle w:val="Hiperhivatkozs"/>
            <w:rFonts w:ascii="Verdana" w:hAnsi="Verdana"/>
            <w:noProof/>
            <w:lang w:val="hu-HU"/>
          </w:rPr>
          <w:t>Kiválasztási feltételek</w:t>
        </w:r>
        <w:r w:rsidR="00972F59" w:rsidRPr="00972F59">
          <w:rPr>
            <w:noProof/>
            <w:webHidden/>
            <w:lang w:val="hu-HU"/>
          </w:rPr>
          <w:tab/>
        </w:r>
        <w:r w:rsidR="00972F59">
          <w:rPr>
            <w:noProof/>
            <w:webHidden/>
            <w:lang w:val="hu-HU"/>
          </w:rPr>
          <w:t>9</w:t>
        </w:r>
      </w:hyperlink>
    </w:p>
    <w:p w:rsidR="00972F59" w:rsidRPr="00972F59" w:rsidRDefault="00972F59" w:rsidP="00CF354A">
      <w:pPr>
        <w:autoSpaceDE w:val="0"/>
        <w:autoSpaceDN w:val="0"/>
        <w:adjustRightInd w:val="0"/>
        <w:spacing w:after="100" w:afterAutospacing="1"/>
        <w:rPr>
          <w:rFonts w:ascii="Verdana" w:hAnsi="Verdana"/>
          <w:sz w:val="22"/>
          <w:lang w:val="it-IT"/>
        </w:rPr>
      </w:pPr>
    </w:p>
    <w:p w:rsidR="00CF354A" w:rsidRPr="00416B35" w:rsidRDefault="00CF354A" w:rsidP="00CF354A">
      <w:pPr>
        <w:pStyle w:val="Cmsor1"/>
        <w:spacing w:after="100" w:afterAutospacing="1"/>
        <w:rPr>
          <w:rFonts w:ascii="Verdana" w:hAnsi="Verdana"/>
          <w:color w:val="auto"/>
          <w:sz w:val="22"/>
          <w:lang w:val="hu-HU"/>
        </w:rPr>
      </w:pPr>
      <w:r w:rsidRPr="00416B35">
        <w:rPr>
          <w:rFonts w:ascii="Verdana" w:hAnsi="Verdana"/>
          <w:color w:val="auto"/>
          <w:sz w:val="22"/>
          <w:lang w:val="hu-HU"/>
        </w:rPr>
        <w:br w:type="page"/>
      </w:r>
      <w:bookmarkStart w:id="0" w:name="_Toc348436244"/>
      <w:r w:rsidRPr="00416B35">
        <w:rPr>
          <w:rFonts w:ascii="Verdana" w:hAnsi="Verdana"/>
          <w:color w:val="auto"/>
          <w:lang w:val="hu-HU"/>
        </w:rPr>
        <w:lastRenderedPageBreak/>
        <w:t xml:space="preserve">1. </w:t>
      </w:r>
      <w:bookmarkEnd w:id="0"/>
      <w:r>
        <w:rPr>
          <w:rFonts w:ascii="Verdana" w:hAnsi="Verdana"/>
          <w:noProof/>
          <w:color w:val="auto"/>
          <w:lang w:val="hu-HU"/>
        </w:rPr>
        <w:t>A LEGFONTOSABB TUDNIVALÓK</w:t>
      </w:r>
    </w:p>
    <w:p w:rsidR="00CF354A" w:rsidRPr="00416B35" w:rsidRDefault="00CF354A" w:rsidP="00CF354A">
      <w:pPr>
        <w:pStyle w:val="Cmsor2"/>
        <w:spacing w:after="100" w:afterAutospacing="1"/>
        <w:rPr>
          <w:rFonts w:ascii="Verdana" w:hAnsi="Verdana"/>
          <w:noProof/>
          <w:color w:val="auto"/>
          <w:lang w:val="hu-HU"/>
        </w:rPr>
      </w:pPr>
      <w:bookmarkStart w:id="1" w:name="_Toc348436245"/>
      <w:r w:rsidRPr="00416B35">
        <w:rPr>
          <w:rFonts w:ascii="Verdana" w:hAnsi="Verdana"/>
          <w:noProof/>
          <w:color w:val="auto"/>
          <w:lang w:val="hu-HU"/>
        </w:rPr>
        <w:t xml:space="preserve">1.1. </w:t>
      </w:r>
      <w:r>
        <w:rPr>
          <w:rFonts w:ascii="Verdana" w:hAnsi="Verdana"/>
          <w:noProof/>
          <w:color w:val="auto"/>
          <w:lang w:val="hu-HU"/>
        </w:rPr>
        <w:t>A</w:t>
      </w:r>
      <w:r w:rsidRPr="00416B35">
        <w:rPr>
          <w:rFonts w:ascii="Verdana" w:hAnsi="Verdana"/>
          <w:noProof/>
          <w:color w:val="auto"/>
          <w:lang w:val="hu-HU"/>
        </w:rPr>
        <w:t xml:space="preserve"> vállalkoz</w:t>
      </w:r>
      <w:r w:rsidRPr="009D0638">
        <w:rPr>
          <w:rFonts w:ascii="Verdana" w:hAnsi="Verdana"/>
          <w:noProof/>
          <w:color w:val="auto"/>
          <w:lang w:val="hu-HU"/>
        </w:rPr>
        <w:t>ás</w:t>
      </w:r>
      <w:r>
        <w:rPr>
          <w:rFonts w:ascii="Verdana" w:hAnsi="Verdana"/>
          <w:noProof/>
          <w:color w:val="auto"/>
          <w:lang w:val="hu-HU"/>
        </w:rPr>
        <w:t>okat segítő</w:t>
      </w:r>
      <w:r w:rsidRPr="00416B35">
        <w:rPr>
          <w:rFonts w:ascii="Verdana" w:hAnsi="Verdana"/>
          <w:noProof/>
          <w:color w:val="auto"/>
          <w:lang w:val="hu-HU"/>
        </w:rPr>
        <w:t xml:space="preserve"> tevékenység</w:t>
      </w:r>
      <w:r>
        <w:rPr>
          <w:rFonts w:ascii="Verdana" w:hAnsi="Verdana"/>
          <w:noProof/>
          <w:color w:val="auto"/>
          <w:lang w:val="hu-HU"/>
        </w:rPr>
        <w:t>ek</w:t>
      </w:r>
      <w:r w:rsidRPr="00416B35">
        <w:rPr>
          <w:rFonts w:ascii="Verdana" w:hAnsi="Verdana"/>
          <w:noProof/>
          <w:color w:val="auto"/>
          <w:lang w:val="hu-HU"/>
        </w:rPr>
        <w:t xml:space="preserve"> </w:t>
      </w:r>
      <w:bookmarkEnd w:id="1"/>
      <w:r>
        <w:rPr>
          <w:rFonts w:ascii="Verdana" w:hAnsi="Verdana"/>
          <w:noProof/>
          <w:color w:val="auto"/>
          <w:lang w:val="hu-HU"/>
        </w:rPr>
        <w:t>díjazása</w:t>
      </w:r>
    </w:p>
    <w:p w:rsidR="00CF354A" w:rsidRPr="009D0638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Az Európai Bizottság által </w:t>
      </w:r>
      <w:r>
        <w:rPr>
          <w:rFonts w:ascii="Verdana" w:hAnsi="Verdana"/>
          <w:noProof/>
          <w:sz w:val="20"/>
          <w:lang w:val="hu-HU"/>
        </w:rPr>
        <w:t xml:space="preserve">alapított </w:t>
      </w:r>
      <w:r w:rsidRPr="00184288">
        <w:rPr>
          <w:rFonts w:ascii="Verdana" w:hAnsi="Verdana"/>
          <w:noProof/>
          <w:sz w:val="20"/>
          <w:lang w:val="hu-HU"/>
        </w:rPr>
        <w:t>EEPA</w:t>
      </w:r>
      <w:r>
        <w:rPr>
          <w:rFonts w:ascii="Verdana" w:hAnsi="Verdana"/>
          <w:noProof/>
          <w:sz w:val="20"/>
          <w:lang w:val="hu-HU"/>
        </w:rPr>
        <w:t xml:space="preserve">, azaz a </w:t>
      </w:r>
      <w:r w:rsidRPr="00016E07">
        <w:rPr>
          <w:rFonts w:ascii="Verdana" w:hAnsi="Verdana"/>
          <w:b/>
          <w:i/>
          <w:noProof/>
          <w:sz w:val="20"/>
          <w:lang w:val="hu-HU"/>
        </w:rPr>
        <w:t xml:space="preserve">European </w:t>
      </w:r>
      <w:r w:rsidRPr="0071500D">
        <w:rPr>
          <w:rFonts w:ascii="Verdana" w:hAnsi="Verdana"/>
          <w:b/>
          <w:i/>
          <w:noProof/>
          <w:sz w:val="20"/>
          <w:lang w:val="hu-HU"/>
        </w:rPr>
        <w:t>Enterprise</w:t>
      </w:r>
      <w:r w:rsidRPr="0035649B">
        <w:rPr>
          <w:rFonts w:ascii="Verdana" w:hAnsi="Verdana"/>
          <w:b/>
          <w:i/>
          <w:noProof/>
          <w:sz w:val="20"/>
          <w:lang w:val="hu-HU"/>
        </w:rPr>
        <w:t xml:space="preserve"> </w:t>
      </w:r>
      <w:r w:rsidRPr="00016E07">
        <w:rPr>
          <w:rFonts w:ascii="Verdana" w:hAnsi="Verdana"/>
          <w:b/>
          <w:i/>
          <w:noProof/>
          <w:sz w:val="20"/>
          <w:lang w:val="hu-HU"/>
        </w:rPr>
        <w:t>Promotion Awards</w:t>
      </w:r>
      <w:r>
        <w:rPr>
          <w:rFonts w:ascii="Verdana" w:hAnsi="Verdana"/>
          <w:noProof/>
          <w:sz w:val="20"/>
          <w:lang w:val="hu-HU"/>
        </w:rPr>
        <w:t xml:space="preserve"> („</w:t>
      </w:r>
      <w:r w:rsidRPr="00BA7467">
        <w:rPr>
          <w:rFonts w:ascii="Verdana" w:hAnsi="Verdana"/>
          <w:i/>
          <w:sz w:val="20"/>
          <w:lang w:val="hu-HU"/>
        </w:rPr>
        <w:t>Európai Vállalkozásfejlesztési Díj</w:t>
      </w:r>
      <w:r>
        <w:rPr>
          <w:rFonts w:ascii="Verdana" w:hAnsi="Verdana"/>
          <w:noProof/>
          <w:sz w:val="20"/>
          <w:lang w:val="hu-HU"/>
        </w:rPr>
        <w:t>”) pályázat</w:t>
      </w:r>
      <w:r w:rsidRPr="00416B35">
        <w:rPr>
          <w:rFonts w:ascii="Verdana" w:hAnsi="Verdana"/>
          <w:noProof/>
          <w:sz w:val="20"/>
          <w:lang w:val="hu-HU"/>
        </w:rPr>
        <w:t xml:space="preserve"> azokat</w:t>
      </w:r>
      <w:r>
        <w:rPr>
          <w:rFonts w:ascii="Verdana" w:hAnsi="Verdana"/>
          <w:noProof/>
          <w:sz w:val="20"/>
          <w:lang w:val="hu-HU"/>
        </w:rPr>
        <w:t xml:space="preserve"> a szervezeteket és</w:t>
      </w:r>
      <w:r w:rsidRPr="00416B35">
        <w:rPr>
          <w:rFonts w:ascii="Verdana" w:hAnsi="Verdana"/>
          <w:noProof/>
          <w:sz w:val="20"/>
          <w:lang w:val="hu-HU"/>
        </w:rPr>
        <w:t xml:space="preserve"> kiváló kezdeményezéseket ismeri el és </w:t>
      </w:r>
      <w:r>
        <w:rPr>
          <w:rFonts w:ascii="Verdana" w:hAnsi="Verdana"/>
          <w:noProof/>
          <w:sz w:val="20"/>
          <w:lang w:val="hu-HU"/>
        </w:rPr>
        <w:t>díjazza</w:t>
      </w:r>
      <w:r w:rsidRPr="00416B35">
        <w:rPr>
          <w:rFonts w:ascii="Verdana" w:hAnsi="Verdana"/>
          <w:noProof/>
          <w:sz w:val="20"/>
          <w:lang w:val="hu-HU"/>
        </w:rPr>
        <w:t>, amelyek támogatják a vállalkozói tevékenysége</w:t>
      </w:r>
      <w:r>
        <w:rPr>
          <w:rFonts w:ascii="Verdana" w:hAnsi="Verdana"/>
          <w:noProof/>
          <w:sz w:val="20"/>
          <w:lang w:val="hu-HU"/>
        </w:rPr>
        <w:t>ke</w:t>
      </w:r>
      <w:r w:rsidRPr="00416B35">
        <w:rPr>
          <w:rFonts w:ascii="Verdana" w:hAnsi="Verdana"/>
          <w:noProof/>
          <w:sz w:val="20"/>
          <w:lang w:val="hu-HU"/>
        </w:rPr>
        <w:t>t. A 2005-ben alapított díj ne</w:t>
      </w:r>
      <w:r>
        <w:rPr>
          <w:rFonts w:ascii="Verdana" w:hAnsi="Verdana"/>
          <w:noProof/>
          <w:sz w:val="20"/>
          <w:lang w:val="hu-HU"/>
        </w:rPr>
        <w:t>m csupán egy verseny, a program fő célja</w:t>
      </w:r>
      <w:r w:rsidRPr="00416B35">
        <w:rPr>
          <w:rFonts w:ascii="Verdana" w:hAnsi="Verdana"/>
          <w:noProof/>
          <w:sz w:val="20"/>
          <w:lang w:val="hu-HU"/>
        </w:rPr>
        <w:t xml:space="preserve">, hogy </w:t>
      </w:r>
      <w:r>
        <w:rPr>
          <w:rFonts w:ascii="Verdana" w:hAnsi="Verdana"/>
          <w:noProof/>
          <w:sz w:val="20"/>
          <w:lang w:val="hu-HU"/>
        </w:rPr>
        <w:t>növelje</w:t>
      </w:r>
      <w:r w:rsidRPr="00416B35">
        <w:rPr>
          <w:rFonts w:ascii="Verdana" w:hAnsi="Verdana"/>
          <w:noProof/>
          <w:sz w:val="20"/>
          <w:lang w:val="hu-HU"/>
        </w:rPr>
        <w:t xml:space="preserve"> a vállalkozási tevékenység </w:t>
      </w:r>
      <w:r>
        <w:rPr>
          <w:rFonts w:ascii="Verdana" w:hAnsi="Verdana"/>
          <w:noProof/>
          <w:sz w:val="20"/>
          <w:lang w:val="hu-HU"/>
        </w:rPr>
        <w:t xml:space="preserve">iránti érdeklődést és </w:t>
      </w:r>
      <w:r w:rsidRPr="00416B35">
        <w:rPr>
          <w:rFonts w:ascii="Verdana" w:hAnsi="Verdana"/>
          <w:noProof/>
          <w:sz w:val="20"/>
          <w:lang w:val="hu-HU"/>
        </w:rPr>
        <w:t>ismertség</w:t>
      </w:r>
      <w:r>
        <w:rPr>
          <w:rFonts w:ascii="Verdana" w:hAnsi="Verdana"/>
          <w:noProof/>
          <w:sz w:val="20"/>
          <w:lang w:val="hu-HU"/>
        </w:rPr>
        <w:t>e</w:t>
      </w:r>
      <w:r w:rsidRPr="00416B35">
        <w:rPr>
          <w:rFonts w:ascii="Verdana" w:hAnsi="Verdana"/>
          <w:noProof/>
          <w:sz w:val="20"/>
          <w:lang w:val="hu-HU"/>
        </w:rPr>
        <w:t xml:space="preserve">t. </w:t>
      </w:r>
    </w:p>
    <w:p w:rsidR="00CF354A" w:rsidRPr="009D0638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Minden évben összeurópai </w:t>
      </w:r>
      <w:r>
        <w:rPr>
          <w:rFonts w:ascii="Verdana" w:hAnsi="Verdana"/>
          <w:noProof/>
          <w:sz w:val="20"/>
          <w:lang w:val="hu-HU"/>
        </w:rPr>
        <w:t xml:space="preserve">szinten </w:t>
      </w:r>
      <w:r w:rsidRPr="00416B35">
        <w:rPr>
          <w:rFonts w:ascii="Verdana" w:hAnsi="Verdana"/>
          <w:noProof/>
          <w:sz w:val="20"/>
          <w:lang w:val="hu-HU"/>
        </w:rPr>
        <w:t>d</w:t>
      </w:r>
      <w:r>
        <w:rPr>
          <w:rFonts w:ascii="Verdana" w:hAnsi="Verdana"/>
          <w:noProof/>
          <w:sz w:val="20"/>
          <w:lang w:val="hu-HU"/>
        </w:rPr>
        <w:t>íjazzák azokat a kiváló kezdeményezéseket, amelyek mások számára</w:t>
      </w:r>
      <w:r w:rsidRPr="00416B35">
        <w:rPr>
          <w:rFonts w:ascii="Verdana" w:hAnsi="Verdana"/>
          <w:noProof/>
          <w:sz w:val="20"/>
          <w:lang w:val="hu-HU"/>
        </w:rPr>
        <w:t xml:space="preserve"> is </w:t>
      </w:r>
      <w:r>
        <w:rPr>
          <w:rFonts w:ascii="Verdana" w:hAnsi="Verdana"/>
          <w:noProof/>
          <w:sz w:val="20"/>
          <w:lang w:val="hu-HU"/>
        </w:rPr>
        <w:t>inspirációt nyújthatnak</w:t>
      </w:r>
      <w:r w:rsidRPr="00416B35">
        <w:rPr>
          <w:rFonts w:ascii="Verdana" w:hAnsi="Verdana"/>
          <w:noProof/>
          <w:sz w:val="20"/>
          <w:lang w:val="hu-HU"/>
        </w:rPr>
        <w:t xml:space="preserve">. </w:t>
      </w:r>
    </w:p>
    <w:p w:rsidR="00CF354A" w:rsidRPr="009D0638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A </w:t>
      </w:r>
      <w:r>
        <w:rPr>
          <w:rFonts w:ascii="Verdana" w:hAnsi="Verdana"/>
          <w:noProof/>
          <w:sz w:val="20"/>
          <w:lang w:val="hu-HU"/>
        </w:rPr>
        <w:t>díjazás</w:t>
      </w:r>
      <w:r w:rsidRPr="00416B35">
        <w:rPr>
          <w:rFonts w:ascii="Verdana" w:hAnsi="Verdana"/>
          <w:noProof/>
          <w:sz w:val="20"/>
          <w:lang w:val="hu-HU"/>
        </w:rPr>
        <w:t xml:space="preserve"> az Európai Unió 2</w:t>
      </w:r>
      <w:r>
        <w:rPr>
          <w:rFonts w:ascii="Verdana" w:hAnsi="Verdana"/>
          <w:noProof/>
          <w:sz w:val="20"/>
          <w:lang w:val="hu-HU"/>
        </w:rPr>
        <w:t>8</w:t>
      </w:r>
      <w:r w:rsidRPr="00416B35">
        <w:rPr>
          <w:rFonts w:ascii="Verdana" w:hAnsi="Verdana"/>
          <w:noProof/>
          <w:sz w:val="20"/>
          <w:lang w:val="hu-HU"/>
        </w:rPr>
        <w:t xml:space="preserve"> tagállamát, valamint </w:t>
      </w:r>
      <w:r>
        <w:rPr>
          <w:rFonts w:ascii="Verdana" w:hAnsi="Verdana"/>
          <w:noProof/>
          <w:sz w:val="20"/>
          <w:lang w:val="hu-HU"/>
        </w:rPr>
        <w:t xml:space="preserve">a </w:t>
      </w:r>
      <w:r w:rsidRPr="00BF24B5">
        <w:rPr>
          <w:rFonts w:ascii="Verdana" w:hAnsi="Verdana"/>
          <w:noProof/>
          <w:sz w:val="20"/>
          <w:lang w:val="hu-HU"/>
        </w:rPr>
        <w:t>Versenyképességi</w:t>
      </w:r>
      <w:r w:rsidRPr="009D0638">
        <w:rPr>
          <w:rFonts w:ascii="Verdana" w:hAnsi="Verdana"/>
          <w:noProof/>
          <w:sz w:val="20"/>
          <w:lang w:val="hu-HU"/>
        </w:rPr>
        <w:t xml:space="preserve"> és Innovációs Keretprogramban (CIP) </w:t>
      </w:r>
      <w:r>
        <w:rPr>
          <w:rFonts w:ascii="Verdana" w:hAnsi="Verdana"/>
          <w:noProof/>
          <w:sz w:val="20"/>
          <w:lang w:val="hu-HU"/>
        </w:rPr>
        <w:t>résztvevő</w:t>
      </w:r>
      <w:r w:rsidRPr="009D0638">
        <w:rPr>
          <w:rFonts w:ascii="Verdana" w:hAnsi="Verdana"/>
          <w:noProof/>
          <w:sz w:val="20"/>
          <w:lang w:val="hu-HU"/>
        </w:rPr>
        <w:t xml:space="preserve"> </w:t>
      </w:r>
      <w:r w:rsidRPr="00416B35">
        <w:rPr>
          <w:rFonts w:ascii="Verdana" w:hAnsi="Verdana"/>
          <w:noProof/>
          <w:sz w:val="20"/>
          <w:lang w:val="hu-HU"/>
        </w:rPr>
        <w:t xml:space="preserve">Izlandot, Norvégiát, Szerbiát és Törökországot </w:t>
      </w:r>
      <w:r>
        <w:rPr>
          <w:rFonts w:ascii="Verdana" w:hAnsi="Verdana"/>
          <w:noProof/>
          <w:sz w:val="20"/>
          <w:lang w:val="hu-HU"/>
        </w:rPr>
        <w:t>érinti</w:t>
      </w:r>
      <w:r w:rsidRPr="00416B35">
        <w:rPr>
          <w:rFonts w:ascii="Verdana" w:hAnsi="Verdana"/>
          <w:noProof/>
          <w:sz w:val="20"/>
          <w:lang w:val="hu-HU"/>
        </w:rPr>
        <w:t xml:space="preserve">. </w:t>
      </w:r>
    </w:p>
    <w:p w:rsidR="00CF354A" w:rsidRPr="00416B35" w:rsidRDefault="00CF354A" w:rsidP="00CF354A">
      <w:pPr>
        <w:pStyle w:val="Cmsor2"/>
        <w:spacing w:after="100" w:afterAutospacing="1"/>
        <w:rPr>
          <w:rFonts w:ascii="Verdana" w:hAnsi="Verdana"/>
          <w:color w:val="auto"/>
          <w:lang w:val="hu-HU"/>
        </w:rPr>
      </w:pPr>
      <w:bookmarkStart w:id="2" w:name="_Toc348436246"/>
      <w:r w:rsidRPr="00416B35">
        <w:rPr>
          <w:rFonts w:ascii="Verdana" w:hAnsi="Verdana"/>
          <w:color w:val="auto"/>
          <w:lang w:val="hu-HU"/>
        </w:rPr>
        <w:t xml:space="preserve">1.2. </w:t>
      </w:r>
      <w:r w:rsidRPr="00416B35">
        <w:rPr>
          <w:rFonts w:ascii="Verdana" w:hAnsi="Verdana"/>
          <w:noProof/>
          <w:color w:val="auto"/>
          <w:lang w:val="hu-HU"/>
        </w:rPr>
        <w:t>Célkitűzések</w:t>
      </w:r>
      <w:bookmarkEnd w:id="2"/>
    </w:p>
    <w:p w:rsidR="00CF354A" w:rsidRPr="00416B35" w:rsidRDefault="00CF354A" w:rsidP="00CF354A">
      <w:pPr>
        <w:numPr>
          <w:ilvl w:val="0"/>
          <w:numId w:val="7"/>
        </w:num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A vállalkozásokat és a vállalkozói tevékenységet </w:t>
      </w:r>
      <w:r>
        <w:rPr>
          <w:rFonts w:ascii="Verdana" w:hAnsi="Verdana"/>
          <w:noProof/>
          <w:sz w:val="20"/>
          <w:lang w:val="hu-HU"/>
        </w:rPr>
        <w:t xml:space="preserve">segítő szervezetek legjobbjainak </w:t>
      </w:r>
      <w:r w:rsidRPr="00416B35">
        <w:rPr>
          <w:rFonts w:ascii="Verdana" w:hAnsi="Verdana"/>
          <w:noProof/>
          <w:sz w:val="20"/>
          <w:lang w:val="hu-HU"/>
        </w:rPr>
        <w:t xml:space="preserve">kiválasztása és </w:t>
      </w:r>
      <w:r>
        <w:rPr>
          <w:rFonts w:ascii="Verdana" w:hAnsi="Verdana"/>
          <w:noProof/>
          <w:sz w:val="20"/>
          <w:lang w:val="hu-HU"/>
        </w:rPr>
        <w:t>elismerése</w:t>
      </w:r>
      <w:r w:rsidRPr="00416B35">
        <w:rPr>
          <w:rFonts w:ascii="Verdana" w:hAnsi="Verdana"/>
          <w:noProof/>
          <w:sz w:val="20"/>
          <w:lang w:val="hu-HU"/>
        </w:rPr>
        <w:t>;</w:t>
      </w:r>
    </w:p>
    <w:p w:rsidR="00CF354A" w:rsidRPr="00416B35" w:rsidRDefault="00CF354A" w:rsidP="00CF354A">
      <w:pPr>
        <w:numPr>
          <w:ilvl w:val="0"/>
          <w:numId w:val="7"/>
        </w:num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>A legjobb vállalkozás</w:t>
      </w:r>
      <w:r>
        <w:rPr>
          <w:rFonts w:ascii="Verdana" w:hAnsi="Verdana"/>
          <w:noProof/>
          <w:sz w:val="20"/>
          <w:lang w:val="hu-HU"/>
        </w:rPr>
        <w:t>fejlesztési</w:t>
      </w:r>
      <w:r w:rsidRPr="00416B35">
        <w:rPr>
          <w:rFonts w:ascii="Verdana" w:hAnsi="Verdana"/>
          <w:noProof/>
          <w:sz w:val="20"/>
          <w:lang w:val="hu-HU"/>
        </w:rPr>
        <w:t xml:space="preserve"> elképzelések és gyakorlatok bemutatása és megosztása</w:t>
      </w:r>
      <w:r>
        <w:rPr>
          <w:rFonts w:ascii="Verdana" w:hAnsi="Verdana"/>
          <w:noProof/>
          <w:sz w:val="20"/>
          <w:lang w:val="hu-HU"/>
        </w:rPr>
        <w:t xml:space="preserve"> Magyarországon ill. az Európai Unión belül</w:t>
      </w:r>
      <w:r w:rsidRPr="00416B35">
        <w:rPr>
          <w:rFonts w:ascii="Verdana" w:hAnsi="Verdana"/>
          <w:noProof/>
          <w:sz w:val="20"/>
          <w:lang w:val="hu-HU"/>
        </w:rPr>
        <w:t>;</w:t>
      </w:r>
    </w:p>
    <w:p w:rsidR="00CF354A" w:rsidRPr="00416B35" w:rsidRDefault="00CF354A" w:rsidP="00CF354A">
      <w:pPr>
        <w:numPr>
          <w:ilvl w:val="0"/>
          <w:numId w:val="7"/>
        </w:num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>A vállalkozók társadalm</w:t>
      </w:r>
      <w:r>
        <w:rPr>
          <w:rFonts w:ascii="Verdana" w:hAnsi="Verdana"/>
          <w:noProof/>
          <w:sz w:val="20"/>
          <w:lang w:val="hu-HU"/>
        </w:rPr>
        <w:t>i</w:t>
      </w:r>
      <w:r w:rsidRPr="00416B35">
        <w:rPr>
          <w:rFonts w:ascii="Verdana" w:hAnsi="Verdana"/>
          <w:noProof/>
          <w:sz w:val="20"/>
          <w:lang w:val="hu-HU"/>
        </w:rPr>
        <w:t xml:space="preserve"> szerep</w:t>
      </w:r>
      <w:r>
        <w:rPr>
          <w:rFonts w:ascii="Verdana" w:hAnsi="Verdana"/>
          <w:noProof/>
          <w:sz w:val="20"/>
          <w:lang w:val="hu-HU"/>
        </w:rPr>
        <w:t>vállalásána</w:t>
      </w:r>
      <w:r w:rsidRPr="00416B35">
        <w:rPr>
          <w:rFonts w:ascii="Verdana" w:hAnsi="Verdana"/>
          <w:noProof/>
          <w:sz w:val="20"/>
          <w:lang w:val="hu-HU"/>
        </w:rPr>
        <w:t>k s</w:t>
      </w:r>
      <w:r>
        <w:rPr>
          <w:rFonts w:ascii="Verdana" w:hAnsi="Verdana"/>
          <w:noProof/>
          <w:sz w:val="20"/>
          <w:lang w:val="hu-HU"/>
        </w:rPr>
        <w:t xml:space="preserve">zélesebb körű megismertetése; </w:t>
      </w:r>
    </w:p>
    <w:p w:rsidR="00CF354A" w:rsidRPr="00416B35" w:rsidRDefault="00CF354A" w:rsidP="00CF354A">
      <w:pPr>
        <w:numPr>
          <w:ilvl w:val="0"/>
          <w:numId w:val="7"/>
        </w:num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>A potenciális vállalkozók inspirálása</w:t>
      </w:r>
      <w:r w:rsidRPr="000A08EE">
        <w:rPr>
          <w:rFonts w:ascii="Verdana" w:hAnsi="Verdana"/>
          <w:noProof/>
          <w:sz w:val="20"/>
          <w:lang w:val="hu-HU"/>
        </w:rPr>
        <w:t xml:space="preserve"> </w:t>
      </w:r>
      <w:r w:rsidRPr="00416B35">
        <w:rPr>
          <w:rFonts w:ascii="Verdana" w:hAnsi="Verdana"/>
          <w:noProof/>
          <w:sz w:val="20"/>
          <w:lang w:val="hu-HU"/>
        </w:rPr>
        <w:t>és ösztönzése.</w:t>
      </w:r>
    </w:p>
    <w:p w:rsidR="00CF354A" w:rsidRPr="00416B35" w:rsidRDefault="00CF354A" w:rsidP="00CF354A">
      <w:pPr>
        <w:pStyle w:val="Cmsor2"/>
        <w:spacing w:after="100" w:afterAutospacing="1"/>
        <w:rPr>
          <w:rFonts w:ascii="Verdana" w:hAnsi="Verdana"/>
          <w:color w:val="auto"/>
          <w:lang w:val="hu-HU"/>
        </w:rPr>
      </w:pPr>
      <w:bookmarkStart w:id="3" w:name="_Toc348436247"/>
      <w:r w:rsidRPr="00416B35">
        <w:rPr>
          <w:rFonts w:ascii="Verdana" w:hAnsi="Verdana"/>
          <w:color w:val="auto"/>
          <w:lang w:val="hu-HU"/>
        </w:rPr>
        <w:t xml:space="preserve">1.3. </w:t>
      </w:r>
      <w:r w:rsidRPr="00416B35">
        <w:rPr>
          <w:rFonts w:ascii="Verdana" w:hAnsi="Verdana"/>
          <w:noProof/>
          <w:color w:val="auto"/>
          <w:lang w:val="hu-HU"/>
        </w:rPr>
        <w:t>A vállalkozói szellem fontossága</w:t>
      </w:r>
      <w:bookmarkEnd w:id="3"/>
    </w:p>
    <w:p w:rsidR="00CF354A" w:rsidRPr="009D0638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A kis- és középvállalkozások az európai vállalatok 99%-át teszik ki, és így létfontosságú részei az európai gazdaságnak. A kkv-k hozzájárulnak az innovációhoz, </w:t>
      </w:r>
      <w:r>
        <w:rPr>
          <w:rFonts w:ascii="Verdana" w:hAnsi="Verdana"/>
          <w:noProof/>
          <w:sz w:val="20"/>
          <w:lang w:val="hu-HU"/>
        </w:rPr>
        <w:t>lendületet adnak</w:t>
      </w:r>
      <w:r w:rsidRPr="00416B35">
        <w:rPr>
          <w:rFonts w:ascii="Verdana" w:hAnsi="Verdana"/>
          <w:noProof/>
          <w:sz w:val="20"/>
          <w:lang w:val="hu-HU"/>
        </w:rPr>
        <w:t xml:space="preserve"> a munkaerőpiacnak</w:t>
      </w:r>
      <w:r>
        <w:rPr>
          <w:rFonts w:ascii="Verdana" w:hAnsi="Verdana"/>
          <w:noProof/>
          <w:sz w:val="20"/>
          <w:lang w:val="hu-HU"/>
        </w:rPr>
        <w:t>,</w:t>
      </w:r>
      <w:r w:rsidRPr="00416B35">
        <w:rPr>
          <w:rFonts w:ascii="Verdana" w:hAnsi="Verdana"/>
          <w:noProof/>
          <w:sz w:val="20"/>
          <w:lang w:val="hu-HU"/>
        </w:rPr>
        <w:t xml:space="preserve"> és ami a legfontosabb: új munkahelyeket </w:t>
      </w:r>
      <w:r>
        <w:rPr>
          <w:rFonts w:ascii="Verdana" w:hAnsi="Verdana"/>
          <w:noProof/>
          <w:sz w:val="20"/>
          <w:lang w:val="hu-HU"/>
        </w:rPr>
        <w:t>teremtenek</w:t>
      </w:r>
      <w:r w:rsidRPr="00416B35">
        <w:rPr>
          <w:rFonts w:ascii="Verdana" w:hAnsi="Verdana"/>
          <w:noProof/>
          <w:sz w:val="20"/>
          <w:lang w:val="hu-HU"/>
        </w:rPr>
        <w:t xml:space="preserve">. </w:t>
      </w:r>
      <w:r>
        <w:rPr>
          <w:rFonts w:ascii="Verdana" w:hAnsi="Verdana"/>
          <w:noProof/>
          <w:sz w:val="20"/>
          <w:lang w:val="hu-HU"/>
        </w:rPr>
        <w:t>Mindezek miatt a vállalkozásbarát politika létszükséglet számukra.</w:t>
      </w:r>
    </w:p>
    <w:p w:rsidR="00CF354A" w:rsidRPr="009D0638" w:rsidRDefault="00CF354A" w:rsidP="00CF354A">
      <w:pPr>
        <w:autoSpaceDE w:val="0"/>
        <w:autoSpaceDN w:val="0"/>
        <w:adjustRightInd w:val="0"/>
        <w:spacing w:before="60"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>A</w:t>
      </w:r>
      <w:r>
        <w:rPr>
          <w:rFonts w:ascii="Verdana" w:hAnsi="Verdana"/>
          <w:noProof/>
          <w:sz w:val="20"/>
          <w:lang w:val="hu-HU"/>
        </w:rPr>
        <w:t xml:space="preserve">z Európai Bizottság </w:t>
      </w:r>
      <w:r w:rsidRPr="00130660">
        <w:rPr>
          <w:rFonts w:ascii="Verdana" w:hAnsi="Verdana"/>
          <w:noProof/>
          <w:sz w:val="20"/>
          <w:lang w:val="hu-HU"/>
        </w:rPr>
        <w:t>Belső Piaci, Ipar-, Vállalkozás- és Kkv-politikai Főigazgatóság</w:t>
      </w:r>
      <w:r>
        <w:rPr>
          <w:rFonts w:ascii="Verdana" w:hAnsi="Verdana"/>
          <w:noProof/>
          <w:sz w:val="20"/>
          <w:lang w:val="hu-HU"/>
        </w:rPr>
        <w:t>a ezért kiemelt figyelmet fordít arra, hogy elismerje</w:t>
      </w:r>
      <w:r w:rsidRPr="00416B35">
        <w:rPr>
          <w:rFonts w:ascii="Verdana" w:hAnsi="Verdana"/>
          <w:noProof/>
          <w:sz w:val="20"/>
          <w:lang w:val="hu-HU"/>
        </w:rPr>
        <w:t xml:space="preserve"> azokat a kezdeményezéseket, amelyek </w:t>
      </w:r>
      <w:r w:rsidRPr="00982CA0">
        <w:rPr>
          <w:rFonts w:ascii="Verdana" w:hAnsi="Verdana"/>
          <w:noProof/>
          <w:sz w:val="20"/>
          <w:lang w:val="hu-HU"/>
        </w:rPr>
        <w:t xml:space="preserve">megkönnyítik a </w:t>
      </w:r>
      <w:r>
        <w:rPr>
          <w:rFonts w:ascii="Verdana" w:hAnsi="Verdana"/>
          <w:noProof/>
          <w:sz w:val="20"/>
          <w:lang w:val="hu-HU"/>
        </w:rPr>
        <w:t>vállalkozások mindennapjait.</w:t>
      </w:r>
    </w:p>
    <w:p w:rsidR="00CF354A" w:rsidRPr="00416B35" w:rsidRDefault="00CF354A" w:rsidP="00CF354A">
      <w:pPr>
        <w:pStyle w:val="Cmsor2"/>
        <w:spacing w:after="100" w:afterAutospacing="1"/>
        <w:rPr>
          <w:rFonts w:ascii="Verdana" w:hAnsi="Verdana"/>
          <w:color w:val="auto"/>
          <w:lang w:val="hu-HU"/>
        </w:rPr>
      </w:pPr>
      <w:bookmarkStart w:id="4" w:name="_Toc348436248"/>
      <w:r w:rsidRPr="00416B35">
        <w:rPr>
          <w:rFonts w:ascii="Verdana" w:hAnsi="Verdana"/>
          <w:color w:val="auto"/>
          <w:lang w:val="hu-HU"/>
        </w:rPr>
        <w:t xml:space="preserve">1.4. </w:t>
      </w:r>
      <w:bookmarkEnd w:id="4"/>
      <w:r>
        <w:rPr>
          <w:rFonts w:ascii="Verdana" w:hAnsi="Verdana"/>
          <w:noProof/>
          <w:color w:val="auto"/>
          <w:lang w:val="hu-HU"/>
        </w:rPr>
        <w:t>Miért éri meg pályázni?</w:t>
      </w:r>
    </w:p>
    <w:p w:rsidR="00CF354A" w:rsidRPr="009D0638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>Minden pályázó, akit országa benevezett a Díj</w:t>
      </w:r>
      <w:r>
        <w:rPr>
          <w:rFonts w:ascii="Verdana" w:hAnsi="Verdana"/>
          <w:noProof/>
          <w:sz w:val="20"/>
          <w:lang w:val="hu-HU"/>
        </w:rPr>
        <w:t xml:space="preserve"> európai fordulójára</w:t>
      </w:r>
      <w:r w:rsidRPr="00416B35">
        <w:rPr>
          <w:rFonts w:ascii="Verdana" w:hAnsi="Verdana"/>
          <w:noProof/>
          <w:sz w:val="20"/>
          <w:lang w:val="hu-HU"/>
        </w:rPr>
        <w:t>, meg</w:t>
      </w:r>
      <w:r>
        <w:rPr>
          <w:rFonts w:ascii="Verdana" w:hAnsi="Verdana"/>
          <w:noProof/>
          <w:sz w:val="20"/>
          <w:lang w:val="hu-HU"/>
        </w:rPr>
        <w:t>hívást kap a díjátadó</w:t>
      </w:r>
      <w:r w:rsidRPr="00416B35">
        <w:rPr>
          <w:rFonts w:ascii="Verdana" w:hAnsi="Verdana"/>
          <w:noProof/>
          <w:sz w:val="20"/>
          <w:lang w:val="hu-HU"/>
        </w:rPr>
        <w:t xml:space="preserve"> ünnepségre</w:t>
      </w:r>
      <w:r>
        <w:rPr>
          <w:rFonts w:ascii="Verdana" w:hAnsi="Verdana"/>
          <w:noProof/>
          <w:sz w:val="20"/>
          <w:lang w:val="hu-HU"/>
        </w:rPr>
        <w:t>, amelyre</w:t>
      </w:r>
      <w:r w:rsidRPr="00416B35">
        <w:rPr>
          <w:rFonts w:ascii="Verdana" w:hAnsi="Verdana"/>
          <w:noProof/>
          <w:sz w:val="20"/>
          <w:lang w:val="hu-HU"/>
        </w:rPr>
        <w:t xml:space="preserve"> </w:t>
      </w:r>
      <w:r>
        <w:rPr>
          <w:rFonts w:ascii="Verdana" w:hAnsi="Verdana"/>
          <w:noProof/>
          <w:sz w:val="20"/>
          <w:lang w:val="hu-HU"/>
        </w:rPr>
        <w:t xml:space="preserve">várhatóan 2018 őszén </w:t>
      </w:r>
      <w:r w:rsidR="0090303D">
        <w:rPr>
          <w:rFonts w:ascii="Verdana" w:hAnsi="Verdana"/>
          <w:noProof/>
          <w:sz w:val="20"/>
          <w:lang w:val="hu-HU"/>
        </w:rPr>
        <w:t>Grazban</w:t>
      </w:r>
      <w:bookmarkStart w:id="5" w:name="_GoBack"/>
      <w:bookmarkEnd w:id="5"/>
      <w:r>
        <w:rPr>
          <w:rFonts w:ascii="Verdana" w:hAnsi="Verdana"/>
          <w:noProof/>
          <w:sz w:val="20"/>
          <w:lang w:val="hu-HU"/>
        </w:rPr>
        <w:t xml:space="preserve"> kerül sor.</w:t>
      </w:r>
    </w:p>
    <w:p w:rsidR="00CF354A" w:rsidRPr="009D0638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DA2C44">
        <w:rPr>
          <w:rFonts w:ascii="Verdana" w:hAnsi="Verdana"/>
          <w:noProof/>
          <w:sz w:val="20"/>
          <w:szCs w:val="20"/>
          <w:lang w:val="hu-HU"/>
        </w:rPr>
        <w:t xml:space="preserve">A jelöltek </w:t>
      </w:r>
      <w:r w:rsidRPr="00962894">
        <w:rPr>
          <w:rFonts w:ascii="Verdana" w:hAnsi="Verdana"/>
          <w:noProof/>
          <w:sz w:val="20"/>
          <w:szCs w:val="20"/>
          <w:lang w:val="hu-HU"/>
        </w:rPr>
        <w:t>pályázatairól szóló információ</w:t>
      </w:r>
      <w:r>
        <w:rPr>
          <w:rFonts w:ascii="Verdana" w:hAnsi="Verdana"/>
          <w:noProof/>
          <w:sz w:val="20"/>
          <w:szCs w:val="20"/>
          <w:lang w:val="hu-HU"/>
        </w:rPr>
        <w:t xml:space="preserve"> felkerül </w:t>
      </w:r>
      <w:r w:rsidRPr="00962894">
        <w:rPr>
          <w:rFonts w:ascii="Verdana" w:hAnsi="Verdana"/>
          <w:noProof/>
          <w:sz w:val="20"/>
          <w:szCs w:val="20"/>
          <w:lang w:val="hu-HU"/>
        </w:rPr>
        <w:t xml:space="preserve">a </w:t>
      </w:r>
      <w:hyperlink r:id="rId9" w:history="1">
        <w:r w:rsidRPr="005C5056">
          <w:rPr>
            <w:rFonts w:ascii="Verdana" w:hAnsi="Verdana"/>
            <w:sz w:val="20"/>
            <w:szCs w:val="20"/>
            <w:u w:val="single"/>
            <w:lang w:val="hu-HU"/>
          </w:rPr>
          <w:t>Díj honlapjá</w:t>
        </w:r>
        <w:r>
          <w:rPr>
            <w:rFonts w:ascii="Verdana" w:hAnsi="Verdana"/>
            <w:sz w:val="20"/>
            <w:szCs w:val="20"/>
            <w:u w:val="single"/>
            <w:lang w:val="hu-HU"/>
          </w:rPr>
          <w:t>ra</w:t>
        </w:r>
      </w:hyperlink>
      <w:r w:rsidRPr="00016E07">
        <w:rPr>
          <w:lang w:val="hu-HU"/>
        </w:rPr>
        <w:t>,</w:t>
      </w:r>
      <w:r w:rsidRPr="00DA2C44">
        <w:rPr>
          <w:rFonts w:ascii="Verdana" w:hAnsi="Verdana"/>
          <w:noProof/>
          <w:sz w:val="20"/>
          <w:szCs w:val="20"/>
          <w:lang w:val="hu-HU"/>
        </w:rPr>
        <w:t xml:space="preserve"> így a lehető</w:t>
      </w:r>
      <w:r w:rsidRPr="00416B35">
        <w:rPr>
          <w:rFonts w:ascii="Verdana" w:hAnsi="Verdana"/>
          <w:noProof/>
          <w:sz w:val="20"/>
          <w:lang w:val="hu-HU"/>
        </w:rPr>
        <w:t xml:space="preserve"> legszélesebb közönség számára vál</w:t>
      </w:r>
      <w:r>
        <w:rPr>
          <w:rFonts w:ascii="Verdana" w:hAnsi="Verdana"/>
          <w:noProof/>
          <w:sz w:val="20"/>
          <w:lang w:val="hu-HU"/>
        </w:rPr>
        <w:t>ik</w:t>
      </w:r>
      <w:r w:rsidRPr="00416B35">
        <w:rPr>
          <w:rFonts w:ascii="Verdana" w:hAnsi="Verdana"/>
          <w:noProof/>
          <w:sz w:val="20"/>
          <w:lang w:val="hu-HU"/>
        </w:rPr>
        <w:t xml:space="preserve"> elérhetővé. A jelöltek médiakampány </w:t>
      </w:r>
      <w:r w:rsidRPr="009D0638">
        <w:rPr>
          <w:rFonts w:ascii="Verdana" w:hAnsi="Verdana"/>
          <w:noProof/>
          <w:sz w:val="20"/>
          <w:lang w:val="hu-HU"/>
        </w:rPr>
        <w:t xml:space="preserve">és </w:t>
      </w:r>
      <w:r>
        <w:rPr>
          <w:rFonts w:ascii="Verdana" w:hAnsi="Verdana"/>
          <w:noProof/>
          <w:sz w:val="20"/>
          <w:lang w:val="hu-HU"/>
        </w:rPr>
        <w:t xml:space="preserve">a közösségi média (pl. Facebook) </w:t>
      </w:r>
      <w:r w:rsidRPr="00416B35">
        <w:rPr>
          <w:rFonts w:ascii="Verdana" w:hAnsi="Verdana"/>
          <w:noProof/>
          <w:sz w:val="20"/>
          <w:lang w:val="hu-HU"/>
        </w:rPr>
        <w:t xml:space="preserve">segítségével </w:t>
      </w:r>
      <w:r>
        <w:rPr>
          <w:rFonts w:ascii="Verdana" w:hAnsi="Verdana"/>
          <w:noProof/>
          <w:sz w:val="20"/>
          <w:lang w:val="hu-HU"/>
        </w:rPr>
        <w:t>kapnak</w:t>
      </w:r>
      <w:r w:rsidRPr="00416B35">
        <w:rPr>
          <w:rFonts w:ascii="Verdana" w:hAnsi="Verdana"/>
          <w:noProof/>
          <w:sz w:val="20"/>
          <w:lang w:val="hu-HU"/>
        </w:rPr>
        <w:t xml:space="preserve"> nyilvánosságot. </w:t>
      </w:r>
    </w:p>
    <w:p w:rsidR="00CF354A" w:rsidRPr="009D0638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>
        <w:rPr>
          <w:rFonts w:ascii="Verdana" w:hAnsi="Verdana"/>
          <w:noProof/>
          <w:sz w:val="20"/>
          <w:lang w:val="hu-HU"/>
        </w:rPr>
        <w:t>A díjazás formái</w:t>
      </w:r>
      <w:r w:rsidRPr="00416B35">
        <w:rPr>
          <w:rFonts w:ascii="Verdana" w:hAnsi="Verdana"/>
          <w:noProof/>
          <w:sz w:val="20"/>
          <w:lang w:val="hu-HU"/>
        </w:rPr>
        <w:t xml:space="preserve">: </w:t>
      </w:r>
      <w:r>
        <w:rPr>
          <w:rFonts w:ascii="Verdana" w:hAnsi="Verdana"/>
          <w:noProof/>
          <w:sz w:val="20"/>
          <w:lang w:val="hu-HU"/>
        </w:rPr>
        <w:t xml:space="preserve">a </w:t>
      </w:r>
      <w:r w:rsidRPr="00416B35">
        <w:rPr>
          <w:rFonts w:ascii="Verdana" w:hAnsi="Verdana"/>
          <w:noProof/>
          <w:sz w:val="20"/>
          <w:lang w:val="hu-HU"/>
        </w:rPr>
        <w:t>kategóriagyőztesek</w:t>
      </w:r>
      <w:r>
        <w:rPr>
          <w:rFonts w:ascii="Verdana" w:hAnsi="Verdana"/>
          <w:noProof/>
          <w:sz w:val="20"/>
          <w:lang w:val="hu-HU"/>
        </w:rPr>
        <w:t>et</w:t>
      </w:r>
      <w:r w:rsidRPr="00416B35">
        <w:rPr>
          <w:rFonts w:ascii="Verdana" w:hAnsi="Verdana"/>
          <w:noProof/>
          <w:sz w:val="20"/>
          <w:lang w:val="hu-HU"/>
        </w:rPr>
        <w:t xml:space="preserve"> a vállalkozásokat támogató </w:t>
      </w:r>
      <w:r>
        <w:rPr>
          <w:rFonts w:ascii="Verdana" w:hAnsi="Verdana"/>
          <w:noProof/>
          <w:sz w:val="20"/>
          <w:lang w:val="hu-HU"/>
        </w:rPr>
        <w:t>tevékenységeik</w:t>
      </w:r>
      <w:r w:rsidRPr="00416B35">
        <w:rPr>
          <w:rFonts w:ascii="Verdana" w:hAnsi="Verdana"/>
          <w:noProof/>
          <w:sz w:val="20"/>
          <w:lang w:val="hu-HU"/>
        </w:rPr>
        <w:t xml:space="preserve"> kreatív megvalósításáért </w:t>
      </w:r>
      <w:r>
        <w:rPr>
          <w:rFonts w:ascii="Verdana" w:hAnsi="Verdana"/>
          <w:noProof/>
          <w:sz w:val="20"/>
          <w:lang w:val="hu-HU"/>
        </w:rPr>
        <w:t xml:space="preserve">ismerik el, továbbá </w:t>
      </w:r>
      <w:r w:rsidRPr="00416B35">
        <w:rPr>
          <w:rFonts w:ascii="Verdana" w:hAnsi="Verdana"/>
          <w:noProof/>
          <w:sz w:val="20"/>
          <w:lang w:val="hu-HU"/>
        </w:rPr>
        <w:t xml:space="preserve">egy </w:t>
      </w:r>
      <w:r>
        <w:rPr>
          <w:rFonts w:ascii="Verdana" w:hAnsi="Verdana"/>
          <w:noProof/>
          <w:sz w:val="20"/>
          <w:lang w:val="hu-HU"/>
        </w:rPr>
        <w:t>kiemelt</w:t>
      </w:r>
      <w:r w:rsidRPr="00416B35">
        <w:rPr>
          <w:rFonts w:ascii="Verdana" w:hAnsi="Verdana"/>
          <w:noProof/>
          <w:sz w:val="20"/>
          <w:lang w:val="hu-HU"/>
        </w:rPr>
        <w:t xml:space="preserve"> </w:t>
      </w:r>
      <w:r>
        <w:rPr>
          <w:rFonts w:ascii="Verdana" w:hAnsi="Verdana"/>
          <w:noProof/>
          <w:sz w:val="20"/>
          <w:lang w:val="hu-HU"/>
        </w:rPr>
        <w:t>nyertes</w:t>
      </w:r>
      <w:r w:rsidRPr="00416B35">
        <w:rPr>
          <w:rFonts w:ascii="Verdana" w:hAnsi="Verdana"/>
          <w:noProof/>
          <w:sz w:val="20"/>
          <w:lang w:val="hu-HU"/>
        </w:rPr>
        <w:t xml:space="preserve"> </w:t>
      </w:r>
      <w:r>
        <w:rPr>
          <w:rFonts w:ascii="Verdana" w:hAnsi="Verdana"/>
          <w:noProof/>
          <w:sz w:val="20"/>
          <w:lang w:val="hu-HU"/>
        </w:rPr>
        <w:t>kapja meg</w:t>
      </w:r>
      <w:r w:rsidRPr="00416B35">
        <w:rPr>
          <w:rFonts w:ascii="Verdana" w:hAnsi="Verdana"/>
          <w:noProof/>
          <w:sz w:val="20"/>
          <w:lang w:val="hu-HU"/>
        </w:rPr>
        <w:t xml:space="preserve"> </w:t>
      </w:r>
      <w:r>
        <w:rPr>
          <w:rFonts w:ascii="Verdana" w:hAnsi="Verdana"/>
          <w:noProof/>
          <w:sz w:val="20"/>
          <w:lang w:val="hu-HU"/>
        </w:rPr>
        <w:t xml:space="preserve">a </w:t>
      </w:r>
      <w:r w:rsidRPr="00416B35">
        <w:rPr>
          <w:rFonts w:ascii="Verdana" w:hAnsi="Verdana"/>
          <w:noProof/>
          <w:sz w:val="20"/>
          <w:lang w:val="hu-HU"/>
        </w:rPr>
        <w:t xml:space="preserve">zsűri </w:t>
      </w:r>
      <w:r>
        <w:rPr>
          <w:rFonts w:ascii="Verdana" w:hAnsi="Verdana"/>
          <w:noProof/>
          <w:sz w:val="20"/>
          <w:lang w:val="hu-HU"/>
        </w:rPr>
        <w:t>fődíját</w:t>
      </w:r>
      <w:r w:rsidRPr="00416B35">
        <w:rPr>
          <w:rFonts w:ascii="Verdana" w:hAnsi="Verdana"/>
          <w:noProof/>
          <w:sz w:val="20"/>
          <w:lang w:val="hu-HU"/>
        </w:rPr>
        <w:t xml:space="preserve">. Azon kívül, hogy megkapják magát a díjat, a győztesek </w:t>
      </w:r>
      <w:r>
        <w:rPr>
          <w:rFonts w:ascii="Verdana" w:hAnsi="Verdana"/>
          <w:noProof/>
          <w:sz w:val="20"/>
          <w:lang w:val="hu-HU"/>
        </w:rPr>
        <w:t>kreativitásukért</w:t>
      </w:r>
      <w:r w:rsidRPr="00416B35">
        <w:rPr>
          <w:rFonts w:ascii="Verdana" w:hAnsi="Verdana"/>
          <w:noProof/>
          <w:sz w:val="20"/>
          <w:lang w:val="hu-HU"/>
        </w:rPr>
        <w:t xml:space="preserve"> és a sikeres megvalósításért </w:t>
      </w:r>
      <w:r>
        <w:rPr>
          <w:rFonts w:ascii="Verdana" w:hAnsi="Verdana"/>
          <w:noProof/>
          <w:sz w:val="20"/>
          <w:lang w:val="hu-HU"/>
        </w:rPr>
        <w:t xml:space="preserve">is </w:t>
      </w:r>
      <w:r w:rsidRPr="00416B35">
        <w:rPr>
          <w:rFonts w:ascii="Verdana" w:hAnsi="Verdana"/>
          <w:noProof/>
          <w:sz w:val="20"/>
          <w:lang w:val="hu-HU"/>
        </w:rPr>
        <w:t xml:space="preserve">elismerésben részesülnek. Így abban a helyzetben lesznek, hogy </w:t>
      </w:r>
      <w:r w:rsidRPr="009D0638">
        <w:rPr>
          <w:rFonts w:ascii="Verdana" w:hAnsi="Verdana"/>
          <w:noProof/>
          <w:sz w:val="20"/>
          <w:lang w:val="hu-HU"/>
        </w:rPr>
        <w:t>az egész Európai Unióban</w:t>
      </w:r>
      <w:r w:rsidRPr="00416B35">
        <w:rPr>
          <w:rFonts w:ascii="Verdana" w:hAnsi="Verdana"/>
          <w:noProof/>
          <w:sz w:val="20"/>
          <w:lang w:val="hu-HU"/>
        </w:rPr>
        <w:t xml:space="preserve"> mások</w:t>
      </w:r>
      <w:r>
        <w:rPr>
          <w:rFonts w:ascii="Verdana" w:hAnsi="Verdana"/>
          <w:noProof/>
          <w:sz w:val="20"/>
          <w:lang w:val="hu-HU"/>
        </w:rPr>
        <w:t>n</w:t>
      </w:r>
      <w:r w:rsidRPr="00416B35">
        <w:rPr>
          <w:rFonts w:ascii="Verdana" w:hAnsi="Verdana"/>
          <w:noProof/>
          <w:sz w:val="20"/>
          <w:lang w:val="hu-HU"/>
        </w:rPr>
        <w:t>a</w:t>
      </w:r>
      <w:r>
        <w:rPr>
          <w:rFonts w:ascii="Verdana" w:hAnsi="Verdana"/>
          <w:noProof/>
          <w:sz w:val="20"/>
          <w:lang w:val="hu-HU"/>
        </w:rPr>
        <w:t>k</w:t>
      </w:r>
      <w:r w:rsidRPr="00416B35">
        <w:rPr>
          <w:rFonts w:ascii="Verdana" w:hAnsi="Verdana"/>
          <w:noProof/>
          <w:sz w:val="20"/>
          <w:lang w:val="hu-HU"/>
        </w:rPr>
        <w:t xml:space="preserve"> is </w:t>
      </w:r>
      <w:r>
        <w:rPr>
          <w:rFonts w:ascii="Verdana" w:hAnsi="Verdana"/>
          <w:noProof/>
          <w:sz w:val="20"/>
          <w:lang w:val="hu-HU"/>
        </w:rPr>
        <w:t>példát</w:t>
      </w:r>
      <w:r w:rsidRPr="00416B35">
        <w:rPr>
          <w:rFonts w:ascii="Verdana" w:hAnsi="Verdana"/>
          <w:noProof/>
          <w:sz w:val="20"/>
          <w:lang w:val="hu-HU"/>
        </w:rPr>
        <w:t xml:space="preserve"> tudnak</w:t>
      </w:r>
      <w:r>
        <w:rPr>
          <w:rFonts w:ascii="Verdana" w:hAnsi="Verdana"/>
          <w:noProof/>
          <w:sz w:val="20"/>
          <w:lang w:val="hu-HU"/>
        </w:rPr>
        <w:t xml:space="preserve"> mutatni</w:t>
      </w:r>
      <w:r w:rsidRPr="00416B35">
        <w:rPr>
          <w:rFonts w:ascii="Verdana" w:hAnsi="Verdana"/>
          <w:noProof/>
          <w:sz w:val="20"/>
          <w:lang w:val="hu-HU"/>
        </w:rPr>
        <w:t xml:space="preserve">. </w:t>
      </w:r>
    </w:p>
    <w:p w:rsidR="00CF354A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lastRenderedPageBreak/>
        <w:t>Mind európai</w:t>
      </w:r>
      <w:r>
        <w:rPr>
          <w:rFonts w:ascii="Verdana" w:hAnsi="Verdana"/>
          <w:noProof/>
          <w:sz w:val="20"/>
          <w:lang w:val="hu-HU"/>
        </w:rPr>
        <w:t>,</w:t>
      </w:r>
      <w:r w:rsidRPr="00416B35">
        <w:rPr>
          <w:rFonts w:ascii="Verdana" w:hAnsi="Verdana"/>
          <w:noProof/>
          <w:sz w:val="20"/>
          <w:lang w:val="hu-HU"/>
        </w:rPr>
        <w:t xml:space="preserve"> mind nemzeti szinten </w:t>
      </w:r>
      <w:r>
        <w:rPr>
          <w:rFonts w:ascii="Verdana" w:hAnsi="Verdana"/>
          <w:noProof/>
          <w:sz w:val="20"/>
          <w:lang w:val="hu-HU"/>
        </w:rPr>
        <w:t xml:space="preserve">számos </w:t>
      </w:r>
      <w:r w:rsidRPr="00416B35">
        <w:rPr>
          <w:rFonts w:ascii="Verdana" w:hAnsi="Verdana"/>
          <w:noProof/>
          <w:sz w:val="20"/>
          <w:lang w:val="hu-HU"/>
        </w:rPr>
        <w:t>médiaesemény</w:t>
      </w:r>
      <w:r>
        <w:rPr>
          <w:rFonts w:ascii="Verdana" w:hAnsi="Verdana"/>
          <w:noProof/>
          <w:sz w:val="20"/>
          <w:lang w:val="hu-HU"/>
        </w:rPr>
        <w:t xml:space="preserve"> </w:t>
      </w:r>
      <w:r w:rsidRPr="00416B35">
        <w:rPr>
          <w:rFonts w:ascii="Verdana" w:hAnsi="Verdana"/>
          <w:noProof/>
          <w:sz w:val="20"/>
          <w:lang w:val="hu-HU"/>
        </w:rPr>
        <w:t>biztosí</w:t>
      </w:r>
      <w:r>
        <w:rPr>
          <w:rFonts w:ascii="Verdana" w:hAnsi="Verdana"/>
          <w:noProof/>
          <w:sz w:val="20"/>
          <w:lang w:val="hu-HU"/>
        </w:rPr>
        <w:t>tja majd</w:t>
      </w:r>
      <w:r w:rsidRPr="00416B35">
        <w:rPr>
          <w:rFonts w:ascii="Verdana" w:hAnsi="Verdana"/>
          <w:noProof/>
          <w:sz w:val="20"/>
          <w:lang w:val="hu-HU"/>
        </w:rPr>
        <w:t xml:space="preserve">, hogy a győztesek saját </w:t>
      </w:r>
      <w:r>
        <w:rPr>
          <w:rFonts w:ascii="Verdana" w:hAnsi="Verdana"/>
          <w:noProof/>
          <w:sz w:val="20"/>
          <w:lang w:val="hu-HU"/>
        </w:rPr>
        <w:t>ügyfél</w:t>
      </w:r>
      <w:r w:rsidRPr="00416B35">
        <w:rPr>
          <w:rFonts w:ascii="Verdana" w:hAnsi="Verdana"/>
          <w:noProof/>
          <w:sz w:val="20"/>
          <w:lang w:val="hu-HU"/>
        </w:rPr>
        <w:t xml:space="preserve">körükben és a </w:t>
      </w:r>
      <w:r>
        <w:rPr>
          <w:rFonts w:ascii="Verdana" w:hAnsi="Verdana"/>
          <w:noProof/>
          <w:sz w:val="20"/>
          <w:lang w:val="hu-HU"/>
        </w:rPr>
        <w:t>sajtón keresztül</w:t>
      </w:r>
      <w:r w:rsidRPr="00416B35">
        <w:rPr>
          <w:rFonts w:ascii="Verdana" w:hAnsi="Verdana"/>
          <w:noProof/>
          <w:sz w:val="20"/>
          <w:lang w:val="hu-HU"/>
        </w:rPr>
        <w:t xml:space="preserve"> egyaránt megkapják </w:t>
      </w:r>
      <w:r>
        <w:rPr>
          <w:rFonts w:ascii="Verdana" w:hAnsi="Verdana"/>
          <w:noProof/>
          <w:sz w:val="20"/>
          <w:lang w:val="hu-HU"/>
        </w:rPr>
        <w:t xml:space="preserve">a </w:t>
      </w:r>
      <w:r w:rsidRPr="00416B35">
        <w:rPr>
          <w:rFonts w:ascii="Verdana" w:hAnsi="Verdana"/>
          <w:noProof/>
          <w:sz w:val="20"/>
          <w:lang w:val="hu-HU"/>
        </w:rPr>
        <w:t>megérdemelt elismerés</w:t>
      </w:r>
      <w:r>
        <w:rPr>
          <w:rFonts w:ascii="Verdana" w:hAnsi="Verdana"/>
          <w:noProof/>
          <w:sz w:val="20"/>
          <w:lang w:val="hu-HU"/>
        </w:rPr>
        <w:t>t</w:t>
      </w:r>
      <w:r w:rsidRPr="00416B35">
        <w:rPr>
          <w:rFonts w:ascii="Verdana" w:hAnsi="Verdana"/>
          <w:noProof/>
          <w:sz w:val="20"/>
          <w:lang w:val="hu-HU"/>
        </w:rPr>
        <w:t xml:space="preserve">. </w:t>
      </w:r>
    </w:p>
    <w:p w:rsidR="00C509C4" w:rsidRPr="009D0638" w:rsidRDefault="00C509C4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</w:p>
    <w:p w:rsidR="00CF354A" w:rsidRPr="00723F26" w:rsidRDefault="00CF354A" w:rsidP="00CF354A">
      <w:pPr>
        <w:pStyle w:val="Cmsor1"/>
        <w:spacing w:after="100" w:afterAutospacing="1"/>
        <w:rPr>
          <w:rFonts w:ascii="Verdana" w:hAnsi="Verdana"/>
          <w:color w:val="auto"/>
          <w:lang w:val="hu-HU"/>
        </w:rPr>
      </w:pPr>
      <w:bookmarkStart w:id="6" w:name="_Toc348436249"/>
      <w:r w:rsidRPr="00723F26">
        <w:rPr>
          <w:rFonts w:ascii="Verdana" w:hAnsi="Verdana"/>
          <w:color w:val="auto"/>
          <w:lang w:val="hu-HU"/>
        </w:rPr>
        <w:t xml:space="preserve">2. </w:t>
      </w:r>
      <w:bookmarkEnd w:id="6"/>
      <w:r w:rsidRPr="00723F26">
        <w:rPr>
          <w:rFonts w:ascii="Verdana" w:hAnsi="Verdana"/>
          <w:noProof/>
          <w:color w:val="auto"/>
          <w:lang w:val="hu-HU"/>
        </w:rPr>
        <w:t>LEBONYOLÍTÁS</w:t>
      </w:r>
    </w:p>
    <w:p w:rsidR="00CF354A" w:rsidRPr="00416B35" w:rsidRDefault="00CF354A" w:rsidP="00CF354A">
      <w:pPr>
        <w:pStyle w:val="Cmsor2"/>
        <w:spacing w:after="100" w:afterAutospacing="1"/>
        <w:rPr>
          <w:rFonts w:ascii="Verdana" w:hAnsi="Verdana"/>
          <w:color w:val="auto"/>
          <w:lang w:val="hu-HU"/>
        </w:rPr>
      </w:pPr>
      <w:bookmarkStart w:id="7" w:name="_Toc348436250"/>
      <w:r w:rsidRPr="00416B35">
        <w:rPr>
          <w:rFonts w:ascii="Verdana" w:hAnsi="Verdana"/>
          <w:color w:val="auto"/>
          <w:lang w:val="hu-HU"/>
        </w:rPr>
        <w:t xml:space="preserve">2.1. </w:t>
      </w:r>
      <w:r w:rsidRPr="00416B35">
        <w:rPr>
          <w:rFonts w:ascii="Verdana" w:hAnsi="Verdana"/>
          <w:noProof/>
          <w:color w:val="auto"/>
          <w:lang w:val="hu-HU"/>
        </w:rPr>
        <w:t>Cél</w:t>
      </w:r>
      <w:r>
        <w:rPr>
          <w:rFonts w:ascii="Verdana" w:hAnsi="Verdana"/>
          <w:noProof/>
          <w:color w:val="auto"/>
          <w:lang w:val="hu-HU"/>
        </w:rPr>
        <w:t>csoportok</w:t>
      </w:r>
      <w:bookmarkEnd w:id="7"/>
    </w:p>
    <w:p w:rsidR="00CF354A" w:rsidRPr="009D0638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9D0638">
        <w:rPr>
          <w:rFonts w:ascii="Verdana" w:hAnsi="Verdana"/>
          <w:noProof/>
          <w:sz w:val="20"/>
          <w:lang w:val="hu-HU"/>
        </w:rPr>
        <w:t xml:space="preserve">A verseny az Európai Unió, </w:t>
      </w:r>
      <w:r>
        <w:rPr>
          <w:rFonts w:ascii="Verdana" w:hAnsi="Verdana"/>
          <w:noProof/>
          <w:sz w:val="20"/>
          <w:lang w:val="hu-HU"/>
        </w:rPr>
        <w:t>illetve</w:t>
      </w:r>
      <w:r w:rsidRPr="009D0638">
        <w:rPr>
          <w:rFonts w:ascii="Verdana" w:hAnsi="Verdana"/>
          <w:noProof/>
          <w:sz w:val="20"/>
          <w:lang w:val="hu-HU"/>
        </w:rPr>
        <w:t xml:space="preserve"> a Versenyképességi és Innovációs Keretprogramban (CIP) </w:t>
      </w:r>
      <w:r>
        <w:rPr>
          <w:rFonts w:ascii="Verdana" w:hAnsi="Verdana"/>
          <w:noProof/>
          <w:sz w:val="20"/>
          <w:lang w:val="hu-HU"/>
        </w:rPr>
        <w:t>részt vevő</w:t>
      </w:r>
      <w:r w:rsidRPr="009D0638">
        <w:rPr>
          <w:rFonts w:ascii="Verdana" w:hAnsi="Verdana"/>
          <w:noProof/>
          <w:sz w:val="20"/>
          <w:lang w:val="hu-HU"/>
        </w:rPr>
        <w:t xml:space="preserve"> Izland, Norvégia, Szerbia és Törökország hatóságai szám</w:t>
      </w:r>
      <w:r>
        <w:rPr>
          <w:rFonts w:ascii="Verdana" w:hAnsi="Verdana"/>
          <w:noProof/>
          <w:sz w:val="20"/>
          <w:lang w:val="hu-HU"/>
        </w:rPr>
        <w:t>á</w:t>
      </w:r>
      <w:r w:rsidRPr="009D0638">
        <w:rPr>
          <w:rFonts w:ascii="Verdana" w:hAnsi="Verdana"/>
          <w:noProof/>
          <w:sz w:val="20"/>
          <w:lang w:val="hu-HU"/>
        </w:rPr>
        <w:t>ra nyit</w:t>
      </w:r>
      <w:r>
        <w:rPr>
          <w:rFonts w:ascii="Verdana" w:hAnsi="Verdana"/>
          <w:noProof/>
          <w:sz w:val="20"/>
          <w:lang w:val="hu-HU"/>
        </w:rPr>
        <w:t>ott</w:t>
      </w:r>
      <w:r w:rsidRPr="009D0638">
        <w:rPr>
          <w:rFonts w:ascii="Verdana" w:hAnsi="Verdana"/>
          <w:noProof/>
          <w:sz w:val="20"/>
          <w:lang w:val="hu-HU"/>
        </w:rPr>
        <w:t xml:space="preserve">. </w:t>
      </w:r>
      <w:r>
        <w:rPr>
          <w:rFonts w:ascii="Verdana" w:hAnsi="Verdana"/>
          <w:noProof/>
          <w:sz w:val="20"/>
          <w:lang w:val="hu-HU"/>
        </w:rPr>
        <w:t>Pályázhatnak</w:t>
      </w:r>
      <w:r w:rsidRPr="009D0638">
        <w:rPr>
          <w:rFonts w:ascii="Verdana" w:hAnsi="Verdana"/>
          <w:noProof/>
          <w:sz w:val="20"/>
          <w:lang w:val="hu-HU"/>
        </w:rPr>
        <w:t xml:space="preserve"> </w:t>
      </w:r>
      <w:r>
        <w:rPr>
          <w:rFonts w:ascii="Verdana" w:hAnsi="Verdana"/>
          <w:noProof/>
          <w:sz w:val="20"/>
          <w:lang w:val="hu-HU"/>
        </w:rPr>
        <w:t xml:space="preserve">civil szervezetek, alapítványok, vállalkozások, kormányzati </w:t>
      </w:r>
      <w:r w:rsidRPr="009D0638">
        <w:rPr>
          <w:rFonts w:ascii="Verdana" w:hAnsi="Verdana"/>
          <w:noProof/>
          <w:sz w:val="20"/>
          <w:lang w:val="hu-HU"/>
        </w:rPr>
        <w:t xml:space="preserve">szervezetek, </w:t>
      </w:r>
      <w:r>
        <w:rPr>
          <w:rFonts w:ascii="Verdana" w:hAnsi="Verdana"/>
          <w:noProof/>
          <w:sz w:val="20"/>
          <w:lang w:val="hu-HU"/>
        </w:rPr>
        <w:t>önkormányzatok.</w:t>
      </w:r>
    </w:p>
    <w:p w:rsidR="00CF354A" w:rsidRPr="00416B35" w:rsidRDefault="00CF354A" w:rsidP="00CF354A">
      <w:pPr>
        <w:pStyle w:val="Cmsor2"/>
        <w:spacing w:after="100" w:afterAutospacing="1"/>
        <w:rPr>
          <w:rFonts w:ascii="Verdana" w:hAnsi="Verdana"/>
          <w:color w:val="auto"/>
          <w:lang w:val="hu-HU"/>
        </w:rPr>
      </w:pPr>
      <w:bookmarkStart w:id="8" w:name="_Toc348436251"/>
      <w:r w:rsidRPr="00416B35">
        <w:rPr>
          <w:rFonts w:ascii="Verdana" w:hAnsi="Verdana"/>
          <w:color w:val="auto"/>
          <w:lang w:val="hu-HU"/>
        </w:rPr>
        <w:t xml:space="preserve">2.2. </w:t>
      </w:r>
      <w:r w:rsidRPr="00416B35">
        <w:rPr>
          <w:rFonts w:ascii="Verdana" w:hAnsi="Verdana"/>
          <w:noProof/>
          <w:color w:val="auto"/>
          <w:lang w:val="hu-HU"/>
        </w:rPr>
        <w:t>Kategóriák</w:t>
      </w:r>
      <w:bookmarkEnd w:id="8"/>
    </w:p>
    <w:p w:rsidR="00CF354A" w:rsidRPr="009D0638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>
        <w:rPr>
          <w:rFonts w:ascii="Verdana" w:hAnsi="Verdana"/>
          <w:noProof/>
          <w:sz w:val="20"/>
          <w:lang w:val="hu-HU"/>
        </w:rPr>
        <w:t>Hat kategóriában díjazzuk a vállalkozásfejlesztési programokat</w:t>
      </w:r>
      <w:r w:rsidRPr="00416B35">
        <w:rPr>
          <w:rFonts w:ascii="Verdana" w:hAnsi="Verdana"/>
          <w:noProof/>
          <w:sz w:val="20"/>
          <w:lang w:val="hu-HU"/>
        </w:rPr>
        <w:t xml:space="preserve">: </w:t>
      </w:r>
    </w:p>
    <w:p w:rsidR="00CF354A" w:rsidRDefault="00CF354A" w:rsidP="00CF354A">
      <w:pPr>
        <w:pStyle w:val="Listaszerbekezds"/>
        <w:numPr>
          <w:ilvl w:val="0"/>
          <w:numId w:val="10"/>
        </w:numPr>
        <w:jc w:val="both"/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</w:pPr>
      <w:r w:rsidRPr="00962894">
        <w:rPr>
          <w:rFonts w:ascii="Verdana" w:hAnsi="Verdana"/>
          <w:b/>
          <w:sz w:val="20"/>
          <w:szCs w:val="20"/>
          <w:u w:val="single"/>
          <w:lang w:val="hu-HU"/>
        </w:rPr>
        <w:t xml:space="preserve">A vállalkozói </w:t>
      </w:r>
      <w:r>
        <w:rPr>
          <w:rFonts w:ascii="Verdana" w:hAnsi="Verdana"/>
          <w:b/>
          <w:sz w:val="20"/>
          <w:szCs w:val="20"/>
          <w:u w:val="single"/>
          <w:lang w:val="hu-HU"/>
        </w:rPr>
        <w:t>(üzleti) szellem</w:t>
      </w:r>
      <w:r w:rsidRPr="00962894">
        <w:rPr>
          <w:rFonts w:ascii="Verdana" w:hAnsi="Verdana"/>
          <w:b/>
          <w:sz w:val="20"/>
          <w:szCs w:val="20"/>
          <w:u w:val="single"/>
          <w:lang w:val="hu-HU"/>
        </w:rPr>
        <w:t xml:space="preserve"> </w:t>
      </w:r>
      <w:r>
        <w:rPr>
          <w:rFonts w:ascii="Verdana" w:hAnsi="Verdana"/>
          <w:b/>
          <w:sz w:val="20"/>
          <w:szCs w:val="20"/>
          <w:u w:val="single"/>
          <w:lang w:val="hu-HU"/>
        </w:rPr>
        <w:t>javítása</w:t>
      </w:r>
      <w:r w:rsidRPr="00607B8B">
        <w:rPr>
          <w:rFonts w:ascii="Verdana" w:hAnsi="Verdana" w:cs="Arial"/>
          <w:noProof/>
          <w:sz w:val="20"/>
          <w:szCs w:val="20"/>
          <w:u w:val="single"/>
          <w:lang w:val="hu-HU"/>
        </w:rPr>
        <w:t>:</w:t>
      </w:r>
      <w:r w:rsidRPr="00607B8B">
        <w:rPr>
          <w:rFonts w:ascii="Verdana" w:hAnsi="Verdana" w:cs="Arial"/>
          <w:sz w:val="20"/>
          <w:szCs w:val="20"/>
          <w:lang w:val="hu-HU"/>
        </w:rPr>
        <w:t xml:space="preserve"> </w:t>
      </w:r>
      <w:r w:rsidRPr="00962894"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  <w:t>Olyan nemzeti, regionális vagy helyi szintű kezdeményezések számára nyújt elismerést, amelyek a fiatalok és a nők körében népszerűsítik a vállalkozói gondolkodásmódot.</w:t>
      </w:r>
    </w:p>
    <w:p w:rsidR="00CF354A" w:rsidRPr="00962894" w:rsidRDefault="00CF354A" w:rsidP="00CF354A">
      <w:pPr>
        <w:pStyle w:val="Listaszerbekezds"/>
        <w:ind w:left="717"/>
        <w:jc w:val="both"/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</w:pPr>
      <w:r w:rsidRPr="00416B35">
        <w:rPr>
          <w:rFonts w:ascii="Verdana" w:hAnsi="Verdana" w:cs="Arial"/>
          <w:i/>
          <w:sz w:val="20"/>
          <w:szCs w:val="20"/>
          <w:lang w:val="hu-HU"/>
        </w:rPr>
        <w:t>Példák: A vállalkozásról és a vállalkozókról alkotott kép javítása, valamint a kreativitás, az innováció és a kockázatvállalás ösztönzése érdekében szervezett rendezvények és kampányok.</w:t>
      </w:r>
    </w:p>
    <w:p w:rsidR="00CF354A" w:rsidRPr="00962894" w:rsidRDefault="00CF354A" w:rsidP="00CF354A">
      <w:pPr>
        <w:pStyle w:val="Listaszerbekezds"/>
        <w:ind w:left="717"/>
        <w:rPr>
          <w:rFonts w:cs="Arial"/>
          <w:i/>
          <w:lang w:val="hu-HU"/>
        </w:rPr>
      </w:pPr>
    </w:p>
    <w:p w:rsidR="00CF354A" w:rsidRPr="00962894" w:rsidRDefault="00CF354A" w:rsidP="00CF354A">
      <w:pPr>
        <w:ind w:left="714" w:hanging="357"/>
        <w:jc w:val="both"/>
        <w:rPr>
          <w:rFonts w:ascii="Verdana" w:hAnsi="Verdana"/>
          <w:noProof/>
          <w:sz w:val="20"/>
          <w:szCs w:val="20"/>
          <w:lang w:val="hu-HU"/>
        </w:rPr>
      </w:pPr>
      <w:r w:rsidRPr="004E06A7">
        <w:rPr>
          <w:rFonts w:ascii="Verdana" w:hAnsi="Verdana" w:cs="Arial"/>
          <w:sz w:val="20"/>
          <w:szCs w:val="20"/>
          <w:lang w:val="hu-HU"/>
        </w:rPr>
        <w:t>2.</w:t>
      </w:r>
      <w:r w:rsidRPr="004E06A7">
        <w:rPr>
          <w:rFonts w:ascii="Verdana" w:hAnsi="Verdana" w:cs="Arial"/>
          <w:sz w:val="20"/>
          <w:szCs w:val="20"/>
          <w:lang w:val="hu-HU"/>
        </w:rPr>
        <w:tab/>
      </w:r>
      <w:r>
        <w:rPr>
          <w:rFonts w:ascii="Verdana" w:hAnsi="Verdana"/>
          <w:b/>
          <w:sz w:val="20"/>
          <w:szCs w:val="20"/>
          <w:u w:val="single"/>
          <w:lang w:val="hu-HU"/>
        </w:rPr>
        <w:t>Befektetés a</w:t>
      </w:r>
      <w:r w:rsidRPr="00962894">
        <w:rPr>
          <w:rFonts w:ascii="Verdana" w:hAnsi="Verdana"/>
          <w:b/>
          <w:sz w:val="20"/>
          <w:szCs w:val="20"/>
          <w:u w:val="single"/>
          <w:lang w:val="hu-HU"/>
        </w:rPr>
        <w:t xml:space="preserve"> vállalkozói </w:t>
      </w:r>
      <w:r>
        <w:rPr>
          <w:rFonts w:ascii="Verdana" w:hAnsi="Verdana"/>
          <w:b/>
          <w:sz w:val="20"/>
          <w:szCs w:val="20"/>
          <w:u w:val="single"/>
          <w:lang w:val="hu-HU"/>
        </w:rPr>
        <w:t>kompetenciák fejlesztésébe</w:t>
      </w:r>
      <w:r w:rsidRPr="00E3399B">
        <w:rPr>
          <w:rFonts w:ascii="Verdana" w:hAnsi="Verdana"/>
          <w:b/>
          <w:noProof/>
          <w:sz w:val="20"/>
          <w:szCs w:val="20"/>
          <w:u w:val="single"/>
          <w:lang w:val="hu-HU"/>
        </w:rPr>
        <w:t>:</w:t>
      </w:r>
      <w:r w:rsidRPr="00607B8B">
        <w:rPr>
          <w:rFonts w:ascii="Verdana" w:hAnsi="Verdana" w:cs="Arial"/>
          <w:sz w:val="20"/>
          <w:szCs w:val="20"/>
          <w:lang w:val="hu-HU"/>
        </w:rPr>
        <w:t xml:space="preserve"> </w:t>
      </w:r>
      <w:r w:rsidRPr="00962894"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  <w:t>Olyan országos, regionális és helyi szintű kezdeményezések számára nyújt elismerést, amelyek a vállalkozói és a vezetői készségeket javítják.</w:t>
      </w:r>
    </w:p>
    <w:p w:rsidR="00CF354A" w:rsidRPr="00607B8B" w:rsidRDefault="00CF354A" w:rsidP="00CF354A">
      <w:pPr>
        <w:spacing w:after="100" w:afterAutospacing="1"/>
        <w:ind w:left="720"/>
        <w:jc w:val="both"/>
        <w:rPr>
          <w:rFonts w:ascii="Verdana" w:hAnsi="Verdana" w:cs="Arial"/>
          <w:sz w:val="20"/>
          <w:szCs w:val="20"/>
          <w:lang w:val="hu-HU"/>
        </w:rPr>
      </w:pPr>
      <w:r w:rsidRPr="00607B8B">
        <w:rPr>
          <w:rFonts w:ascii="Verdana" w:hAnsi="Verdana" w:cs="Arial"/>
          <w:i/>
          <w:sz w:val="20"/>
          <w:szCs w:val="20"/>
          <w:lang w:val="hu-HU"/>
        </w:rPr>
        <w:t xml:space="preserve">Példák: Az olyan speciális szakértelem támogatása, mint a kézműiparhoz szükséges szakismeretek, a nyelvi képességek, számítógép-ismeret; </w:t>
      </w:r>
      <w:r>
        <w:rPr>
          <w:rFonts w:ascii="Verdana" w:hAnsi="Verdana" w:cs="Arial"/>
          <w:i/>
          <w:sz w:val="20"/>
          <w:szCs w:val="20"/>
          <w:lang w:val="hu-HU"/>
        </w:rPr>
        <w:t xml:space="preserve">a </w:t>
      </w:r>
      <w:r w:rsidRPr="00607B8B">
        <w:rPr>
          <w:rFonts w:ascii="Verdana" w:hAnsi="Verdana" w:cs="Arial"/>
          <w:i/>
          <w:sz w:val="20"/>
          <w:szCs w:val="20"/>
          <w:lang w:val="hu-HU"/>
        </w:rPr>
        <w:t>mobilitás és tanácsadó rendszer</w:t>
      </w:r>
      <w:r>
        <w:rPr>
          <w:rFonts w:ascii="Verdana" w:hAnsi="Verdana" w:cs="Arial"/>
          <w:i/>
          <w:sz w:val="20"/>
          <w:szCs w:val="20"/>
          <w:lang w:val="hu-HU"/>
        </w:rPr>
        <w:t xml:space="preserve"> </w:t>
      </w:r>
      <w:r w:rsidRPr="00607B8B">
        <w:rPr>
          <w:rFonts w:ascii="Verdana" w:hAnsi="Verdana" w:cs="Arial"/>
          <w:i/>
          <w:sz w:val="20"/>
          <w:szCs w:val="20"/>
          <w:lang w:val="hu-HU"/>
        </w:rPr>
        <w:t>vállalkozó</w:t>
      </w:r>
      <w:r>
        <w:rPr>
          <w:rFonts w:ascii="Verdana" w:hAnsi="Verdana" w:cs="Arial"/>
          <w:i/>
          <w:sz w:val="20"/>
          <w:szCs w:val="20"/>
          <w:lang w:val="hu-HU"/>
        </w:rPr>
        <w:t>i</w:t>
      </w:r>
      <w:r w:rsidRPr="00607B8B">
        <w:rPr>
          <w:rFonts w:ascii="Verdana" w:hAnsi="Verdana" w:cs="Arial"/>
          <w:i/>
          <w:sz w:val="20"/>
          <w:szCs w:val="20"/>
          <w:lang w:val="hu-HU"/>
        </w:rPr>
        <w:t xml:space="preserve">, valamint az </w:t>
      </w:r>
      <w:r>
        <w:rPr>
          <w:rFonts w:ascii="Verdana" w:hAnsi="Verdana" w:cs="Arial"/>
          <w:i/>
          <w:sz w:val="20"/>
          <w:szCs w:val="20"/>
          <w:lang w:val="hu-HU"/>
        </w:rPr>
        <w:t>iskolai és egyetemi vállalkozás</w:t>
      </w:r>
      <w:r w:rsidRPr="00607B8B">
        <w:rPr>
          <w:rFonts w:ascii="Verdana" w:hAnsi="Verdana" w:cs="Arial"/>
          <w:i/>
          <w:sz w:val="20"/>
          <w:szCs w:val="20"/>
          <w:lang w:val="hu-HU"/>
        </w:rPr>
        <w:t>oktatás számára.</w:t>
      </w:r>
    </w:p>
    <w:p w:rsidR="00CF354A" w:rsidRPr="00962894" w:rsidRDefault="00CF354A" w:rsidP="00CF354A">
      <w:pPr>
        <w:ind w:left="714" w:hanging="357"/>
        <w:jc w:val="both"/>
        <w:rPr>
          <w:rFonts w:ascii="Verdana" w:hAnsi="Verdana"/>
          <w:noProof/>
          <w:sz w:val="20"/>
          <w:szCs w:val="20"/>
          <w:lang w:val="hu-HU"/>
        </w:rPr>
      </w:pPr>
      <w:r w:rsidRPr="00607B8B">
        <w:rPr>
          <w:rFonts w:ascii="Verdana" w:hAnsi="Verdana" w:cs="Arial"/>
          <w:sz w:val="20"/>
          <w:szCs w:val="20"/>
          <w:lang w:val="hu-HU"/>
        </w:rPr>
        <w:t>3.</w:t>
      </w:r>
      <w:r w:rsidRPr="00607B8B">
        <w:rPr>
          <w:rFonts w:ascii="Verdana" w:hAnsi="Verdana" w:cs="Arial"/>
          <w:sz w:val="20"/>
          <w:szCs w:val="20"/>
          <w:lang w:val="hu-HU"/>
        </w:rPr>
        <w:tab/>
      </w:r>
      <w:r w:rsidRPr="00962894">
        <w:rPr>
          <w:rFonts w:ascii="Verdana" w:hAnsi="Verdana"/>
          <w:b/>
          <w:sz w:val="20"/>
          <w:szCs w:val="20"/>
          <w:u w:val="single"/>
          <w:lang w:val="hu-HU"/>
        </w:rPr>
        <w:t>Az üzleti környezet fejlesztése</w:t>
      </w:r>
      <w:r w:rsidRPr="004E06A7">
        <w:rPr>
          <w:rFonts w:ascii="Verdana" w:hAnsi="Verdana" w:cs="Arial"/>
          <w:noProof/>
          <w:sz w:val="20"/>
          <w:szCs w:val="20"/>
          <w:u w:val="single"/>
          <w:lang w:val="hu-HU"/>
        </w:rPr>
        <w:t>:</w:t>
      </w:r>
      <w:r w:rsidRPr="00607B8B">
        <w:rPr>
          <w:rFonts w:ascii="Verdana" w:hAnsi="Verdana" w:cs="Arial"/>
          <w:sz w:val="20"/>
          <w:szCs w:val="20"/>
          <w:lang w:val="hu-HU"/>
        </w:rPr>
        <w:t xml:space="preserve"> </w:t>
      </w:r>
      <w:r w:rsidRPr="00962894"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  <w:t>Elismerésben részesíti azokat az országos, regionális vagy helyi szintű innovatív intézkedéseket, amelyek előmozdítják a vállalkozások indulását és növekedését, egyszerűsítik az adminisztratív eljárásokat és a „Gondolkozz először kicsiben” elvet alkalmazzák a kis- és középvállalkozások érdekében.</w:t>
      </w:r>
      <w:r w:rsidRPr="00962894">
        <w:rPr>
          <w:rFonts w:ascii="Verdana" w:hAnsi="Verdana"/>
          <w:noProof/>
          <w:sz w:val="20"/>
          <w:szCs w:val="20"/>
          <w:lang w:val="hu-HU"/>
        </w:rPr>
        <w:t xml:space="preserve"> </w:t>
      </w:r>
    </w:p>
    <w:p w:rsidR="00CF354A" w:rsidRDefault="00CF354A" w:rsidP="00CF354A">
      <w:pPr>
        <w:spacing w:after="100" w:afterAutospacing="1"/>
        <w:ind w:left="720"/>
        <w:jc w:val="both"/>
        <w:rPr>
          <w:rFonts w:ascii="Verdana" w:hAnsi="Verdana" w:cs="Arial"/>
          <w:i/>
          <w:sz w:val="20"/>
          <w:szCs w:val="20"/>
          <w:lang w:val="hu-HU" w:eastAsia="fr-FR"/>
        </w:rPr>
      </w:pPr>
      <w:r w:rsidRPr="00607B8B">
        <w:rPr>
          <w:rFonts w:ascii="Verdana" w:hAnsi="Verdana" w:cs="Arial"/>
          <w:i/>
          <w:sz w:val="20"/>
          <w:szCs w:val="20"/>
          <w:lang w:val="hu-HU"/>
        </w:rPr>
        <w:t>Példák: A kis- és középvállalkozások számára a közbeszerzési piacok hozzáférhetőségét megkönnyítő intézkedések, a bürokrácia csökkentése, új vállalkozások indulásának segítése, a kommunikációs és információs technológia (ICT) és az e-business innovációs lehetőségeinek segítése</w:t>
      </w:r>
      <w:r w:rsidRPr="00607B8B">
        <w:rPr>
          <w:rFonts w:ascii="Verdana" w:hAnsi="Verdana" w:cs="Arial"/>
          <w:i/>
          <w:sz w:val="20"/>
          <w:szCs w:val="20"/>
          <w:lang w:val="hu-HU" w:eastAsia="fr-FR"/>
        </w:rPr>
        <w:t>.</w:t>
      </w:r>
    </w:p>
    <w:p w:rsidR="00CF354A" w:rsidRPr="00962894" w:rsidRDefault="00CF354A" w:rsidP="00CF354A">
      <w:pPr>
        <w:ind w:left="714" w:hanging="357"/>
        <w:jc w:val="both"/>
        <w:rPr>
          <w:rFonts w:ascii="Verdana" w:hAnsi="Verdana"/>
          <w:noProof/>
          <w:sz w:val="20"/>
          <w:szCs w:val="20"/>
          <w:lang w:val="hu-HU"/>
        </w:rPr>
      </w:pPr>
      <w:r w:rsidRPr="00607B8B">
        <w:rPr>
          <w:rFonts w:ascii="Verdana" w:hAnsi="Verdana" w:cs="Arial"/>
          <w:sz w:val="20"/>
          <w:szCs w:val="20"/>
          <w:lang w:val="hu-HU"/>
        </w:rPr>
        <w:t>4.</w:t>
      </w:r>
      <w:r w:rsidRPr="00607B8B">
        <w:rPr>
          <w:rFonts w:ascii="Verdana" w:hAnsi="Verdana" w:cs="Arial"/>
          <w:sz w:val="20"/>
          <w:szCs w:val="20"/>
          <w:lang w:val="hu-HU"/>
        </w:rPr>
        <w:tab/>
      </w:r>
      <w:r w:rsidRPr="00962894">
        <w:rPr>
          <w:rFonts w:ascii="Verdana" w:hAnsi="Verdana"/>
          <w:b/>
          <w:sz w:val="20"/>
          <w:szCs w:val="20"/>
          <w:u w:val="single"/>
          <w:lang w:val="hu-HU"/>
        </w:rPr>
        <w:t>A vállalkozások külpiacra lépésének elősegítése</w:t>
      </w:r>
      <w:r w:rsidRPr="004E06A7">
        <w:rPr>
          <w:rFonts w:ascii="Verdana" w:hAnsi="Verdana" w:cs="Arial"/>
          <w:noProof/>
          <w:sz w:val="20"/>
          <w:szCs w:val="20"/>
          <w:u w:val="single"/>
          <w:lang w:val="hu-HU"/>
        </w:rPr>
        <w:t>:</w:t>
      </w:r>
      <w:r w:rsidRPr="00607B8B">
        <w:rPr>
          <w:rFonts w:ascii="Verdana" w:hAnsi="Verdana" w:cs="Arial"/>
          <w:sz w:val="20"/>
          <w:szCs w:val="20"/>
          <w:lang w:val="hu-HU"/>
        </w:rPr>
        <w:t xml:space="preserve"> </w:t>
      </w:r>
      <w:r w:rsidRPr="00962894"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  <w:t>Olyan kezdeményezések számára nyújt elismerést, amelyek arra ösztönzik a vállalkozásokat, különösen a kis- és középvállalkozásokat, hogy jobban profitáljanak az Európai Unión belüli és kívüli piacok által kínált lehetőségekből.</w:t>
      </w:r>
    </w:p>
    <w:p w:rsidR="00CF354A" w:rsidRPr="00C509C4" w:rsidRDefault="00CF354A" w:rsidP="00CF354A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720" w:hanging="360"/>
        <w:jc w:val="both"/>
        <w:rPr>
          <w:rFonts w:ascii="Verdana" w:hAnsi="Verdana" w:cs="Arial"/>
          <w:sz w:val="20"/>
          <w:szCs w:val="20"/>
          <w:lang w:val="hu-HU"/>
        </w:rPr>
      </w:pPr>
      <w:r w:rsidRPr="00607B8B">
        <w:rPr>
          <w:rFonts w:ascii="Verdana" w:hAnsi="Verdana" w:cs="Arial"/>
          <w:i/>
          <w:sz w:val="20"/>
          <w:szCs w:val="20"/>
          <w:lang w:val="hu-HU"/>
        </w:rPr>
        <w:t>Példák: A nemzetközi üzleti együttműködés kialakítását, fenntartását és támogatását célzó projektek; információs vagy partnerkereső eszközök, a KKV-k külföldi piacra lépését segítő szolgáltatások vagy rendszerek.</w:t>
      </w:r>
    </w:p>
    <w:p w:rsidR="00C509C4" w:rsidRPr="00607B8B" w:rsidRDefault="00C509C4" w:rsidP="00CF354A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720" w:hanging="360"/>
        <w:jc w:val="both"/>
        <w:rPr>
          <w:rFonts w:ascii="Verdana" w:hAnsi="Verdana" w:cs="Arial"/>
          <w:sz w:val="20"/>
          <w:szCs w:val="20"/>
          <w:lang w:val="hu-HU"/>
        </w:rPr>
      </w:pPr>
    </w:p>
    <w:p w:rsidR="00CF354A" w:rsidRPr="00016E07" w:rsidRDefault="00CF354A" w:rsidP="00CF354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sz w:val="20"/>
          <w:szCs w:val="20"/>
          <w:lang w:val="hu-HU"/>
        </w:rPr>
      </w:pPr>
      <w:r w:rsidRPr="00962894">
        <w:rPr>
          <w:rFonts w:ascii="Verdana" w:hAnsi="Verdana"/>
          <w:b/>
          <w:sz w:val="20"/>
          <w:szCs w:val="20"/>
          <w:u w:val="single"/>
          <w:lang w:val="hu-HU"/>
        </w:rPr>
        <w:lastRenderedPageBreak/>
        <w:t xml:space="preserve">A zöldgazdaság </w:t>
      </w:r>
      <w:r>
        <w:rPr>
          <w:rFonts w:ascii="Verdana" w:hAnsi="Verdana"/>
          <w:b/>
          <w:sz w:val="20"/>
          <w:szCs w:val="20"/>
          <w:u w:val="single"/>
          <w:lang w:val="hu-HU"/>
        </w:rPr>
        <w:t>és az erőforrások hatékony felhasználása</w:t>
      </w:r>
      <w:r w:rsidRPr="00DA2C44">
        <w:rPr>
          <w:rFonts w:ascii="Verdana" w:hAnsi="Verdana"/>
          <w:b/>
          <w:noProof/>
          <w:sz w:val="20"/>
          <w:szCs w:val="20"/>
          <w:u w:val="single"/>
          <w:lang w:val="hu-HU"/>
        </w:rPr>
        <w:t>:</w:t>
      </w:r>
      <w:r w:rsidRPr="00B15A3C">
        <w:rPr>
          <w:rFonts w:ascii="Verdana" w:hAnsi="Verdana"/>
          <w:b/>
          <w:noProof/>
          <w:sz w:val="20"/>
          <w:szCs w:val="20"/>
          <w:lang w:val="hu-HU"/>
        </w:rPr>
        <w:t xml:space="preserve"> </w:t>
      </w:r>
      <w:r w:rsidRPr="00962894"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  <w:t xml:space="preserve">Olyan intézkedések és kezdeményezések számára nyújt elismerést országos, regionális és helyi szinten, amelyek támogatják a kis- és középvállalkozások hozzáférését a zöldpiachoz és </w:t>
      </w:r>
      <w:r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  <w:t>segítik, támogatják az</w:t>
      </w:r>
      <w:r w:rsidRPr="00962894"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  <w:t xml:space="preserve"> </w:t>
      </w:r>
      <w:r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  <w:t>erő</w:t>
      </w:r>
      <w:r w:rsidRPr="00962894"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  <w:t>forrás</w:t>
      </w:r>
      <w:r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  <w:t>aik minél hatékonyabb felhasználását</w:t>
      </w:r>
      <w:r w:rsidRPr="00962894"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  <w:t xml:space="preserve">, például a </w:t>
      </w:r>
      <w:r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  <w:t>gazdasági jellegű</w:t>
      </w:r>
      <w:r w:rsidRPr="00962894"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  <w:t xml:space="preserve"> </w:t>
      </w:r>
      <w:r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  <w:t>kompetenciák,</w:t>
      </w:r>
      <w:r w:rsidRPr="00962894"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  <w:t xml:space="preserve"> </w:t>
      </w:r>
      <w:r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  <w:t>az üzleti kapcsolatok és a finanszírozás fejlesztésével.</w:t>
      </w:r>
    </w:p>
    <w:p w:rsidR="00CF354A" w:rsidRPr="00962894" w:rsidRDefault="00CF354A" w:rsidP="00CF354A">
      <w:pPr>
        <w:pStyle w:val="Listaszerbekezds"/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sz w:val="20"/>
          <w:szCs w:val="20"/>
          <w:lang w:val="hu-HU"/>
        </w:rPr>
      </w:pPr>
    </w:p>
    <w:p w:rsidR="00CF354A" w:rsidRPr="00962894" w:rsidRDefault="00CF354A" w:rsidP="00CF354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b/>
          <w:noProof/>
          <w:sz w:val="20"/>
          <w:szCs w:val="20"/>
          <w:lang w:val="hu-HU"/>
        </w:rPr>
      </w:pPr>
      <w:r>
        <w:rPr>
          <w:rFonts w:ascii="Verdana" w:hAnsi="Verdana"/>
          <w:b/>
          <w:sz w:val="20"/>
          <w:szCs w:val="20"/>
          <w:u w:val="single"/>
          <w:lang w:val="hu-HU"/>
        </w:rPr>
        <w:t>Vállalkozás a társadalmi esélyegyenlőségért</w:t>
      </w:r>
      <w:r w:rsidRPr="00962894">
        <w:rPr>
          <w:rFonts w:ascii="Verdana" w:hAnsi="Verdana"/>
          <w:sz w:val="20"/>
          <w:szCs w:val="20"/>
          <w:u w:val="single"/>
          <w:lang w:val="hu-HU"/>
        </w:rPr>
        <w:t>:</w:t>
      </w:r>
      <w:r w:rsidRPr="004E06A7">
        <w:rPr>
          <w:rFonts w:ascii="Verdana" w:hAnsi="Verdana"/>
          <w:sz w:val="20"/>
          <w:szCs w:val="20"/>
          <w:lang w:val="hu-HU"/>
        </w:rPr>
        <w:t xml:space="preserve"> </w:t>
      </w:r>
      <w:r w:rsidRPr="00962894"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  <w:t>Hatóságok</w:t>
      </w:r>
      <w:r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  <w:t xml:space="preserve">, és </w:t>
      </w:r>
      <w:r w:rsidRPr="00962894"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  <w:t>olyan országos, regionális vagy helyi kezdeményezések számára nyújt elismerést, amelyek</w:t>
      </w:r>
      <w:r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  <w:t xml:space="preserve"> </w:t>
      </w:r>
      <w:r w:rsidRPr="00962894"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  <w:t xml:space="preserve">a kis- és középvállalkozások társadalmi </w:t>
      </w:r>
      <w:r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  <w:t>szerepvállalását</w:t>
      </w:r>
      <w:r w:rsidRPr="00962894">
        <w:rPr>
          <w:rFonts w:ascii="Verdana" w:hAnsi="Verdana"/>
          <w:snapToGrid w:val="0"/>
          <w:spacing w:val="-3"/>
          <w:sz w:val="20"/>
          <w:szCs w:val="20"/>
          <w:lang w:val="hu-HU" w:eastAsia="hu-HU"/>
        </w:rPr>
        <w:t xml:space="preserve"> hangsúlyozzák. Ebben a kategóriában a hátrányos helyzetűek például munkanélküliek, különösen a tartósan munkanélküliek, bevándorlók, mozgáskorlátozottak vagy etnikai kisebbségből származók vállalkozási erőfeszítéseit is díjazzák.</w:t>
      </w:r>
    </w:p>
    <w:p w:rsidR="00CF354A" w:rsidRPr="00962894" w:rsidRDefault="00CF354A" w:rsidP="00CF354A">
      <w:pPr>
        <w:autoSpaceDE w:val="0"/>
        <w:autoSpaceDN w:val="0"/>
        <w:adjustRightInd w:val="0"/>
        <w:spacing w:after="100" w:afterAutospacing="1"/>
        <w:ind w:left="720"/>
        <w:jc w:val="both"/>
        <w:rPr>
          <w:rFonts w:ascii="Verdana" w:hAnsi="Verdana"/>
          <w:sz w:val="20"/>
          <w:szCs w:val="20"/>
          <w:lang w:val="hu-HU"/>
        </w:rPr>
      </w:pPr>
      <w:r w:rsidRPr="004E06A7">
        <w:rPr>
          <w:rFonts w:ascii="Verdana" w:hAnsi="Verdana"/>
          <w:i/>
          <w:sz w:val="20"/>
          <w:szCs w:val="20"/>
          <w:lang w:val="hu-HU"/>
        </w:rPr>
        <w:t xml:space="preserve">Példák: A vállalkozásokon keresztül társadalmi igényeket szolgáló </w:t>
      </w:r>
      <w:r>
        <w:rPr>
          <w:rFonts w:ascii="Verdana" w:hAnsi="Verdana"/>
          <w:i/>
          <w:sz w:val="20"/>
          <w:szCs w:val="20"/>
          <w:lang w:val="hu-HU"/>
        </w:rPr>
        <w:t>civil</w:t>
      </w:r>
      <w:r w:rsidRPr="004E06A7">
        <w:rPr>
          <w:rFonts w:ascii="Verdana" w:hAnsi="Verdana"/>
          <w:i/>
          <w:sz w:val="20"/>
          <w:szCs w:val="20"/>
          <w:lang w:val="hu-HU"/>
        </w:rPr>
        <w:t xml:space="preserve"> vagy non-profit vállalkozások.</w:t>
      </w:r>
    </w:p>
    <w:p w:rsidR="00CF354A" w:rsidRPr="009D0638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Az európai zsűri </w:t>
      </w:r>
      <w:r>
        <w:rPr>
          <w:rFonts w:ascii="Verdana" w:hAnsi="Verdana"/>
          <w:noProof/>
          <w:sz w:val="20"/>
          <w:lang w:val="hu-HU"/>
        </w:rPr>
        <w:t xml:space="preserve">ítéli </w:t>
      </w:r>
      <w:r w:rsidRPr="00416B35">
        <w:rPr>
          <w:rFonts w:ascii="Verdana" w:hAnsi="Verdana"/>
          <w:noProof/>
          <w:sz w:val="20"/>
          <w:lang w:val="hu-HU"/>
        </w:rPr>
        <w:t xml:space="preserve">oda a </w:t>
      </w:r>
      <w:r>
        <w:rPr>
          <w:rFonts w:ascii="Verdana" w:hAnsi="Verdana"/>
          <w:noProof/>
          <w:sz w:val="20"/>
          <w:u w:val="single"/>
          <w:lang w:val="hu-HU"/>
        </w:rPr>
        <w:t>Z</w:t>
      </w:r>
      <w:r w:rsidRPr="00416B35">
        <w:rPr>
          <w:rFonts w:ascii="Verdana" w:hAnsi="Verdana"/>
          <w:noProof/>
          <w:sz w:val="20"/>
          <w:u w:val="single"/>
          <w:lang w:val="hu-HU"/>
        </w:rPr>
        <w:t xml:space="preserve">sűri </w:t>
      </w:r>
      <w:r>
        <w:rPr>
          <w:rFonts w:ascii="Verdana" w:hAnsi="Verdana"/>
          <w:noProof/>
          <w:sz w:val="20"/>
          <w:u w:val="single"/>
          <w:lang w:val="hu-HU"/>
        </w:rPr>
        <w:t>Fő</w:t>
      </w:r>
      <w:r w:rsidRPr="00416B35">
        <w:rPr>
          <w:rFonts w:ascii="Verdana" w:hAnsi="Verdana"/>
          <w:noProof/>
          <w:sz w:val="20"/>
          <w:u w:val="single"/>
          <w:lang w:val="hu-HU"/>
        </w:rPr>
        <w:t>díját</w:t>
      </w:r>
      <w:r>
        <w:rPr>
          <w:rFonts w:ascii="Verdana" w:hAnsi="Verdana"/>
          <w:noProof/>
          <w:sz w:val="20"/>
          <w:lang w:val="hu-HU"/>
        </w:rPr>
        <w:t xml:space="preserve"> </w:t>
      </w:r>
      <w:r w:rsidRPr="00416B35">
        <w:rPr>
          <w:rFonts w:ascii="Verdana" w:hAnsi="Verdana"/>
          <w:noProof/>
          <w:sz w:val="20"/>
          <w:lang w:val="hu-HU"/>
        </w:rPr>
        <w:t>annak a pályázónak, amelyet</w:t>
      </w:r>
      <w:r w:rsidRPr="009D0638">
        <w:rPr>
          <w:rFonts w:ascii="Verdana" w:hAnsi="Verdana"/>
          <w:noProof/>
          <w:sz w:val="20"/>
          <w:lang w:val="hu-HU"/>
        </w:rPr>
        <w:t xml:space="preserve"> bármely kategóriában</w:t>
      </w:r>
      <w:r w:rsidRPr="00416B35">
        <w:rPr>
          <w:rFonts w:ascii="Verdana" w:hAnsi="Verdana"/>
          <w:noProof/>
          <w:sz w:val="20"/>
          <w:lang w:val="hu-HU"/>
        </w:rPr>
        <w:t xml:space="preserve"> a vállalkozási tevékenység előmozdításában a legkreatívabbnak és leginspirálóbbnak vél. </w:t>
      </w:r>
    </w:p>
    <w:p w:rsidR="00CF354A" w:rsidRPr="00416B35" w:rsidRDefault="00CF354A" w:rsidP="00CF354A">
      <w:pPr>
        <w:pStyle w:val="Cmsor2"/>
        <w:spacing w:after="100" w:afterAutospacing="1"/>
        <w:rPr>
          <w:rFonts w:ascii="Verdana" w:hAnsi="Verdana"/>
          <w:color w:val="auto"/>
          <w:lang w:val="hu-HU"/>
        </w:rPr>
      </w:pPr>
      <w:bookmarkStart w:id="9" w:name="_Toc348436252"/>
      <w:r w:rsidRPr="00416B35">
        <w:rPr>
          <w:rFonts w:ascii="Verdana" w:hAnsi="Verdana"/>
          <w:color w:val="auto"/>
          <w:lang w:val="hu-HU"/>
        </w:rPr>
        <w:t xml:space="preserve">2.3. </w:t>
      </w:r>
      <w:r w:rsidRPr="00416B35">
        <w:rPr>
          <w:rFonts w:ascii="Verdana" w:hAnsi="Verdana"/>
          <w:noProof/>
          <w:color w:val="auto"/>
          <w:lang w:val="hu-HU"/>
        </w:rPr>
        <w:t>Kétlépcsős kiválasztási folyamat</w:t>
      </w:r>
      <w:bookmarkEnd w:id="9"/>
    </w:p>
    <w:p w:rsidR="00CF354A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A </w:t>
      </w:r>
      <w:r>
        <w:rPr>
          <w:rFonts w:ascii="Verdana" w:hAnsi="Verdana"/>
          <w:noProof/>
          <w:sz w:val="20"/>
          <w:lang w:val="hu-HU"/>
        </w:rPr>
        <w:t>pályázati eljárás</w:t>
      </w:r>
      <w:r w:rsidRPr="00416B35">
        <w:rPr>
          <w:rFonts w:ascii="Verdana" w:hAnsi="Verdana"/>
          <w:noProof/>
          <w:sz w:val="20"/>
          <w:lang w:val="hu-HU"/>
        </w:rPr>
        <w:t xml:space="preserve"> két kiválasztási szakaszban zajlik. </w:t>
      </w:r>
      <w:r>
        <w:rPr>
          <w:rFonts w:ascii="Verdana" w:hAnsi="Verdana"/>
          <w:noProof/>
          <w:sz w:val="20"/>
          <w:lang w:val="hu-HU"/>
        </w:rPr>
        <w:t>Amennyiben a pályázók túljutnak a nemzeti fordulón, abban az esetben vehetnek részt a Díj európai fordulójában.</w:t>
      </w:r>
    </w:p>
    <w:p w:rsidR="00CF354A" w:rsidRPr="00416B35" w:rsidRDefault="00CF354A" w:rsidP="00CF354A">
      <w:pPr>
        <w:pStyle w:val="Cmsor2"/>
        <w:spacing w:after="100" w:afterAutospacing="1"/>
        <w:rPr>
          <w:rFonts w:ascii="Verdana" w:hAnsi="Verdana"/>
          <w:color w:val="auto"/>
          <w:lang w:val="hu-HU"/>
        </w:rPr>
      </w:pPr>
      <w:bookmarkStart w:id="10" w:name="_Toc221939129"/>
      <w:bookmarkStart w:id="11" w:name="_Toc348436255"/>
      <w:r w:rsidRPr="00416B35">
        <w:rPr>
          <w:rFonts w:ascii="Verdana" w:hAnsi="Verdana"/>
          <w:color w:val="auto"/>
          <w:lang w:val="hu-HU"/>
        </w:rPr>
        <w:t xml:space="preserve">2.4. </w:t>
      </w:r>
      <w:r>
        <w:rPr>
          <w:rFonts w:ascii="Verdana" w:hAnsi="Verdana"/>
          <w:color w:val="auto"/>
          <w:lang w:val="hu-HU"/>
        </w:rPr>
        <w:t>Jogosultsági</w:t>
      </w:r>
      <w:r w:rsidRPr="00416B35">
        <w:rPr>
          <w:rFonts w:ascii="Verdana" w:hAnsi="Verdana"/>
          <w:noProof/>
          <w:color w:val="auto"/>
          <w:lang w:val="hu-HU"/>
        </w:rPr>
        <w:t xml:space="preserve"> feltétele</w:t>
      </w:r>
      <w:bookmarkEnd w:id="10"/>
      <w:bookmarkEnd w:id="11"/>
      <w:r>
        <w:rPr>
          <w:rFonts w:ascii="Verdana" w:hAnsi="Verdana"/>
          <w:noProof/>
          <w:color w:val="auto"/>
          <w:lang w:val="hu-HU"/>
        </w:rPr>
        <w:t>k</w:t>
      </w:r>
    </w:p>
    <w:p w:rsidR="00CF354A" w:rsidRPr="009D0638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A </w:t>
      </w:r>
      <w:r>
        <w:rPr>
          <w:rFonts w:ascii="Verdana" w:hAnsi="Verdana"/>
          <w:noProof/>
          <w:sz w:val="20"/>
          <w:lang w:val="hu-HU"/>
        </w:rPr>
        <w:t>kiírás</w:t>
      </w:r>
      <w:r w:rsidRPr="00416B35">
        <w:rPr>
          <w:rFonts w:ascii="Verdana" w:hAnsi="Verdana"/>
          <w:noProof/>
          <w:sz w:val="20"/>
          <w:lang w:val="hu-HU"/>
        </w:rPr>
        <w:t xml:space="preserve"> az EU, </w:t>
      </w:r>
      <w:r w:rsidRPr="009D0638">
        <w:rPr>
          <w:rFonts w:ascii="Verdana" w:hAnsi="Verdana"/>
          <w:noProof/>
          <w:sz w:val="20"/>
          <w:lang w:val="hu-HU"/>
        </w:rPr>
        <w:t xml:space="preserve">vagy a Versenyképességi és Innovációs Keretprogramban (CIP) </w:t>
      </w:r>
      <w:r>
        <w:rPr>
          <w:rFonts w:ascii="Verdana" w:hAnsi="Verdana"/>
          <w:noProof/>
          <w:sz w:val="20"/>
          <w:lang w:val="hu-HU"/>
        </w:rPr>
        <w:t>részt vevő</w:t>
      </w:r>
      <w:r w:rsidRPr="009D0638">
        <w:rPr>
          <w:rFonts w:ascii="Verdana" w:hAnsi="Verdana"/>
          <w:noProof/>
          <w:sz w:val="20"/>
          <w:lang w:val="hu-HU"/>
        </w:rPr>
        <w:t xml:space="preserve"> </w:t>
      </w:r>
      <w:r w:rsidRPr="00416B35">
        <w:rPr>
          <w:rFonts w:ascii="Verdana" w:hAnsi="Verdana"/>
          <w:noProof/>
          <w:sz w:val="20"/>
          <w:lang w:val="hu-HU"/>
        </w:rPr>
        <w:t>Izland</w:t>
      </w:r>
      <w:r>
        <w:rPr>
          <w:rFonts w:ascii="Verdana" w:hAnsi="Verdana"/>
          <w:noProof/>
          <w:sz w:val="20"/>
          <w:lang w:val="hu-HU"/>
        </w:rPr>
        <w:t>,</w:t>
      </w:r>
      <w:r w:rsidRPr="00416B35">
        <w:rPr>
          <w:rFonts w:ascii="Verdana" w:hAnsi="Verdana"/>
          <w:noProof/>
          <w:sz w:val="20"/>
          <w:lang w:val="hu-HU"/>
        </w:rPr>
        <w:t xml:space="preserve"> Norvégia, Szerbia és Törökország </w:t>
      </w:r>
      <w:r>
        <w:rPr>
          <w:rFonts w:ascii="Verdana" w:hAnsi="Verdana"/>
          <w:noProof/>
          <w:sz w:val="20"/>
          <w:lang w:val="hu-HU"/>
        </w:rPr>
        <w:t>területén érvényes</w:t>
      </w:r>
      <w:r w:rsidRPr="00416B35">
        <w:rPr>
          <w:rFonts w:ascii="Verdana" w:hAnsi="Verdana"/>
          <w:noProof/>
          <w:sz w:val="20"/>
          <w:lang w:val="hu-HU"/>
        </w:rPr>
        <w:t xml:space="preserve">. </w:t>
      </w:r>
    </w:p>
    <w:p w:rsidR="00CF354A" w:rsidRPr="009D0638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Több országot érintő, határokon átívelő kezdeményezésekre vonatkozó nevezéseket is elfogadnak, feltéve, hogy valamennyi érintett ország támogatja őket. </w:t>
      </w:r>
    </w:p>
    <w:p w:rsidR="00CF354A" w:rsidRPr="009D0638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A </w:t>
      </w:r>
      <w:r>
        <w:rPr>
          <w:rFonts w:ascii="Verdana" w:hAnsi="Verdana"/>
          <w:noProof/>
          <w:sz w:val="20"/>
          <w:lang w:val="hu-HU"/>
        </w:rPr>
        <w:t>„</w:t>
      </w:r>
      <w:r w:rsidRPr="00F214D5">
        <w:rPr>
          <w:rFonts w:ascii="Verdana" w:hAnsi="Verdana"/>
          <w:sz w:val="20"/>
          <w:lang w:val="hu-HU"/>
        </w:rPr>
        <w:t>Európai Vállalkozásfejlesztési Díj</w:t>
      </w:r>
      <w:r>
        <w:rPr>
          <w:rFonts w:ascii="Verdana" w:hAnsi="Verdana"/>
          <w:noProof/>
          <w:sz w:val="20"/>
          <w:lang w:val="hu-HU"/>
        </w:rPr>
        <w:t>” pályázat</w:t>
      </w:r>
      <w:r w:rsidRPr="00416B35">
        <w:rPr>
          <w:rFonts w:ascii="Verdana" w:hAnsi="Verdana"/>
          <w:noProof/>
          <w:sz w:val="20"/>
          <w:lang w:val="hu-HU"/>
        </w:rPr>
        <w:t xml:space="preserve"> célkitűzése, hogy jutalmazza a helyi</w:t>
      </w:r>
      <w:r w:rsidRPr="009D0638">
        <w:rPr>
          <w:rFonts w:ascii="Verdana" w:hAnsi="Verdana"/>
          <w:noProof/>
          <w:sz w:val="20"/>
          <w:lang w:val="hu-HU"/>
        </w:rPr>
        <w:t xml:space="preserve">, </w:t>
      </w:r>
      <w:r w:rsidRPr="00416B35">
        <w:rPr>
          <w:rFonts w:ascii="Verdana" w:hAnsi="Verdana"/>
          <w:noProof/>
          <w:sz w:val="20"/>
          <w:lang w:val="hu-HU"/>
        </w:rPr>
        <w:t xml:space="preserve">regionális </w:t>
      </w:r>
      <w:r w:rsidRPr="009D0638">
        <w:rPr>
          <w:rFonts w:ascii="Verdana" w:hAnsi="Verdana"/>
          <w:noProof/>
          <w:sz w:val="20"/>
          <w:lang w:val="hu-HU"/>
        </w:rPr>
        <w:t xml:space="preserve">és országos </w:t>
      </w:r>
      <w:r w:rsidRPr="00416B35">
        <w:rPr>
          <w:rFonts w:ascii="Verdana" w:hAnsi="Verdana"/>
          <w:noProof/>
          <w:sz w:val="20"/>
          <w:lang w:val="hu-HU"/>
        </w:rPr>
        <w:t xml:space="preserve">szinten, és – az első két kategória esetében – nemzeti szinten a vállalkozási tevékenységet előmozdító </w:t>
      </w:r>
      <w:r>
        <w:rPr>
          <w:rFonts w:ascii="Verdana" w:hAnsi="Verdana"/>
          <w:noProof/>
          <w:sz w:val="20"/>
          <w:lang w:val="hu-HU"/>
        </w:rPr>
        <w:t>intézkedéseket</w:t>
      </w:r>
      <w:r w:rsidRPr="00416B35">
        <w:rPr>
          <w:rFonts w:ascii="Verdana" w:hAnsi="Verdana"/>
          <w:noProof/>
          <w:sz w:val="20"/>
          <w:lang w:val="hu-HU"/>
        </w:rPr>
        <w:t>. A díjat ezért állami hatóság</w:t>
      </w:r>
      <w:r>
        <w:rPr>
          <w:rFonts w:ascii="Verdana" w:hAnsi="Verdana"/>
          <w:noProof/>
          <w:sz w:val="20"/>
          <w:lang w:val="hu-HU"/>
        </w:rPr>
        <w:t xml:space="preserve"> is</w:t>
      </w:r>
      <w:r w:rsidRPr="00416B35">
        <w:rPr>
          <w:rFonts w:ascii="Verdana" w:hAnsi="Verdana"/>
          <w:noProof/>
          <w:sz w:val="20"/>
          <w:lang w:val="hu-HU"/>
        </w:rPr>
        <w:t xml:space="preserve"> megkaphatja. </w:t>
      </w:r>
    </w:p>
    <w:p w:rsidR="00CF354A" w:rsidRPr="009D0638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Az </w:t>
      </w:r>
      <w:r w:rsidRPr="00416B35">
        <w:rPr>
          <w:rFonts w:ascii="Verdana" w:hAnsi="Verdana"/>
          <w:b/>
          <w:noProof/>
          <w:sz w:val="20"/>
          <w:lang w:val="hu-HU"/>
        </w:rPr>
        <w:t>állami hatóság</w:t>
      </w:r>
      <w:r w:rsidRPr="00416B35">
        <w:rPr>
          <w:rFonts w:ascii="Verdana" w:hAnsi="Verdana"/>
          <w:noProof/>
          <w:sz w:val="20"/>
          <w:lang w:val="hu-HU"/>
        </w:rPr>
        <w:t xml:space="preserve"> definíciój</w:t>
      </w:r>
      <w:r>
        <w:rPr>
          <w:rFonts w:ascii="Verdana" w:hAnsi="Verdana"/>
          <w:noProof/>
          <w:sz w:val="20"/>
          <w:lang w:val="hu-HU"/>
        </w:rPr>
        <w:t>át</w:t>
      </w:r>
      <w:r w:rsidRPr="00416B35">
        <w:rPr>
          <w:rFonts w:ascii="Verdana" w:hAnsi="Verdana"/>
          <w:noProof/>
          <w:sz w:val="20"/>
          <w:lang w:val="hu-HU"/>
        </w:rPr>
        <w:t xml:space="preserve"> az egyes résztvevő országok </w:t>
      </w:r>
      <w:r>
        <w:rPr>
          <w:rFonts w:ascii="Verdana" w:hAnsi="Verdana"/>
          <w:noProof/>
          <w:sz w:val="20"/>
          <w:lang w:val="hu-HU"/>
        </w:rPr>
        <w:t>jogrendszere határozza meg,</w:t>
      </w:r>
      <w:r w:rsidRPr="00416B35">
        <w:rPr>
          <w:rFonts w:ascii="Verdana" w:hAnsi="Verdana"/>
          <w:noProof/>
          <w:sz w:val="20"/>
          <w:lang w:val="hu-HU"/>
        </w:rPr>
        <w:t xml:space="preserve"> és felölelhet politikai döntéshozó intézményeket, finanszírozó szerveket és végrehajtó szervezeteket egyaránt. </w:t>
      </w:r>
    </w:p>
    <w:p w:rsidR="00CF354A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>A díjat megkaphatják a köz- és a magánszféra partner</w:t>
      </w:r>
      <w:r>
        <w:rPr>
          <w:rFonts w:ascii="Verdana" w:hAnsi="Verdana"/>
          <w:noProof/>
          <w:sz w:val="20"/>
          <w:lang w:val="hu-HU"/>
        </w:rPr>
        <w:t>szervezetei</w:t>
      </w:r>
      <w:r w:rsidRPr="00416B35">
        <w:rPr>
          <w:rFonts w:ascii="Verdana" w:hAnsi="Verdana"/>
          <w:noProof/>
          <w:sz w:val="20"/>
          <w:lang w:val="hu-HU"/>
        </w:rPr>
        <w:t xml:space="preserve"> is, vagyis „az állami hatóságok és a magánszektor közötti olyan együttműködési formák, amelyek célja infrastruktúra vagy szolgáltatásnyújtás finanszírozása, kiépítése, felújítása, irányítása vagy karbantartása”</w:t>
      </w:r>
      <w:r w:rsidRPr="00416B35">
        <w:rPr>
          <w:rStyle w:val="Lbjegyzet-hivatkozs"/>
          <w:rFonts w:ascii="Verdana" w:hAnsi="Verdana"/>
          <w:noProof/>
          <w:color w:val="auto"/>
          <w:sz w:val="20"/>
          <w:vertAlign w:val="superscript"/>
          <w:lang w:val="hu-HU"/>
        </w:rPr>
        <w:footnoteReference w:id="1"/>
      </w:r>
      <w:r w:rsidRPr="00416B35">
        <w:rPr>
          <w:rFonts w:ascii="Verdana" w:hAnsi="Verdana"/>
          <w:noProof/>
          <w:sz w:val="20"/>
          <w:lang w:val="hu-HU"/>
        </w:rPr>
        <w:t>.</w:t>
      </w:r>
    </w:p>
    <w:p w:rsidR="00C509C4" w:rsidRDefault="00C509C4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</w:p>
    <w:p w:rsidR="00C509C4" w:rsidRPr="00416B35" w:rsidRDefault="00C509C4" w:rsidP="00CF354A">
      <w:pPr>
        <w:autoSpaceDE w:val="0"/>
        <w:autoSpaceDN w:val="0"/>
        <w:adjustRightInd w:val="0"/>
        <w:spacing w:after="100" w:afterAutospacing="1"/>
        <w:jc w:val="both"/>
        <w:rPr>
          <w:noProof/>
          <w:sz w:val="20"/>
          <w:lang w:val="hu-HU"/>
        </w:rPr>
      </w:pPr>
    </w:p>
    <w:p w:rsidR="00CF354A" w:rsidRPr="00416B35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lastRenderedPageBreak/>
        <w:t xml:space="preserve">A </w:t>
      </w:r>
      <w:r w:rsidRPr="00416B35">
        <w:rPr>
          <w:rFonts w:ascii="Verdana" w:hAnsi="Verdana"/>
          <w:b/>
          <w:noProof/>
          <w:sz w:val="20"/>
          <w:lang w:val="hu-HU"/>
        </w:rPr>
        <w:t>köz- és a magánszféra partner</w:t>
      </w:r>
      <w:r>
        <w:rPr>
          <w:rFonts w:ascii="Verdana" w:hAnsi="Verdana"/>
          <w:b/>
          <w:noProof/>
          <w:sz w:val="20"/>
          <w:lang w:val="hu-HU"/>
        </w:rPr>
        <w:t>i viszonyai közé</w:t>
      </w:r>
      <w:r w:rsidRPr="00416B35">
        <w:rPr>
          <w:rFonts w:ascii="Verdana" w:hAnsi="Verdana"/>
          <w:noProof/>
          <w:sz w:val="20"/>
          <w:lang w:val="hu-HU"/>
        </w:rPr>
        <w:t xml:space="preserve"> az alábbiak tartoznak:</w:t>
      </w:r>
      <w:r w:rsidRPr="00416B35">
        <w:rPr>
          <w:rFonts w:ascii="Verdana" w:hAnsi="Verdana"/>
          <w:sz w:val="20"/>
          <w:lang w:val="hu-HU"/>
        </w:rPr>
        <w:t xml:space="preserve"> </w:t>
      </w:r>
    </w:p>
    <w:p w:rsidR="00CF354A" w:rsidRPr="00416B35" w:rsidRDefault="00CF354A" w:rsidP="00CF354A">
      <w:pPr>
        <w:numPr>
          <w:ilvl w:val="0"/>
          <w:numId w:val="8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100" w:afterAutospacing="1"/>
        <w:ind w:left="900"/>
        <w:jc w:val="both"/>
        <w:rPr>
          <w:rFonts w:ascii="Verdana" w:hAnsi="Verdana"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>Pénzügyi megállapodás, amelyben a magánpartnert megbízzák az állami hatóság által kidolgozott politikák megvalósításával;</w:t>
      </w:r>
    </w:p>
    <w:p w:rsidR="00CF354A" w:rsidRPr="00416B35" w:rsidRDefault="00CF354A" w:rsidP="00CF354A">
      <w:pPr>
        <w:numPr>
          <w:ilvl w:val="0"/>
          <w:numId w:val="8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100" w:afterAutospacing="1"/>
        <w:ind w:left="900"/>
        <w:jc w:val="both"/>
        <w:rPr>
          <w:rFonts w:ascii="Verdana" w:hAnsi="Verdana"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Megállapodás a magánpartner és az állami hatóság között, amelyben a magánpartnert – szakértelme, tudása vagy erőforrásai miatt – bevonják a </w:t>
      </w:r>
      <w:r>
        <w:rPr>
          <w:rFonts w:ascii="Verdana" w:hAnsi="Verdana"/>
          <w:noProof/>
          <w:sz w:val="20"/>
          <w:lang w:val="hu-HU"/>
        </w:rPr>
        <w:t>döntéshozatali</w:t>
      </w:r>
      <w:r w:rsidRPr="00416B35">
        <w:rPr>
          <w:rFonts w:ascii="Verdana" w:hAnsi="Verdana"/>
          <w:noProof/>
          <w:sz w:val="20"/>
          <w:lang w:val="hu-HU"/>
        </w:rPr>
        <w:t xml:space="preserve"> </w:t>
      </w:r>
      <w:r>
        <w:rPr>
          <w:rFonts w:ascii="Verdana" w:hAnsi="Verdana"/>
          <w:noProof/>
          <w:sz w:val="20"/>
          <w:lang w:val="hu-HU"/>
        </w:rPr>
        <w:t xml:space="preserve">(politikaalkotási) </w:t>
      </w:r>
      <w:r w:rsidRPr="00416B35">
        <w:rPr>
          <w:rFonts w:ascii="Verdana" w:hAnsi="Verdana"/>
          <w:noProof/>
          <w:sz w:val="20"/>
          <w:lang w:val="hu-HU"/>
        </w:rPr>
        <w:t>folyamatba; és</w:t>
      </w:r>
    </w:p>
    <w:p w:rsidR="00CF354A" w:rsidRPr="00416B35" w:rsidRDefault="00CF354A" w:rsidP="00CF354A">
      <w:pPr>
        <w:numPr>
          <w:ilvl w:val="0"/>
          <w:numId w:val="8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100" w:afterAutospacing="1"/>
        <w:ind w:left="900"/>
        <w:jc w:val="both"/>
        <w:rPr>
          <w:rFonts w:ascii="Verdana" w:hAnsi="Verdana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>Kifejezett – nem feltétlenül pénzügyi jellegű – támogatás, amelyet egy állami hatóság egy konkrét projekt keretében nyújt a magánszektor</w:t>
      </w:r>
      <w:r>
        <w:rPr>
          <w:rFonts w:ascii="Verdana" w:hAnsi="Verdana"/>
          <w:noProof/>
          <w:sz w:val="20"/>
          <w:lang w:val="hu-HU"/>
        </w:rPr>
        <w:t>hoz tartozó</w:t>
      </w:r>
      <w:r w:rsidRPr="00416B35">
        <w:rPr>
          <w:rFonts w:ascii="Verdana" w:hAnsi="Verdana"/>
          <w:noProof/>
          <w:sz w:val="20"/>
          <w:lang w:val="hu-HU"/>
        </w:rPr>
        <w:t xml:space="preserve"> partnernek.</w:t>
      </w:r>
      <w:r w:rsidRPr="00416B35">
        <w:rPr>
          <w:rFonts w:ascii="Verdana" w:hAnsi="Verdana"/>
          <w:sz w:val="20"/>
          <w:lang w:val="hu-HU"/>
        </w:rPr>
        <w:t xml:space="preserve"> </w:t>
      </w:r>
      <w:r w:rsidRPr="00416B35">
        <w:rPr>
          <w:rFonts w:ascii="Verdana" w:hAnsi="Verdana"/>
          <w:noProof/>
          <w:sz w:val="20"/>
          <w:lang w:val="hu-HU"/>
        </w:rPr>
        <w:t>A támogatásnak konkrétnak kell lennie.</w:t>
      </w:r>
    </w:p>
    <w:p w:rsidR="00CF354A" w:rsidRPr="00962894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>
        <w:rPr>
          <w:rFonts w:ascii="Verdana" w:hAnsi="Verdana"/>
          <w:noProof/>
          <w:sz w:val="20"/>
          <w:lang w:val="hu-HU"/>
        </w:rPr>
        <w:t xml:space="preserve">A nemzeti szinten kiválasztott két győztes nevezését </w:t>
      </w:r>
      <w:r w:rsidRPr="00962894">
        <w:rPr>
          <w:rFonts w:ascii="Verdana" w:hAnsi="Verdana"/>
          <w:noProof/>
          <w:sz w:val="20"/>
          <w:lang w:val="hu-HU"/>
        </w:rPr>
        <w:t xml:space="preserve">az EU bármely hivatalos nyelvén </w:t>
      </w:r>
      <w:r w:rsidRPr="00764BA4">
        <w:rPr>
          <w:rFonts w:ascii="Verdana" w:hAnsi="Verdana"/>
          <w:noProof/>
          <w:sz w:val="20"/>
          <w:lang w:val="hu-HU"/>
        </w:rPr>
        <w:t>201</w:t>
      </w:r>
      <w:r>
        <w:rPr>
          <w:rFonts w:ascii="Verdana" w:hAnsi="Verdana"/>
          <w:noProof/>
          <w:sz w:val="20"/>
          <w:lang w:val="hu-HU"/>
        </w:rPr>
        <w:t>8</w:t>
      </w:r>
      <w:r w:rsidRPr="00764BA4">
        <w:rPr>
          <w:rFonts w:ascii="Verdana" w:hAnsi="Verdana"/>
          <w:noProof/>
          <w:sz w:val="20"/>
          <w:lang w:val="hu-HU"/>
        </w:rPr>
        <w:t xml:space="preserve">. </w:t>
      </w:r>
      <w:r w:rsidRPr="00DB0934">
        <w:rPr>
          <w:rFonts w:ascii="Verdana" w:hAnsi="Verdana"/>
          <w:noProof/>
          <w:sz w:val="20"/>
          <w:lang w:val="hu-HU"/>
        </w:rPr>
        <w:t>július</w:t>
      </w:r>
      <w:r w:rsidRPr="00764BA4">
        <w:rPr>
          <w:rFonts w:ascii="Verdana" w:hAnsi="Verdana"/>
          <w:noProof/>
          <w:sz w:val="20"/>
          <w:lang w:val="hu-HU"/>
        </w:rPr>
        <w:t xml:space="preserve"> </w:t>
      </w:r>
      <w:r>
        <w:rPr>
          <w:rFonts w:ascii="Verdana" w:hAnsi="Verdana"/>
          <w:noProof/>
          <w:sz w:val="20"/>
          <w:lang w:val="hu-HU"/>
        </w:rPr>
        <w:t>03</w:t>
      </w:r>
      <w:r w:rsidRPr="00764BA4">
        <w:rPr>
          <w:rFonts w:ascii="Verdana" w:hAnsi="Verdana"/>
          <w:noProof/>
          <w:sz w:val="20"/>
          <w:lang w:val="hu-HU"/>
        </w:rPr>
        <w:t>-</w:t>
      </w:r>
      <w:r>
        <w:rPr>
          <w:rFonts w:ascii="Verdana" w:hAnsi="Verdana"/>
          <w:noProof/>
          <w:sz w:val="20"/>
          <w:lang w:val="hu-HU"/>
        </w:rPr>
        <w:t>án</w:t>
      </w:r>
      <w:r w:rsidRPr="00962894">
        <w:rPr>
          <w:rFonts w:ascii="Verdana" w:hAnsi="Verdana"/>
          <w:noProof/>
          <w:sz w:val="20"/>
          <w:lang w:val="hu-HU"/>
        </w:rPr>
        <w:t>, a nap végéig lehet benyújtani</w:t>
      </w:r>
      <w:r>
        <w:rPr>
          <w:rFonts w:ascii="Verdana" w:hAnsi="Verdana"/>
          <w:noProof/>
          <w:sz w:val="20"/>
          <w:lang w:val="hu-HU"/>
        </w:rPr>
        <w:t xml:space="preserve"> az európai fordulóra</w:t>
      </w:r>
      <w:r w:rsidRPr="00962894">
        <w:rPr>
          <w:rFonts w:ascii="Verdana" w:hAnsi="Verdana"/>
          <w:noProof/>
          <w:sz w:val="20"/>
          <w:lang w:val="hu-HU"/>
        </w:rPr>
        <w:t>. A nevezéseknek a következőket kell tartalmazniuk:</w:t>
      </w:r>
    </w:p>
    <w:p w:rsidR="00CF354A" w:rsidRPr="009D0638" w:rsidRDefault="00CF354A" w:rsidP="00CF354A">
      <w:pPr>
        <w:numPr>
          <w:ilvl w:val="0"/>
          <w:numId w:val="9"/>
        </w:num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>A díjkategória, amelyre a jelentkező pályázik</w:t>
      </w:r>
      <w:r>
        <w:rPr>
          <w:rFonts w:ascii="Verdana" w:hAnsi="Verdana"/>
          <w:noProof/>
          <w:sz w:val="20"/>
          <w:lang w:val="hu-HU"/>
        </w:rPr>
        <w:t>,</w:t>
      </w:r>
    </w:p>
    <w:p w:rsidR="00CF354A" w:rsidRPr="00416B35" w:rsidRDefault="00CF354A" w:rsidP="00CF354A">
      <w:pPr>
        <w:numPr>
          <w:ilvl w:val="0"/>
          <w:numId w:val="9"/>
        </w:num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9D0638">
        <w:rPr>
          <w:rFonts w:ascii="Verdana" w:hAnsi="Verdana"/>
          <w:noProof/>
          <w:sz w:val="20"/>
          <w:lang w:val="hu-HU"/>
        </w:rPr>
        <w:t>A jelentkezési lap word és pdf formátumban</w:t>
      </w:r>
      <w:r>
        <w:rPr>
          <w:rFonts w:ascii="Verdana" w:hAnsi="Verdana"/>
          <w:noProof/>
          <w:sz w:val="20"/>
          <w:lang w:val="hu-HU"/>
        </w:rPr>
        <w:t>,</w:t>
      </w:r>
    </w:p>
    <w:p w:rsidR="00CF354A" w:rsidRPr="00416B35" w:rsidRDefault="00CF354A" w:rsidP="00CF354A">
      <w:pPr>
        <w:numPr>
          <w:ilvl w:val="0"/>
          <w:numId w:val="9"/>
        </w:num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>Egy esettanulmány a projektről</w:t>
      </w:r>
      <w:r w:rsidRPr="009D0638">
        <w:rPr>
          <w:rFonts w:ascii="Verdana" w:hAnsi="Verdana"/>
          <w:noProof/>
          <w:sz w:val="20"/>
          <w:lang w:val="hu-HU"/>
        </w:rPr>
        <w:t>, ideális esetben egy helyi vagy regionális példával együtt</w:t>
      </w:r>
      <w:r w:rsidRPr="00416B35">
        <w:rPr>
          <w:rFonts w:ascii="Verdana" w:hAnsi="Verdana"/>
          <w:noProof/>
          <w:sz w:val="20"/>
          <w:lang w:val="hu-HU"/>
        </w:rPr>
        <w:t xml:space="preserve"> – tartalmazhatja például a helyzetelemzést, a kihívásokat, a kreatív megoldást/üzleti stratégiát, a megvalósítást, az eredményeket –, és a leendő megvalósítási tervet</w:t>
      </w:r>
      <w:r>
        <w:rPr>
          <w:rFonts w:ascii="Verdana" w:hAnsi="Verdana"/>
          <w:noProof/>
          <w:sz w:val="20"/>
          <w:lang w:val="hu-HU"/>
        </w:rPr>
        <w:t>,</w:t>
      </w:r>
    </w:p>
    <w:p w:rsidR="00CF354A" w:rsidRPr="00416B35" w:rsidRDefault="00CF354A" w:rsidP="00CF354A">
      <w:pPr>
        <w:numPr>
          <w:ilvl w:val="0"/>
          <w:numId w:val="9"/>
        </w:num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>Egy magas szintű politikus, vállalkozó vagy egyetemi oktató támogatása (referencia</w:t>
      </w:r>
      <w:r>
        <w:rPr>
          <w:rFonts w:ascii="Verdana" w:hAnsi="Verdana"/>
          <w:noProof/>
          <w:sz w:val="20"/>
          <w:lang w:val="hu-HU"/>
        </w:rPr>
        <w:t>- vagy ajánló</w:t>
      </w:r>
      <w:r w:rsidRPr="00416B35">
        <w:rPr>
          <w:rFonts w:ascii="Verdana" w:hAnsi="Verdana"/>
          <w:noProof/>
          <w:sz w:val="20"/>
          <w:lang w:val="hu-HU"/>
        </w:rPr>
        <w:t>levél)</w:t>
      </w:r>
      <w:r>
        <w:rPr>
          <w:rFonts w:ascii="Verdana" w:hAnsi="Verdana"/>
          <w:noProof/>
          <w:sz w:val="20"/>
          <w:lang w:val="hu-HU"/>
        </w:rPr>
        <w:t>,</w:t>
      </w:r>
    </w:p>
    <w:p w:rsidR="00CF354A" w:rsidRPr="00416B35" w:rsidRDefault="00CF354A" w:rsidP="00CF354A">
      <w:pPr>
        <w:numPr>
          <w:ilvl w:val="0"/>
          <w:numId w:val="9"/>
        </w:num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>Részletes elérhetőség</w:t>
      </w:r>
      <w:r>
        <w:rPr>
          <w:rFonts w:ascii="Verdana" w:hAnsi="Verdana"/>
          <w:noProof/>
          <w:sz w:val="20"/>
          <w:lang w:val="hu-HU"/>
        </w:rPr>
        <w:t>,</w:t>
      </w:r>
    </w:p>
    <w:p w:rsidR="00CF354A" w:rsidRPr="009D0638" w:rsidRDefault="00CF354A" w:rsidP="00CF354A">
      <w:pPr>
        <w:numPr>
          <w:ilvl w:val="0"/>
          <w:numId w:val="9"/>
        </w:num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9D0638">
        <w:rPr>
          <w:rFonts w:ascii="Verdana" w:hAnsi="Verdana"/>
          <w:noProof/>
          <w:sz w:val="20"/>
          <w:lang w:val="hu-HU"/>
        </w:rPr>
        <w:t>Elektronikus a</w:t>
      </w:r>
      <w:r w:rsidRPr="00416B35">
        <w:rPr>
          <w:rFonts w:ascii="Verdana" w:hAnsi="Verdana"/>
          <w:noProof/>
          <w:sz w:val="20"/>
          <w:lang w:val="hu-HU"/>
        </w:rPr>
        <w:t>láírás</w:t>
      </w:r>
      <w:r>
        <w:rPr>
          <w:rFonts w:ascii="Verdana" w:hAnsi="Verdana"/>
          <w:noProof/>
          <w:sz w:val="20"/>
          <w:lang w:val="hu-HU"/>
        </w:rPr>
        <w:t>,</w:t>
      </w:r>
    </w:p>
    <w:p w:rsidR="00CF354A" w:rsidRPr="00416B35" w:rsidRDefault="00CF354A" w:rsidP="00CF354A">
      <w:pPr>
        <w:numPr>
          <w:ilvl w:val="0"/>
          <w:numId w:val="9"/>
        </w:num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9D0638">
        <w:rPr>
          <w:rFonts w:ascii="Verdana" w:hAnsi="Verdana"/>
          <w:noProof/>
          <w:sz w:val="20"/>
          <w:lang w:val="hu-HU"/>
        </w:rPr>
        <w:t>Az európai szinten papíralapú anyagok</w:t>
      </w:r>
      <w:r>
        <w:rPr>
          <w:rFonts w:ascii="Verdana" w:hAnsi="Verdana"/>
          <w:noProof/>
          <w:sz w:val="20"/>
          <w:lang w:val="hu-HU"/>
        </w:rPr>
        <w:t xml:space="preserve"> befogadása nem lehetséges.</w:t>
      </w:r>
    </w:p>
    <w:p w:rsidR="00CF354A" w:rsidRPr="009E06A3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color w:val="FF0000"/>
          <w:sz w:val="20"/>
          <w:lang w:val="hu-HU"/>
        </w:rPr>
      </w:pPr>
      <w:r w:rsidRPr="00416B35">
        <w:rPr>
          <w:rFonts w:ascii="Verdana" w:hAnsi="Verdana"/>
          <w:noProof/>
          <w:sz w:val="20"/>
          <w:u w:val="single"/>
          <w:lang w:val="hu-HU"/>
        </w:rPr>
        <w:t xml:space="preserve">A nevezések nemzeti </w:t>
      </w:r>
      <w:r>
        <w:rPr>
          <w:rFonts w:ascii="Verdana" w:hAnsi="Verdana"/>
          <w:noProof/>
          <w:sz w:val="20"/>
          <w:u w:val="single"/>
          <w:lang w:val="hu-HU"/>
        </w:rPr>
        <w:t xml:space="preserve">szintű </w:t>
      </w:r>
      <w:r w:rsidRPr="00016E07">
        <w:rPr>
          <w:rFonts w:ascii="Verdana" w:hAnsi="Verdana"/>
          <w:noProof/>
          <w:sz w:val="20"/>
          <w:lang w:val="hu-HU"/>
        </w:rPr>
        <w:t>beérkezésének határideje 2018. július 03.</w:t>
      </w:r>
    </w:p>
    <w:p w:rsidR="00CF354A" w:rsidRPr="00940F01" w:rsidRDefault="00CF354A" w:rsidP="00CF354A">
      <w:pPr>
        <w:pStyle w:val="Cmsor2"/>
        <w:spacing w:after="100" w:afterAutospacing="1"/>
        <w:rPr>
          <w:rFonts w:ascii="Verdana" w:hAnsi="Verdana"/>
          <w:color w:val="auto"/>
          <w:sz w:val="24"/>
          <w:lang w:val="hu-HU"/>
        </w:rPr>
      </w:pPr>
      <w:bookmarkStart w:id="12" w:name="_Toc221939130"/>
      <w:bookmarkStart w:id="13" w:name="_Toc348436256"/>
      <w:r w:rsidRPr="00416B35">
        <w:rPr>
          <w:rFonts w:ascii="Verdana" w:hAnsi="Verdana"/>
          <w:color w:val="auto"/>
          <w:lang w:val="hu-HU"/>
        </w:rPr>
        <w:t xml:space="preserve">2.5. </w:t>
      </w:r>
      <w:bookmarkEnd w:id="12"/>
      <w:bookmarkEnd w:id="13"/>
      <w:r>
        <w:rPr>
          <w:rFonts w:ascii="Verdana" w:hAnsi="Verdana"/>
          <w:color w:val="auto"/>
          <w:lang w:val="hu-HU"/>
        </w:rPr>
        <w:t xml:space="preserve">A </w:t>
      </w:r>
      <w:r w:rsidRPr="00D31B78">
        <w:rPr>
          <w:rFonts w:ascii="Verdana" w:hAnsi="Verdana"/>
          <w:color w:val="auto"/>
          <w:szCs w:val="20"/>
          <w:lang w:val="hu-HU"/>
        </w:rPr>
        <w:t>kiválasztási szempontrendszer</w:t>
      </w:r>
    </w:p>
    <w:p w:rsidR="00CF354A" w:rsidRPr="00416B35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Miután egy </w:t>
      </w:r>
      <w:r w:rsidRPr="009D0638">
        <w:rPr>
          <w:rFonts w:ascii="Verdana" w:hAnsi="Verdana"/>
          <w:noProof/>
          <w:sz w:val="20"/>
          <w:lang w:val="hu-HU"/>
        </w:rPr>
        <w:t>kezdeményezés</w:t>
      </w:r>
      <w:r w:rsidRPr="00416B35">
        <w:rPr>
          <w:rFonts w:ascii="Verdana" w:hAnsi="Verdana"/>
          <w:noProof/>
          <w:sz w:val="20"/>
          <w:lang w:val="hu-HU"/>
        </w:rPr>
        <w:t xml:space="preserve"> nevezésre alkalmasnak minősült, </w:t>
      </w:r>
      <w:r>
        <w:rPr>
          <w:rFonts w:ascii="Verdana" w:hAnsi="Verdana"/>
          <w:noProof/>
          <w:sz w:val="20"/>
          <w:lang w:val="hu-HU"/>
        </w:rPr>
        <w:t>azt egy nemzeti zsűri</w:t>
      </w:r>
      <w:r w:rsidRPr="00416B35">
        <w:rPr>
          <w:rFonts w:ascii="Verdana" w:hAnsi="Verdana"/>
          <w:noProof/>
          <w:sz w:val="20"/>
          <w:lang w:val="hu-HU"/>
        </w:rPr>
        <w:t xml:space="preserve"> fogj</w:t>
      </w:r>
      <w:r>
        <w:rPr>
          <w:rFonts w:ascii="Verdana" w:hAnsi="Verdana"/>
          <w:noProof/>
          <w:sz w:val="20"/>
          <w:lang w:val="hu-HU"/>
        </w:rPr>
        <w:t>a</w:t>
      </w:r>
      <w:r w:rsidRPr="00416B35">
        <w:rPr>
          <w:rFonts w:ascii="Verdana" w:hAnsi="Verdana"/>
          <w:noProof/>
          <w:sz w:val="20"/>
          <w:lang w:val="hu-HU"/>
        </w:rPr>
        <w:t xml:space="preserve"> elbírálni.</w:t>
      </w:r>
    </w:p>
    <w:p w:rsidR="00CF354A" w:rsidRPr="00416B35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>Valamennyi nevezést az alábbi kritériumok alapján pontoznak:</w:t>
      </w:r>
    </w:p>
    <w:p w:rsidR="00CF354A" w:rsidRDefault="00CF354A" w:rsidP="00CF354A">
      <w:p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sz w:val="20"/>
          <w:lang w:val="hu-HU"/>
        </w:rPr>
        <w:t>1.</w:t>
      </w:r>
      <w:r w:rsidRPr="00416B35">
        <w:rPr>
          <w:rFonts w:ascii="Verdana" w:hAnsi="Verdana"/>
          <w:sz w:val="20"/>
          <w:lang w:val="hu-HU"/>
        </w:rPr>
        <w:tab/>
      </w:r>
      <w:r w:rsidRPr="00416B35">
        <w:rPr>
          <w:rFonts w:ascii="Verdana" w:hAnsi="Verdana"/>
          <w:noProof/>
          <w:sz w:val="20"/>
          <w:u w:val="single"/>
          <w:lang w:val="hu-HU"/>
        </w:rPr>
        <w:t>Eredetiség és megvalósíthatóság:</w:t>
      </w:r>
      <w:r w:rsidRPr="00416B35">
        <w:rPr>
          <w:rFonts w:ascii="Verdana" w:hAnsi="Verdana"/>
          <w:sz w:val="20"/>
          <w:lang w:val="hu-HU"/>
        </w:rPr>
        <w:t xml:space="preserve"> </w:t>
      </w:r>
      <w:r w:rsidRPr="00416B35">
        <w:rPr>
          <w:rFonts w:ascii="Verdana" w:hAnsi="Verdana"/>
          <w:noProof/>
          <w:sz w:val="20"/>
          <w:lang w:val="hu-HU"/>
        </w:rPr>
        <w:t>miért sikeres a projekt?</w:t>
      </w:r>
      <w:r w:rsidRPr="00416B35">
        <w:rPr>
          <w:rFonts w:ascii="Verdana" w:hAnsi="Verdana"/>
          <w:sz w:val="20"/>
          <w:lang w:val="hu-HU"/>
        </w:rPr>
        <w:t xml:space="preserve"> </w:t>
      </w:r>
      <w:r w:rsidRPr="00416B35">
        <w:rPr>
          <w:rFonts w:ascii="Verdana" w:hAnsi="Verdana"/>
          <w:noProof/>
          <w:sz w:val="20"/>
          <w:lang w:val="hu-HU"/>
        </w:rPr>
        <w:t>Melyek az innovatív vonásai?</w:t>
      </w:r>
    </w:p>
    <w:p w:rsidR="00CF354A" w:rsidRPr="00416B35" w:rsidRDefault="00CF354A" w:rsidP="00CF354A">
      <w:p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Verdana" w:hAnsi="Verdana"/>
          <w:sz w:val="20"/>
          <w:lang w:val="hu-HU"/>
        </w:rPr>
      </w:pPr>
      <w:r w:rsidRPr="00416B35">
        <w:rPr>
          <w:rFonts w:ascii="Verdana" w:hAnsi="Verdana"/>
          <w:sz w:val="20"/>
          <w:lang w:val="hu-HU"/>
        </w:rPr>
        <w:t>2.</w:t>
      </w:r>
      <w:r w:rsidRPr="00416B35">
        <w:rPr>
          <w:rFonts w:ascii="Verdana" w:hAnsi="Verdana"/>
          <w:sz w:val="20"/>
          <w:lang w:val="hu-HU"/>
        </w:rPr>
        <w:tab/>
      </w:r>
      <w:r w:rsidRPr="00416B35">
        <w:rPr>
          <w:rFonts w:ascii="Verdana" w:hAnsi="Verdana"/>
          <w:noProof/>
          <w:sz w:val="20"/>
          <w:u w:val="single"/>
          <w:lang w:val="hu-HU"/>
        </w:rPr>
        <w:t>Helyi gazdaságra gyakorolt hatás:</w:t>
      </w:r>
      <w:r w:rsidRPr="00416B35">
        <w:rPr>
          <w:rFonts w:ascii="Verdana" w:hAnsi="Verdana"/>
          <w:sz w:val="20"/>
          <w:lang w:val="hu-HU"/>
        </w:rPr>
        <w:t xml:space="preserve"> </w:t>
      </w:r>
      <w:r w:rsidRPr="00416B35">
        <w:rPr>
          <w:rFonts w:ascii="Verdana" w:hAnsi="Verdana"/>
          <w:noProof/>
          <w:sz w:val="20"/>
          <w:lang w:val="hu-HU"/>
        </w:rPr>
        <w:t>a sikerességet alátámasztó adatok bemutatása.</w:t>
      </w:r>
    </w:p>
    <w:p w:rsidR="00CF354A" w:rsidRPr="00416B35" w:rsidRDefault="00CF354A" w:rsidP="00CF354A">
      <w:p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Verdana" w:hAnsi="Verdana"/>
          <w:lang w:val="hu-HU"/>
        </w:rPr>
      </w:pPr>
      <w:r w:rsidRPr="00416B35">
        <w:rPr>
          <w:rFonts w:ascii="Verdana" w:hAnsi="Verdana"/>
          <w:sz w:val="20"/>
          <w:lang w:val="hu-HU"/>
        </w:rPr>
        <w:t>3.</w:t>
      </w:r>
      <w:r w:rsidRPr="00416B35">
        <w:rPr>
          <w:rFonts w:ascii="Verdana" w:hAnsi="Verdana"/>
          <w:sz w:val="20"/>
          <w:lang w:val="hu-HU"/>
        </w:rPr>
        <w:tab/>
      </w:r>
      <w:r w:rsidRPr="00416B35">
        <w:rPr>
          <w:rFonts w:ascii="Verdana" w:hAnsi="Verdana"/>
          <w:noProof/>
          <w:sz w:val="20"/>
          <w:u w:val="single"/>
          <w:lang w:val="hu-HU"/>
        </w:rPr>
        <w:t>A helyi érdekelt felekkel való kapcsolatok javulása:</w:t>
      </w:r>
      <w:r w:rsidRPr="00416B35">
        <w:rPr>
          <w:rFonts w:ascii="Verdana" w:hAnsi="Verdana"/>
          <w:sz w:val="20"/>
          <w:lang w:val="hu-HU"/>
        </w:rPr>
        <w:t xml:space="preserve"> </w:t>
      </w:r>
      <w:r w:rsidRPr="00416B35">
        <w:rPr>
          <w:rFonts w:ascii="Verdana" w:hAnsi="Verdana"/>
          <w:noProof/>
          <w:sz w:val="20"/>
          <w:lang w:val="hu-HU"/>
        </w:rPr>
        <w:t>több félnek is haszna származott-e a kezdeményezés megvalósulásából?</w:t>
      </w:r>
      <w:r w:rsidRPr="00416B35">
        <w:rPr>
          <w:rFonts w:ascii="Verdana" w:hAnsi="Verdana"/>
          <w:sz w:val="20"/>
          <w:lang w:val="hu-HU"/>
        </w:rPr>
        <w:t xml:space="preserve"> </w:t>
      </w:r>
      <w:r w:rsidRPr="00416B35">
        <w:rPr>
          <w:rFonts w:ascii="Verdana" w:hAnsi="Verdana"/>
          <w:noProof/>
          <w:sz w:val="20"/>
          <w:lang w:val="hu-HU"/>
        </w:rPr>
        <w:t>Miért vonták be őket, és milyen szinten vettek részt?</w:t>
      </w:r>
    </w:p>
    <w:p w:rsidR="00CF354A" w:rsidRPr="00416B35" w:rsidRDefault="00CF354A" w:rsidP="00CF354A">
      <w:p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Verdana" w:hAnsi="Verdana"/>
          <w:sz w:val="20"/>
          <w:lang w:val="hu-HU"/>
        </w:rPr>
      </w:pPr>
      <w:r w:rsidRPr="00416B35">
        <w:rPr>
          <w:rFonts w:ascii="Verdana" w:hAnsi="Verdana"/>
          <w:sz w:val="20"/>
          <w:lang w:val="hu-HU"/>
        </w:rPr>
        <w:t>4.</w:t>
      </w:r>
      <w:r w:rsidRPr="00416B35">
        <w:rPr>
          <w:rFonts w:ascii="Verdana" w:hAnsi="Verdana"/>
          <w:sz w:val="20"/>
          <w:lang w:val="hu-HU"/>
        </w:rPr>
        <w:tab/>
      </w:r>
      <w:r w:rsidRPr="00416B35">
        <w:rPr>
          <w:rFonts w:ascii="Verdana" w:hAnsi="Verdana"/>
          <w:noProof/>
          <w:sz w:val="20"/>
          <w:u w:val="single"/>
          <w:lang w:val="hu-HU"/>
        </w:rPr>
        <w:t>Átadhatóság:</w:t>
      </w:r>
      <w:r w:rsidRPr="00416B35">
        <w:rPr>
          <w:rFonts w:ascii="Verdana" w:hAnsi="Verdana"/>
          <w:sz w:val="20"/>
          <w:lang w:val="hu-HU"/>
        </w:rPr>
        <w:t xml:space="preserve"> </w:t>
      </w:r>
      <w:r>
        <w:rPr>
          <w:rFonts w:ascii="Verdana" w:hAnsi="Verdana"/>
          <w:noProof/>
          <w:sz w:val="20"/>
          <w:lang w:val="hu-HU"/>
        </w:rPr>
        <w:t>adaptálható</w:t>
      </w:r>
      <w:r w:rsidRPr="00416B35">
        <w:rPr>
          <w:rFonts w:ascii="Verdana" w:hAnsi="Verdana"/>
          <w:noProof/>
          <w:sz w:val="20"/>
          <w:lang w:val="hu-HU"/>
        </w:rPr>
        <w:t xml:space="preserve">-e a </w:t>
      </w:r>
      <w:r>
        <w:rPr>
          <w:rFonts w:ascii="Verdana" w:hAnsi="Verdana"/>
          <w:noProof/>
          <w:sz w:val="20"/>
          <w:lang w:val="hu-HU"/>
        </w:rPr>
        <w:t>tevékenység</w:t>
      </w:r>
      <w:r w:rsidRPr="00416B35">
        <w:rPr>
          <w:rFonts w:ascii="Verdana" w:hAnsi="Verdana"/>
          <w:noProof/>
          <w:sz w:val="20"/>
          <w:lang w:val="hu-HU"/>
        </w:rPr>
        <w:t xml:space="preserve"> Európa valamely másik régiójában is?</w:t>
      </w:r>
    </w:p>
    <w:p w:rsidR="00CF354A" w:rsidRDefault="00CF354A" w:rsidP="00CF354A">
      <w:pPr>
        <w:rPr>
          <w:rFonts w:ascii="Verdana" w:hAnsi="Verdana"/>
          <w:lang w:val="hu-HU"/>
        </w:rPr>
      </w:pPr>
      <w:bookmarkStart w:id="14" w:name="_Toc221939131"/>
      <w:bookmarkStart w:id="15" w:name="_Toc348436257"/>
    </w:p>
    <w:p w:rsidR="00C509C4" w:rsidRDefault="00C509C4">
      <w:pPr>
        <w:spacing w:after="200" w:line="276" w:lineRule="auto"/>
        <w:rPr>
          <w:rFonts w:ascii="Verdana" w:hAnsi="Verdana"/>
          <w:b/>
          <w:lang w:val="hu-HU"/>
        </w:rPr>
      </w:pPr>
      <w:r>
        <w:rPr>
          <w:rFonts w:ascii="Verdana" w:hAnsi="Verdana"/>
          <w:b/>
          <w:lang w:val="hu-HU"/>
        </w:rPr>
        <w:br w:type="page"/>
      </w:r>
    </w:p>
    <w:p w:rsidR="00CF354A" w:rsidRPr="00416B35" w:rsidRDefault="00CF354A" w:rsidP="00CF354A">
      <w:pPr>
        <w:pStyle w:val="Cmsor1"/>
        <w:spacing w:after="100" w:afterAutospacing="1"/>
        <w:rPr>
          <w:rFonts w:ascii="Verdana" w:hAnsi="Verdana"/>
          <w:color w:val="auto"/>
          <w:lang w:val="hu-HU"/>
        </w:rPr>
      </w:pPr>
      <w:r w:rsidRPr="00416B35">
        <w:rPr>
          <w:rFonts w:ascii="Verdana" w:hAnsi="Verdana"/>
          <w:color w:val="auto"/>
          <w:lang w:val="hu-HU"/>
        </w:rPr>
        <w:lastRenderedPageBreak/>
        <w:t xml:space="preserve">3. </w:t>
      </w:r>
      <w:r w:rsidRPr="00416B35">
        <w:rPr>
          <w:rFonts w:ascii="Verdana" w:hAnsi="Verdana"/>
          <w:noProof/>
          <w:color w:val="auto"/>
          <w:lang w:val="hu-HU"/>
        </w:rPr>
        <w:t>NEMZETI ÉRTÉKELÉS ÉS KIVÁLASZTÁS</w:t>
      </w:r>
      <w:bookmarkEnd w:id="14"/>
      <w:bookmarkEnd w:id="15"/>
    </w:p>
    <w:p w:rsidR="00D31B78" w:rsidRPr="00416B35" w:rsidRDefault="00D31B78" w:rsidP="00D31B78">
      <w:pPr>
        <w:pStyle w:val="Cmsor2"/>
        <w:spacing w:after="100" w:afterAutospacing="1"/>
        <w:rPr>
          <w:rFonts w:ascii="Verdana" w:hAnsi="Verdana"/>
          <w:color w:val="auto"/>
          <w:lang w:val="hu-HU"/>
        </w:rPr>
      </w:pPr>
      <w:bookmarkStart w:id="16" w:name="_Toc348436253"/>
      <w:bookmarkStart w:id="17" w:name="_Toc221939132"/>
      <w:bookmarkStart w:id="18" w:name="_Toc348436258"/>
      <w:r w:rsidRPr="00416B35">
        <w:rPr>
          <w:rFonts w:ascii="Verdana" w:hAnsi="Verdana"/>
          <w:color w:val="auto"/>
          <w:lang w:val="hu-HU"/>
        </w:rPr>
        <w:t xml:space="preserve">3.1. </w:t>
      </w:r>
      <w:r w:rsidRPr="00416B35">
        <w:rPr>
          <w:rFonts w:ascii="Verdana" w:hAnsi="Verdana"/>
          <w:noProof/>
          <w:color w:val="auto"/>
          <w:lang w:val="hu-HU"/>
        </w:rPr>
        <w:t>Nemzeti szint</w:t>
      </w:r>
      <w:bookmarkEnd w:id="16"/>
    </w:p>
    <w:p w:rsidR="00D31B78" w:rsidRDefault="00D31B78" w:rsidP="00D31B78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Valamennyi résztvevő ország kijelöl egy </w:t>
      </w:r>
      <w:r w:rsidRPr="009D0638">
        <w:rPr>
          <w:rFonts w:ascii="Verdana" w:hAnsi="Verdana"/>
          <w:noProof/>
          <w:sz w:val="20"/>
          <w:lang w:val="hu-HU"/>
        </w:rPr>
        <w:t xml:space="preserve">EEPA Koordinátort. </w:t>
      </w:r>
    </w:p>
    <w:p w:rsidR="00D31B78" w:rsidRPr="009D0638" w:rsidRDefault="00D31B78" w:rsidP="00D31B78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A nemzeti </w:t>
      </w:r>
      <w:r w:rsidRPr="009D0638">
        <w:rPr>
          <w:rFonts w:ascii="Verdana" w:hAnsi="Verdana"/>
          <w:noProof/>
          <w:sz w:val="20"/>
          <w:lang w:val="hu-HU"/>
        </w:rPr>
        <w:t>koordinátorok</w:t>
      </w:r>
      <w:r w:rsidRPr="00416B35">
        <w:rPr>
          <w:rFonts w:ascii="Verdana" w:hAnsi="Verdana"/>
          <w:noProof/>
          <w:sz w:val="20"/>
          <w:lang w:val="hu-HU"/>
        </w:rPr>
        <w:t xml:space="preserve"> hazájukban </w:t>
      </w:r>
      <w:r w:rsidRPr="0054126E">
        <w:rPr>
          <w:rFonts w:ascii="Verdana" w:hAnsi="Verdana"/>
          <w:noProof/>
          <w:sz w:val="20"/>
          <w:lang w:val="hu-HU"/>
        </w:rPr>
        <w:t>népszerüsítik a Díjat</w:t>
      </w:r>
      <w:r w:rsidRPr="00416B35">
        <w:rPr>
          <w:rFonts w:ascii="Verdana" w:hAnsi="Verdana"/>
          <w:noProof/>
          <w:sz w:val="20"/>
          <w:lang w:val="hu-HU"/>
        </w:rPr>
        <w:t xml:space="preserve"> és </w:t>
      </w:r>
      <w:r>
        <w:rPr>
          <w:rFonts w:ascii="Verdana" w:hAnsi="Verdana"/>
          <w:noProof/>
          <w:sz w:val="20"/>
          <w:lang w:val="hu-HU"/>
        </w:rPr>
        <w:t>ösztönzik a pályázaton való részvételre</w:t>
      </w:r>
      <w:r w:rsidRPr="00416B35" w:rsidDel="000319E9">
        <w:rPr>
          <w:rFonts w:ascii="Verdana" w:hAnsi="Verdana"/>
          <w:noProof/>
          <w:sz w:val="20"/>
          <w:lang w:val="hu-HU"/>
        </w:rPr>
        <w:t xml:space="preserve"> </w:t>
      </w:r>
      <w:r>
        <w:rPr>
          <w:rFonts w:ascii="Verdana" w:hAnsi="Verdana"/>
          <w:noProof/>
          <w:sz w:val="20"/>
          <w:lang w:val="hu-HU"/>
        </w:rPr>
        <w:t>a program célkitűzéseinek megfelelő olyan szervezeteket.</w:t>
      </w:r>
      <w:r w:rsidRPr="00416B35">
        <w:rPr>
          <w:rFonts w:ascii="Verdana" w:hAnsi="Verdana"/>
          <w:sz w:val="20"/>
          <w:lang w:val="hu-HU"/>
        </w:rPr>
        <w:t xml:space="preserve"> </w:t>
      </w:r>
      <w:r w:rsidRPr="00416B35">
        <w:rPr>
          <w:rFonts w:ascii="Verdana" w:hAnsi="Verdana"/>
          <w:b/>
          <w:sz w:val="20"/>
          <w:u w:val="single"/>
          <w:lang w:val="hu-HU"/>
        </w:rPr>
        <w:t xml:space="preserve">A határidőket valamennyi országban </w:t>
      </w:r>
      <w:r w:rsidRPr="00016E07">
        <w:rPr>
          <w:rFonts w:ascii="Verdana" w:hAnsi="Verdana"/>
          <w:sz w:val="20"/>
          <w:lang w:val="hu-HU"/>
        </w:rPr>
        <w:t xml:space="preserve">a </w:t>
      </w:r>
      <w:r w:rsidRPr="009D0638">
        <w:rPr>
          <w:rFonts w:ascii="Verdana" w:hAnsi="Verdana"/>
          <w:noProof/>
          <w:sz w:val="20"/>
          <w:lang w:val="hu-HU"/>
        </w:rPr>
        <w:t xml:space="preserve">koordinátor </w:t>
      </w:r>
      <w:r>
        <w:rPr>
          <w:rFonts w:ascii="Verdana" w:hAnsi="Verdana"/>
          <w:noProof/>
          <w:sz w:val="20"/>
          <w:lang w:val="hu-HU"/>
        </w:rPr>
        <w:t>határozza meg</w:t>
      </w:r>
      <w:r w:rsidRPr="009D0638">
        <w:rPr>
          <w:rFonts w:ascii="Verdana" w:hAnsi="Verdana"/>
          <w:noProof/>
          <w:sz w:val="20"/>
          <w:lang w:val="hu-HU"/>
        </w:rPr>
        <w:t>. A koordinátor</w:t>
      </w:r>
      <w:r w:rsidRPr="00416B35">
        <w:rPr>
          <w:rFonts w:ascii="Verdana" w:hAnsi="Verdana"/>
          <w:noProof/>
          <w:sz w:val="20"/>
          <w:lang w:val="hu-HU"/>
        </w:rPr>
        <w:t xml:space="preserve"> eldöntheti, hogy szervez-e nemzeti versenyt </w:t>
      </w:r>
      <w:r w:rsidRPr="009D0638">
        <w:rPr>
          <w:rFonts w:ascii="Verdana" w:hAnsi="Verdana"/>
          <w:noProof/>
          <w:sz w:val="20"/>
          <w:lang w:val="hu-HU"/>
        </w:rPr>
        <w:t xml:space="preserve">és díjkiosztó ünnepséget </w:t>
      </w:r>
      <w:r w:rsidRPr="00416B35">
        <w:rPr>
          <w:rFonts w:ascii="Verdana" w:hAnsi="Verdana"/>
          <w:noProof/>
          <w:sz w:val="20"/>
          <w:lang w:val="hu-HU"/>
        </w:rPr>
        <w:t xml:space="preserve">avagy sem. Az Európai Bizottság egységesített </w:t>
      </w:r>
      <w:r>
        <w:rPr>
          <w:rFonts w:ascii="Verdana" w:hAnsi="Verdana"/>
          <w:noProof/>
          <w:sz w:val="20"/>
          <w:lang w:val="hu-HU"/>
        </w:rPr>
        <w:t>jelenkezési</w:t>
      </w:r>
      <w:r w:rsidRPr="00416B35">
        <w:rPr>
          <w:rFonts w:ascii="Verdana" w:hAnsi="Verdana"/>
          <w:noProof/>
          <w:sz w:val="20"/>
          <w:lang w:val="hu-HU"/>
        </w:rPr>
        <w:t xml:space="preserve"> lapot készít, és a </w:t>
      </w:r>
      <w:r w:rsidRPr="009D0638">
        <w:rPr>
          <w:rFonts w:ascii="Verdana" w:hAnsi="Verdana"/>
          <w:noProof/>
          <w:sz w:val="20"/>
          <w:lang w:val="hu-HU"/>
        </w:rPr>
        <w:t>koordinátoroknak</w:t>
      </w:r>
      <w:r w:rsidRPr="00416B35">
        <w:rPr>
          <w:rFonts w:ascii="Verdana" w:hAnsi="Verdana"/>
          <w:noProof/>
          <w:sz w:val="20"/>
          <w:lang w:val="hu-HU"/>
        </w:rPr>
        <w:t xml:space="preserve"> ezt kell használniuk nemzeti szinten.  </w:t>
      </w:r>
    </w:p>
    <w:p w:rsidR="00D31B78" w:rsidRPr="009D0638" w:rsidRDefault="00D31B78" w:rsidP="00D31B78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A </w:t>
      </w:r>
      <w:r w:rsidRPr="009D0638">
        <w:rPr>
          <w:rFonts w:ascii="Verdana" w:hAnsi="Verdana"/>
          <w:noProof/>
          <w:sz w:val="20"/>
          <w:lang w:val="hu-HU"/>
        </w:rPr>
        <w:t>koordinátor</w:t>
      </w:r>
      <w:r w:rsidRPr="00416B35">
        <w:rPr>
          <w:rFonts w:ascii="Verdana" w:hAnsi="Verdana"/>
          <w:noProof/>
          <w:sz w:val="20"/>
          <w:lang w:val="hu-HU"/>
        </w:rPr>
        <w:t xml:space="preserve"> </w:t>
      </w:r>
      <w:r w:rsidRPr="00416B35">
        <w:rPr>
          <w:rFonts w:ascii="Verdana" w:hAnsi="Verdana"/>
          <w:noProof/>
          <w:sz w:val="20"/>
          <w:u w:val="single"/>
          <w:lang w:val="hu-HU"/>
        </w:rPr>
        <w:t>ügyfélszolgálatként</w:t>
      </w:r>
      <w:r w:rsidRPr="00416B35">
        <w:rPr>
          <w:rFonts w:ascii="Verdana" w:hAnsi="Verdana"/>
          <w:noProof/>
          <w:sz w:val="20"/>
          <w:lang w:val="hu-HU"/>
        </w:rPr>
        <w:t xml:space="preserve"> is </w:t>
      </w:r>
      <w:r>
        <w:rPr>
          <w:rFonts w:ascii="Verdana" w:hAnsi="Verdana"/>
          <w:noProof/>
          <w:sz w:val="20"/>
          <w:lang w:val="hu-HU"/>
        </w:rPr>
        <w:t>funkcionál</w:t>
      </w:r>
      <w:r w:rsidRPr="00416B35">
        <w:rPr>
          <w:rFonts w:ascii="Verdana" w:hAnsi="Verdana"/>
          <w:noProof/>
          <w:sz w:val="20"/>
          <w:lang w:val="hu-HU"/>
        </w:rPr>
        <w:t xml:space="preserve"> </w:t>
      </w:r>
      <w:r>
        <w:rPr>
          <w:rFonts w:ascii="Verdana" w:hAnsi="Verdana"/>
          <w:noProof/>
          <w:sz w:val="20"/>
          <w:lang w:val="hu-HU"/>
        </w:rPr>
        <w:t>a jelentkezők számára</w:t>
      </w:r>
      <w:r w:rsidRPr="00416B35">
        <w:rPr>
          <w:rFonts w:ascii="Verdana" w:hAnsi="Verdana"/>
          <w:noProof/>
          <w:sz w:val="20"/>
          <w:lang w:val="hu-HU"/>
        </w:rPr>
        <w:t xml:space="preserve">, akiknek felvilágosításra vagy útmutatásra van szükségük a jelentkezési folyamat során. A jelentkezők kiválasztására vonatkozó iránymutatás </w:t>
      </w:r>
      <w:r>
        <w:rPr>
          <w:rFonts w:ascii="Verdana" w:hAnsi="Verdana"/>
          <w:noProof/>
          <w:sz w:val="20"/>
          <w:lang w:val="hu-HU"/>
        </w:rPr>
        <w:t xml:space="preserve">ugyancsak ebben a dokumentumban </w:t>
      </w:r>
      <w:r w:rsidRPr="00416B35">
        <w:rPr>
          <w:rFonts w:ascii="Verdana" w:hAnsi="Verdana"/>
          <w:noProof/>
          <w:sz w:val="20"/>
          <w:lang w:val="hu-HU"/>
        </w:rPr>
        <w:t xml:space="preserve">található. </w:t>
      </w:r>
    </w:p>
    <w:p w:rsidR="00D31B78" w:rsidRPr="009D0638" w:rsidRDefault="00D31B78" w:rsidP="00D31B78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A jelentkezések beérkezése után a </w:t>
      </w:r>
      <w:r w:rsidRPr="009D0638">
        <w:rPr>
          <w:rFonts w:ascii="Verdana" w:hAnsi="Verdana"/>
          <w:noProof/>
          <w:sz w:val="20"/>
          <w:lang w:val="hu-HU"/>
        </w:rPr>
        <w:t>koordinátor</w:t>
      </w:r>
      <w:r w:rsidRPr="00416B35">
        <w:rPr>
          <w:rFonts w:ascii="Verdana" w:hAnsi="Verdana"/>
          <w:noProof/>
          <w:sz w:val="20"/>
          <w:lang w:val="hu-HU"/>
        </w:rPr>
        <w:t xml:space="preserve"> </w:t>
      </w:r>
      <w:r>
        <w:rPr>
          <w:rFonts w:ascii="Verdana" w:hAnsi="Verdana"/>
          <w:noProof/>
          <w:sz w:val="20"/>
          <w:lang w:val="hu-HU"/>
        </w:rPr>
        <w:t xml:space="preserve">vagy a nemzeti zsűri </w:t>
      </w:r>
      <w:r w:rsidRPr="00416B35">
        <w:rPr>
          <w:rFonts w:ascii="Verdana" w:hAnsi="Verdana"/>
          <w:noProof/>
          <w:sz w:val="20"/>
          <w:u w:val="single"/>
          <w:lang w:val="hu-HU"/>
        </w:rPr>
        <w:t>kiválaszt</w:t>
      </w:r>
      <w:r w:rsidRPr="00416B35">
        <w:rPr>
          <w:rFonts w:ascii="Verdana" w:hAnsi="Verdana"/>
          <w:noProof/>
          <w:sz w:val="20"/>
          <w:lang w:val="hu-HU"/>
        </w:rPr>
        <w:t xml:space="preserve"> legf</w:t>
      </w:r>
      <w:r w:rsidRPr="009D0638">
        <w:rPr>
          <w:rFonts w:ascii="Verdana" w:hAnsi="Verdana"/>
          <w:noProof/>
          <w:sz w:val="20"/>
          <w:lang w:val="hu-HU"/>
        </w:rPr>
        <w:t>e</w:t>
      </w:r>
      <w:r w:rsidRPr="00416B35">
        <w:rPr>
          <w:rFonts w:ascii="Verdana" w:hAnsi="Verdana"/>
          <w:noProof/>
          <w:sz w:val="20"/>
          <w:lang w:val="hu-HU"/>
        </w:rPr>
        <w:t>ljebb két projektet</w:t>
      </w:r>
      <w:r>
        <w:rPr>
          <w:rFonts w:ascii="Verdana" w:hAnsi="Verdana"/>
          <w:noProof/>
          <w:sz w:val="20"/>
          <w:lang w:val="hu-HU"/>
        </w:rPr>
        <w:t>,</w:t>
      </w:r>
      <w:r w:rsidRPr="009D0638">
        <w:rPr>
          <w:rFonts w:ascii="Verdana" w:hAnsi="Verdana"/>
          <w:noProof/>
          <w:sz w:val="20"/>
          <w:lang w:val="hu-HU"/>
        </w:rPr>
        <w:t xml:space="preserve"> két </w:t>
      </w:r>
      <w:r w:rsidRPr="00016E07">
        <w:rPr>
          <w:rFonts w:ascii="Verdana" w:hAnsi="Verdana"/>
          <w:noProof/>
          <w:sz w:val="20"/>
          <w:u w:val="single"/>
          <w:lang w:val="hu-HU"/>
        </w:rPr>
        <w:t>különböző</w:t>
      </w:r>
      <w:r w:rsidRPr="009D0638">
        <w:rPr>
          <w:rFonts w:ascii="Verdana" w:hAnsi="Verdana"/>
          <w:noProof/>
          <w:sz w:val="20"/>
          <w:lang w:val="hu-HU"/>
        </w:rPr>
        <w:t xml:space="preserve"> kategóriából saját országa</w:t>
      </w:r>
      <w:r w:rsidRPr="00416B35">
        <w:rPr>
          <w:rFonts w:ascii="Verdana" w:hAnsi="Verdana"/>
          <w:noProof/>
          <w:sz w:val="20"/>
          <w:lang w:val="hu-HU"/>
        </w:rPr>
        <w:t xml:space="preserve"> </w:t>
      </w:r>
      <w:r>
        <w:rPr>
          <w:rFonts w:ascii="Verdana" w:hAnsi="Verdana"/>
          <w:noProof/>
          <w:sz w:val="20"/>
          <w:lang w:val="hu-HU"/>
        </w:rPr>
        <w:t>képviseletére</w:t>
      </w:r>
      <w:r w:rsidRPr="00416B35">
        <w:rPr>
          <w:rFonts w:ascii="Verdana" w:hAnsi="Verdana"/>
          <w:noProof/>
          <w:sz w:val="20"/>
          <w:lang w:val="hu-HU"/>
        </w:rPr>
        <w:t xml:space="preserve">. </w:t>
      </w:r>
    </w:p>
    <w:p w:rsidR="00D31B78" w:rsidRPr="009D0638" w:rsidRDefault="00D31B78" w:rsidP="00D31B78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A döntéshozatali folyamatot minden országban a </w:t>
      </w:r>
      <w:r w:rsidRPr="009D0638">
        <w:rPr>
          <w:rFonts w:ascii="Verdana" w:hAnsi="Verdana"/>
          <w:noProof/>
          <w:sz w:val="20"/>
          <w:lang w:val="hu-HU"/>
        </w:rPr>
        <w:t>koordinátor</w:t>
      </w:r>
      <w:r w:rsidRPr="00416B35">
        <w:rPr>
          <w:rFonts w:ascii="Verdana" w:hAnsi="Verdana"/>
          <w:noProof/>
          <w:sz w:val="20"/>
          <w:lang w:val="hu-HU"/>
        </w:rPr>
        <w:t xml:space="preserve"> belátására bízzák, viszont minden országnak</w:t>
      </w:r>
      <w:r w:rsidRPr="00416B35">
        <w:rPr>
          <w:rFonts w:ascii="Verdana" w:hAnsi="Verdana"/>
          <w:sz w:val="20"/>
          <w:lang w:val="hu-HU"/>
        </w:rPr>
        <w:t xml:space="preserve"> </w:t>
      </w:r>
      <w:r>
        <w:rPr>
          <w:rFonts w:ascii="Verdana" w:hAnsi="Verdana"/>
          <w:sz w:val="20"/>
          <w:u w:val="single"/>
          <w:lang w:val="hu-HU"/>
        </w:rPr>
        <w:t>áttekinthető</w:t>
      </w:r>
      <w:r w:rsidRPr="00416B35">
        <w:rPr>
          <w:rFonts w:ascii="Verdana" w:hAnsi="Verdana"/>
          <w:sz w:val="20"/>
          <w:u w:val="single"/>
          <w:lang w:val="hu-HU"/>
        </w:rPr>
        <w:t xml:space="preserve"> jelentéssel</w:t>
      </w:r>
      <w:r>
        <w:rPr>
          <w:rFonts w:ascii="Verdana" w:hAnsi="Verdana"/>
          <w:sz w:val="20"/>
          <w:u w:val="single"/>
          <w:lang w:val="hu-HU"/>
        </w:rPr>
        <w:t xml:space="preserve"> </w:t>
      </w:r>
      <w:r w:rsidRPr="00416B35">
        <w:rPr>
          <w:rFonts w:ascii="Verdana" w:hAnsi="Verdana"/>
          <w:noProof/>
          <w:sz w:val="20"/>
          <w:lang w:val="hu-HU"/>
        </w:rPr>
        <w:t xml:space="preserve">– például a kiválasztási ülés jegyzőkönyve – kell megindokolnia döntéseit, ha az Európai Bizottság azt kéri. </w:t>
      </w:r>
    </w:p>
    <w:p w:rsidR="00D31B78" w:rsidRPr="00416B35" w:rsidRDefault="00D31B78" w:rsidP="00D31B78">
      <w:pPr>
        <w:widowControl w:val="0"/>
        <w:autoSpaceDE w:val="0"/>
        <w:autoSpaceDN w:val="0"/>
        <w:adjustRightInd w:val="0"/>
        <w:jc w:val="both"/>
        <w:rPr>
          <w:rFonts w:ascii="Verdana" w:hAnsi="Verdana"/>
          <w:noProof/>
          <w:sz w:val="20"/>
          <w:lang w:val="hu-HU"/>
        </w:rPr>
      </w:pPr>
      <w:r>
        <w:rPr>
          <w:rFonts w:ascii="Verdana" w:hAnsi="Verdana"/>
          <w:noProof/>
          <w:sz w:val="20"/>
          <w:u w:val="single"/>
          <w:lang w:val="hu-HU"/>
        </w:rPr>
        <w:t>Az „</w:t>
      </w:r>
      <w:r w:rsidRPr="00F214D5">
        <w:rPr>
          <w:rFonts w:ascii="Verdana" w:hAnsi="Verdana"/>
          <w:sz w:val="20"/>
          <w:lang w:val="hu-HU"/>
        </w:rPr>
        <w:t>Európai Vállalkozásfejlesztési Díj</w:t>
      </w:r>
      <w:r>
        <w:rPr>
          <w:rFonts w:ascii="Verdana" w:hAnsi="Verdana"/>
          <w:noProof/>
          <w:sz w:val="20"/>
          <w:u w:val="single"/>
          <w:lang w:val="hu-HU"/>
        </w:rPr>
        <w:t>” pályázatra</w:t>
      </w:r>
      <w:r w:rsidRPr="00416B35">
        <w:rPr>
          <w:rFonts w:ascii="Verdana" w:hAnsi="Verdana"/>
          <w:noProof/>
          <w:sz w:val="20"/>
          <w:u w:val="single"/>
          <w:lang w:val="hu-HU"/>
        </w:rPr>
        <w:t xml:space="preserve"> minden országnak le</w:t>
      </w:r>
      <w:r w:rsidRPr="00484A14">
        <w:rPr>
          <w:rFonts w:ascii="Verdana" w:hAnsi="Verdana"/>
          <w:noProof/>
          <w:sz w:val="20"/>
          <w:u w:val="single"/>
          <w:lang w:val="hu-HU"/>
        </w:rPr>
        <w:t>gfeljeb</w:t>
      </w:r>
      <w:r w:rsidRPr="00416B35">
        <w:rPr>
          <w:rFonts w:ascii="Verdana" w:hAnsi="Verdana"/>
          <w:noProof/>
          <w:sz w:val="20"/>
          <w:u w:val="single"/>
          <w:lang w:val="hu-HU"/>
        </w:rPr>
        <w:t>b két jelöltje lehet</w:t>
      </w:r>
      <w:r>
        <w:rPr>
          <w:rFonts w:ascii="Verdana" w:hAnsi="Verdana"/>
          <w:noProof/>
          <w:sz w:val="20"/>
          <w:u w:val="single"/>
          <w:lang w:val="hu-HU"/>
        </w:rPr>
        <w:t>,</w:t>
      </w:r>
      <w:r w:rsidRPr="00416B35">
        <w:rPr>
          <w:rFonts w:ascii="Verdana" w:hAnsi="Verdana"/>
          <w:noProof/>
          <w:sz w:val="20"/>
          <w:u w:val="single"/>
          <w:lang w:val="hu-HU"/>
        </w:rPr>
        <w:t xml:space="preserve"> két különböző </w:t>
      </w:r>
      <w:r w:rsidRPr="009D0638">
        <w:rPr>
          <w:rFonts w:ascii="Verdana" w:hAnsi="Verdana"/>
          <w:noProof/>
          <w:sz w:val="20"/>
          <w:lang w:val="hu-HU"/>
        </w:rPr>
        <w:t xml:space="preserve">kategóriában. </w:t>
      </w:r>
      <w:r>
        <w:rPr>
          <w:rFonts w:ascii="Verdana" w:hAnsi="Verdana"/>
          <w:noProof/>
          <w:sz w:val="20"/>
          <w:lang w:val="hu-HU"/>
        </w:rPr>
        <w:t>E</w:t>
      </w:r>
      <w:r w:rsidRPr="009D0638">
        <w:rPr>
          <w:rFonts w:ascii="Verdana" w:hAnsi="Verdana"/>
          <w:noProof/>
          <w:sz w:val="20"/>
          <w:lang w:val="hu-HU"/>
        </w:rPr>
        <w:t>urópai szinten a pályázatokat az EU</w:t>
      </w:r>
      <w:r>
        <w:rPr>
          <w:rFonts w:ascii="Verdana" w:hAnsi="Verdana"/>
          <w:noProof/>
          <w:sz w:val="20"/>
          <w:lang w:val="hu-HU"/>
        </w:rPr>
        <w:t xml:space="preserve"> </w:t>
      </w:r>
      <w:r w:rsidRPr="009D0638">
        <w:rPr>
          <w:rFonts w:ascii="Verdana" w:hAnsi="Verdana"/>
          <w:noProof/>
          <w:sz w:val="20"/>
          <w:lang w:val="hu-HU"/>
        </w:rPr>
        <w:t>bármely hivatalos nyelvén be lehet adni.</w:t>
      </w:r>
      <w:r>
        <w:rPr>
          <w:noProof/>
          <w:sz w:val="20"/>
          <w:lang w:val="hu-HU"/>
        </w:rPr>
        <w:t xml:space="preserve"> </w:t>
      </w:r>
      <w:r w:rsidRPr="00416B35">
        <w:rPr>
          <w:rFonts w:ascii="Verdana" w:hAnsi="Verdana"/>
          <w:noProof/>
          <w:sz w:val="20"/>
          <w:lang w:val="hu-HU"/>
        </w:rPr>
        <w:t>A k</w:t>
      </w:r>
      <w:r w:rsidRPr="009D0638">
        <w:rPr>
          <w:rFonts w:ascii="Verdana" w:hAnsi="Verdana"/>
          <w:noProof/>
          <w:sz w:val="20"/>
          <w:lang w:val="hu-HU"/>
        </w:rPr>
        <w:t>oordinátorok</w:t>
      </w:r>
      <w:r w:rsidRPr="00416B35">
        <w:rPr>
          <w:rFonts w:ascii="Verdana" w:hAnsi="Verdana"/>
          <w:noProof/>
          <w:sz w:val="20"/>
          <w:lang w:val="hu-HU"/>
        </w:rPr>
        <w:t xml:space="preserve"> </w:t>
      </w:r>
      <w:r>
        <w:rPr>
          <w:rFonts w:ascii="Verdana" w:hAnsi="Verdana"/>
          <w:noProof/>
          <w:sz w:val="20"/>
          <w:lang w:val="hu-HU"/>
        </w:rPr>
        <w:t>továbbítják a</w:t>
      </w:r>
      <w:r w:rsidRPr="00416B35">
        <w:rPr>
          <w:rFonts w:ascii="Verdana" w:hAnsi="Verdana"/>
          <w:noProof/>
          <w:sz w:val="20"/>
          <w:lang w:val="hu-HU"/>
        </w:rPr>
        <w:t xml:space="preserve"> nemzeti jelöltj</w:t>
      </w:r>
      <w:r>
        <w:rPr>
          <w:rFonts w:ascii="Verdana" w:hAnsi="Verdana"/>
          <w:noProof/>
          <w:sz w:val="20"/>
          <w:lang w:val="hu-HU"/>
        </w:rPr>
        <w:t>eik</w:t>
      </w:r>
      <w:r w:rsidRPr="00416B35">
        <w:rPr>
          <w:rFonts w:ascii="Verdana" w:hAnsi="Verdana"/>
          <w:noProof/>
          <w:sz w:val="20"/>
          <w:lang w:val="hu-HU"/>
        </w:rPr>
        <w:t xml:space="preserve"> </w:t>
      </w:r>
      <w:r>
        <w:rPr>
          <w:rFonts w:ascii="Verdana" w:hAnsi="Verdana"/>
          <w:noProof/>
          <w:sz w:val="20"/>
          <w:lang w:val="hu-HU"/>
        </w:rPr>
        <w:t xml:space="preserve">pályázatát </w:t>
      </w:r>
      <w:r w:rsidRPr="00416B35">
        <w:rPr>
          <w:rFonts w:ascii="Verdana" w:hAnsi="Verdana"/>
          <w:noProof/>
          <w:sz w:val="20"/>
          <w:lang w:val="hu-HU"/>
        </w:rPr>
        <w:t xml:space="preserve">a </w:t>
      </w:r>
      <w:r>
        <w:rPr>
          <w:rFonts w:ascii="Verdana" w:hAnsi="Verdana"/>
          <w:noProof/>
          <w:sz w:val="20"/>
          <w:lang w:val="hu-HU"/>
        </w:rPr>
        <w:t>„</w:t>
      </w:r>
      <w:r w:rsidRPr="00F214D5">
        <w:rPr>
          <w:rFonts w:ascii="Verdana" w:hAnsi="Verdana"/>
          <w:sz w:val="20"/>
          <w:lang w:val="hu-HU"/>
        </w:rPr>
        <w:t>Európai Vállalkozásfejlesztési Díj</w:t>
      </w:r>
      <w:r>
        <w:rPr>
          <w:rFonts w:ascii="Verdana" w:hAnsi="Verdana"/>
          <w:noProof/>
          <w:sz w:val="20"/>
          <w:lang w:val="hu-HU"/>
        </w:rPr>
        <w:t>” pályázat</w:t>
      </w:r>
      <w:r w:rsidRPr="00416B35">
        <w:rPr>
          <w:rFonts w:ascii="Verdana" w:hAnsi="Verdana"/>
          <w:noProof/>
          <w:sz w:val="20"/>
          <w:lang w:val="hu-HU"/>
        </w:rPr>
        <w:t xml:space="preserve"> második és egyben utolsó </w:t>
      </w:r>
      <w:r>
        <w:rPr>
          <w:rFonts w:ascii="Verdana" w:hAnsi="Verdana"/>
          <w:noProof/>
          <w:sz w:val="20"/>
          <w:lang w:val="hu-HU"/>
        </w:rPr>
        <w:t xml:space="preserve">(európai) </w:t>
      </w:r>
      <w:r w:rsidRPr="00416B35">
        <w:rPr>
          <w:rFonts w:ascii="Verdana" w:hAnsi="Verdana"/>
          <w:noProof/>
          <w:sz w:val="20"/>
          <w:lang w:val="hu-HU"/>
        </w:rPr>
        <w:t>szakaszá</w:t>
      </w:r>
      <w:r>
        <w:rPr>
          <w:rFonts w:ascii="Verdana" w:hAnsi="Verdana"/>
          <w:noProof/>
          <w:sz w:val="20"/>
          <w:lang w:val="hu-HU"/>
        </w:rPr>
        <w:t>b</w:t>
      </w:r>
      <w:r w:rsidRPr="00416B35">
        <w:rPr>
          <w:rFonts w:ascii="Verdana" w:hAnsi="Verdana"/>
          <w:noProof/>
          <w:sz w:val="20"/>
          <w:lang w:val="hu-HU"/>
        </w:rPr>
        <w:t>a</w:t>
      </w:r>
      <w:r>
        <w:rPr>
          <w:rFonts w:ascii="Verdana" w:hAnsi="Verdana"/>
          <w:noProof/>
          <w:sz w:val="20"/>
          <w:lang w:val="hu-HU"/>
        </w:rPr>
        <w:t>.</w:t>
      </w:r>
    </w:p>
    <w:p w:rsidR="00D31B78" w:rsidRDefault="00D31B78" w:rsidP="00CF354A">
      <w:pPr>
        <w:pStyle w:val="Cmsor2"/>
        <w:spacing w:after="100" w:afterAutospacing="1"/>
        <w:rPr>
          <w:rFonts w:ascii="Verdana" w:hAnsi="Verdana"/>
          <w:color w:val="auto"/>
          <w:lang w:val="hu-HU"/>
        </w:rPr>
      </w:pPr>
    </w:p>
    <w:p w:rsidR="00CF354A" w:rsidRPr="00416B35" w:rsidRDefault="00D31B78" w:rsidP="00CF354A">
      <w:pPr>
        <w:pStyle w:val="Cmsor2"/>
        <w:spacing w:after="100" w:afterAutospacing="1"/>
        <w:rPr>
          <w:rFonts w:ascii="Verdana" w:hAnsi="Verdana"/>
          <w:color w:val="auto"/>
          <w:lang w:val="hu-HU"/>
        </w:rPr>
      </w:pPr>
      <w:r>
        <w:rPr>
          <w:rFonts w:ascii="Verdana" w:hAnsi="Verdana"/>
          <w:color w:val="auto"/>
          <w:lang w:val="hu-HU"/>
        </w:rPr>
        <w:t>3.2</w:t>
      </w:r>
      <w:r w:rsidR="00CF354A" w:rsidRPr="00416B35">
        <w:rPr>
          <w:rFonts w:ascii="Verdana" w:hAnsi="Verdana"/>
          <w:color w:val="auto"/>
          <w:lang w:val="hu-HU"/>
        </w:rPr>
        <w:t xml:space="preserve">. </w:t>
      </w:r>
      <w:r w:rsidR="00CF354A">
        <w:rPr>
          <w:rFonts w:ascii="Verdana" w:hAnsi="Verdana"/>
          <w:noProof/>
          <w:color w:val="auto"/>
          <w:lang w:val="hu-HU"/>
        </w:rPr>
        <w:t>Jogosultsági</w:t>
      </w:r>
      <w:r w:rsidR="00CF354A" w:rsidRPr="00416B35">
        <w:rPr>
          <w:rFonts w:ascii="Verdana" w:hAnsi="Verdana"/>
          <w:noProof/>
          <w:color w:val="auto"/>
          <w:lang w:val="hu-HU"/>
        </w:rPr>
        <w:t xml:space="preserve"> feltételek</w:t>
      </w:r>
      <w:bookmarkEnd w:id="17"/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41"/>
        <w:gridCol w:w="752"/>
      </w:tblGrid>
      <w:tr w:rsidR="00CF354A" w:rsidRPr="00416B35" w:rsidTr="000E5110">
        <w:tc>
          <w:tcPr>
            <w:tcW w:w="7308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b/>
                <w:sz w:val="20"/>
                <w:lang w:val="hu-HU"/>
              </w:rPr>
            </w:pPr>
            <w:r>
              <w:rPr>
                <w:rFonts w:ascii="Verdana" w:hAnsi="Verdana"/>
                <w:b/>
                <w:sz w:val="20"/>
                <w:lang w:val="hu-HU"/>
              </w:rPr>
              <w:t>A jogosultsághoz kapcsolódó</w:t>
            </w:r>
            <w:r w:rsidRPr="00416B35">
              <w:rPr>
                <w:rFonts w:ascii="Verdana" w:hAnsi="Verdana"/>
                <w:b/>
                <w:sz w:val="20"/>
                <w:lang w:val="hu-HU"/>
              </w:rPr>
              <w:t xml:space="preserve"> kérdések</w:t>
            </w:r>
          </w:p>
        </w:tc>
        <w:tc>
          <w:tcPr>
            <w:tcW w:w="741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b/>
                <w:sz w:val="20"/>
                <w:lang w:val="hu-HU"/>
              </w:rPr>
            </w:pPr>
            <w:r w:rsidRPr="00416B35">
              <w:rPr>
                <w:rFonts w:ascii="Verdana" w:hAnsi="Verdana"/>
                <w:b/>
                <w:sz w:val="20"/>
                <w:lang w:val="hu-HU"/>
              </w:rPr>
              <w:t>Igen</w:t>
            </w:r>
          </w:p>
        </w:tc>
        <w:tc>
          <w:tcPr>
            <w:tcW w:w="752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b/>
                <w:sz w:val="20"/>
                <w:lang w:val="hu-HU"/>
              </w:rPr>
            </w:pPr>
            <w:r w:rsidRPr="00416B35">
              <w:rPr>
                <w:rFonts w:ascii="Verdana" w:hAnsi="Verdana"/>
                <w:b/>
                <w:sz w:val="20"/>
                <w:lang w:val="hu-HU"/>
              </w:rPr>
              <w:t>Nem</w:t>
            </w:r>
          </w:p>
        </w:tc>
      </w:tr>
      <w:tr w:rsidR="00CF354A" w:rsidRPr="00416B35" w:rsidTr="000E5110">
        <w:tc>
          <w:tcPr>
            <w:tcW w:w="7308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>Határidő előtt megérkezett-e a nevezés?</w:t>
            </w:r>
          </w:p>
        </w:tc>
        <w:tc>
          <w:tcPr>
            <w:tcW w:w="741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sz w:val="20"/>
                <w:lang w:val="hu-HU"/>
              </w:rPr>
            </w:pPr>
          </w:p>
        </w:tc>
        <w:tc>
          <w:tcPr>
            <w:tcW w:w="752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sz w:val="20"/>
                <w:lang w:val="hu-HU"/>
              </w:rPr>
            </w:pPr>
          </w:p>
        </w:tc>
      </w:tr>
      <w:tr w:rsidR="00CF354A" w:rsidRPr="00416B35" w:rsidTr="000E5110">
        <w:tc>
          <w:tcPr>
            <w:tcW w:w="7308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Aláírta-e </w:t>
            </w:r>
            <w:r>
              <w:rPr>
                <w:rFonts w:ascii="Verdana" w:hAnsi="Verdana"/>
                <w:noProof/>
                <w:sz w:val="20"/>
                <w:lang w:val="hu-HU"/>
              </w:rPr>
              <w:t>a szervezet</w:t>
            </w: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 jogi képviselő</w:t>
            </w:r>
            <w:r>
              <w:rPr>
                <w:rFonts w:ascii="Verdana" w:hAnsi="Verdana"/>
                <w:noProof/>
                <w:sz w:val="20"/>
                <w:lang w:val="hu-HU"/>
              </w:rPr>
              <w:t>je</w:t>
            </w: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 a </w:t>
            </w:r>
            <w:r>
              <w:rPr>
                <w:rFonts w:ascii="Verdana" w:hAnsi="Verdana"/>
                <w:noProof/>
                <w:sz w:val="20"/>
                <w:lang w:val="hu-HU"/>
              </w:rPr>
              <w:t>jelentkezési lapot</w:t>
            </w: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? </w:t>
            </w:r>
          </w:p>
        </w:tc>
        <w:tc>
          <w:tcPr>
            <w:tcW w:w="741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</w:p>
        </w:tc>
        <w:tc>
          <w:tcPr>
            <w:tcW w:w="752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</w:p>
        </w:tc>
      </w:tr>
      <w:tr w:rsidR="00CF354A" w:rsidRPr="00416B35" w:rsidTr="000E5110">
        <w:tc>
          <w:tcPr>
            <w:tcW w:w="7308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Hiánytalanul ki van-e töltve és alá van-e írva a </w:t>
            </w:r>
            <w:r>
              <w:rPr>
                <w:rFonts w:ascii="Verdana" w:hAnsi="Verdana"/>
                <w:noProof/>
                <w:sz w:val="20"/>
                <w:lang w:val="hu-HU"/>
              </w:rPr>
              <w:t>jelentkezési lap</w:t>
            </w:r>
            <w:r w:rsidRPr="00416B35">
              <w:rPr>
                <w:rFonts w:ascii="Verdana" w:hAnsi="Verdana"/>
                <w:noProof/>
                <w:sz w:val="20"/>
                <w:lang w:val="hu-HU"/>
              </w:rPr>
              <w:t>?</w:t>
            </w:r>
          </w:p>
        </w:tc>
        <w:tc>
          <w:tcPr>
            <w:tcW w:w="741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</w:p>
        </w:tc>
        <w:tc>
          <w:tcPr>
            <w:tcW w:w="752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</w:p>
        </w:tc>
      </w:tr>
      <w:tr w:rsidR="00CF354A" w:rsidRPr="00416B35" w:rsidTr="000E5110">
        <w:tc>
          <w:tcPr>
            <w:tcW w:w="7308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>A nevező a 2</w:t>
            </w:r>
            <w:r>
              <w:rPr>
                <w:rFonts w:ascii="Verdana" w:hAnsi="Verdana"/>
                <w:noProof/>
                <w:sz w:val="20"/>
                <w:lang w:val="hu-HU"/>
              </w:rPr>
              <w:t>8</w:t>
            </w: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 tagállam valamelyikében</w:t>
            </w:r>
            <w:r>
              <w:rPr>
                <w:rFonts w:ascii="Verdana" w:hAnsi="Verdana"/>
                <w:noProof/>
                <w:sz w:val="20"/>
                <w:lang w:val="hu-HU"/>
              </w:rPr>
              <w:t xml:space="preserve">, </w:t>
            </w:r>
            <w:r w:rsidRPr="009D0638">
              <w:rPr>
                <w:rFonts w:ascii="Verdana" w:hAnsi="Verdana"/>
                <w:noProof/>
                <w:sz w:val="20"/>
                <w:lang w:val="hu-HU"/>
              </w:rPr>
              <w:t xml:space="preserve">vagy a </w:t>
            </w:r>
            <w:r w:rsidRPr="00BF24B5">
              <w:rPr>
                <w:rFonts w:ascii="Verdana" w:hAnsi="Verdana"/>
                <w:noProof/>
                <w:sz w:val="20"/>
                <w:lang w:val="hu-HU"/>
              </w:rPr>
              <w:t>Versenyképességi</w:t>
            </w:r>
            <w:r w:rsidRPr="009D0638">
              <w:rPr>
                <w:rFonts w:ascii="Verdana" w:hAnsi="Verdana"/>
                <w:noProof/>
                <w:sz w:val="20"/>
                <w:lang w:val="hu-HU"/>
              </w:rPr>
              <w:t xml:space="preserve"> és Innovációs Keretprogramban (CIP) társ</w:t>
            </w:r>
            <w:r>
              <w:rPr>
                <w:rFonts w:ascii="Verdana" w:hAnsi="Verdana"/>
                <w:noProof/>
                <w:sz w:val="20"/>
                <w:lang w:val="hu-HU"/>
              </w:rPr>
              <w:t xml:space="preserve"> országok valamelyikében,</w:t>
            </w: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 Izland</w:t>
            </w:r>
            <w:r w:rsidRPr="009D0638">
              <w:rPr>
                <w:rFonts w:ascii="Verdana" w:hAnsi="Verdana"/>
                <w:noProof/>
                <w:sz w:val="20"/>
                <w:lang w:val="hu-HU"/>
              </w:rPr>
              <w:t>on</w:t>
            </w:r>
            <w:r w:rsidRPr="00416B35">
              <w:rPr>
                <w:rFonts w:ascii="Verdana" w:hAnsi="Verdana"/>
                <w:noProof/>
                <w:sz w:val="20"/>
                <w:lang w:val="hu-HU"/>
              </w:rPr>
              <w:t>, Norvégiában, Szerbiában vagy Törökországban található-e?</w:t>
            </w:r>
          </w:p>
        </w:tc>
        <w:tc>
          <w:tcPr>
            <w:tcW w:w="741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</w:p>
        </w:tc>
        <w:tc>
          <w:tcPr>
            <w:tcW w:w="752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</w:p>
        </w:tc>
      </w:tr>
      <w:tr w:rsidR="00CF354A" w:rsidRPr="00416B35" w:rsidTr="000E5110">
        <w:tc>
          <w:tcPr>
            <w:tcW w:w="7308" w:type="dxa"/>
          </w:tcPr>
          <w:p w:rsidR="00CF354A" w:rsidRPr="00133BF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133BF5">
              <w:rPr>
                <w:rFonts w:ascii="Verdana" w:hAnsi="Verdana" w:cs="Arial"/>
                <w:sz w:val="20"/>
                <w:szCs w:val="20"/>
                <w:lang w:val="hu-HU"/>
              </w:rPr>
              <w:t>Megfelelőek-e a köz- és magánszféra közötti partner</w:t>
            </w:r>
            <w:r>
              <w:rPr>
                <w:rFonts w:ascii="Verdana" w:hAnsi="Verdana" w:cs="Arial"/>
                <w:sz w:val="20"/>
                <w:szCs w:val="20"/>
                <w:lang w:val="hu-HU"/>
              </w:rPr>
              <w:t>i kapcsolatok</w:t>
            </w:r>
            <w:r w:rsidRPr="00133BF5">
              <w:rPr>
                <w:rFonts w:ascii="Verdana" w:hAnsi="Verdana" w:cs="Arial"/>
                <w:sz w:val="20"/>
                <w:szCs w:val="20"/>
                <w:lang w:val="hu-HU"/>
              </w:rPr>
              <w:t>?</w:t>
            </w:r>
          </w:p>
        </w:tc>
        <w:tc>
          <w:tcPr>
            <w:tcW w:w="741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</w:p>
        </w:tc>
        <w:tc>
          <w:tcPr>
            <w:tcW w:w="752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</w:p>
        </w:tc>
      </w:tr>
      <w:tr w:rsidR="00CF354A" w:rsidRPr="00416B35" w:rsidTr="000E5110">
        <w:tc>
          <w:tcPr>
            <w:tcW w:w="7308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A </w:t>
            </w:r>
            <w:r>
              <w:rPr>
                <w:rFonts w:ascii="Verdana" w:hAnsi="Verdana"/>
                <w:noProof/>
                <w:sz w:val="20"/>
                <w:lang w:val="hu-HU"/>
              </w:rPr>
              <w:t>jelentkező</w:t>
            </w: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 csak egy </w:t>
            </w:r>
            <w:r w:rsidRPr="009D0638">
              <w:rPr>
                <w:rFonts w:ascii="Verdana" w:hAnsi="Verdana"/>
                <w:noProof/>
                <w:sz w:val="20"/>
                <w:lang w:val="hu-HU"/>
              </w:rPr>
              <w:t>kezdeményezést</w:t>
            </w: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 nyújtott-e be és csak egyetlen díjkategóriában?</w:t>
            </w:r>
          </w:p>
        </w:tc>
        <w:tc>
          <w:tcPr>
            <w:tcW w:w="741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</w:p>
        </w:tc>
        <w:tc>
          <w:tcPr>
            <w:tcW w:w="752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</w:p>
        </w:tc>
      </w:tr>
      <w:tr w:rsidR="00CF354A" w:rsidRPr="00416B35" w:rsidTr="000E5110">
        <w:tc>
          <w:tcPr>
            <w:tcW w:w="7308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A </w:t>
            </w:r>
            <w:r w:rsidRPr="009D0638">
              <w:rPr>
                <w:rFonts w:ascii="Verdana" w:hAnsi="Verdana"/>
                <w:noProof/>
                <w:sz w:val="20"/>
                <w:lang w:val="hu-HU"/>
              </w:rPr>
              <w:t>kezdeményezésre</w:t>
            </w:r>
            <w:r>
              <w:rPr>
                <w:rFonts w:ascii="Verdana" w:hAnsi="Verdana"/>
                <w:noProof/>
                <w:sz w:val="20"/>
                <w:lang w:val="hu-HU"/>
              </w:rPr>
              <w:t>, tevékenységre</w:t>
            </w: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 az elmúlt két évben került-e sor?</w:t>
            </w:r>
          </w:p>
        </w:tc>
        <w:tc>
          <w:tcPr>
            <w:tcW w:w="741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</w:p>
        </w:tc>
        <w:tc>
          <w:tcPr>
            <w:tcW w:w="752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</w:p>
        </w:tc>
      </w:tr>
      <w:tr w:rsidR="00CF354A" w:rsidRPr="0090303D" w:rsidTr="000E5110">
        <w:tc>
          <w:tcPr>
            <w:tcW w:w="7308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>Támogatja-e a projektet egy külső vállalkozó, politikus vagy professzor is?</w:t>
            </w:r>
          </w:p>
        </w:tc>
        <w:tc>
          <w:tcPr>
            <w:tcW w:w="741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</w:p>
        </w:tc>
        <w:tc>
          <w:tcPr>
            <w:tcW w:w="752" w:type="dxa"/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</w:p>
        </w:tc>
      </w:tr>
    </w:tbl>
    <w:p w:rsidR="00CF354A" w:rsidRPr="00416B35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Ha a válasz minden kérdésre „igen”, akkor </w:t>
      </w:r>
      <w:r>
        <w:rPr>
          <w:rFonts w:ascii="Verdana" w:hAnsi="Verdana"/>
          <w:noProof/>
          <w:sz w:val="20"/>
          <w:lang w:val="hu-HU"/>
        </w:rPr>
        <w:t>be</w:t>
      </w:r>
      <w:r w:rsidRPr="00416B35">
        <w:rPr>
          <w:rFonts w:ascii="Verdana" w:hAnsi="Verdana"/>
          <w:noProof/>
          <w:sz w:val="20"/>
          <w:lang w:val="hu-HU"/>
        </w:rPr>
        <w:t>fogadják a projektet.</w:t>
      </w:r>
    </w:p>
    <w:p w:rsidR="00CF354A" w:rsidRPr="00416B35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Ha a fenti </w:t>
      </w:r>
      <w:r>
        <w:rPr>
          <w:rFonts w:ascii="Verdana" w:hAnsi="Verdana"/>
          <w:noProof/>
          <w:sz w:val="20"/>
          <w:lang w:val="hu-HU"/>
        </w:rPr>
        <w:t>jogosultsági</w:t>
      </w:r>
      <w:r w:rsidRPr="00416B35">
        <w:rPr>
          <w:rFonts w:ascii="Verdana" w:hAnsi="Verdana"/>
          <w:noProof/>
          <w:sz w:val="20"/>
          <w:lang w:val="hu-HU"/>
        </w:rPr>
        <w:t xml:space="preserve"> feltételek egyike nem teljesül, akkor a kiválaszt</w:t>
      </w:r>
      <w:r>
        <w:rPr>
          <w:rFonts w:ascii="Verdana" w:hAnsi="Verdana"/>
          <w:noProof/>
          <w:sz w:val="20"/>
          <w:lang w:val="hu-HU"/>
        </w:rPr>
        <w:t>ást végző</w:t>
      </w:r>
      <w:r w:rsidRPr="00416B35">
        <w:rPr>
          <w:rFonts w:ascii="Verdana" w:hAnsi="Verdana"/>
          <w:noProof/>
          <w:sz w:val="20"/>
          <w:lang w:val="hu-HU"/>
        </w:rPr>
        <w:t xml:space="preserve"> nemzeti bizottság </w:t>
      </w:r>
      <w:r>
        <w:rPr>
          <w:rFonts w:ascii="Verdana" w:hAnsi="Verdana"/>
          <w:noProof/>
          <w:sz w:val="20"/>
          <w:lang w:val="hu-HU"/>
        </w:rPr>
        <w:t xml:space="preserve">(zsűri) </w:t>
      </w:r>
      <w:r w:rsidRPr="00416B35">
        <w:rPr>
          <w:rFonts w:ascii="Verdana" w:hAnsi="Verdana"/>
          <w:noProof/>
          <w:sz w:val="20"/>
          <w:lang w:val="hu-HU"/>
        </w:rPr>
        <w:t xml:space="preserve">dönthet úgy, hogy felkéri a pályázót, </w:t>
      </w:r>
      <w:r>
        <w:rPr>
          <w:rFonts w:ascii="Verdana" w:hAnsi="Verdana"/>
          <w:noProof/>
          <w:sz w:val="20"/>
          <w:lang w:val="hu-HU"/>
        </w:rPr>
        <w:t>végezze</w:t>
      </w:r>
      <w:r w:rsidRPr="00416B35">
        <w:rPr>
          <w:rFonts w:ascii="Verdana" w:hAnsi="Verdana"/>
          <w:noProof/>
          <w:sz w:val="20"/>
          <w:lang w:val="hu-HU"/>
        </w:rPr>
        <w:t xml:space="preserve"> </w:t>
      </w:r>
      <w:r>
        <w:rPr>
          <w:rFonts w:ascii="Verdana" w:hAnsi="Verdana"/>
          <w:noProof/>
          <w:sz w:val="20"/>
          <w:lang w:val="hu-HU"/>
        </w:rPr>
        <w:t>el</w:t>
      </w:r>
      <w:r w:rsidRPr="00416B35">
        <w:rPr>
          <w:rFonts w:ascii="Verdana" w:hAnsi="Verdana"/>
          <w:noProof/>
          <w:sz w:val="20"/>
          <w:lang w:val="hu-HU"/>
        </w:rPr>
        <w:t xml:space="preserve"> a szükséges módosításokat.</w:t>
      </w:r>
      <w:r w:rsidRPr="00416B35">
        <w:rPr>
          <w:rFonts w:ascii="Verdana" w:hAnsi="Verdana"/>
          <w:sz w:val="20"/>
          <w:lang w:val="hu-HU"/>
        </w:rPr>
        <w:t xml:space="preserve"> </w:t>
      </w:r>
      <w:r w:rsidRPr="00416B35">
        <w:rPr>
          <w:rFonts w:ascii="Verdana" w:hAnsi="Verdana"/>
          <w:noProof/>
          <w:sz w:val="20"/>
          <w:lang w:val="hu-HU"/>
        </w:rPr>
        <w:t xml:space="preserve">Ez teljes mértékig a </w:t>
      </w:r>
      <w:r>
        <w:rPr>
          <w:rFonts w:ascii="Verdana" w:hAnsi="Verdana"/>
          <w:noProof/>
          <w:sz w:val="20"/>
          <w:lang w:val="hu-HU"/>
        </w:rPr>
        <w:t>zsűri</w:t>
      </w:r>
      <w:r w:rsidRPr="00416B35" w:rsidDel="009B14AA">
        <w:rPr>
          <w:rFonts w:ascii="Verdana" w:hAnsi="Verdana"/>
          <w:noProof/>
          <w:sz w:val="20"/>
          <w:lang w:val="hu-HU"/>
        </w:rPr>
        <w:t xml:space="preserve"> </w:t>
      </w:r>
      <w:r w:rsidRPr="00416B35">
        <w:rPr>
          <w:rFonts w:ascii="Verdana" w:hAnsi="Verdana"/>
          <w:noProof/>
          <w:sz w:val="20"/>
          <w:lang w:val="hu-HU"/>
        </w:rPr>
        <w:t>megítélésén múlik.</w:t>
      </w:r>
    </w:p>
    <w:p w:rsidR="00CF354A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Miután a nevezés </w:t>
      </w:r>
      <w:r>
        <w:rPr>
          <w:rFonts w:ascii="Verdana" w:hAnsi="Verdana"/>
          <w:noProof/>
          <w:sz w:val="20"/>
          <w:lang w:val="hu-HU"/>
        </w:rPr>
        <w:t>jogosultnak</w:t>
      </w:r>
      <w:r w:rsidRPr="00416B35">
        <w:rPr>
          <w:rFonts w:ascii="Verdana" w:hAnsi="Verdana"/>
          <w:noProof/>
          <w:sz w:val="20"/>
          <w:lang w:val="hu-HU"/>
        </w:rPr>
        <w:t xml:space="preserve"> minősül, továbbítják a nemzeti szintű kiválasztáshoz.</w:t>
      </w:r>
    </w:p>
    <w:p w:rsidR="00D31B78" w:rsidRPr="00416B35" w:rsidRDefault="00D31B78" w:rsidP="00D31B78">
      <w:pPr>
        <w:pStyle w:val="Cmsor2"/>
        <w:spacing w:after="100" w:afterAutospacing="1"/>
        <w:rPr>
          <w:rFonts w:ascii="Verdana" w:hAnsi="Verdana"/>
          <w:color w:val="auto"/>
          <w:lang w:val="hu-HU"/>
        </w:rPr>
      </w:pPr>
      <w:bookmarkStart w:id="19" w:name="_Toc221939134"/>
      <w:bookmarkStart w:id="20" w:name="_Toc348436260"/>
      <w:r w:rsidRPr="00416B35">
        <w:rPr>
          <w:rFonts w:ascii="Verdana" w:hAnsi="Verdana"/>
          <w:color w:val="auto"/>
          <w:lang w:val="hu-HU"/>
        </w:rPr>
        <w:lastRenderedPageBreak/>
        <w:t xml:space="preserve">3.3. </w:t>
      </w:r>
      <w:r w:rsidRPr="00416B35">
        <w:rPr>
          <w:rFonts w:ascii="Verdana" w:hAnsi="Verdana"/>
          <w:noProof/>
          <w:color w:val="auto"/>
          <w:lang w:val="hu-HU"/>
        </w:rPr>
        <w:t>A jelöltek kiválasztása</w:t>
      </w:r>
      <w:bookmarkEnd w:id="19"/>
      <w:bookmarkEnd w:id="20"/>
    </w:p>
    <w:p w:rsidR="00D54F14" w:rsidRDefault="00D31B78" w:rsidP="00D31B78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>Nemzeti szintről legf</w:t>
      </w:r>
      <w:r w:rsidRPr="009D0638">
        <w:rPr>
          <w:rFonts w:ascii="Verdana" w:hAnsi="Verdana"/>
          <w:noProof/>
          <w:sz w:val="20"/>
          <w:lang w:val="hu-HU"/>
        </w:rPr>
        <w:t>e</w:t>
      </w:r>
      <w:r w:rsidRPr="00416B35">
        <w:rPr>
          <w:rFonts w:ascii="Verdana" w:hAnsi="Verdana"/>
          <w:noProof/>
          <w:sz w:val="20"/>
          <w:lang w:val="hu-HU"/>
        </w:rPr>
        <w:t>ljebb két nevezés továbbítható</w:t>
      </w:r>
      <w:r w:rsidRPr="009D0638">
        <w:rPr>
          <w:rFonts w:ascii="Verdana" w:hAnsi="Verdana"/>
          <w:noProof/>
          <w:sz w:val="20"/>
          <w:lang w:val="hu-HU"/>
        </w:rPr>
        <w:t xml:space="preserve"> két különböző kategóriából</w:t>
      </w:r>
      <w:r w:rsidRPr="00416B35">
        <w:rPr>
          <w:rFonts w:ascii="Verdana" w:hAnsi="Verdana"/>
          <w:noProof/>
          <w:sz w:val="20"/>
          <w:lang w:val="hu-HU"/>
        </w:rPr>
        <w:t>, hogy európai szinten képviselje az országot.</w:t>
      </w:r>
    </w:p>
    <w:p w:rsidR="00D31B78" w:rsidRDefault="00D31B78" w:rsidP="00D31B78">
      <w:pPr>
        <w:autoSpaceDE w:val="0"/>
        <w:autoSpaceDN w:val="0"/>
        <w:adjustRightInd w:val="0"/>
        <w:spacing w:after="100" w:afterAutospacing="1"/>
        <w:rPr>
          <w:rFonts w:ascii="Verdana" w:hAnsi="Verdana"/>
          <w:sz w:val="20"/>
          <w:szCs w:val="20"/>
          <w:lang w:val="hu-HU"/>
        </w:rPr>
      </w:pPr>
      <w:r w:rsidRPr="00016E07">
        <w:rPr>
          <w:rFonts w:ascii="Verdana" w:hAnsi="Verdana" w:cs="Arial"/>
          <w:bCs/>
          <w:color w:val="000000"/>
          <w:sz w:val="20"/>
          <w:szCs w:val="20"/>
          <w:lang w:val="hu-HU"/>
        </w:rPr>
        <w:t xml:space="preserve">Nemzeti koordinátor </w:t>
      </w:r>
      <w:r w:rsidRPr="00016E07">
        <w:rPr>
          <w:rFonts w:ascii="Verdana" w:hAnsi="Verdana"/>
          <w:sz w:val="20"/>
          <w:szCs w:val="20"/>
          <w:lang w:val="hu-HU"/>
        </w:rPr>
        <w:t xml:space="preserve">Magyarországon: </w:t>
      </w:r>
    </w:p>
    <w:p w:rsidR="00D31B78" w:rsidRDefault="00D31B78" w:rsidP="00D31B78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hu-HU"/>
        </w:rPr>
      </w:pPr>
      <w:r w:rsidRPr="00016E07">
        <w:rPr>
          <w:rFonts w:ascii="Verdana" w:hAnsi="Verdana"/>
          <w:b/>
          <w:sz w:val="20"/>
          <w:szCs w:val="20"/>
          <w:lang w:val="hu-HU"/>
        </w:rPr>
        <w:t>Dr. Billo Kármen</w:t>
      </w:r>
    </w:p>
    <w:p w:rsidR="00D31B78" w:rsidRDefault="00D31B78" w:rsidP="00D31B78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hu-HU"/>
        </w:rPr>
      </w:pPr>
      <w:r>
        <w:rPr>
          <w:rFonts w:ascii="Verdana" w:hAnsi="Verdana"/>
          <w:b/>
          <w:sz w:val="20"/>
          <w:szCs w:val="20"/>
          <w:lang w:val="hu-HU"/>
        </w:rPr>
        <w:t>Nemzetgazdasági Minisztérium</w:t>
      </w:r>
    </w:p>
    <w:p w:rsidR="00D31B78" w:rsidRDefault="00D31B78" w:rsidP="00D31B78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hu-HU"/>
        </w:rPr>
      </w:pPr>
      <w:r>
        <w:rPr>
          <w:rFonts w:ascii="Verdana" w:hAnsi="Verdana"/>
          <w:b/>
          <w:sz w:val="20"/>
          <w:szCs w:val="20"/>
          <w:lang w:val="hu-HU"/>
        </w:rPr>
        <w:t>Vállalkozásfejlesztési Főosztály</w:t>
      </w:r>
    </w:p>
    <w:p w:rsidR="00D31B78" w:rsidRDefault="00D31B78" w:rsidP="00D31B78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hu-HU"/>
        </w:rPr>
      </w:pPr>
    </w:p>
    <w:p w:rsidR="00D31B78" w:rsidRPr="00016E07" w:rsidRDefault="00D31B78" w:rsidP="00D31B78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hu-HU"/>
        </w:rPr>
      </w:pPr>
      <w:r w:rsidRPr="00016E07">
        <w:rPr>
          <w:rFonts w:ascii="Verdana" w:hAnsi="Verdana"/>
          <w:sz w:val="20"/>
          <w:szCs w:val="20"/>
          <w:lang w:val="hu-HU"/>
        </w:rPr>
        <w:t>A pályázatok</w:t>
      </w:r>
      <w:r>
        <w:rPr>
          <w:rFonts w:ascii="Verdana" w:hAnsi="Verdana"/>
          <w:sz w:val="20"/>
          <w:szCs w:val="20"/>
          <w:lang w:val="hu-HU"/>
        </w:rPr>
        <w:t>at</w:t>
      </w:r>
      <w:r w:rsidRPr="00016E07">
        <w:rPr>
          <w:rFonts w:ascii="Verdana" w:hAnsi="Verdana"/>
          <w:sz w:val="20"/>
          <w:szCs w:val="20"/>
          <w:lang w:val="hu-HU"/>
        </w:rPr>
        <w:t xml:space="preserve"> a </w:t>
      </w:r>
      <w:hyperlink r:id="rId10" w:history="1">
        <w:r w:rsidRPr="00016E07">
          <w:rPr>
            <w:rStyle w:val="Hiperhivatkozs"/>
            <w:rFonts w:ascii="Verdana" w:hAnsi="Verdana"/>
            <w:b/>
            <w:sz w:val="20"/>
            <w:szCs w:val="20"/>
            <w:lang w:val="hu-HU"/>
          </w:rPr>
          <w:t>kkvdij@ngm.gov.hu</w:t>
        </w:r>
      </w:hyperlink>
      <w:r w:rsidRPr="00016E07">
        <w:rPr>
          <w:rFonts w:ascii="Verdana" w:hAnsi="Verdana"/>
          <w:sz w:val="20"/>
          <w:szCs w:val="20"/>
          <w:lang w:val="hu-HU"/>
        </w:rPr>
        <w:t xml:space="preserve"> címre kell benyújtani.</w:t>
      </w:r>
    </w:p>
    <w:p w:rsidR="00D31B78" w:rsidRPr="00016E07" w:rsidRDefault="00D31B78" w:rsidP="00D31B78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hu-HU"/>
        </w:rPr>
      </w:pPr>
    </w:p>
    <w:p w:rsidR="00D31B78" w:rsidRPr="00D31B78" w:rsidRDefault="00D31B78" w:rsidP="00D31B78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 w:cs="Arial"/>
          <w:bCs/>
          <w:i/>
          <w:color w:val="000000"/>
          <w:sz w:val="20"/>
          <w:szCs w:val="20"/>
          <w:lang w:val="hu-HU"/>
        </w:rPr>
      </w:pPr>
      <w:r w:rsidRPr="00F214D5">
        <w:rPr>
          <w:rFonts w:ascii="Verdana" w:hAnsi="Verdana"/>
          <w:sz w:val="20"/>
          <w:szCs w:val="20"/>
          <w:lang w:val="hu-HU"/>
        </w:rPr>
        <w:t>A pályázatok beadási határideje:</w:t>
      </w:r>
      <w:r w:rsidRPr="00F214D5">
        <w:rPr>
          <w:rFonts w:ascii="Verdana" w:hAnsi="Verdana"/>
          <w:b/>
          <w:sz w:val="20"/>
          <w:szCs w:val="20"/>
          <w:lang w:val="hu-HU"/>
        </w:rPr>
        <w:t xml:space="preserve"> 2018. május 15. 16.00 óra </w:t>
      </w:r>
      <w:r w:rsidRPr="00F214D5">
        <w:rPr>
          <w:rFonts w:ascii="Verdana" w:hAnsi="Verdana"/>
          <w:i/>
          <w:sz w:val="20"/>
          <w:szCs w:val="20"/>
          <w:lang w:val="hu-HU"/>
        </w:rPr>
        <w:t>(a beérkezések határideje).</w:t>
      </w:r>
    </w:p>
    <w:p w:rsidR="00D54F14" w:rsidRDefault="00D54F14" w:rsidP="00CF354A">
      <w:pPr>
        <w:pStyle w:val="Cmsor2"/>
        <w:spacing w:after="100" w:afterAutospacing="1"/>
        <w:rPr>
          <w:rFonts w:ascii="Verdana" w:hAnsi="Verdana"/>
          <w:noProof/>
          <w:color w:val="auto"/>
          <w:sz w:val="24"/>
          <w:lang w:val="hu-HU"/>
        </w:rPr>
      </w:pPr>
    </w:p>
    <w:p w:rsidR="00D31B78" w:rsidRPr="00D31B78" w:rsidRDefault="00D31B78" w:rsidP="00CF354A">
      <w:pPr>
        <w:pStyle w:val="Cmsor2"/>
        <w:spacing w:after="100" w:afterAutospacing="1"/>
        <w:rPr>
          <w:rFonts w:ascii="Verdana" w:hAnsi="Verdana"/>
          <w:noProof/>
          <w:color w:val="auto"/>
          <w:sz w:val="24"/>
          <w:lang w:val="hu-HU"/>
        </w:rPr>
      </w:pPr>
      <w:r w:rsidRPr="00D31B78">
        <w:rPr>
          <w:rFonts w:ascii="Verdana" w:hAnsi="Verdana"/>
          <w:noProof/>
          <w:color w:val="auto"/>
          <w:sz w:val="24"/>
          <w:lang w:val="hu-HU"/>
        </w:rPr>
        <w:t>4. EURÓPAI ÉRTÉKELÉS ÉS KIVÁLASZTÁS</w:t>
      </w:r>
    </w:p>
    <w:p w:rsidR="00CF354A" w:rsidRPr="00416B35" w:rsidRDefault="00D31B78" w:rsidP="00CF354A">
      <w:pPr>
        <w:pStyle w:val="Cmsor2"/>
        <w:spacing w:after="100" w:afterAutospacing="1"/>
        <w:rPr>
          <w:rFonts w:ascii="Verdana" w:hAnsi="Verdana"/>
          <w:color w:val="auto"/>
          <w:lang w:val="hu-HU"/>
        </w:rPr>
      </w:pPr>
      <w:r>
        <w:rPr>
          <w:rFonts w:ascii="Verdana" w:hAnsi="Verdana"/>
          <w:noProof/>
          <w:color w:val="auto"/>
          <w:lang w:val="hu-HU"/>
        </w:rPr>
        <w:t xml:space="preserve">4.1. </w:t>
      </w:r>
      <w:r w:rsidR="00CF354A" w:rsidRPr="00416B35">
        <w:rPr>
          <w:rFonts w:ascii="Verdana" w:hAnsi="Verdana"/>
          <w:noProof/>
          <w:color w:val="auto"/>
          <w:lang w:val="hu-HU"/>
        </w:rPr>
        <w:t>Európai szint</w:t>
      </w:r>
    </w:p>
    <w:p w:rsidR="00CF354A" w:rsidRPr="009D0638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Amikor a </w:t>
      </w:r>
      <w:r w:rsidRPr="009D0638">
        <w:rPr>
          <w:rFonts w:ascii="Verdana" w:hAnsi="Verdana"/>
          <w:noProof/>
          <w:sz w:val="20"/>
          <w:lang w:val="hu-HU"/>
        </w:rPr>
        <w:t>koordinátorok</w:t>
      </w:r>
      <w:r w:rsidRPr="00416B35">
        <w:rPr>
          <w:rFonts w:ascii="Verdana" w:hAnsi="Verdana"/>
          <w:noProof/>
          <w:sz w:val="20"/>
          <w:lang w:val="hu-HU"/>
        </w:rPr>
        <w:t xml:space="preserve"> </w:t>
      </w:r>
      <w:r w:rsidRPr="009D0638">
        <w:rPr>
          <w:rFonts w:ascii="Verdana" w:hAnsi="Verdana"/>
          <w:noProof/>
          <w:sz w:val="20"/>
          <w:lang w:val="hu-HU"/>
        </w:rPr>
        <w:t>továbbították</w:t>
      </w:r>
      <w:r w:rsidRPr="00416B35">
        <w:rPr>
          <w:rFonts w:ascii="Verdana" w:hAnsi="Verdana"/>
          <w:noProof/>
          <w:sz w:val="20"/>
          <w:lang w:val="hu-HU"/>
        </w:rPr>
        <w:t xml:space="preserve"> </w:t>
      </w:r>
      <w:r>
        <w:rPr>
          <w:rFonts w:ascii="Verdana" w:hAnsi="Verdana"/>
          <w:noProof/>
          <w:sz w:val="20"/>
          <w:lang w:val="hu-HU"/>
        </w:rPr>
        <w:t>legfeljebb</w:t>
      </w:r>
      <w:r w:rsidRPr="00416B35">
        <w:rPr>
          <w:rFonts w:ascii="Verdana" w:hAnsi="Verdana"/>
          <w:noProof/>
          <w:sz w:val="20"/>
          <w:lang w:val="hu-HU"/>
        </w:rPr>
        <w:t xml:space="preserve"> két nemzeti jelöltjük</w:t>
      </w:r>
      <w:r w:rsidRPr="00416B35">
        <w:rPr>
          <w:noProof/>
          <w:sz w:val="20"/>
          <w:lang w:val="hu-HU"/>
        </w:rPr>
        <w:t xml:space="preserve"> </w:t>
      </w:r>
      <w:r w:rsidRPr="009D0638">
        <w:rPr>
          <w:rFonts w:ascii="Verdana" w:hAnsi="Verdana"/>
          <w:noProof/>
          <w:sz w:val="20"/>
          <w:lang w:val="hu-HU"/>
        </w:rPr>
        <w:t xml:space="preserve">jelentkezését, a </w:t>
      </w:r>
      <w:r>
        <w:rPr>
          <w:rFonts w:ascii="Verdana" w:hAnsi="Verdana"/>
          <w:noProof/>
          <w:sz w:val="20"/>
          <w:lang w:val="hu-HU"/>
        </w:rPr>
        <w:t>jelentkezési</w:t>
      </w:r>
      <w:r w:rsidRPr="00416B35">
        <w:rPr>
          <w:rFonts w:ascii="Verdana" w:hAnsi="Verdana"/>
          <w:noProof/>
          <w:sz w:val="20"/>
          <w:lang w:val="hu-HU"/>
        </w:rPr>
        <w:t xml:space="preserve"> lapo</w:t>
      </w:r>
      <w:r w:rsidRPr="009D0638">
        <w:rPr>
          <w:rFonts w:ascii="Verdana" w:hAnsi="Verdana"/>
          <w:noProof/>
          <w:sz w:val="20"/>
          <w:lang w:val="hu-HU"/>
        </w:rPr>
        <w:t>kat</w:t>
      </w:r>
      <w:r w:rsidRPr="007A36F2">
        <w:rPr>
          <w:vertAlign w:val="superscript"/>
        </w:rPr>
        <w:footnoteReference w:id="2"/>
      </w:r>
      <w:r w:rsidRPr="00416B35">
        <w:rPr>
          <w:rFonts w:ascii="Verdana" w:hAnsi="Verdana"/>
          <w:noProof/>
          <w:sz w:val="20"/>
          <w:lang w:val="hu-HU"/>
        </w:rPr>
        <w:t xml:space="preserve"> – legf</w:t>
      </w:r>
      <w:r w:rsidRPr="009D0638">
        <w:rPr>
          <w:rFonts w:ascii="Verdana" w:hAnsi="Verdana"/>
          <w:noProof/>
          <w:sz w:val="20"/>
          <w:lang w:val="hu-HU"/>
        </w:rPr>
        <w:t>e</w:t>
      </w:r>
      <w:r w:rsidRPr="00416B35">
        <w:rPr>
          <w:rFonts w:ascii="Verdana" w:hAnsi="Verdana"/>
          <w:noProof/>
          <w:sz w:val="20"/>
          <w:lang w:val="hu-HU"/>
        </w:rPr>
        <w:t>ljebb 10 oldal – a</w:t>
      </w:r>
      <w:r w:rsidRPr="009D0638">
        <w:rPr>
          <w:rFonts w:ascii="Verdana" w:hAnsi="Verdana"/>
          <w:noProof/>
          <w:sz w:val="20"/>
          <w:lang w:val="hu-HU"/>
        </w:rPr>
        <w:t>z Európai</w:t>
      </w:r>
      <w:r w:rsidRPr="00416B35">
        <w:rPr>
          <w:rFonts w:ascii="Verdana" w:hAnsi="Verdana"/>
          <w:noProof/>
          <w:sz w:val="20"/>
          <w:lang w:val="hu-HU"/>
        </w:rPr>
        <w:t xml:space="preserve"> Bizottságnak</w:t>
      </w:r>
      <w:r w:rsidRPr="009D0638">
        <w:rPr>
          <w:rFonts w:ascii="Verdana" w:hAnsi="Verdana"/>
          <w:noProof/>
          <w:sz w:val="20"/>
          <w:lang w:val="hu-HU"/>
        </w:rPr>
        <w:t xml:space="preserve"> továbbít</w:t>
      </w:r>
      <w:r>
        <w:rPr>
          <w:rFonts w:ascii="Verdana" w:hAnsi="Verdana"/>
          <w:noProof/>
          <w:sz w:val="20"/>
          <w:lang w:val="hu-HU"/>
        </w:rPr>
        <w:t>ják</w:t>
      </w:r>
      <w:r w:rsidRPr="009D0638">
        <w:rPr>
          <w:rFonts w:ascii="Verdana" w:hAnsi="Verdana"/>
          <w:noProof/>
          <w:sz w:val="20"/>
          <w:lang w:val="hu-HU"/>
        </w:rPr>
        <w:t>.</w:t>
      </w:r>
    </w:p>
    <w:p w:rsidR="00CF354A" w:rsidRPr="009D0638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>A</w:t>
      </w:r>
      <w:r>
        <w:rPr>
          <w:rFonts w:ascii="Verdana" w:hAnsi="Verdana"/>
          <w:noProof/>
          <w:sz w:val="20"/>
          <w:lang w:val="hu-HU"/>
        </w:rPr>
        <w:t>z európai fordulóban a</w:t>
      </w:r>
      <w:r w:rsidRPr="00416B35">
        <w:rPr>
          <w:rFonts w:ascii="Verdana" w:hAnsi="Verdana"/>
          <w:noProof/>
          <w:sz w:val="20"/>
          <w:lang w:val="hu-HU"/>
        </w:rPr>
        <w:t xml:space="preserve"> zsűri </w:t>
      </w:r>
      <w:r w:rsidRPr="009D0638">
        <w:rPr>
          <w:rFonts w:ascii="Verdana" w:hAnsi="Verdana"/>
          <w:noProof/>
          <w:sz w:val="20"/>
          <w:lang w:val="hu-HU"/>
        </w:rPr>
        <w:t>tagjait</w:t>
      </w:r>
      <w:r w:rsidRPr="00416B35">
        <w:rPr>
          <w:rFonts w:ascii="Verdana" w:hAnsi="Verdana"/>
          <w:noProof/>
          <w:sz w:val="20"/>
          <w:lang w:val="hu-HU"/>
        </w:rPr>
        <w:t xml:space="preserve"> az Európai Bizottság választja ki. </w:t>
      </w:r>
    </w:p>
    <w:p w:rsidR="00CF354A" w:rsidRPr="009D0638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>A zsűriben a következők kapnak helyet: az oktatás</w:t>
      </w:r>
      <w:r>
        <w:rPr>
          <w:rFonts w:ascii="Verdana" w:hAnsi="Verdana"/>
          <w:noProof/>
          <w:sz w:val="20"/>
          <w:lang w:val="hu-HU"/>
        </w:rPr>
        <w:t>i tevékenység</w:t>
      </w:r>
      <w:r w:rsidRPr="00416B35">
        <w:rPr>
          <w:rFonts w:ascii="Verdana" w:hAnsi="Verdana"/>
          <w:noProof/>
          <w:sz w:val="20"/>
          <w:lang w:val="hu-HU"/>
        </w:rPr>
        <w:t xml:space="preserve"> egy képviselője, egy üzleti szervezet, egy vállalkozó az adott év tavaszi európai tanácsi elnökséget ellátó országból</w:t>
      </w:r>
      <w:r w:rsidRPr="009D0638">
        <w:rPr>
          <w:rFonts w:ascii="Verdana" w:hAnsi="Verdana"/>
          <w:noProof/>
          <w:sz w:val="20"/>
          <w:lang w:val="hu-HU"/>
        </w:rPr>
        <w:t xml:space="preserve">, aki lehet vállalkozó, üzleti szervezet </w:t>
      </w:r>
      <w:r>
        <w:rPr>
          <w:rFonts w:ascii="Verdana" w:hAnsi="Verdana"/>
          <w:noProof/>
          <w:sz w:val="20"/>
          <w:lang w:val="hu-HU"/>
        </w:rPr>
        <w:t xml:space="preserve">képviselője, </w:t>
      </w:r>
      <w:r w:rsidRPr="009D0638">
        <w:rPr>
          <w:rFonts w:ascii="Verdana" w:hAnsi="Verdana"/>
          <w:noProof/>
          <w:sz w:val="20"/>
          <w:lang w:val="hu-HU"/>
        </w:rPr>
        <w:t>vagy magas szintű kormányképviselő,</w:t>
      </w:r>
      <w:r w:rsidRPr="00416B35">
        <w:rPr>
          <w:rFonts w:ascii="Verdana" w:hAnsi="Verdana"/>
          <w:noProof/>
          <w:sz w:val="20"/>
          <w:lang w:val="hu-HU"/>
        </w:rPr>
        <w:t xml:space="preserve"> és egy magas szintű kormányképviselő az adott évben az őszi európai tanácsi elnökséget ellátó országból. Két állandó </w:t>
      </w:r>
      <w:r>
        <w:rPr>
          <w:rFonts w:ascii="Verdana" w:hAnsi="Verdana"/>
          <w:noProof/>
          <w:sz w:val="20"/>
          <w:lang w:val="hu-HU"/>
        </w:rPr>
        <w:t>tag</w:t>
      </w:r>
      <w:r w:rsidRPr="00416B35">
        <w:rPr>
          <w:rFonts w:ascii="Verdana" w:hAnsi="Verdana"/>
          <w:noProof/>
          <w:sz w:val="20"/>
          <w:lang w:val="hu-HU"/>
        </w:rPr>
        <w:t xml:space="preserve"> is lesz, egyikük a </w:t>
      </w:r>
      <w:r w:rsidRPr="00486D99">
        <w:rPr>
          <w:rFonts w:ascii="Verdana" w:hAnsi="Verdana"/>
          <w:noProof/>
          <w:sz w:val="20"/>
          <w:lang w:val="hu-HU"/>
        </w:rPr>
        <w:t>Belső Piaci, Ipar-, Vállalkozás- és Kkv-politikai Főigazgatóság</w:t>
      </w:r>
      <w:r w:rsidRPr="00416B35">
        <w:rPr>
          <w:rFonts w:ascii="Verdana" w:hAnsi="Verdana"/>
          <w:noProof/>
          <w:sz w:val="20"/>
          <w:lang w:val="hu-HU"/>
        </w:rPr>
        <w:t xml:space="preserve">, </w:t>
      </w:r>
      <w:r>
        <w:rPr>
          <w:rFonts w:ascii="Verdana" w:hAnsi="Verdana"/>
          <w:noProof/>
          <w:sz w:val="20"/>
          <w:lang w:val="hu-HU"/>
        </w:rPr>
        <w:t xml:space="preserve">a </w:t>
      </w:r>
      <w:r w:rsidRPr="00416B35">
        <w:rPr>
          <w:rFonts w:ascii="Verdana" w:hAnsi="Verdana"/>
          <w:noProof/>
          <w:sz w:val="20"/>
          <w:lang w:val="hu-HU"/>
        </w:rPr>
        <w:t xml:space="preserve">másik pedig a Régiók Bizottságából. A Bizottság </w:t>
      </w:r>
      <w:r>
        <w:rPr>
          <w:rFonts w:ascii="Verdana" w:hAnsi="Verdana"/>
          <w:noProof/>
          <w:sz w:val="20"/>
          <w:lang w:val="hu-HU"/>
        </w:rPr>
        <w:t>továbbá</w:t>
      </w:r>
      <w:r w:rsidRPr="00416B35">
        <w:rPr>
          <w:rFonts w:ascii="Verdana" w:hAnsi="Verdana"/>
          <w:noProof/>
          <w:sz w:val="20"/>
          <w:lang w:val="hu-HU"/>
        </w:rPr>
        <w:t xml:space="preserve"> </w:t>
      </w:r>
      <w:r>
        <w:rPr>
          <w:rFonts w:ascii="Verdana" w:hAnsi="Verdana"/>
          <w:noProof/>
          <w:sz w:val="20"/>
          <w:lang w:val="hu-HU"/>
        </w:rPr>
        <w:t>fel</w:t>
      </w:r>
      <w:r w:rsidRPr="00416B35">
        <w:rPr>
          <w:rFonts w:ascii="Verdana" w:hAnsi="Verdana"/>
          <w:noProof/>
          <w:sz w:val="20"/>
          <w:lang w:val="hu-HU"/>
        </w:rPr>
        <w:t>kér</w:t>
      </w:r>
      <w:r>
        <w:rPr>
          <w:rFonts w:ascii="Verdana" w:hAnsi="Verdana"/>
          <w:noProof/>
          <w:sz w:val="20"/>
          <w:lang w:val="hu-HU"/>
        </w:rPr>
        <w:t>i a</w:t>
      </w:r>
      <w:r w:rsidRPr="00416B35">
        <w:rPr>
          <w:rFonts w:ascii="Verdana" w:hAnsi="Verdana"/>
          <w:noProof/>
          <w:sz w:val="20"/>
          <w:lang w:val="hu-HU"/>
        </w:rPr>
        <w:t xml:space="preserve"> zsűri </w:t>
      </w:r>
      <w:r>
        <w:rPr>
          <w:rFonts w:ascii="Verdana" w:hAnsi="Verdana"/>
          <w:noProof/>
          <w:sz w:val="20"/>
          <w:lang w:val="hu-HU"/>
        </w:rPr>
        <w:t>fő</w:t>
      </w:r>
      <w:r w:rsidRPr="00416B35">
        <w:rPr>
          <w:rFonts w:ascii="Verdana" w:hAnsi="Verdana"/>
          <w:noProof/>
          <w:sz w:val="20"/>
          <w:lang w:val="hu-HU"/>
        </w:rPr>
        <w:t xml:space="preserve">díjának </w:t>
      </w:r>
      <w:r>
        <w:rPr>
          <w:rFonts w:ascii="Verdana" w:hAnsi="Verdana"/>
          <w:noProof/>
          <w:sz w:val="20"/>
          <w:lang w:val="hu-HU"/>
        </w:rPr>
        <w:t>előző évi győztesét</w:t>
      </w:r>
      <w:r w:rsidRPr="00416B35">
        <w:rPr>
          <w:rFonts w:ascii="Verdana" w:hAnsi="Verdana"/>
          <w:noProof/>
          <w:sz w:val="20"/>
          <w:lang w:val="hu-HU"/>
        </w:rPr>
        <w:t xml:space="preserve"> </w:t>
      </w:r>
      <w:r>
        <w:rPr>
          <w:rFonts w:ascii="Verdana" w:hAnsi="Verdana"/>
          <w:noProof/>
          <w:sz w:val="20"/>
          <w:lang w:val="hu-HU"/>
        </w:rPr>
        <w:t>a zsűriben való részvételre.</w:t>
      </w:r>
      <w:r w:rsidRPr="00416B35">
        <w:rPr>
          <w:rFonts w:ascii="Verdana" w:hAnsi="Verdana"/>
          <w:noProof/>
          <w:sz w:val="20"/>
          <w:lang w:val="hu-HU"/>
        </w:rPr>
        <w:t xml:space="preserve"> </w:t>
      </w:r>
    </w:p>
    <w:p w:rsidR="00CF354A" w:rsidRPr="009D0638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A </w:t>
      </w:r>
      <w:r>
        <w:rPr>
          <w:rFonts w:ascii="Verdana" w:hAnsi="Verdana"/>
          <w:noProof/>
          <w:sz w:val="20"/>
          <w:lang w:val="hu-HU"/>
        </w:rPr>
        <w:t>jelentkezőkről</w:t>
      </w:r>
      <w:r w:rsidRPr="00416B35">
        <w:rPr>
          <w:rFonts w:ascii="Verdana" w:hAnsi="Verdana"/>
          <w:noProof/>
          <w:sz w:val="20"/>
          <w:lang w:val="hu-HU"/>
        </w:rPr>
        <w:t xml:space="preserve"> </w:t>
      </w:r>
      <w:r w:rsidRPr="00416B35">
        <w:rPr>
          <w:rFonts w:ascii="Verdana" w:hAnsi="Verdana"/>
          <w:noProof/>
          <w:sz w:val="20"/>
          <w:u w:val="single"/>
          <w:lang w:val="hu-HU"/>
        </w:rPr>
        <w:t>adatbázis</w:t>
      </w:r>
      <w:r w:rsidRPr="00416B35">
        <w:rPr>
          <w:rFonts w:ascii="Verdana" w:hAnsi="Verdana"/>
          <w:noProof/>
          <w:sz w:val="20"/>
          <w:lang w:val="hu-HU"/>
        </w:rPr>
        <w:t xml:space="preserve"> készül, a zsűri tagjai pedig minden nevezést elektronikus formában </w:t>
      </w:r>
      <w:r w:rsidRPr="00844C7F">
        <w:rPr>
          <w:rFonts w:ascii="Verdana" w:hAnsi="Verdana"/>
          <w:noProof/>
          <w:sz w:val="20"/>
          <w:lang w:val="hu-HU"/>
        </w:rPr>
        <w:t xml:space="preserve">kapnak meg. </w:t>
      </w:r>
      <w:r w:rsidRPr="00416B35">
        <w:rPr>
          <w:rFonts w:ascii="Verdana" w:hAnsi="Verdana"/>
          <w:noProof/>
          <w:sz w:val="20"/>
          <w:lang w:val="hu-HU"/>
        </w:rPr>
        <w:t>Kérésre további információkat is kaphatnak.</w:t>
      </w:r>
    </w:p>
    <w:p w:rsidR="00CF354A" w:rsidRPr="009D0638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>A</w:t>
      </w:r>
      <w:r>
        <w:rPr>
          <w:rFonts w:ascii="Verdana" w:hAnsi="Verdana"/>
          <w:noProof/>
          <w:sz w:val="20"/>
          <w:lang w:val="hu-HU"/>
        </w:rPr>
        <w:t xml:space="preserve">z európai szintű </w:t>
      </w:r>
      <w:r w:rsidRPr="00416B35">
        <w:rPr>
          <w:rFonts w:ascii="Verdana" w:hAnsi="Verdana"/>
          <w:noProof/>
          <w:sz w:val="20"/>
          <w:lang w:val="hu-HU"/>
        </w:rPr>
        <w:t xml:space="preserve">zsűri Brüsszelben ülésezik. A zsűri kinevez egy </w:t>
      </w:r>
      <w:r w:rsidRPr="00416B35">
        <w:rPr>
          <w:rFonts w:ascii="Verdana" w:hAnsi="Verdana"/>
          <w:noProof/>
          <w:sz w:val="20"/>
          <w:u w:val="single"/>
          <w:lang w:val="hu-HU"/>
        </w:rPr>
        <w:t>elnököt</w:t>
      </w:r>
      <w:r>
        <w:rPr>
          <w:rFonts w:ascii="Verdana" w:hAnsi="Verdana"/>
          <w:noProof/>
          <w:sz w:val="20"/>
          <w:lang w:val="hu-HU"/>
        </w:rPr>
        <w:t>, aki</w:t>
      </w:r>
      <w:r w:rsidRPr="00416B35">
        <w:rPr>
          <w:rFonts w:ascii="Verdana" w:hAnsi="Verdana"/>
          <w:noProof/>
          <w:sz w:val="20"/>
          <w:lang w:val="hu-HU"/>
        </w:rPr>
        <w:t xml:space="preserve"> szavazategyenlőség esetén </w:t>
      </w:r>
      <w:r>
        <w:rPr>
          <w:rFonts w:ascii="Verdana" w:hAnsi="Verdana"/>
          <w:noProof/>
          <w:sz w:val="20"/>
          <w:lang w:val="hu-HU"/>
        </w:rPr>
        <w:t>döntésre jogosult</w:t>
      </w:r>
      <w:r w:rsidRPr="00416B35">
        <w:rPr>
          <w:rFonts w:ascii="Verdana" w:hAnsi="Verdana"/>
          <w:noProof/>
          <w:sz w:val="20"/>
          <w:lang w:val="hu-HU"/>
        </w:rPr>
        <w:t xml:space="preserve">; a megbízott ügynökségtől egy titkár a zsűri összes ülésén jelen lesz. </w:t>
      </w:r>
    </w:p>
    <w:p w:rsidR="00CF354A" w:rsidRPr="009D0638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9D0638">
        <w:rPr>
          <w:rFonts w:ascii="Verdana" w:hAnsi="Verdana"/>
          <w:noProof/>
          <w:sz w:val="20"/>
          <w:lang w:val="hu-HU"/>
        </w:rPr>
        <w:t xml:space="preserve">A zsűri készíteni fog egy szűkített listát a pályázatokból. </w:t>
      </w:r>
      <w:r w:rsidRPr="00416B35">
        <w:rPr>
          <w:rFonts w:ascii="Verdana" w:hAnsi="Verdana"/>
          <w:noProof/>
          <w:sz w:val="20"/>
          <w:lang w:val="hu-HU"/>
        </w:rPr>
        <w:t xml:space="preserve">Az ülés során kiválasztanak </w:t>
      </w:r>
      <w:r w:rsidRPr="00416B35">
        <w:rPr>
          <w:rFonts w:ascii="Verdana" w:hAnsi="Verdana"/>
          <w:noProof/>
          <w:sz w:val="20"/>
          <w:u w:val="single"/>
          <w:lang w:val="hu-HU"/>
        </w:rPr>
        <w:t xml:space="preserve">egy-egy győztest </w:t>
      </w:r>
      <w:r w:rsidRPr="009D0638">
        <w:rPr>
          <w:rFonts w:ascii="Verdana" w:hAnsi="Verdana"/>
          <w:noProof/>
          <w:sz w:val="20"/>
          <w:u w:val="single"/>
          <w:lang w:val="hu-HU"/>
        </w:rPr>
        <w:t xml:space="preserve">a listáról </w:t>
      </w:r>
      <w:r w:rsidRPr="00416B35">
        <w:rPr>
          <w:rFonts w:ascii="Verdana" w:hAnsi="Verdana"/>
          <w:noProof/>
          <w:sz w:val="20"/>
          <w:u w:val="single"/>
          <w:lang w:val="hu-HU"/>
        </w:rPr>
        <w:t>valamennyi kategóriában</w:t>
      </w:r>
      <w:r w:rsidRPr="00416B35">
        <w:rPr>
          <w:rFonts w:ascii="Verdana" w:hAnsi="Verdana"/>
          <w:noProof/>
          <w:sz w:val="20"/>
          <w:lang w:val="hu-HU"/>
        </w:rPr>
        <w:t xml:space="preserve">, valamint egy általános győztest, a zsűri </w:t>
      </w:r>
      <w:r>
        <w:rPr>
          <w:rFonts w:ascii="Verdana" w:hAnsi="Verdana"/>
          <w:noProof/>
          <w:sz w:val="20"/>
          <w:lang w:val="hu-HU"/>
        </w:rPr>
        <w:t>fő</w:t>
      </w:r>
      <w:r w:rsidRPr="00416B35">
        <w:rPr>
          <w:rFonts w:ascii="Verdana" w:hAnsi="Verdana"/>
          <w:noProof/>
          <w:sz w:val="20"/>
          <w:lang w:val="hu-HU"/>
        </w:rPr>
        <w:t xml:space="preserve">díjának </w:t>
      </w:r>
      <w:r>
        <w:rPr>
          <w:rFonts w:ascii="Verdana" w:hAnsi="Verdana"/>
          <w:noProof/>
          <w:sz w:val="20"/>
          <w:lang w:val="hu-HU"/>
        </w:rPr>
        <w:t>nyertesét</w:t>
      </w:r>
      <w:r w:rsidRPr="00416B35">
        <w:rPr>
          <w:rFonts w:ascii="Verdana" w:hAnsi="Verdana"/>
          <w:noProof/>
          <w:sz w:val="20"/>
          <w:lang w:val="hu-HU"/>
        </w:rPr>
        <w:t>. A zsűri a</w:t>
      </w:r>
      <w:r>
        <w:rPr>
          <w:rFonts w:ascii="Verdana" w:hAnsi="Verdana"/>
          <w:noProof/>
          <w:sz w:val="20"/>
          <w:lang w:val="hu-HU"/>
        </w:rPr>
        <w:t>z</w:t>
      </w:r>
      <w:r w:rsidRPr="00416B35">
        <w:rPr>
          <w:rFonts w:ascii="Verdana" w:hAnsi="Verdana"/>
          <w:noProof/>
          <w:sz w:val="20"/>
          <w:lang w:val="hu-HU"/>
        </w:rPr>
        <w:t xml:space="preserve"> </w:t>
      </w:r>
      <w:r>
        <w:rPr>
          <w:rFonts w:ascii="Verdana" w:hAnsi="Verdana"/>
          <w:noProof/>
          <w:sz w:val="20"/>
          <w:lang w:val="hu-HU"/>
        </w:rPr>
        <w:t>alább</w:t>
      </w:r>
      <w:r w:rsidRPr="00416B35">
        <w:rPr>
          <w:rFonts w:ascii="Verdana" w:hAnsi="Verdana"/>
          <w:noProof/>
          <w:sz w:val="20"/>
          <w:lang w:val="hu-HU"/>
        </w:rPr>
        <w:t xml:space="preserve"> leírt </w:t>
      </w:r>
      <w:r>
        <w:rPr>
          <w:rFonts w:ascii="Verdana" w:hAnsi="Verdana"/>
          <w:noProof/>
          <w:sz w:val="20"/>
          <w:u w:val="single"/>
          <w:lang w:val="hu-HU"/>
        </w:rPr>
        <w:t>jogosultsági</w:t>
      </w:r>
      <w:r w:rsidRPr="00416B35">
        <w:rPr>
          <w:rFonts w:ascii="Verdana" w:hAnsi="Verdana"/>
          <w:noProof/>
          <w:sz w:val="20"/>
          <w:u w:val="single"/>
          <w:lang w:val="hu-HU"/>
        </w:rPr>
        <w:t xml:space="preserve"> feltételek</w:t>
      </w:r>
      <w:r w:rsidRPr="00416B35">
        <w:rPr>
          <w:rFonts w:ascii="Verdana" w:hAnsi="Verdana"/>
          <w:noProof/>
          <w:sz w:val="20"/>
          <w:lang w:val="hu-HU"/>
        </w:rPr>
        <w:t xml:space="preserve"> </w:t>
      </w:r>
      <w:r w:rsidRPr="00416B35">
        <w:rPr>
          <w:rFonts w:ascii="Verdana" w:hAnsi="Verdana"/>
          <w:noProof/>
          <w:sz w:val="20"/>
          <w:u w:val="single"/>
          <w:lang w:val="hu-HU"/>
        </w:rPr>
        <w:t xml:space="preserve">és </w:t>
      </w:r>
      <w:r w:rsidRPr="00D3322D">
        <w:rPr>
          <w:rFonts w:ascii="Verdana" w:hAnsi="Verdana"/>
          <w:sz w:val="20"/>
          <w:szCs w:val="20"/>
          <w:lang w:val="hu-HU"/>
        </w:rPr>
        <w:t>kiválasztási szempontrendszer</w:t>
      </w:r>
      <w:r w:rsidRPr="00D3322D">
        <w:rPr>
          <w:rFonts w:ascii="Verdana" w:hAnsi="Verdana"/>
          <w:noProof/>
          <w:sz w:val="20"/>
          <w:lang w:val="hu-HU"/>
        </w:rPr>
        <w:t xml:space="preserve"> </w:t>
      </w:r>
      <w:r w:rsidRPr="00416B35">
        <w:rPr>
          <w:rFonts w:ascii="Verdana" w:hAnsi="Verdana"/>
          <w:noProof/>
          <w:sz w:val="20"/>
          <w:lang w:val="hu-HU"/>
        </w:rPr>
        <w:t xml:space="preserve">alapján hozza meg döntését. </w:t>
      </w:r>
    </w:p>
    <w:p w:rsidR="00CF354A" w:rsidRPr="009D0638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A zsűri dönthet úgy, hogy egy nevezőt alternatív kategóriába helyez át, amennyiben ezt </w:t>
      </w:r>
      <w:r>
        <w:rPr>
          <w:rFonts w:ascii="Verdana" w:hAnsi="Verdana"/>
          <w:noProof/>
          <w:sz w:val="20"/>
          <w:lang w:val="hu-HU"/>
        </w:rPr>
        <w:t>szükségesnek</w:t>
      </w:r>
      <w:r w:rsidRPr="00416B35">
        <w:rPr>
          <w:rFonts w:ascii="Verdana" w:hAnsi="Verdana"/>
          <w:noProof/>
          <w:sz w:val="20"/>
          <w:lang w:val="hu-HU"/>
        </w:rPr>
        <w:t xml:space="preserve"> véli, illetve úgy is dönthet, hogy </w:t>
      </w:r>
      <w:r w:rsidRPr="00416B35">
        <w:rPr>
          <w:rFonts w:ascii="Verdana" w:hAnsi="Verdana"/>
          <w:noProof/>
          <w:sz w:val="20"/>
          <w:u w:val="single"/>
          <w:lang w:val="hu-HU"/>
        </w:rPr>
        <w:t>valamelyik díjat nem adja ki</w:t>
      </w:r>
      <w:r w:rsidRPr="00416B35">
        <w:rPr>
          <w:rFonts w:ascii="Verdana" w:hAnsi="Verdana"/>
          <w:noProof/>
          <w:sz w:val="20"/>
          <w:lang w:val="hu-HU"/>
        </w:rPr>
        <w:t xml:space="preserve">, ha úgy véli, hogy a </w:t>
      </w:r>
      <w:r>
        <w:rPr>
          <w:rFonts w:ascii="Verdana" w:hAnsi="Verdana"/>
          <w:noProof/>
          <w:sz w:val="20"/>
          <w:lang w:val="hu-HU"/>
        </w:rPr>
        <w:t>pályázatok</w:t>
      </w:r>
      <w:r w:rsidRPr="00416B35">
        <w:rPr>
          <w:rFonts w:ascii="Verdana" w:hAnsi="Verdana"/>
          <w:noProof/>
          <w:sz w:val="20"/>
          <w:lang w:val="hu-HU"/>
        </w:rPr>
        <w:t xml:space="preserve"> minősége nem </w:t>
      </w:r>
      <w:r>
        <w:rPr>
          <w:rFonts w:ascii="Verdana" w:hAnsi="Verdana"/>
          <w:noProof/>
          <w:sz w:val="20"/>
          <w:lang w:val="hu-HU"/>
        </w:rPr>
        <w:t>megfelelő</w:t>
      </w:r>
      <w:r w:rsidRPr="00416B35">
        <w:rPr>
          <w:rFonts w:ascii="Verdana" w:hAnsi="Verdana"/>
          <w:noProof/>
          <w:sz w:val="20"/>
          <w:lang w:val="hu-HU"/>
        </w:rPr>
        <w:t xml:space="preserve">. </w:t>
      </w:r>
    </w:p>
    <w:p w:rsidR="00CF354A" w:rsidRPr="009D0638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u w:val="single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lastRenderedPageBreak/>
        <w:t>A zsűri benyújtja az Európai Bizottság</w:t>
      </w:r>
      <w:r>
        <w:rPr>
          <w:rFonts w:ascii="Verdana" w:hAnsi="Verdana"/>
          <w:noProof/>
          <w:sz w:val="20"/>
          <w:lang w:val="hu-HU"/>
        </w:rPr>
        <w:t xml:space="preserve"> számára a pályázatokkal kapcsolatos</w:t>
      </w:r>
      <w:r w:rsidRPr="00416B35">
        <w:rPr>
          <w:rFonts w:ascii="Verdana" w:hAnsi="Verdana"/>
          <w:noProof/>
          <w:sz w:val="20"/>
          <w:lang w:val="hu-HU"/>
        </w:rPr>
        <w:t xml:space="preserve"> végkövetkeztetéseit, </w:t>
      </w:r>
      <w:r>
        <w:rPr>
          <w:rFonts w:ascii="Verdana" w:hAnsi="Verdana"/>
          <w:noProof/>
          <w:sz w:val="20"/>
          <w:lang w:val="hu-HU"/>
        </w:rPr>
        <w:t>ebben</w:t>
      </w:r>
      <w:r w:rsidRPr="00416B35">
        <w:rPr>
          <w:rFonts w:ascii="Verdana" w:hAnsi="Verdana"/>
          <w:noProof/>
          <w:sz w:val="20"/>
          <w:lang w:val="hu-HU"/>
        </w:rPr>
        <w:t xml:space="preserve"> megjelölik a különböző kategóriáknak és a zsűri </w:t>
      </w:r>
      <w:r>
        <w:rPr>
          <w:rFonts w:ascii="Verdana" w:hAnsi="Verdana"/>
          <w:noProof/>
          <w:sz w:val="20"/>
          <w:lang w:val="hu-HU"/>
        </w:rPr>
        <w:t>fő</w:t>
      </w:r>
      <w:r w:rsidRPr="00416B35">
        <w:rPr>
          <w:rFonts w:ascii="Verdana" w:hAnsi="Verdana"/>
          <w:noProof/>
          <w:sz w:val="20"/>
          <w:lang w:val="hu-HU"/>
        </w:rPr>
        <w:t xml:space="preserve">díjának a győztesét. </w:t>
      </w:r>
      <w:r w:rsidRPr="00416B35">
        <w:rPr>
          <w:rFonts w:ascii="Verdana" w:hAnsi="Verdana"/>
          <w:noProof/>
          <w:sz w:val="20"/>
          <w:u w:val="single"/>
          <w:lang w:val="hu-HU"/>
        </w:rPr>
        <w:t xml:space="preserve">A zsűri döntése végleges. </w:t>
      </w:r>
    </w:p>
    <w:p w:rsidR="00CF354A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A pályázókat meghívják a díjátadási ünnepségre, ahol bejelentik a kategóriák és a </w:t>
      </w:r>
      <w:r w:rsidRPr="00416B35">
        <w:rPr>
          <w:rFonts w:ascii="Verdana" w:hAnsi="Verdana"/>
          <w:noProof/>
          <w:sz w:val="20"/>
          <w:u w:val="single"/>
          <w:lang w:val="hu-HU"/>
        </w:rPr>
        <w:t xml:space="preserve">zsűri </w:t>
      </w:r>
      <w:r>
        <w:rPr>
          <w:rFonts w:ascii="Verdana" w:hAnsi="Verdana"/>
          <w:noProof/>
          <w:sz w:val="20"/>
          <w:u w:val="single"/>
          <w:lang w:val="hu-HU"/>
        </w:rPr>
        <w:t>fő</w:t>
      </w:r>
      <w:r w:rsidRPr="00416B35">
        <w:rPr>
          <w:rFonts w:ascii="Verdana" w:hAnsi="Verdana"/>
          <w:noProof/>
          <w:sz w:val="20"/>
          <w:u w:val="single"/>
          <w:lang w:val="hu-HU"/>
        </w:rPr>
        <w:t xml:space="preserve">díjának győztesét. </w:t>
      </w:r>
      <w:r w:rsidRPr="00416B35">
        <w:rPr>
          <w:rFonts w:ascii="Verdana" w:hAnsi="Verdana"/>
          <w:sz w:val="20"/>
          <w:lang w:val="hu-HU"/>
        </w:rPr>
        <w:t xml:space="preserve"> </w:t>
      </w:r>
    </w:p>
    <w:p w:rsidR="00CF354A" w:rsidRPr="00416B35" w:rsidRDefault="00D31B78" w:rsidP="00CF354A">
      <w:pPr>
        <w:pStyle w:val="Cmsor2"/>
        <w:spacing w:after="100" w:afterAutospacing="1"/>
        <w:rPr>
          <w:rFonts w:ascii="Verdana" w:hAnsi="Verdana"/>
          <w:color w:val="auto"/>
          <w:lang w:val="hu-HU"/>
        </w:rPr>
      </w:pPr>
      <w:bookmarkStart w:id="21" w:name="_Toc221939133"/>
      <w:bookmarkStart w:id="22" w:name="_Toc348436259"/>
      <w:r>
        <w:rPr>
          <w:rFonts w:ascii="Verdana" w:hAnsi="Verdana"/>
          <w:color w:val="auto"/>
          <w:lang w:val="hu-HU"/>
        </w:rPr>
        <w:t>4</w:t>
      </w:r>
      <w:r w:rsidR="00CF354A" w:rsidRPr="00416B35">
        <w:rPr>
          <w:rFonts w:ascii="Verdana" w:hAnsi="Verdana"/>
          <w:color w:val="auto"/>
          <w:lang w:val="hu-HU"/>
        </w:rPr>
        <w:t xml:space="preserve">.2. </w:t>
      </w:r>
      <w:r w:rsidR="00CF354A" w:rsidRPr="00416B35">
        <w:rPr>
          <w:rFonts w:ascii="Verdana" w:hAnsi="Verdana"/>
          <w:noProof/>
          <w:color w:val="auto"/>
          <w:lang w:val="hu-HU"/>
        </w:rPr>
        <w:t>Kiválasztási feltételek</w:t>
      </w:r>
      <w:bookmarkEnd w:id="21"/>
      <w:bookmarkEnd w:id="22"/>
    </w:p>
    <w:p w:rsidR="00CF354A" w:rsidRPr="00416B35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Minden </w:t>
      </w:r>
      <w:r>
        <w:rPr>
          <w:rFonts w:ascii="Verdana" w:hAnsi="Verdana"/>
          <w:noProof/>
          <w:sz w:val="20"/>
          <w:lang w:val="hu-HU"/>
        </w:rPr>
        <w:t>jelentkezést</w:t>
      </w:r>
      <w:r w:rsidRPr="00416B35">
        <w:rPr>
          <w:rFonts w:ascii="Verdana" w:hAnsi="Verdana"/>
          <w:noProof/>
          <w:sz w:val="20"/>
          <w:lang w:val="hu-HU"/>
        </w:rPr>
        <w:t xml:space="preserve"> az azonos díjkategóriára beérkezett többi nevezéssel összehasonlítva értékelnek.</w:t>
      </w:r>
      <w:r w:rsidRPr="00416B35">
        <w:rPr>
          <w:rFonts w:ascii="Verdana" w:hAnsi="Verdana"/>
          <w:sz w:val="20"/>
          <w:lang w:val="hu-HU"/>
        </w:rPr>
        <w:t xml:space="preserve"> </w:t>
      </w:r>
      <w:r w:rsidRPr="00416B35">
        <w:rPr>
          <w:rFonts w:ascii="Verdana" w:hAnsi="Verdana"/>
          <w:noProof/>
          <w:sz w:val="20"/>
          <w:lang w:val="hu-HU"/>
        </w:rPr>
        <w:t>A következő táblázat alkalmazható: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6578"/>
        <w:gridCol w:w="2277"/>
      </w:tblGrid>
      <w:tr w:rsidR="00CF354A" w:rsidRPr="00416B35" w:rsidTr="000E5110">
        <w:trPr>
          <w:trHeight w:val="558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lang w:val="hu-HU"/>
              </w:rPr>
            </w:pPr>
            <w:r w:rsidRPr="00416B35">
              <w:rPr>
                <w:rFonts w:ascii="Verdana" w:hAnsi="Verdana"/>
                <w:b/>
                <w:noProof/>
                <w:sz w:val="22"/>
                <w:lang w:val="hu-HU"/>
              </w:rPr>
              <w:t>Kiválasztási kérdések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lang w:val="hu-HU"/>
              </w:rPr>
            </w:pPr>
            <w:r w:rsidRPr="00416B35">
              <w:rPr>
                <w:rFonts w:ascii="Verdana" w:hAnsi="Verdana"/>
                <w:b/>
                <w:noProof/>
                <w:sz w:val="22"/>
                <w:lang w:val="hu-HU"/>
              </w:rPr>
              <w:t>Legmagasabb pontszám</w:t>
            </w:r>
          </w:p>
        </w:tc>
      </w:tr>
      <w:tr w:rsidR="00CF354A" w:rsidRPr="00416B35" w:rsidTr="000E5110">
        <w:trPr>
          <w:trHeight w:val="728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>Eredetiség és megvalósíthatóság:</w:t>
            </w:r>
          </w:p>
          <w:p w:rsidR="00CF354A" w:rsidRPr="00416B35" w:rsidRDefault="00CF354A" w:rsidP="000E51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Eredeti és innovatív-e a </w:t>
            </w:r>
            <w:r w:rsidRPr="009D0638">
              <w:rPr>
                <w:rFonts w:ascii="Verdana" w:hAnsi="Verdana"/>
                <w:noProof/>
                <w:sz w:val="20"/>
                <w:lang w:val="hu-HU"/>
              </w:rPr>
              <w:t>kezdeményezés</w:t>
            </w:r>
            <w:r w:rsidRPr="00416B35">
              <w:rPr>
                <w:rFonts w:ascii="Verdana" w:hAnsi="Verdana"/>
                <w:noProof/>
                <w:sz w:val="20"/>
                <w:lang w:val="hu-HU"/>
              </w:rPr>
              <w:t>?</w:t>
            </w:r>
          </w:p>
          <w:p w:rsidR="00CF354A" w:rsidRPr="00416B35" w:rsidRDefault="00CF354A" w:rsidP="000E511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>Miért tekinthető sikeresnek?</w:t>
            </w:r>
          </w:p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4A" w:rsidRPr="009D0638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>20 pont</w:t>
            </w:r>
          </w:p>
        </w:tc>
      </w:tr>
      <w:tr w:rsidR="00CF354A" w:rsidRPr="00416B35" w:rsidTr="000E5110">
        <w:trPr>
          <w:trHeight w:val="1186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>Helyi gazdaságra gyakorolt hatás:</w:t>
            </w:r>
          </w:p>
          <w:p w:rsidR="00CF354A" w:rsidRPr="00416B35" w:rsidRDefault="00CF354A" w:rsidP="000E51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Milyen hatással van a </w:t>
            </w:r>
            <w:r>
              <w:rPr>
                <w:rFonts w:ascii="Verdana" w:hAnsi="Verdana"/>
                <w:noProof/>
                <w:sz w:val="20"/>
                <w:lang w:val="hu-HU"/>
              </w:rPr>
              <w:t>tevékenység</w:t>
            </w: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 a helyi gazdaságra?</w:t>
            </w:r>
          </w:p>
          <w:p w:rsidR="00CF354A" w:rsidRPr="00416B35" w:rsidRDefault="00CF354A" w:rsidP="000E51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>Létrehozott-e munkahelyeket?</w:t>
            </w:r>
          </w:p>
          <w:p w:rsidR="00CF354A" w:rsidRPr="00416B35" w:rsidRDefault="00CF354A" w:rsidP="000E51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>Fenntartható-e a</w:t>
            </w:r>
            <w:r w:rsidRPr="009D0638">
              <w:rPr>
                <w:rFonts w:ascii="Verdana" w:hAnsi="Verdana"/>
                <w:noProof/>
                <w:sz w:val="20"/>
                <w:lang w:val="hu-HU"/>
              </w:rPr>
              <w:t xml:space="preserve"> kezdeményezés</w:t>
            </w: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 a jövőben is?</w:t>
            </w:r>
          </w:p>
          <w:p w:rsidR="00CF354A" w:rsidRPr="00416B35" w:rsidRDefault="00CF354A" w:rsidP="000E51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>Milyen hosszú távú pozitív hatása lesz?</w:t>
            </w:r>
          </w:p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4A" w:rsidRPr="009D0638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>30 pont</w:t>
            </w:r>
          </w:p>
        </w:tc>
      </w:tr>
      <w:tr w:rsidR="00CF354A" w:rsidRPr="00416B35" w:rsidTr="000E5110">
        <w:trPr>
          <w:trHeight w:val="1187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A helyi </w:t>
            </w:r>
            <w:r>
              <w:rPr>
                <w:rFonts w:ascii="Verdana" w:hAnsi="Verdana"/>
                <w:noProof/>
                <w:sz w:val="20"/>
                <w:lang w:val="hu-HU"/>
              </w:rPr>
              <w:t>partnerekkel</w:t>
            </w: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 való kapcsolatok javulása:</w:t>
            </w:r>
          </w:p>
          <w:p w:rsidR="00CF354A" w:rsidRPr="009D0638" w:rsidRDefault="00CF354A" w:rsidP="000E51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Bevonták-e a helyi lakosságot is a </w:t>
            </w:r>
            <w:r>
              <w:rPr>
                <w:rFonts w:ascii="Verdana" w:hAnsi="Verdana"/>
                <w:noProof/>
                <w:sz w:val="20"/>
                <w:lang w:val="hu-HU"/>
              </w:rPr>
              <w:t>tevékenység</w:t>
            </w: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be? </w:t>
            </w:r>
          </w:p>
          <w:p w:rsidR="00CF354A" w:rsidRPr="009D0638" w:rsidRDefault="00CF354A" w:rsidP="000E51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Származott-e haszna a hátrányos helyzetű közösségeknek? </w:t>
            </w:r>
          </w:p>
          <w:p w:rsidR="00CF354A" w:rsidRPr="009D0638" w:rsidRDefault="00CF354A" w:rsidP="000E51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Tiszteletben tartották-e a helyi kulturális, környezeti és társadalmi jellegzetességeket? </w:t>
            </w:r>
          </w:p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4A" w:rsidRPr="009D0638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>25 pont</w:t>
            </w:r>
          </w:p>
        </w:tc>
      </w:tr>
      <w:tr w:rsidR="00CF354A" w:rsidRPr="00416B35" w:rsidTr="000E5110">
        <w:trPr>
          <w:trHeight w:val="1416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>Átadhatóság:</w:t>
            </w:r>
          </w:p>
          <w:p w:rsidR="00CF354A" w:rsidRPr="00416B35" w:rsidRDefault="00CF354A" w:rsidP="000E51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>
              <w:rPr>
                <w:rFonts w:ascii="Verdana" w:hAnsi="Verdana"/>
                <w:noProof/>
                <w:sz w:val="20"/>
                <w:lang w:val="hu-HU"/>
              </w:rPr>
              <w:t>Adaptálható</w:t>
            </w:r>
            <w:r w:rsidRPr="00416B35">
              <w:rPr>
                <w:rFonts w:ascii="Verdana" w:hAnsi="Verdana"/>
                <w:noProof/>
                <w:sz w:val="20"/>
                <w:lang w:val="hu-HU"/>
              </w:rPr>
              <w:t>-e a megközelítés a régióban?</w:t>
            </w:r>
          </w:p>
          <w:p w:rsidR="00CF354A" w:rsidRPr="00416B35" w:rsidRDefault="00CF354A" w:rsidP="000E51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>
              <w:rPr>
                <w:rFonts w:ascii="Verdana" w:hAnsi="Verdana"/>
                <w:noProof/>
                <w:sz w:val="20"/>
                <w:lang w:val="hu-HU"/>
              </w:rPr>
              <w:t>Adaptálható</w:t>
            </w:r>
            <w:r w:rsidRPr="00416B35">
              <w:rPr>
                <w:rFonts w:ascii="Verdana" w:hAnsi="Verdana"/>
                <w:noProof/>
                <w:sz w:val="20"/>
                <w:lang w:val="hu-HU"/>
              </w:rPr>
              <w:t>-e a megközelítés máshol Európában?</w:t>
            </w:r>
          </w:p>
          <w:p w:rsidR="00CF354A" w:rsidRPr="00416B35" w:rsidRDefault="00CF354A" w:rsidP="000E51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Inspiráló-e a </w:t>
            </w:r>
            <w:r w:rsidRPr="009D0638">
              <w:rPr>
                <w:rFonts w:ascii="Verdana" w:hAnsi="Verdana"/>
                <w:noProof/>
                <w:sz w:val="20"/>
                <w:lang w:val="hu-HU"/>
              </w:rPr>
              <w:t>kezdeményezés</w:t>
            </w:r>
            <w:r w:rsidRPr="00416B35">
              <w:rPr>
                <w:rFonts w:ascii="Verdana" w:hAnsi="Verdana"/>
                <w:noProof/>
                <w:sz w:val="20"/>
                <w:lang w:val="hu-HU"/>
              </w:rPr>
              <w:t>?</w:t>
            </w:r>
          </w:p>
          <w:p w:rsidR="00CF354A" w:rsidRPr="00416B35" w:rsidRDefault="00CF354A" w:rsidP="000E51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>A</w:t>
            </w:r>
            <w:r>
              <w:rPr>
                <w:rFonts w:ascii="Verdana" w:hAnsi="Verdana"/>
                <w:noProof/>
                <w:sz w:val="20"/>
                <w:lang w:val="hu-HU"/>
              </w:rPr>
              <w:t>z</w:t>
            </w: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 </w:t>
            </w:r>
            <w:r>
              <w:rPr>
                <w:rFonts w:ascii="Verdana" w:hAnsi="Verdana"/>
                <w:noProof/>
                <w:sz w:val="20"/>
                <w:lang w:val="hu-HU"/>
              </w:rPr>
              <w:t>elsajátított</w:t>
            </w:r>
            <w:r w:rsidRPr="00416B35">
              <w:rPr>
                <w:rFonts w:ascii="Verdana" w:hAnsi="Verdana"/>
                <w:noProof/>
                <w:sz w:val="20"/>
                <w:lang w:val="hu-HU"/>
              </w:rPr>
              <w:t xml:space="preserve"> ismeretek megosztásához kialakítottak-e valamilyen kapcsolatokat/partnerségeket?</w:t>
            </w:r>
          </w:p>
          <w:p w:rsidR="00CF354A" w:rsidRPr="00416B35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4A" w:rsidRPr="009D0638" w:rsidRDefault="00CF354A" w:rsidP="000E5110">
            <w:pPr>
              <w:autoSpaceDE w:val="0"/>
              <w:autoSpaceDN w:val="0"/>
              <w:adjustRightInd w:val="0"/>
              <w:spacing w:after="100" w:afterAutospacing="1"/>
              <w:rPr>
                <w:rFonts w:ascii="Verdana" w:hAnsi="Verdana"/>
                <w:noProof/>
                <w:sz w:val="20"/>
                <w:lang w:val="hu-HU"/>
              </w:rPr>
            </w:pPr>
            <w:r w:rsidRPr="00416B35">
              <w:rPr>
                <w:rFonts w:ascii="Verdana" w:hAnsi="Verdana"/>
                <w:noProof/>
                <w:sz w:val="20"/>
                <w:lang w:val="hu-HU"/>
              </w:rPr>
              <w:t>25 pont</w:t>
            </w:r>
          </w:p>
        </w:tc>
      </w:tr>
    </w:tbl>
    <w:p w:rsidR="00CF354A" w:rsidRPr="00416B35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>Valamennyi kategóriában a legmagasabb összpontszámot elérő nevezés minősül győztesnek.</w:t>
      </w:r>
      <w:r w:rsidRPr="00416B35">
        <w:rPr>
          <w:rFonts w:ascii="Verdana" w:hAnsi="Verdana"/>
          <w:sz w:val="20"/>
          <w:lang w:val="hu-HU"/>
        </w:rPr>
        <w:t xml:space="preserve"> </w:t>
      </w:r>
    </w:p>
    <w:p w:rsidR="00CF354A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noProof/>
          <w:sz w:val="20"/>
          <w:lang w:val="hu-HU"/>
        </w:rPr>
      </w:pPr>
      <w:r w:rsidRPr="00416B35">
        <w:rPr>
          <w:rFonts w:ascii="Verdana" w:hAnsi="Verdana"/>
          <w:noProof/>
          <w:sz w:val="20"/>
          <w:lang w:val="hu-HU"/>
        </w:rPr>
        <w:t xml:space="preserve">A </w:t>
      </w:r>
      <w:r>
        <w:rPr>
          <w:rFonts w:ascii="Verdana" w:hAnsi="Verdana"/>
          <w:noProof/>
          <w:sz w:val="20"/>
          <w:lang w:val="hu-HU"/>
        </w:rPr>
        <w:t>zsűri</w:t>
      </w:r>
      <w:r w:rsidRPr="00416B35">
        <w:rPr>
          <w:rFonts w:ascii="Verdana" w:hAnsi="Verdana"/>
          <w:noProof/>
          <w:sz w:val="20"/>
          <w:lang w:val="hu-HU"/>
        </w:rPr>
        <w:t xml:space="preserve"> dönthet úgy, hogy egy nevezést más díjkategóriába helyez át</w:t>
      </w:r>
      <w:r>
        <w:rPr>
          <w:rFonts w:ascii="Verdana" w:hAnsi="Verdana"/>
          <w:noProof/>
          <w:sz w:val="20"/>
          <w:lang w:val="hu-HU"/>
        </w:rPr>
        <w:t>.</w:t>
      </w:r>
    </w:p>
    <w:p w:rsidR="00CF354A" w:rsidRPr="00416B35" w:rsidRDefault="00CF354A" w:rsidP="00CF354A">
      <w:pPr>
        <w:autoSpaceDE w:val="0"/>
        <w:autoSpaceDN w:val="0"/>
        <w:adjustRightInd w:val="0"/>
        <w:spacing w:after="100" w:afterAutospacing="1"/>
        <w:jc w:val="both"/>
        <w:rPr>
          <w:rFonts w:ascii="Verdana" w:hAnsi="Verdana"/>
          <w:sz w:val="20"/>
          <w:lang w:val="hu-HU"/>
        </w:rPr>
      </w:pPr>
    </w:p>
    <w:sectPr w:rsidR="00CF354A" w:rsidRPr="00416B35" w:rsidSect="00614601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899" w:right="1800" w:bottom="89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A4" w:rsidRDefault="009F30A4" w:rsidP="00CF354A">
      <w:r>
        <w:separator/>
      </w:r>
    </w:p>
  </w:endnote>
  <w:endnote w:type="continuationSeparator" w:id="0">
    <w:p w:rsidR="009F30A4" w:rsidRDefault="009F30A4" w:rsidP="00CF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46" w:rsidRPr="009D0638" w:rsidRDefault="009F30A4" w:rsidP="00382A4D">
    <w:pPr>
      <w:autoSpaceDE w:val="0"/>
      <w:autoSpaceDN w:val="0"/>
      <w:adjustRightInd w:val="0"/>
      <w:rPr>
        <w:rFonts w:ascii="Verdana" w:hAnsi="Verdana"/>
        <w:sz w:val="16"/>
        <w:szCs w:val="16"/>
        <w:lang w:val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A4" w:rsidRDefault="009F30A4" w:rsidP="00CF354A">
      <w:r>
        <w:separator/>
      </w:r>
    </w:p>
  </w:footnote>
  <w:footnote w:type="continuationSeparator" w:id="0">
    <w:p w:rsidR="009F30A4" w:rsidRDefault="009F30A4" w:rsidP="00CF354A">
      <w:r>
        <w:continuationSeparator/>
      </w:r>
    </w:p>
  </w:footnote>
  <w:footnote w:id="1">
    <w:p w:rsidR="00CF354A" w:rsidRPr="004700C4" w:rsidRDefault="00CF354A" w:rsidP="00CF354A">
      <w:pPr>
        <w:pStyle w:val="Lbjegyzetszveg"/>
        <w:rPr>
          <w:rFonts w:ascii="Arial" w:hAnsi="Arial" w:cs="Arial"/>
          <w:sz w:val="18"/>
          <w:szCs w:val="18"/>
          <w:lang w:val="hu-HU"/>
        </w:rPr>
      </w:pPr>
      <w:r w:rsidRPr="00CC2004">
        <w:rPr>
          <w:rStyle w:val="Lbjegyzet-hivatkozs"/>
          <w:rFonts w:ascii="Arial" w:hAnsi="Arial"/>
          <w:sz w:val="18"/>
          <w:szCs w:val="18"/>
          <w:vertAlign w:val="superscript"/>
        </w:rPr>
        <w:footnoteRef/>
      </w:r>
      <w:r w:rsidRPr="00127B79">
        <w:rPr>
          <w:rFonts w:ascii="Arial" w:hAnsi="Arial" w:cs="Arial"/>
          <w:sz w:val="18"/>
          <w:szCs w:val="18"/>
          <w:lang w:val="hu-HU"/>
        </w:rPr>
        <w:t xml:space="preserve"> </w:t>
      </w:r>
      <w:r w:rsidRPr="004700C4">
        <w:rPr>
          <w:rFonts w:ascii="Arial" w:hAnsi="Arial" w:cs="Arial"/>
          <w:noProof/>
          <w:sz w:val="18"/>
          <w:szCs w:val="18"/>
          <w:lang w:val="hu-HU"/>
        </w:rPr>
        <w:t>Zöld könyv a köz- és a magánszféra közötti partnerségekről (PPP) valamint a közbeszerzésekre és a koncessziókra vonatkozó közösségi jogról, COM(2004) 32</w:t>
      </w:r>
      <w:r>
        <w:rPr>
          <w:rFonts w:ascii="Arial" w:hAnsi="Arial" w:cs="Arial"/>
          <w:noProof/>
          <w:sz w:val="18"/>
          <w:szCs w:val="18"/>
          <w:lang w:val="hu-HU"/>
        </w:rPr>
        <w:t>7</w:t>
      </w:r>
      <w:r w:rsidRPr="004700C4">
        <w:rPr>
          <w:rFonts w:ascii="Arial" w:hAnsi="Arial" w:cs="Arial"/>
          <w:noProof/>
          <w:sz w:val="18"/>
          <w:szCs w:val="18"/>
          <w:lang w:val="hu-HU"/>
        </w:rPr>
        <w:t xml:space="preserve"> végleges, Brüsszel, 2004.4.30.</w:t>
      </w:r>
    </w:p>
  </w:footnote>
  <w:footnote w:id="2">
    <w:p w:rsidR="00CF354A" w:rsidRPr="004004E9" w:rsidRDefault="00CF354A" w:rsidP="00CF354A">
      <w:pPr>
        <w:pStyle w:val="Lbjegyzetszveg"/>
        <w:rPr>
          <w:rFonts w:ascii="Arial" w:hAnsi="Arial" w:cs="Arial"/>
          <w:sz w:val="18"/>
          <w:szCs w:val="18"/>
          <w:lang w:val="hu-HU"/>
        </w:rPr>
      </w:pPr>
      <w:r w:rsidRPr="004004E9">
        <w:rPr>
          <w:rStyle w:val="Lbjegyzet-hivatkozs"/>
          <w:rFonts w:ascii="Arial" w:hAnsi="Arial"/>
          <w:sz w:val="18"/>
          <w:szCs w:val="18"/>
        </w:rPr>
        <w:footnoteRef/>
      </w:r>
      <w:r w:rsidRPr="00127B79">
        <w:rPr>
          <w:rFonts w:ascii="Arial" w:hAnsi="Arial" w:cs="Arial"/>
          <w:sz w:val="18"/>
          <w:szCs w:val="18"/>
          <w:lang w:val="hu-HU"/>
        </w:rPr>
        <w:t xml:space="preserve"> </w:t>
      </w:r>
      <w:r>
        <w:rPr>
          <w:rFonts w:ascii="Arial" w:hAnsi="Arial" w:cs="Arial"/>
          <w:noProof/>
          <w:sz w:val="18"/>
          <w:szCs w:val="18"/>
          <w:lang w:val="hu-HU"/>
        </w:rPr>
        <w:t>Megjegyzés</w:t>
      </w:r>
      <w:r w:rsidRPr="004004E9">
        <w:rPr>
          <w:rFonts w:ascii="Arial" w:hAnsi="Arial" w:cs="Arial"/>
          <w:noProof/>
          <w:sz w:val="18"/>
          <w:szCs w:val="18"/>
          <w:lang w:val="hu-HU"/>
        </w:rPr>
        <w:t xml:space="preserve"> a kapcsolattartó pontnak:</w:t>
      </w:r>
      <w:r w:rsidRPr="004004E9">
        <w:rPr>
          <w:rFonts w:ascii="Arial" w:hAnsi="Arial" w:cs="Arial"/>
          <w:color w:val="000000"/>
          <w:sz w:val="18"/>
          <w:szCs w:val="18"/>
          <w:lang w:val="hu-HU"/>
        </w:rPr>
        <w:t xml:space="preserve"> </w:t>
      </w:r>
      <w:r w:rsidRPr="004004E9">
        <w:rPr>
          <w:rFonts w:ascii="Arial" w:hAnsi="Arial" w:cs="Arial"/>
          <w:noProof/>
          <w:sz w:val="18"/>
          <w:szCs w:val="18"/>
          <w:lang w:val="hu-HU"/>
        </w:rPr>
        <w:t>az európai versenyre a mellékletben található nevezési űrlapot kell használni</w:t>
      </w:r>
      <w:r>
        <w:rPr>
          <w:rFonts w:ascii="Arial" w:hAnsi="Arial" w:cs="Arial"/>
          <w:noProof/>
          <w:sz w:val="18"/>
          <w:szCs w:val="18"/>
          <w:lang w:val="hu-HU"/>
        </w:rPr>
        <w:t>a</w:t>
      </w:r>
      <w:r w:rsidRPr="004004E9">
        <w:rPr>
          <w:rFonts w:ascii="Arial" w:hAnsi="Arial" w:cs="Arial"/>
          <w:noProof/>
          <w:sz w:val="18"/>
          <w:szCs w:val="18"/>
          <w:lang w:val="hu-HU"/>
        </w:rPr>
        <w:t xml:space="preserve"> a nevezők esetében.</w:t>
      </w:r>
      <w:r w:rsidRPr="004004E9">
        <w:rPr>
          <w:rFonts w:ascii="Arial" w:hAnsi="Arial" w:cs="Arial"/>
          <w:color w:val="000000"/>
          <w:sz w:val="18"/>
          <w:szCs w:val="18"/>
          <w:lang w:val="hu-HU"/>
        </w:rPr>
        <w:t xml:space="preserve"> </w:t>
      </w:r>
      <w:r w:rsidRPr="004004E9">
        <w:rPr>
          <w:rFonts w:ascii="Arial" w:hAnsi="Arial" w:cs="Arial"/>
          <w:noProof/>
          <w:sz w:val="18"/>
          <w:szCs w:val="18"/>
          <w:lang w:val="hu-HU"/>
        </w:rPr>
        <w:t>Ugyanez az űrlap tetszés szerint nemzeti szinten is használható.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46" w:rsidRDefault="00AA0F60" w:rsidP="00A50979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10F46" w:rsidRDefault="009F30A4" w:rsidP="008D2C6B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46" w:rsidRPr="009D0638" w:rsidRDefault="00AA0F60" w:rsidP="008D2C6B">
    <w:pPr>
      <w:tabs>
        <w:tab w:val="right" w:pos="8640"/>
      </w:tabs>
      <w:ind w:right="360"/>
      <w:rPr>
        <w:rFonts w:ascii="Verdana" w:hAnsi="Verdana"/>
        <w:i/>
        <w:lang w:val="hu-HU"/>
      </w:rPr>
    </w:pPr>
    <w:r w:rsidRPr="00BA7467">
      <w:rPr>
        <w:rFonts w:ascii="Verdana" w:hAnsi="Verdana"/>
        <w:i/>
        <w:sz w:val="20"/>
        <w:lang w:val="hu-HU"/>
      </w:rPr>
      <w:t>„Európai Vállalkozásfejlesztési Díj” – 2018</w:t>
    </w:r>
    <w:r w:rsidRPr="00BA7467">
      <w:rPr>
        <w:rFonts w:ascii="Verdana" w:hAnsi="Verdana"/>
        <w:i/>
        <w:sz w:val="20"/>
        <w:lang w:val="hu-HU"/>
      </w:rPr>
      <w:tab/>
    </w:r>
    <w:r w:rsidRPr="00BA7467">
      <w:rPr>
        <w:i/>
        <w:lang w:val="hu-HU"/>
      </w:rPr>
      <w:fldChar w:fldCharType="begin"/>
    </w:r>
    <w:r w:rsidRPr="00BA7467">
      <w:rPr>
        <w:i/>
        <w:lang w:val="hu-HU"/>
      </w:rPr>
      <w:instrText xml:space="preserve"> PAGE </w:instrText>
    </w:r>
    <w:r w:rsidRPr="00BA7467">
      <w:rPr>
        <w:i/>
        <w:lang w:val="hu-HU"/>
      </w:rPr>
      <w:fldChar w:fldCharType="separate"/>
    </w:r>
    <w:r w:rsidR="0090303D">
      <w:rPr>
        <w:i/>
        <w:noProof/>
        <w:lang w:val="hu-HU"/>
      </w:rPr>
      <w:t>3</w:t>
    </w:r>
    <w:r w:rsidRPr="00BA7467">
      <w:rPr>
        <w:i/>
        <w:lang w:val="hu-HU"/>
      </w:rPr>
      <w:fldChar w:fldCharType="end"/>
    </w:r>
    <w:r w:rsidRPr="00BA7467">
      <w:rPr>
        <w:i/>
        <w:lang w:val="hu-HU"/>
      </w:rPr>
      <w:t>/</w:t>
    </w:r>
    <w:r w:rsidRPr="00BA7467">
      <w:rPr>
        <w:i/>
        <w:lang w:val="hu-HU"/>
      </w:rPr>
      <w:fldChar w:fldCharType="begin"/>
    </w:r>
    <w:r w:rsidRPr="00BA7467">
      <w:rPr>
        <w:i/>
        <w:lang w:val="hu-HU"/>
      </w:rPr>
      <w:instrText xml:space="preserve"> NUMPAGES </w:instrText>
    </w:r>
    <w:r w:rsidRPr="00BA7467">
      <w:rPr>
        <w:i/>
        <w:lang w:val="hu-HU"/>
      </w:rPr>
      <w:fldChar w:fldCharType="separate"/>
    </w:r>
    <w:r w:rsidR="0090303D">
      <w:rPr>
        <w:i/>
        <w:noProof/>
        <w:lang w:val="hu-HU"/>
      </w:rPr>
      <w:t>9</w:t>
    </w:r>
    <w:r w:rsidRPr="00BA7467">
      <w:rPr>
        <w:i/>
        <w:lang w:val="hu-HU"/>
      </w:rPr>
      <w:fldChar w:fldCharType="end"/>
    </w:r>
  </w:p>
  <w:p w:rsidR="00110F46" w:rsidRPr="004634E3" w:rsidRDefault="009F30A4" w:rsidP="004634E3">
    <w:pPr>
      <w:tabs>
        <w:tab w:val="right" w:pos="8640"/>
      </w:tabs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46" w:rsidRPr="00DE36E5" w:rsidRDefault="009F30A4" w:rsidP="00E57EE7">
    <w:pPr>
      <w:pStyle w:val="lfej"/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4B7"/>
    <w:multiLevelType w:val="hybridMultilevel"/>
    <w:tmpl w:val="A7609F7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D3C38E7"/>
    <w:multiLevelType w:val="hybridMultilevel"/>
    <w:tmpl w:val="8BB64A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D72FB"/>
    <w:multiLevelType w:val="hybridMultilevel"/>
    <w:tmpl w:val="9C724BB6"/>
    <w:lvl w:ilvl="0" w:tplc="1160F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F335B7"/>
    <w:multiLevelType w:val="hybridMultilevel"/>
    <w:tmpl w:val="EB907A1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4508E2A4"/>
    <w:multiLevelType w:val="hybridMultilevel"/>
    <w:tmpl w:val="63C775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BB64696"/>
    <w:multiLevelType w:val="hybridMultilevel"/>
    <w:tmpl w:val="549C3DA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5345491E"/>
    <w:multiLevelType w:val="hybridMultilevel"/>
    <w:tmpl w:val="7C9AB98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6CAB1D3A"/>
    <w:multiLevelType w:val="hybridMultilevel"/>
    <w:tmpl w:val="F44CA18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5E7245"/>
    <w:multiLevelType w:val="hybridMultilevel"/>
    <w:tmpl w:val="02A0EFF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DA326C0"/>
    <w:multiLevelType w:val="hybridMultilevel"/>
    <w:tmpl w:val="9FB8F536"/>
    <w:lvl w:ilvl="0" w:tplc="3452759E">
      <w:start w:val="1"/>
      <w:numFmt w:val="decimal"/>
      <w:lvlText w:val="%1."/>
      <w:lvlJc w:val="left"/>
      <w:pPr>
        <w:ind w:left="717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4A"/>
    <w:rsid w:val="0024350C"/>
    <w:rsid w:val="005503BB"/>
    <w:rsid w:val="00617DDF"/>
    <w:rsid w:val="00723F26"/>
    <w:rsid w:val="0090303D"/>
    <w:rsid w:val="00972F59"/>
    <w:rsid w:val="009F30A4"/>
    <w:rsid w:val="00A0628D"/>
    <w:rsid w:val="00AA0F60"/>
    <w:rsid w:val="00BE1A9C"/>
    <w:rsid w:val="00C509C4"/>
    <w:rsid w:val="00CF354A"/>
    <w:rsid w:val="00D31B78"/>
    <w:rsid w:val="00D54F14"/>
    <w:rsid w:val="00EF54D0"/>
    <w:rsid w:val="00F6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basedOn w:val="Default"/>
    <w:next w:val="Default"/>
    <w:link w:val="Cmsor1Char"/>
    <w:qFormat/>
    <w:rsid w:val="00CF354A"/>
    <w:pPr>
      <w:outlineLvl w:val="0"/>
    </w:pPr>
    <w:rPr>
      <w:rFonts w:cs="Times New Roman"/>
      <w:b/>
      <w:color w:val="FFCC00"/>
    </w:rPr>
  </w:style>
  <w:style w:type="paragraph" w:styleId="Cmsor2">
    <w:name w:val="heading 2"/>
    <w:basedOn w:val="Default"/>
    <w:next w:val="Default"/>
    <w:link w:val="Cmsor2Char"/>
    <w:qFormat/>
    <w:rsid w:val="00CF354A"/>
    <w:pPr>
      <w:outlineLvl w:val="1"/>
    </w:pPr>
    <w:rPr>
      <w:rFonts w:cs="Times New Roman"/>
      <w:b/>
      <w:color w:val="00CCF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354A"/>
    <w:rPr>
      <w:rFonts w:ascii="Arial" w:eastAsia="Times New Roman" w:hAnsi="Arial" w:cs="Times New Roman"/>
      <w:b/>
      <w:color w:val="FFCC00"/>
      <w:sz w:val="24"/>
      <w:szCs w:val="24"/>
      <w:lang w:val="en-US"/>
    </w:rPr>
  </w:style>
  <w:style w:type="character" w:customStyle="1" w:styleId="Cmsor2Char">
    <w:name w:val="Címsor 2 Char"/>
    <w:basedOn w:val="Bekezdsalapbettpusa"/>
    <w:link w:val="Cmsor2"/>
    <w:rsid w:val="00CF354A"/>
    <w:rPr>
      <w:rFonts w:ascii="Arial" w:eastAsia="Times New Roman" w:hAnsi="Arial" w:cs="Times New Roman"/>
      <w:b/>
      <w:color w:val="00CCFF"/>
      <w:sz w:val="20"/>
      <w:szCs w:val="24"/>
      <w:lang w:val="en-US"/>
    </w:rPr>
  </w:style>
  <w:style w:type="paragraph" w:customStyle="1" w:styleId="Default">
    <w:name w:val="Default"/>
    <w:rsid w:val="00CF35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J2">
    <w:name w:val="toc 2"/>
    <w:basedOn w:val="Default"/>
    <w:next w:val="Default"/>
    <w:autoRedefine/>
    <w:uiPriority w:val="39"/>
    <w:rsid w:val="00CF354A"/>
    <w:pPr>
      <w:tabs>
        <w:tab w:val="right" w:leader="dot" w:pos="8630"/>
      </w:tabs>
    </w:pPr>
    <w:rPr>
      <w:rFonts w:cs="Times New Roman"/>
      <w:color w:val="auto"/>
    </w:rPr>
  </w:style>
  <w:style w:type="character" w:styleId="Hiperhivatkozs">
    <w:name w:val="Hyperlink"/>
    <w:uiPriority w:val="99"/>
    <w:rsid w:val="00CF354A"/>
    <w:rPr>
      <w:rFonts w:cs="Arial"/>
      <w:color w:val="000000"/>
    </w:rPr>
  </w:style>
  <w:style w:type="paragraph" w:styleId="TJ1">
    <w:name w:val="toc 1"/>
    <w:basedOn w:val="Default"/>
    <w:next w:val="Default"/>
    <w:autoRedefine/>
    <w:uiPriority w:val="39"/>
    <w:rsid w:val="00CF354A"/>
    <w:pPr>
      <w:tabs>
        <w:tab w:val="right" w:leader="dot" w:pos="8630"/>
      </w:tabs>
    </w:pPr>
    <w:rPr>
      <w:rFonts w:cs="Times New Roman"/>
      <w:color w:val="auto"/>
    </w:rPr>
  </w:style>
  <w:style w:type="character" w:styleId="Lbjegyzet-hivatkozs">
    <w:name w:val="footnote reference"/>
    <w:semiHidden/>
    <w:rsid w:val="00CF354A"/>
    <w:rPr>
      <w:rFonts w:cs="Arial"/>
      <w:color w:val="000000"/>
    </w:rPr>
  </w:style>
  <w:style w:type="paragraph" w:styleId="lfej">
    <w:name w:val="header"/>
    <w:basedOn w:val="Norml"/>
    <w:link w:val="lfejChar"/>
    <w:rsid w:val="00CF354A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CF35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CF354A"/>
  </w:style>
  <w:style w:type="paragraph" w:styleId="Lbjegyzetszveg">
    <w:name w:val="footnote text"/>
    <w:basedOn w:val="Norml"/>
    <w:link w:val="LbjegyzetszvegChar"/>
    <w:semiHidden/>
    <w:rsid w:val="00CF354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F35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CF354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62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628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basedOn w:val="Default"/>
    <w:next w:val="Default"/>
    <w:link w:val="Cmsor1Char"/>
    <w:qFormat/>
    <w:rsid w:val="00CF354A"/>
    <w:pPr>
      <w:outlineLvl w:val="0"/>
    </w:pPr>
    <w:rPr>
      <w:rFonts w:cs="Times New Roman"/>
      <w:b/>
      <w:color w:val="FFCC00"/>
    </w:rPr>
  </w:style>
  <w:style w:type="paragraph" w:styleId="Cmsor2">
    <w:name w:val="heading 2"/>
    <w:basedOn w:val="Default"/>
    <w:next w:val="Default"/>
    <w:link w:val="Cmsor2Char"/>
    <w:qFormat/>
    <w:rsid w:val="00CF354A"/>
    <w:pPr>
      <w:outlineLvl w:val="1"/>
    </w:pPr>
    <w:rPr>
      <w:rFonts w:cs="Times New Roman"/>
      <w:b/>
      <w:color w:val="00CCF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354A"/>
    <w:rPr>
      <w:rFonts w:ascii="Arial" w:eastAsia="Times New Roman" w:hAnsi="Arial" w:cs="Times New Roman"/>
      <w:b/>
      <w:color w:val="FFCC00"/>
      <w:sz w:val="24"/>
      <w:szCs w:val="24"/>
      <w:lang w:val="en-US"/>
    </w:rPr>
  </w:style>
  <w:style w:type="character" w:customStyle="1" w:styleId="Cmsor2Char">
    <w:name w:val="Címsor 2 Char"/>
    <w:basedOn w:val="Bekezdsalapbettpusa"/>
    <w:link w:val="Cmsor2"/>
    <w:rsid w:val="00CF354A"/>
    <w:rPr>
      <w:rFonts w:ascii="Arial" w:eastAsia="Times New Roman" w:hAnsi="Arial" w:cs="Times New Roman"/>
      <w:b/>
      <w:color w:val="00CCFF"/>
      <w:sz w:val="20"/>
      <w:szCs w:val="24"/>
      <w:lang w:val="en-US"/>
    </w:rPr>
  </w:style>
  <w:style w:type="paragraph" w:customStyle="1" w:styleId="Default">
    <w:name w:val="Default"/>
    <w:rsid w:val="00CF35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J2">
    <w:name w:val="toc 2"/>
    <w:basedOn w:val="Default"/>
    <w:next w:val="Default"/>
    <w:autoRedefine/>
    <w:uiPriority w:val="39"/>
    <w:rsid w:val="00CF354A"/>
    <w:pPr>
      <w:tabs>
        <w:tab w:val="right" w:leader="dot" w:pos="8630"/>
      </w:tabs>
    </w:pPr>
    <w:rPr>
      <w:rFonts w:cs="Times New Roman"/>
      <w:color w:val="auto"/>
    </w:rPr>
  </w:style>
  <w:style w:type="character" w:styleId="Hiperhivatkozs">
    <w:name w:val="Hyperlink"/>
    <w:uiPriority w:val="99"/>
    <w:rsid w:val="00CF354A"/>
    <w:rPr>
      <w:rFonts w:cs="Arial"/>
      <w:color w:val="000000"/>
    </w:rPr>
  </w:style>
  <w:style w:type="paragraph" w:styleId="TJ1">
    <w:name w:val="toc 1"/>
    <w:basedOn w:val="Default"/>
    <w:next w:val="Default"/>
    <w:autoRedefine/>
    <w:uiPriority w:val="39"/>
    <w:rsid w:val="00CF354A"/>
    <w:pPr>
      <w:tabs>
        <w:tab w:val="right" w:leader="dot" w:pos="8630"/>
      </w:tabs>
    </w:pPr>
    <w:rPr>
      <w:rFonts w:cs="Times New Roman"/>
      <w:color w:val="auto"/>
    </w:rPr>
  </w:style>
  <w:style w:type="character" w:styleId="Lbjegyzet-hivatkozs">
    <w:name w:val="footnote reference"/>
    <w:semiHidden/>
    <w:rsid w:val="00CF354A"/>
    <w:rPr>
      <w:rFonts w:cs="Arial"/>
      <w:color w:val="000000"/>
    </w:rPr>
  </w:style>
  <w:style w:type="paragraph" w:styleId="lfej">
    <w:name w:val="header"/>
    <w:basedOn w:val="Norml"/>
    <w:link w:val="lfejChar"/>
    <w:rsid w:val="00CF354A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CF35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CF354A"/>
  </w:style>
  <w:style w:type="paragraph" w:styleId="Lbjegyzetszveg">
    <w:name w:val="footnote text"/>
    <w:basedOn w:val="Norml"/>
    <w:link w:val="LbjegyzetszvegChar"/>
    <w:semiHidden/>
    <w:rsid w:val="00CF354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F35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CF354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62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628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kvdij@ngm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nterprise/policies/sme/best-practices/european-enterprise-awards/winners/index_hu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2243</Words>
  <Characters>15478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Kretz Ádám</dc:creator>
  <cp:lastModifiedBy>Kretz Ádám</cp:lastModifiedBy>
  <cp:revision>13</cp:revision>
  <cp:lastPrinted>2018-02-14T09:52:00Z</cp:lastPrinted>
  <dcterms:created xsi:type="dcterms:W3CDTF">2018-02-14T09:10:00Z</dcterms:created>
  <dcterms:modified xsi:type="dcterms:W3CDTF">2018-02-23T10:30:00Z</dcterms:modified>
</cp:coreProperties>
</file>