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9D" w:rsidRPr="00E11B23" w:rsidRDefault="0054599D" w:rsidP="0054599D">
      <w:pPr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szCs w:val="24"/>
        </w:rPr>
      </w:pPr>
      <w:r w:rsidRPr="00E11B23">
        <w:rPr>
          <w:rFonts w:cs="Times New Roman"/>
          <w:b/>
          <w:bCs/>
          <w:szCs w:val="24"/>
        </w:rPr>
        <w:t>A földművelésügyi miniszter</w:t>
      </w:r>
    </w:p>
    <w:p w:rsidR="0054599D" w:rsidRPr="00E11B23" w:rsidRDefault="0054599D" w:rsidP="0054599D">
      <w:pPr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szCs w:val="24"/>
        </w:rPr>
      </w:pPr>
      <w:r w:rsidRPr="00E11B23">
        <w:rPr>
          <w:rFonts w:cs="Times New Roman"/>
          <w:b/>
          <w:bCs/>
          <w:szCs w:val="24"/>
        </w:rPr>
        <w:t>…/2014. (…) FM rendelete</w:t>
      </w:r>
    </w:p>
    <w:p w:rsidR="0054599D" w:rsidRPr="00E11B23" w:rsidRDefault="0054599D" w:rsidP="0054599D">
      <w:pPr>
        <w:autoSpaceDE w:val="0"/>
        <w:autoSpaceDN w:val="0"/>
        <w:adjustRightInd w:val="0"/>
        <w:spacing w:before="240" w:after="240"/>
        <w:jc w:val="center"/>
        <w:rPr>
          <w:rFonts w:cs="Times New Roman"/>
          <w:b/>
          <w:bCs/>
          <w:szCs w:val="24"/>
        </w:rPr>
      </w:pPr>
      <w:proofErr w:type="gramStart"/>
      <w:r w:rsidRPr="00E11B23">
        <w:rPr>
          <w:rFonts w:cs="Times New Roman"/>
          <w:b/>
          <w:bCs/>
          <w:szCs w:val="24"/>
        </w:rPr>
        <w:t>a</w:t>
      </w:r>
      <w:proofErr w:type="gramEnd"/>
      <w:r w:rsidRPr="00E11B23">
        <w:rPr>
          <w:rFonts w:cs="Times New Roman"/>
          <w:b/>
          <w:bCs/>
          <w:szCs w:val="24"/>
        </w:rPr>
        <w:t xml:space="preserve"> természetvédelmi szempontból jelentős, védett mesterséges üregek köréről</w:t>
      </w:r>
      <w:bookmarkStart w:id="0" w:name="_GoBack"/>
      <w:bookmarkEnd w:id="0"/>
    </w:p>
    <w:p w:rsidR="0054599D" w:rsidRDefault="0054599D" w:rsidP="0054599D">
      <w:pPr>
        <w:rPr>
          <w:sz w:val="24"/>
          <w:szCs w:val="24"/>
        </w:rPr>
      </w:pPr>
    </w:p>
    <w:p w:rsidR="0054599D" w:rsidRPr="0054599D" w:rsidRDefault="0054599D" w:rsidP="0054599D">
      <w:pPr>
        <w:rPr>
          <w:sz w:val="24"/>
          <w:szCs w:val="24"/>
        </w:rPr>
      </w:pPr>
      <w:r w:rsidRPr="0054599D">
        <w:rPr>
          <w:sz w:val="24"/>
          <w:szCs w:val="24"/>
        </w:rPr>
        <w:t xml:space="preserve">A rendelet megalkotásának célja a természetvédelmi szempontból kiemelkedő jelentőséggel bíró, mesterségesen létrehozott felszín alatti üregek teljes körű jogszabályi védelmének megteremtése. </w:t>
      </w:r>
    </w:p>
    <w:p w:rsidR="0054599D" w:rsidRPr="0054599D" w:rsidRDefault="0054599D" w:rsidP="0054599D">
      <w:pPr>
        <w:rPr>
          <w:sz w:val="24"/>
          <w:szCs w:val="24"/>
        </w:rPr>
      </w:pPr>
    </w:p>
    <w:p w:rsidR="0054599D" w:rsidRPr="0054599D" w:rsidRDefault="0054599D" w:rsidP="0054599D">
      <w:pPr>
        <w:rPr>
          <w:sz w:val="24"/>
          <w:szCs w:val="24"/>
        </w:rPr>
      </w:pPr>
      <w:r w:rsidRPr="0054599D">
        <w:rPr>
          <w:sz w:val="24"/>
          <w:szCs w:val="24"/>
        </w:rPr>
        <w:t xml:space="preserve">A hatályos jogszabályi környezetben– a védett állatfajok élőhelyének védelmén keresztül – csupán bizonyos üregek (elsősorban a denevérek által lakott) fennmaradása biztosított, a tisztán földtani természeti értékekkel bíró üregekre ez nem terjed ki. Ezen túlmenően a természetvédelmi hatóság a természetvédelmi szempontból jelentős mesterséges üregekben végzett tevékenységek tekintetében semmilyen hatáskörrel nem rendelkezik, holott a természeti érték megóvása és fenntartása érdekében ez szükséges lenne. </w:t>
      </w:r>
    </w:p>
    <w:p w:rsidR="0054599D" w:rsidRPr="0054599D" w:rsidRDefault="0054599D" w:rsidP="0054599D">
      <w:pPr>
        <w:rPr>
          <w:sz w:val="24"/>
          <w:szCs w:val="24"/>
        </w:rPr>
      </w:pPr>
    </w:p>
    <w:p w:rsidR="00D0022B" w:rsidRPr="0054599D" w:rsidRDefault="0054599D" w:rsidP="0054599D">
      <w:pPr>
        <w:rPr>
          <w:sz w:val="24"/>
          <w:szCs w:val="24"/>
        </w:rPr>
      </w:pPr>
      <w:r w:rsidRPr="0054599D">
        <w:rPr>
          <w:sz w:val="24"/>
          <w:szCs w:val="24"/>
        </w:rPr>
        <w:t>A rendelet megalkotása biztosítja a természetvédelmi oltalmat az arra érdemes mesterséges üregek számára. A rendelet megalkotásának következtében szükséges a védett mesterséges üregekkel kapcsolatosan hatósági engedély birtokában végezhető tevékenységekre vonatkozó eljárási szabályok megalkotása, a barlangok nyilvántartásáról, a barlangok látogatásának és kutatásának egyes feltételeiről, valamint a barlangok kiépítéséről szóló 13/1998. (V. 6.) KTM rendelet módosításával.</w:t>
      </w:r>
    </w:p>
    <w:sectPr w:rsidR="00D0022B" w:rsidRPr="00545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9D"/>
    <w:rsid w:val="0054599D"/>
    <w:rsid w:val="00D0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Pajer Adrienn</dc:creator>
  <cp:lastModifiedBy>Pajer Adrienn</cp:lastModifiedBy>
  <cp:revision>1</cp:revision>
  <dcterms:created xsi:type="dcterms:W3CDTF">2014-07-17T14:07:00Z</dcterms:created>
  <dcterms:modified xsi:type="dcterms:W3CDTF">2014-07-17T14:10:00Z</dcterms:modified>
</cp:coreProperties>
</file>