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E9" w:rsidRPr="0020671A" w:rsidRDefault="00101BE9" w:rsidP="000B3707">
      <w:pPr>
        <w:jc w:val="center"/>
        <w:rPr>
          <w:rFonts w:ascii="Times New Roman félkövér" w:hAnsi="Times New Roman félkövér"/>
          <w:b/>
          <w:caps/>
          <w:spacing w:val="20"/>
          <w:sz w:val="28"/>
          <w:szCs w:val="28"/>
        </w:rPr>
      </w:pPr>
      <w:r w:rsidRPr="0020671A">
        <w:rPr>
          <w:rFonts w:ascii="Times New Roman félkövér" w:hAnsi="Times New Roman félkövér"/>
          <w:b/>
          <w:caps/>
          <w:spacing w:val="20"/>
          <w:sz w:val="28"/>
          <w:szCs w:val="28"/>
        </w:rPr>
        <w:t>Összefoglaló</w:t>
      </w:r>
    </w:p>
    <w:p w:rsidR="0020671A" w:rsidRDefault="0020671A" w:rsidP="000B3707">
      <w:pPr>
        <w:jc w:val="center"/>
        <w:rPr>
          <w:sz w:val="28"/>
          <w:szCs w:val="28"/>
        </w:rPr>
      </w:pPr>
    </w:p>
    <w:p w:rsidR="0020671A" w:rsidRPr="0020671A" w:rsidRDefault="0020671A" w:rsidP="000B3707">
      <w:pPr>
        <w:jc w:val="center"/>
        <w:rPr>
          <w:sz w:val="28"/>
          <w:szCs w:val="28"/>
        </w:rPr>
      </w:pPr>
      <w:r w:rsidRPr="0020671A">
        <w:rPr>
          <w:sz w:val="28"/>
          <w:szCs w:val="28"/>
        </w:rPr>
        <w:t xml:space="preserve">– </w:t>
      </w:r>
      <w:r w:rsidRPr="0020671A">
        <w:rPr>
          <w:sz w:val="28"/>
          <w:szCs w:val="28"/>
        </w:rPr>
        <w:t xml:space="preserve">a jogszabályok előkészítésében való társadalmi részvételről szóló 2010. évi CXXXI. törvény </w:t>
      </w:r>
      <w:r w:rsidRPr="0020671A">
        <w:rPr>
          <w:sz w:val="28"/>
          <w:szCs w:val="28"/>
        </w:rPr>
        <w:t xml:space="preserve">alapján – </w:t>
      </w:r>
    </w:p>
    <w:p w:rsidR="00283D30" w:rsidRPr="000B3707" w:rsidRDefault="00101BE9" w:rsidP="000B370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proofErr w:type="gramEnd"/>
      <w:r w:rsidR="000B3707" w:rsidRPr="000B3707">
        <w:rPr>
          <w:b/>
          <w:sz w:val="28"/>
          <w:szCs w:val="28"/>
        </w:rPr>
        <w:t xml:space="preserve"> vad védelmével, a vadgazdálkodással, valamint a vadászattal összefüggő egyes törvények módosításáról szóló törvényjavaslathoz </w:t>
      </w:r>
      <w:r w:rsidR="0020671A" w:rsidRPr="000B3707">
        <w:rPr>
          <w:b/>
          <w:sz w:val="28"/>
          <w:szCs w:val="28"/>
        </w:rPr>
        <w:t>a társadalmi egyeztetés keretében beérkezett vélemények</w:t>
      </w:r>
      <w:r w:rsidR="0020671A">
        <w:rPr>
          <w:b/>
          <w:sz w:val="28"/>
          <w:szCs w:val="28"/>
        </w:rPr>
        <w:t>ről, illetve elutasításuk esetében annak indokairól</w:t>
      </w:r>
      <w:r w:rsidR="0020671A">
        <w:rPr>
          <w:b/>
          <w:sz w:val="28"/>
          <w:szCs w:val="28"/>
        </w:rPr>
        <w:t xml:space="preserve"> </w:t>
      </w:r>
    </w:p>
    <w:p w:rsidR="006C4CCF" w:rsidRDefault="006C4CCF" w:rsidP="00F31088">
      <w:pPr>
        <w:jc w:val="center"/>
      </w:pPr>
    </w:p>
    <w:p w:rsidR="000B3707" w:rsidRPr="00DB4F09" w:rsidRDefault="006C4CCF" w:rsidP="00F31088">
      <w:pPr>
        <w:jc w:val="center"/>
      </w:pPr>
      <w:bookmarkStart w:id="0" w:name="_GoBack"/>
      <w:r w:rsidRPr="00DB4F09">
        <w:t>(közigazgatási egyeztetés</w:t>
      </w:r>
      <w:r w:rsidR="0020671A" w:rsidRPr="00DB4F09">
        <w:t xml:space="preserve"> ideje:</w:t>
      </w:r>
      <w:r w:rsidRPr="00DB4F09">
        <w:t xml:space="preserve"> 2015. szeptember 21-30.)</w:t>
      </w:r>
    </w:p>
    <w:bookmarkEnd w:id="0"/>
    <w:p w:rsidR="000B3707" w:rsidRDefault="000B3707"/>
    <w:p w:rsidR="000B3707" w:rsidRDefault="000B3707"/>
    <w:p w:rsidR="009249F7" w:rsidRPr="00ED5C29" w:rsidRDefault="009249F7" w:rsidP="009249F7">
      <w:pPr>
        <w:pStyle w:val="Listaszerbekezds"/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ED5C29">
        <w:rPr>
          <w:b/>
          <w:sz w:val="26"/>
          <w:szCs w:val="26"/>
          <w:u w:val="single"/>
        </w:rPr>
        <w:t>Hagyományos vadászati módok</w:t>
      </w:r>
      <w:r w:rsidR="009E53DC">
        <w:rPr>
          <w:b/>
          <w:sz w:val="26"/>
          <w:szCs w:val="26"/>
          <w:u w:val="single"/>
        </w:rPr>
        <w:t>kal kapcsolatos észrevételek</w:t>
      </w:r>
      <w:r w:rsidRPr="00ED5C29">
        <w:rPr>
          <w:b/>
          <w:sz w:val="26"/>
          <w:szCs w:val="26"/>
          <w:u w:val="single"/>
        </w:rPr>
        <w:t xml:space="preserve"> </w:t>
      </w:r>
    </w:p>
    <w:p w:rsidR="009249F7" w:rsidRDefault="009249F7" w:rsidP="009249F7">
      <w:pPr>
        <w:rPr>
          <w:b/>
          <w:sz w:val="26"/>
          <w:szCs w:val="26"/>
        </w:rPr>
      </w:pP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9249F7" w:rsidRPr="00ED5C29" w:rsidTr="00F31088">
        <w:trPr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ED5C29" w:rsidRDefault="00ED5C29" w:rsidP="00ED5C29">
            <w:pPr>
              <w:jc w:val="center"/>
              <w:rPr>
                <w:b/>
              </w:rPr>
            </w:pPr>
            <w:r w:rsidRPr="00ED5C29">
              <w:rPr>
                <w:b/>
              </w:rPr>
              <w:t>Véleményező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ED5C29" w:rsidRDefault="00ED5C29" w:rsidP="00ED5C29">
            <w:pPr>
              <w:jc w:val="center"/>
              <w:rPr>
                <w:b/>
              </w:rPr>
            </w:pPr>
            <w:r w:rsidRPr="00ED5C29">
              <w:rPr>
                <w:b/>
              </w:rPr>
              <w:t>Vélemény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ED5C29" w:rsidRDefault="00ED5C29" w:rsidP="00ED5C29">
            <w:pPr>
              <w:jc w:val="center"/>
              <w:rPr>
                <w:b/>
              </w:rPr>
            </w:pPr>
            <w:r>
              <w:rPr>
                <w:b/>
              </w:rPr>
              <w:t>Véleménnyel kapcsolatos intézkedés</w:t>
            </w:r>
          </w:p>
        </w:tc>
      </w:tr>
      <w:tr w:rsidR="009249F7" w:rsidRPr="00ED5C29" w:rsidTr="00F31088">
        <w:trPr>
          <w:jc w:val="center"/>
        </w:trPr>
        <w:tc>
          <w:tcPr>
            <w:tcW w:w="255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FA7591" w:rsidRDefault="00FA7591" w:rsidP="00F31088">
            <w:pPr>
              <w:jc w:val="left"/>
            </w:pPr>
            <w:r>
              <w:t>Magyar Vadászíjász Egyesület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FA7591" w:rsidRDefault="0020671A" w:rsidP="00F31088">
            <w:pPr>
              <w:jc w:val="left"/>
            </w:pPr>
            <w:r>
              <w:t>Javasolta, hogy a</w:t>
            </w:r>
            <w:r w:rsidR="00FA7591" w:rsidRPr="00FA7591">
              <w:t xml:space="preserve"> </w:t>
            </w:r>
            <w:r w:rsidR="00BF3542">
              <w:t>hatályos</w:t>
            </w:r>
            <w:r w:rsidR="00FA7591" w:rsidRPr="00FA7591">
              <w:t xml:space="preserve"> </w:t>
            </w:r>
            <w:proofErr w:type="spellStart"/>
            <w:r w:rsidR="00FA7591" w:rsidRPr="00FA7591">
              <w:t>Vtv</w:t>
            </w:r>
            <w:proofErr w:type="spellEnd"/>
            <w:r w:rsidR="00FA7591" w:rsidRPr="00FA7591">
              <w:t>. 66</w:t>
            </w:r>
            <w:r w:rsidR="00861DFC">
              <w:t xml:space="preserve">. </w:t>
            </w:r>
            <w:r w:rsidR="00FA7591" w:rsidRPr="00FA7591">
              <w:t>§ (2) bekezdésének hagyományos vadászati módokra vonatkozó része ne kerüljön törlésre.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BF3542" w:rsidRDefault="00BF3542" w:rsidP="00F31088">
            <w:pPr>
              <w:jc w:val="left"/>
            </w:pPr>
            <w:r w:rsidRPr="00BF3542">
              <w:t>Elutasítva</w:t>
            </w:r>
            <w:r>
              <w:t xml:space="preserve">, a vadászati tevékenység folytatásához szükséges feltételek egységesítése </w:t>
            </w:r>
            <w:r w:rsidR="00861DFC">
              <w:t>miatt</w:t>
            </w:r>
            <w:r>
              <w:t>.</w:t>
            </w:r>
          </w:p>
        </w:tc>
      </w:tr>
      <w:tr w:rsidR="009249F7" w:rsidRPr="00ED5C29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FA7591" w:rsidRDefault="00414BEC" w:rsidP="00F31088">
            <w:pPr>
              <w:jc w:val="left"/>
            </w:pPr>
            <w:r>
              <w:t>Vadászok és Természetvédők Fővárosi és Pest megyei Szövetsége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FA7591" w:rsidRDefault="00861DFC" w:rsidP="0020671A">
            <w:pPr>
              <w:jc w:val="left"/>
            </w:pPr>
            <w:r>
              <w:t xml:space="preserve">Egyetértését fejezte </w:t>
            </w:r>
            <w:r w:rsidR="00414BEC">
              <w:t>ki a hagyományos vadászati módok körének bővítésé</w:t>
            </w:r>
            <w:r w:rsidR="0020671A">
              <w:t>t illetően.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FA7591" w:rsidRDefault="009249F7" w:rsidP="00F31088">
            <w:pPr>
              <w:jc w:val="left"/>
            </w:pPr>
          </w:p>
        </w:tc>
      </w:tr>
      <w:tr w:rsidR="009249F7" w:rsidRPr="00ED5C29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FA7591" w:rsidRDefault="00922476" w:rsidP="00F31088">
            <w:pPr>
              <w:jc w:val="left"/>
            </w:pPr>
            <w:proofErr w:type="spellStart"/>
            <w:r>
              <w:t>Pólik</w:t>
            </w:r>
            <w:proofErr w:type="spellEnd"/>
            <w:r>
              <w:t xml:space="preserve"> Sándor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FA7591" w:rsidRDefault="00922476" w:rsidP="00F31088">
            <w:pPr>
              <w:jc w:val="left"/>
            </w:pPr>
            <w:r w:rsidRPr="00922476">
              <w:t>Elöltöltő lőfegyver” és „elöltöltő lőfegyverre vonatkozó tartási engedély” nem létezik!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FA7591" w:rsidRDefault="00922476" w:rsidP="00F31088">
            <w:pPr>
              <w:jc w:val="left"/>
            </w:pPr>
            <w:r>
              <w:t>A törvényjavaslat a vélemény tartalma szerint módosult.</w:t>
            </w:r>
          </w:p>
        </w:tc>
      </w:tr>
      <w:tr w:rsidR="00F17533" w:rsidRPr="00ED5C29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17533" w:rsidRDefault="00F17533" w:rsidP="00F31088">
            <w:pPr>
              <w:jc w:val="left"/>
            </w:pPr>
            <w:r w:rsidRPr="00F17533">
              <w:t>Magyar Elöltöltő Fegyveres Lövészek Szövetsége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17533" w:rsidRDefault="00F17533" w:rsidP="00F31088">
            <w:pPr>
              <w:jc w:val="left"/>
            </w:pPr>
            <w:r w:rsidRPr="00F17533">
              <w:t xml:space="preserve">Nem </w:t>
            </w:r>
            <w:r w:rsidR="00861DFC">
              <w:t>értett egyet</w:t>
            </w:r>
            <w:r w:rsidRPr="00F17533">
              <w:t xml:space="preserve"> az "elöltöltő lőfegyvertartási engedély" kifejezés </w:t>
            </w:r>
            <w:r w:rsidR="00861DFC">
              <w:t>használatával</w:t>
            </w:r>
            <w:r w:rsidRPr="00F17533">
              <w:t>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17533" w:rsidRDefault="00F17533" w:rsidP="00F31088">
            <w:pPr>
              <w:jc w:val="left"/>
            </w:pPr>
            <w:r>
              <w:t>A törvényjavaslat a vélemény tartalma szerint módosult.</w:t>
            </w:r>
          </w:p>
        </w:tc>
      </w:tr>
      <w:tr w:rsidR="009E771D" w:rsidRPr="00ED5C29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E771D" w:rsidRPr="00F17533" w:rsidRDefault="009E771D" w:rsidP="00F31088">
            <w:pPr>
              <w:jc w:val="left"/>
            </w:pPr>
            <w:r>
              <w:t>Keresztes János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E771D" w:rsidRPr="00F17533" w:rsidRDefault="009E771D" w:rsidP="009E771D">
            <w:pPr>
              <w:jc w:val="left"/>
            </w:pPr>
            <w:r>
              <w:t xml:space="preserve">Javasolta, hogy az </w:t>
            </w:r>
            <w:proofErr w:type="gramStart"/>
            <w:r>
              <w:t>agarászat</w:t>
            </w:r>
            <w:proofErr w:type="gramEnd"/>
            <w:r>
              <w:t xml:space="preserve"> kerüljön be a hagyományos vadászati módok közé.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E771D" w:rsidRDefault="009E771D" w:rsidP="00F31088">
            <w:pPr>
              <w:jc w:val="left"/>
            </w:pPr>
            <w:r>
              <w:t>A törvényjavaslat a véleménnyel azonos szabályozást tartalmaz.</w:t>
            </w:r>
          </w:p>
        </w:tc>
      </w:tr>
      <w:tr w:rsidR="009249F7" w:rsidRPr="00ED5C29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FA7591" w:rsidRDefault="00922476" w:rsidP="00F31088">
            <w:pPr>
              <w:jc w:val="left"/>
            </w:pPr>
            <w:r>
              <w:t>Hamza Emil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Default="00922476" w:rsidP="00F31088">
            <w:pPr>
              <w:jc w:val="left"/>
            </w:pPr>
            <w:r>
              <w:t>1. S</w:t>
            </w:r>
            <w:r w:rsidRPr="00922476">
              <w:t xml:space="preserve">zükségesnek </w:t>
            </w:r>
            <w:r w:rsidR="00861DFC" w:rsidRPr="00922476">
              <w:t>tarto</w:t>
            </w:r>
            <w:r w:rsidR="00861DFC">
              <w:t>tta</w:t>
            </w:r>
            <w:r w:rsidRPr="00922476">
              <w:t>, hogy a vadászíjászathoz, solymászathoz hasonlóan csak kiegészítő (elöltöltő fegyveres) vizsgát tett vadász használhasson ilyen fegyvert a vadászat során.</w:t>
            </w:r>
          </w:p>
          <w:p w:rsidR="00922476" w:rsidRPr="00FA7591" w:rsidRDefault="00922476" w:rsidP="00F31088">
            <w:pPr>
              <w:jc w:val="left"/>
            </w:pPr>
            <w:r>
              <w:t xml:space="preserve">2. </w:t>
            </w:r>
            <w:r w:rsidRPr="00922476">
              <w:t>Elöltöltő lőfegyver” és „elöltöltő lőfegyverre vonatkozó tartási engedély” nem létezik!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Default="00922476" w:rsidP="00F31088">
            <w:pPr>
              <w:jc w:val="left"/>
            </w:pPr>
            <w:r>
              <w:t>1. A törvényjavaslat a véleménnyel azonos szabályozást tartalmaz.</w:t>
            </w:r>
          </w:p>
          <w:p w:rsidR="00922476" w:rsidRPr="00FA7591" w:rsidRDefault="00922476" w:rsidP="00F31088">
            <w:pPr>
              <w:jc w:val="left"/>
            </w:pPr>
            <w:r>
              <w:t>2. A törvényjavaslat a vélemény tartalma szerint módosult.</w:t>
            </w:r>
          </w:p>
        </w:tc>
      </w:tr>
      <w:tr w:rsidR="00A669C0" w:rsidRPr="00ED5C29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669C0" w:rsidRDefault="00A669C0" w:rsidP="00F31088">
            <w:pPr>
              <w:jc w:val="left"/>
            </w:pPr>
            <w:r>
              <w:t>Magyar Véreb Egylet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669C0" w:rsidRDefault="00861DFC" w:rsidP="00F31088">
            <w:pPr>
              <w:jc w:val="left"/>
            </w:pPr>
            <w:r>
              <w:t xml:space="preserve">A hatályos </w:t>
            </w:r>
            <w:proofErr w:type="spellStart"/>
            <w:r>
              <w:t>Vtv</w:t>
            </w:r>
            <w:proofErr w:type="spellEnd"/>
            <w:r>
              <w:t xml:space="preserve">. </w:t>
            </w:r>
            <w:r w:rsidR="00A669C0" w:rsidRPr="00A669C0">
              <w:t>9. § (6)</w:t>
            </w:r>
            <w:r>
              <w:t xml:space="preserve"> bekezdésében</w:t>
            </w:r>
            <w:r w:rsidR="00A669C0" w:rsidRPr="00A669C0">
              <w:t xml:space="preserve"> módosítani </w:t>
            </w:r>
            <w:r w:rsidR="00A669C0" w:rsidRPr="00A669C0">
              <w:lastRenderedPageBreak/>
              <w:t xml:space="preserve">szükséges a "vagy magyar agárral" </w:t>
            </w:r>
            <w:r>
              <w:t>szövegrészt</w:t>
            </w:r>
            <w:r w:rsidRPr="00A669C0">
              <w:t xml:space="preserve"> </w:t>
            </w:r>
            <w:r w:rsidR="00A669C0" w:rsidRPr="00A669C0">
              <w:t xml:space="preserve">a "vagy vadászkutyával" </w:t>
            </w:r>
            <w:r w:rsidRPr="00A669C0">
              <w:t>szövegré</w:t>
            </w:r>
            <w:r>
              <w:t>szre</w:t>
            </w:r>
            <w:r w:rsidR="0020671A">
              <w:t>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669C0" w:rsidRDefault="00A669C0" w:rsidP="00F31088">
            <w:pPr>
              <w:jc w:val="left"/>
            </w:pPr>
            <w:r>
              <w:lastRenderedPageBreak/>
              <w:t>A törvényjavaslat a vélemény tartalma szerint módosult.</w:t>
            </w:r>
          </w:p>
        </w:tc>
      </w:tr>
    </w:tbl>
    <w:p w:rsidR="009249F7" w:rsidRDefault="009249F7" w:rsidP="009249F7">
      <w:pPr>
        <w:rPr>
          <w:b/>
          <w:sz w:val="26"/>
          <w:szCs w:val="26"/>
        </w:rPr>
      </w:pPr>
    </w:p>
    <w:p w:rsidR="009249F7" w:rsidRPr="009249F7" w:rsidRDefault="009249F7" w:rsidP="009249F7">
      <w:pPr>
        <w:rPr>
          <w:b/>
          <w:sz w:val="26"/>
          <w:szCs w:val="26"/>
        </w:rPr>
      </w:pPr>
    </w:p>
    <w:p w:rsidR="009249F7" w:rsidRPr="00ED5C29" w:rsidRDefault="009249F7" w:rsidP="009249F7">
      <w:pPr>
        <w:pStyle w:val="Listaszerbekezds"/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ED5C29">
        <w:rPr>
          <w:b/>
          <w:sz w:val="26"/>
          <w:szCs w:val="26"/>
          <w:u w:val="single"/>
        </w:rPr>
        <w:t>Hivatásos vadász</w:t>
      </w:r>
      <w:r w:rsidR="001D1173">
        <w:rPr>
          <w:b/>
          <w:sz w:val="26"/>
          <w:szCs w:val="26"/>
          <w:u w:val="single"/>
        </w:rPr>
        <w:t xml:space="preserve"> működésére vonatkozó észrevételek</w:t>
      </w:r>
    </w:p>
    <w:p w:rsidR="009249F7" w:rsidRDefault="009249F7" w:rsidP="009249F7">
      <w:pPr>
        <w:rPr>
          <w:b/>
          <w:sz w:val="26"/>
          <w:szCs w:val="26"/>
        </w:rPr>
      </w:pP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ED5C29" w:rsidTr="00F31088">
        <w:trPr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ED5C29" w:rsidRDefault="00ED5C29" w:rsidP="00ED5C29">
            <w:pPr>
              <w:jc w:val="center"/>
              <w:rPr>
                <w:b/>
              </w:rPr>
            </w:pPr>
            <w:r w:rsidRPr="00ED5C29">
              <w:rPr>
                <w:b/>
              </w:rPr>
              <w:t>Véleményező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ED5C29" w:rsidRDefault="00ED5C29" w:rsidP="00ED5C29">
            <w:pPr>
              <w:jc w:val="center"/>
              <w:rPr>
                <w:b/>
              </w:rPr>
            </w:pPr>
            <w:r w:rsidRPr="00ED5C29">
              <w:rPr>
                <w:b/>
              </w:rPr>
              <w:t>Vélemény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ED5C29" w:rsidRDefault="00ED5C29" w:rsidP="00ED5C29">
            <w:pPr>
              <w:jc w:val="center"/>
              <w:rPr>
                <w:b/>
              </w:rPr>
            </w:pPr>
            <w:r>
              <w:rPr>
                <w:b/>
              </w:rPr>
              <w:t>Véleménnyel kapcsolatos intézkedés</w:t>
            </w:r>
          </w:p>
        </w:tc>
      </w:tr>
      <w:tr w:rsidR="009249F7" w:rsidTr="00F31088">
        <w:trPr>
          <w:jc w:val="center"/>
        </w:trPr>
        <w:tc>
          <w:tcPr>
            <w:tcW w:w="255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235CCC" w:rsidRDefault="00235CCC" w:rsidP="00F31088">
            <w:pPr>
              <w:jc w:val="left"/>
            </w:pPr>
            <w:r w:rsidRPr="00235CCC">
              <w:t>Gyenes Szilárd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235CCC" w:rsidRDefault="00861DFC" w:rsidP="00F31088">
            <w:pPr>
              <w:jc w:val="left"/>
            </w:pPr>
            <w:r>
              <w:t>Javasolta, hogy h</w:t>
            </w:r>
            <w:r w:rsidR="00235CCC" w:rsidRPr="00235CCC">
              <w:t>ivatásos vadászi szolgálatot el</w:t>
            </w:r>
            <w:r w:rsidRPr="00235CCC">
              <w:t xml:space="preserve">láthasson </w:t>
            </w:r>
            <w:r w:rsidR="00235CCC" w:rsidRPr="00235CCC">
              <w:t>a vadászmester is</w:t>
            </w:r>
            <w:r>
              <w:t>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235CCC" w:rsidRDefault="00235CCC" w:rsidP="00F31088">
            <w:pPr>
              <w:jc w:val="left"/>
            </w:pPr>
            <w:r w:rsidRPr="00235CCC">
              <w:t xml:space="preserve">Elutasítva, az összeférhetetlenségre tekintettel. </w:t>
            </w:r>
          </w:p>
        </w:tc>
      </w:tr>
      <w:tr w:rsidR="009249F7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235CCC" w:rsidRDefault="00235CCC" w:rsidP="00F31088">
            <w:pPr>
              <w:jc w:val="left"/>
            </w:pPr>
            <w:r w:rsidRPr="00235CCC">
              <w:t>Vas Gyula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235CCC" w:rsidRDefault="00861DFC" w:rsidP="0020671A">
            <w:pPr>
              <w:jc w:val="left"/>
            </w:pPr>
            <w:r>
              <w:t>Javasolta</w:t>
            </w:r>
            <w:r w:rsidR="00235CCC" w:rsidRPr="00235CCC">
              <w:t xml:space="preserve"> a hivatásos vadászok szolgálati </w:t>
            </w:r>
            <w:r w:rsidRPr="00235CCC">
              <w:t>naplójá</w:t>
            </w:r>
            <w:r>
              <w:t>nak</w:t>
            </w:r>
            <w:r w:rsidRPr="00235CCC">
              <w:t xml:space="preserve"> megszüntet</w:t>
            </w:r>
            <w:r>
              <w:t>ését</w:t>
            </w:r>
            <w:r w:rsidR="0020671A">
              <w:t>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235CCC" w:rsidRDefault="00235CCC" w:rsidP="00F31088">
            <w:pPr>
              <w:jc w:val="left"/>
            </w:pPr>
            <w:r>
              <w:t>Elutasítva. A szolgálati napló egyrészt a hivatásos vadász ellenőrzését is lehetővé teszi, másrészt a hivatásos vadász védelmét is szolgálja a viták rendezése során.</w:t>
            </w:r>
          </w:p>
        </w:tc>
      </w:tr>
      <w:tr w:rsidR="009249F7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235CCC" w:rsidRDefault="00235CCC" w:rsidP="00F31088">
            <w:pPr>
              <w:jc w:val="left"/>
            </w:pPr>
            <w:r>
              <w:t>István Margit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235CCC" w:rsidRDefault="00861DFC" w:rsidP="0020671A">
            <w:pPr>
              <w:jc w:val="left"/>
            </w:pPr>
            <w:r>
              <w:t>Javasolta,</w:t>
            </w:r>
            <w:r w:rsidR="00235CCC" w:rsidRPr="00235CCC">
              <w:t xml:space="preserve"> hogy az állam, legalább azzal járuljon hozzá a magyar vadgazdálkodáshoz, hogy társaságonként legalább egy hivatásos vadász alkalmazásához szükséges anyagi eszközöket biztosítsa</w:t>
            </w:r>
            <w:r w:rsidR="00235CCC">
              <w:t>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235CCC" w:rsidRDefault="00235CCC" w:rsidP="00F31088">
            <w:pPr>
              <w:jc w:val="left"/>
            </w:pPr>
            <w:r>
              <w:t>Elutasítva, a hivatásos vadászok bármilyen jellegű állami dotációjára jelenleg nincs lehetőség.</w:t>
            </w:r>
          </w:p>
        </w:tc>
      </w:tr>
      <w:tr w:rsidR="009249F7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235CCC" w:rsidRDefault="00235CCC" w:rsidP="00F31088">
            <w:pPr>
              <w:jc w:val="left"/>
            </w:pPr>
            <w:r>
              <w:t>Farkas Mihály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235CCC" w:rsidRDefault="00576CCE" w:rsidP="00F31088">
            <w:pPr>
              <w:jc w:val="left"/>
            </w:pPr>
            <w:r>
              <w:t>Javasolta, hogy a</w:t>
            </w:r>
            <w:r w:rsidR="00235CCC">
              <w:t xml:space="preserve"> kisebb trófeákat a hivatásos vadászok bírálják el, ne legyen bemutatási kötelezettség.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235CCC" w:rsidRDefault="00235CCC" w:rsidP="00F31088">
            <w:pPr>
              <w:jc w:val="left"/>
            </w:pPr>
            <w:r>
              <w:t>Elutasítva, a trófeabírálat a javaslat megvalósulása esetén teljesen követhetetlenné válna.</w:t>
            </w:r>
          </w:p>
        </w:tc>
      </w:tr>
      <w:tr w:rsidR="003D63B0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D63B0" w:rsidRDefault="003D63B0" w:rsidP="00F31088">
            <w:pPr>
              <w:jc w:val="left"/>
            </w:pPr>
            <w:r>
              <w:t>Torday László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D63B0" w:rsidRDefault="00576CCE" w:rsidP="00F31088">
            <w:pPr>
              <w:jc w:val="left"/>
            </w:pPr>
            <w:r>
              <w:t>Javasolta, hogy a</w:t>
            </w:r>
            <w:r w:rsidR="0020671A">
              <w:t xml:space="preserve"> </w:t>
            </w:r>
            <w:r w:rsidR="003D63B0" w:rsidRPr="003D63B0">
              <w:t>hivatásos vadászok munkáltatója ne a vadászatra jogosult, hanem állami szervezet,</w:t>
            </w:r>
            <w:r w:rsidR="003D63B0">
              <w:t xml:space="preserve"> pl. a tájegységi fővadász legyen.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D63B0" w:rsidRDefault="003D63B0" w:rsidP="00F31088">
            <w:pPr>
              <w:jc w:val="left"/>
            </w:pPr>
            <w:r>
              <w:t>Elutasítva, a hivatásos vadászok állami alkalmazására jelenleg nincs lehetőség.</w:t>
            </w:r>
          </w:p>
        </w:tc>
      </w:tr>
    </w:tbl>
    <w:p w:rsidR="009249F7" w:rsidRDefault="009249F7" w:rsidP="009249F7">
      <w:pPr>
        <w:rPr>
          <w:b/>
          <w:sz w:val="26"/>
          <w:szCs w:val="26"/>
        </w:rPr>
      </w:pPr>
    </w:p>
    <w:p w:rsidR="009249F7" w:rsidRPr="009249F7" w:rsidRDefault="009249F7" w:rsidP="009249F7">
      <w:pPr>
        <w:rPr>
          <w:b/>
          <w:sz w:val="26"/>
          <w:szCs w:val="26"/>
        </w:rPr>
      </w:pPr>
    </w:p>
    <w:p w:rsidR="009249F7" w:rsidRPr="00ED5C29" w:rsidRDefault="009249F7" w:rsidP="009249F7">
      <w:pPr>
        <w:pStyle w:val="Listaszerbekezds"/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ED5C29">
        <w:rPr>
          <w:b/>
          <w:sz w:val="26"/>
          <w:szCs w:val="26"/>
          <w:u w:val="single"/>
        </w:rPr>
        <w:t>Tájegységi fővadász</w:t>
      </w:r>
      <w:r w:rsidR="001D1173">
        <w:rPr>
          <w:b/>
          <w:sz w:val="26"/>
          <w:szCs w:val="26"/>
          <w:u w:val="single"/>
        </w:rPr>
        <w:t xml:space="preserve"> intézményével kapcsolatos észrevételek</w:t>
      </w:r>
    </w:p>
    <w:p w:rsidR="009249F7" w:rsidRDefault="009249F7" w:rsidP="009249F7">
      <w:pPr>
        <w:rPr>
          <w:b/>
          <w:sz w:val="26"/>
          <w:szCs w:val="26"/>
        </w:rPr>
      </w:pP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ED5C29" w:rsidTr="00F31088">
        <w:trPr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ED5C29" w:rsidRDefault="00ED5C29" w:rsidP="00ED5C29">
            <w:pPr>
              <w:jc w:val="center"/>
              <w:rPr>
                <w:b/>
              </w:rPr>
            </w:pPr>
            <w:r w:rsidRPr="00ED5C29">
              <w:rPr>
                <w:b/>
              </w:rPr>
              <w:t>Véleményező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ED5C29" w:rsidRDefault="00ED5C29" w:rsidP="00ED5C29">
            <w:pPr>
              <w:jc w:val="center"/>
              <w:rPr>
                <w:b/>
              </w:rPr>
            </w:pPr>
            <w:r w:rsidRPr="00ED5C29">
              <w:rPr>
                <w:b/>
              </w:rPr>
              <w:t>Vélemény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ED5C29" w:rsidRDefault="00ED5C29" w:rsidP="00ED5C29">
            <w:pPr>
              <w:jc w:val="center"/>
              <w:rPr>
                <w:b/>
              </w:rPr>
            </w:pPr>
            <w:r>
              <w:rPr>
                <w:b/>
              </w:rPr>
              <w:t>Véleménnyel kapcsolatos intézkedés</w:t>
            </w:r>
          </w:p>
        </w:tc>
      </w:tr>
      <w:tr w:rsidR="009249F7" w:rsidTr="00F31088">
        <w:trPr>
          <w:jc w:val="center"/>
        </w:trPr>
        <w:tc>
          <w:tcPr>
            <w:tcW w:w="255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235CCC" w:rsidRDefault="00235CCC" w:rsidP="00F31088">
            <w:pPr>
              <w:jc w:val="left"/>
            </w:pPr>
            <w:proofErr w:type="spellStart"/>
            <w:r>
              <w:t>Borsay</w:t>
            </w:r>
            <w:proofErr w:type="spellEnd"/>
            <w:r>
              <w:t xml:space="preserve"> Balázs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235CCC" w:rsidRDefault="00576CCE" w:rsidP="00F31088">
            <w:pPr>
              <w:jc w:val="left"/>
            </w:pPr>
            <w:r>
              <w:t xml:space="preserve">Javasolta, hogy a </w:t>
            </w:r>
            <w:r w:rsidR="003D63B0">
              <w:t>hivatásos vadász mellett ingyenes vadászjegy illesse meg a</w:t>
            </w:r>
            <w:r w:rsidR="003D63B0" w:rsidRPr="003D63B0">
              <w:t xml:space="preserve"> tájegységi fővadász</w:t>
            </w:r>
            <w:r w:rsidR="003D63B0">
              <w:t>t</w:t>
            </w:r>
            <w:r w:rsidR="00B637E1">
              <w:t>,</w:t>
            </w:r>
            <w:r w:rsidR="003D63B0" w:rsidRPr="003D63B0">
              <w:t xml:space="preserve"> valamint a szolgálati lőfegyverrel </w:t>
            </w:r>
            <w:r w:rsidR="003D63B0" w:rsidRPr="003D63B0">
              <w:lastRenderedPageBreak/>
              <w:t>rendelkező vadga</w:t>
            </w:r>
            <w:r w:rsidR="003D63B0">
              <w:t>zdálkodási hatóság tisztviselőjét is.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235CCC" w:rsidRDefault="003D63B0" w:rsidP="00F31088">
            <w:pPr>
              <w:jc w:val="left"/>
            </w:pPr>
            <w:r>
              <w:lastRenderedPageBreak/>
              <w:t>Elutasítva, tekintettel arra, hogy a hivatásos vadász részére kiváltott vadászjegy továbbra is térítésköteles marad</w:t>
            </w:r>
            <w:r w:rsidR="00576CCE">
              <w:t>t</w:t>
            </w:r>
            <w:r>
              <w:t xml:space="preserve">. </w:t>
            </w:r>
          </w:p>
        </w:tc>
      </w:tr>
      <w:tr w:rsidR="009249F7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235CCC" w:rsidRDefault="008F2728" w:rsidP="00F31088">
            <w:pPr>
              <w:jc w:val="left"/>
            </w:pPr>
            <w:r w:rsidRPr="008F2728">
              <w:lastRenderedPageBreak/>
              <w:t>Magyar Madártani Egyesület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235CCC" w:rsidRDefault="008F2728" w:rsidP="00F31088">
            <w:pPr>
              <w:jc w:val="left"/>
            </w:pPr>
            <w:r>
              <w:t>N</w:t>
            </w:r>
            <w:r w:rsidRPr="008F2728">
              <w:t xml:space="preserve">em </w:t>
            </w:r>
            <w:r w:rsidR="00576CCE">
              <w:t>értett egyet</w:t>
            </w:r>
            <w:r w:rsidRPr="008F2728">
              <w:t xml:space="preserve"> a tájegységi fővadász</w:t>
            </w:r>
            <w:r w:rsidR="00576CCE">
              <w:t xml:space="preserve"> rendszer</w:t>
            </w:r>
            <w:r w:rsidRPr="008F2728">
              <w:t xml:space="preserve"> </w:t>
            </w:r>
            <w:r w:rsidR="00576CCE" w:rsidRPr="008F2728">
              <w:t>bevezetésé</w:t>
            </w:r>
            <w:r w:rsidR="00576CCE">
              <w:t>vel.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235CCC" w:rsidRDefault="008F2728" w:rsidP="00F31088">
            <w:pPr>
              <w:jc w:val="left"/>
            </w:pPr>
            <w:r>
              <w:t xml:space="preserve">A </w:t>
            </w:r>
            <w:r w:rsidRPr="008F2728">
              <w:t>tájegységi fővadász</w:t>
            </w:r>
            <w:r>
              <w:t xml:space="preserve"> intézménye bevezetésre kerül.</w:t>
            </w:r>
          </w:p>
        </w:tc>
      </w:tr>
    </w:tbl>
    <w:p w:rsidR="009249F7" w:rsidRDefault="009249F7" w:rsidP="009249F7">
      <w:pPr>
        <w:rPr>
          <w:b/>
          <w:sz w:val="26"/>
          <w:szCs w:val="26"/>
        </w:rPr>
      </w:pPr>
    </w:p>
    <w:p w:rsidR="009249F7" w:rsidRPr="009249F7" w:rsidRDefault="009249F7" w:rsidP="009249F7">
      <w:pPr>
        <w:rPr>
          <w:b/>
          <w:sz w:val="26"/>
          <w:szCs w:val="26"/>
        </w:rPr>
      </w:pPr>
    </w:p>
    <w:p w:rsidR="009249F7" w:rsidRPr="00ED5C29" w:rsidRDefault="009249F7" w:rsidP="009249F7">
      <w:pPr>
        <w:pStyle w:val="Listaszerbekezds"/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ED5C29">
        <w:rPr>
          <w:b/>
          <w:sz w:val="26"/>
          <w:szCs w:val="26"/>
          <w:u w:val="single"/>
        </w:rPr>
        <w:t>Tiltott vadászati eszközök</w:t>
      </w:r>
      <w:r w:rsidR="001D1173">
        <w:rPr>
          <w:b/>
          <w:sz w:val="26"/>
          <w:szCs w:val="26"/>
          <w:u w:val="single"/>
        </w:rPr>
        <w:t>re</w:t>
      </w:r>
      <w:r w:rsidRPr="00ED5C29">
        <w:rPr>
          <w:b/>
          <w:sz w:val="26"/>
          <w:szCs w:val="26"/>
          <w:u w:val="single"/>
        </w:rPr>
        <w:t xml:space="preserve"> és módok</w:t>
      </w:r>
      <w:r w:rsidR="001D1173">
        <w:rPr>
          <w:b/>
          <w:sz w:val="26"/>
          <w:szCs w:val="26"/>
          <w:u w:val="single"/>
        </w:rPr>
        <w:t>ra vonatkozó észrevételek</w:t>
      </w:r>
    </w:p>
    <w:p w:rsidR="009249F7" w:rsidRDefault="009249F7" w:rsidP="009249F7">
      <w:pPr>
        <w:rPr>
          <w:b/>
          <w:sz w:val="26"/>
          <w:szCs w:val="26"/>
        </w:rPr>
      </w:pP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ED5C29" w:rsidRPr="004376DA" w:rsidTr="00F31088">
        <w:trPr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4376DA" w:rsidRDefault="00ED5C29" w:rsidP="00ED5C29">
            <w:pPr>
              <w:jc w:val="center"/>
              <w:rPr>
                <w:b/>
              </w:rPr>
            </w:pPr>
            <w:r w:rsidRPr="004376DA">
              <w:rPr>
                <w:b/>
              </w:rPr>
              <w:t>Véleményező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4376DA" w:rsidRDefault="00ED5C29" w:rsidP="00ED5C29">
            <w:pPr>
              <w:jc w:val="center"/>
              <w:rPr>
                <w:b/>
              </w:rPr>
            </w:pPr>
            <w:r w:rsidRPr="004376DA">
              <w:rPr>
                <w:b/>
              </w:rPr>
              <w:t>Vélemény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4376DA" w:rsidRDefault="00ED5C29" w:rsidP="00ED5C29">
            <w:pPr>
              <w:jc w:val="center"/>
              <w:rPr>
                <w:b/>
              </w:rPr>
            </w:pPr>
            <w:r w:rsidRPr="004376DA">
              <w:rPr>
                <w:b/>
              </w:rPr>
              <w:t>Véleménnyel kapcsolatos intézkedés</w:t>
            </w:r>
          </w:p>
        </w:tc>
      </w:tr>
      <w:tr w:rsidR="009249F7" w:rsidRPr="004376DA" w:rsidTr="00F31088">
        <w:trPr>
          <w:jc w:val="center"/>
        </w:trPr>
        <w:tc>
          <w:tcPr>
            <w:tcW w:w="255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866E3" w:rsidRDefault="00117F31" w:rsidP="00F31088">
            <w:pPr>
              <w:jc w:val="left"/>
            </w:pPr>
            <w:r w:rsidRPr="004376DA">
              <w:t xml:space="preserve">Magyar Elöltöltő Fegyveres Lövészek Szövetsége </w:t>
            </w:r>
          </w:p>
          <w:p w:rsidR="009249F7" w:rsidRPr="004376DA" w:rsidRDefault="00A866E3" w:rsidP="00B637E1">
            <w:pPr>
              <w:jc w:val="left"/>
            </w:pPr>
            <w:r>
              <w:t>(</w:t>
            </w:r>
            <w:r w:rsidR="00117F31" w:rsidRPr="004376DA">
              <w:t>Németh Balázs</w:t>
            </w:r>
            <w:r>
              <w:t>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376DA" w:rsidRDefault="00117F31" w:rsidP="00F31088">
            <w:pPr>
              <w:jc w:val="left"/>
            </w:pPr>
            <w:r w:rsidRPr="004376DA">
              <w:t xml:space="preserve">1. </w:t>
            </w:r>
            <w:r w:rsidR="00B637E1">
              <w:t>Álláspontja szerint n</w:t>
            </w:r>
            <w:r w:rsidRPr="004376DA">
              <w:t>em indokolt a teljes</w:t>
            </w:r>
            <w:r w:rsidR="0013103F" w:rsidRPr="004376DA">
              <w:t xml:space="preserve"> </w:t>
            </w:r>
            <w:r w:rsidRPr="004376DA">
              <w:t>köpenyes lövedék vadászati célra történő általános tiltása.</w:t>
            </w:r>
          </w:p>
          <w:p w:rsidR="00117F31" w:rsidRPr="004376DA" w:rsidRDefault="00117F31" w:rsidP="00F31088">
            <w:pPr>
              <w:jc w:val="left"/>
            </w:pPr>
            <w:r w:rsidRPr="004376DA">
              <w:t>2. Indokolatlan az áramütést okozó eszközök szerepeltetése a normaszövegben.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376DA" w:rsidRDefault="00117F31" w:rsidP="00F31088">
            <w:pPr>
              <w:jc w:val="left"/>
            </w:pPr>
            <w:r w:rsidRPr="004376DA">
              <w:t>1. A törvényjavaslat a vélemény tartalma szerint módosult.</w:t>
            </w:r>
          </w:p>
          <w:p w:rsidR="00117F31" w:rsidRPr="004376DA" w:rsidRDefault="00117F31" w:rsidP="00F31088">
            <w:pPr>
              <w:jc w:val="left"/>
            </w:pPr>
            <w:r w:rsidRPr="004376DA">
              <w:t>2. EU-s irányelvnek való megfelelés miatt szerepel a kifogásolt szöveg</w:t>
            </w:r>
            <w:r w:rsidR="00576CCE">
              <w:t>rész</w:t>
            </w:r>
            <w:r w:rsidRPr="004376DA">
              <w:t xml:space="preserve"> a törvényben.</w:t>
            </w:r>
          </w:p>
        </w:tc>
      </w:tr>
      <w:tr w:rsidR="009249F7" w:rsidRPr="004376DA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376DA" w:rsidRDefault="00F17533" w:rsidP="00F31088">
            <w:pPr>
              <w:jc w:val="left"/>
            </w:pPr>
            <w:r w:rsidRPr="004376DA">
              <w:t>Szabó István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376DA" w:rsidRDefault="00576CCE" w:rsidP="00F31088">
            <w:pPr>
              <w:jc w:val="left"/>
            </w:pPr>
            <w:r>
              <w:t xml:space="preserve">A törvényjavaslat </w:t>
            </w:r>
            <w:r w:rsidR="00F17533" w:rsidRPr="004376DA">
              <w:t>37/</w:t>
            </w:r>
            <w:proofErr w:type="gramStart"/>
            <w:r w:rsidR="00F17533" w:rsidRPr="004376DA">
              <w:t>A</w:t>
            </w:r>
            <w:proofErr w:type="gramEnd"/>
            <w:r w:rsidR="00F17533" w:rsidRPr="004376DA">
              <w:t>. § (1)</w:t>
            </w:r>
            <w:r>
              <w:t xml:space="preserve"> bekezdését javasolta</w:t>
            </w:r>
            <w:r w:rsidR="00F17533" w:rsidRPr="004376DA">
              <w:t xml:space="preserve"> kiegészíteni </w:t>
            </w:r>
            <w:r>
              <w:t>azzal a szöveggel</w:t>
            </w:r>
            <w:r w:rsidR="00F17533" w:rsidRPr="004376DA">
              <w:t>, hogy "kivétel a vaddisznóra sörétes lőfegyverből kilőhető golyóval történő vadászat esetét</w:t>
            </w:r>
            <w:r w:rsidRPr="004376DA">
              <w:t>"</w:t>
            </w:r>
            <w:r>
              <w:t>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376DA" w:rsidRDefault="00F17533" w:rsidP="00F31088">
            <w:pPr>
              <w:jc w:val="left"/>
            </w:pPr>
            <w:r w:rsidRPr="004376DA">
              <w:t>A törvényjavaslat a véleménnyel azonos szabályozást tartalmaz, de szerkezetileg más helyen.</w:t>
            </w:r>
          </w:p>
        </w:tc>
      </w:tr>
      <w:tr w:rsidR="009249F7" w:rsidRPr="004376DA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376DA" w:rsidRDefault="00484FBF" w:rsidP="00F31088">
            <w:pPr>
              <w:jc w:val="left"/>
            </w:pPr>
            <w:r w:rsidRPr="004376DA">
              <w:t>Dr. Tordai Sándor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376DA" w:rsidRDefault="00576CCE" w:rsidP="00F31088">
            <w:pPr>
              <w:jc w:val="left"/>
            </w:pPr>
            <w:r w:rsidRPr="004376DA">
              <w:t>Javas</w:t>
            </w:r>
            <w:r>
              <w:t>olta</w:t>
            </w:r>
            <w:r w:rsidR="00484FBF" w:rsidRPr="004376DA">
              <w:t>, hogy elektronikus optikai eszközt birtokolni se lehessen vadászterületen!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376DA" w:rsidRDefault="00484FBF" w:rsidP="00F31088">
            <w:pPr>
              <w:jc w:val="left"/>
            </w:pPr>
            <w:r w:rsidRPr="004376DA">
              <w:t>Elutasítva, tekintettel arra, hogy ennek előírása indokolatlan, ellenőrzése pedig túlzott adminisztratív terhekkel járna.</w:t>
            </w:r>
          </w:p>
        </w:tc>
      </w:tr>
      <w:tr w:rsidR="009249F7" w:rsidRPr="004376DA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376DA" w:rsidRDefault="00484FBF" w:rsidP="00F31088">
            <w:pPr>
              <w:jc w:val="left"/>
            </w:pPr>
            <w:r w:rsidRPr="004376DA">
              <w:t>Torday László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376DA" w:rsidRDefault="00576CCE" w:rsidP="00F31088">
            <w:pPr>
              <w:jc w:val="left"/>
            </w:pPr>
            <w:r w:rsidRPr="004376DA">
              <w:t>Javas</w:t>
            </w:r>
            <w:r>
              <w:t>olta</w:t>
            </w:r>
            <w:r w:rsidRPr="004376DA">
              <w:t xml:space="preserve"> </w:t>
            </w:r>
            <w:r w:rsidR="00484FBF" w:rsidRPr="004376DA">
              <w:t>az éjjellátó keresőtávcsövek, ill. az éjjellátó céltávcsövek alkalmazhatóságának engedélyezését vadkárelhárító vadászat során.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376DA" w:rsidRDefault="00484FBF" w:rsidP="00F31088">
            <w:pPr>
              <w:jc w:val="left"/>
            </w:pPr>
            <w:r w:rsidRPr="004376DA">
              <w:t>A törvényjavaslat az éjjellátó keresőtávcső alkalmazását a hivatásos vadászok számára lehetővé teszi, az éjjellátó céltávcsövek alkalmazása azonban továbbra is tiltott marad.</w:t>
            </w:r>
          </w:p>
        </w:tc>
      </w:tr>
      <w:tr w:rsidR="00484FBF" w:rsidRPr="004376DA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84FBF" w:rsidRPr="004376DA" w:rsidRDefault="00484FBF" w:rsidP="00F31088">
            <w:pPr>
              <w:jc w:val="left"/>
            </w:pPr>
            <w:proofErr w:type="spellStart"/>
            <w:r w:rsidRPr="004376DA">
              <w:t>Csincsák</w:t>
            </w:r>
            <w:proofErr w:type="spellEnd"/>
            <w:r w:rsidRPr="004376DA">
              <w:t xml:space="preserve"> Róbert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84FBF" w:rsidRPr="004376DA" w:rsidRDefault="00576CCE" w:rsidP="00F31088">
            <w:pPr>
              <w:jc w:val="left"/>
            </w:pPr>
            <w:r>
              <w:t xml:space="preserve">Javasolta, hogy a törvényjavaslat </w:t>
            </w:r>
            <w:r w:rsidR="00484FBF" w:rsidRPr="004376DA">
              <w:t>37/</w:t>
            </w:r>
            <w:proofErr w:type="gramStart"/>
            <w:r w:rsidR="00484FBF" w:rsidRPr="004376DA">
              <w:t>A</w:t>
            </w:r>
            <w:proofErr w:type="gramEnd"/>
            <w:r w:rsidR="00484FBF" w:rsidRPr="004376DA">
              <w:t xml:space="preserve">. § (1) bekezdés 21. </w:t>
            </w:r>
            <w:r w:rsidRPr="004376DA">
              <w:t>pontj</w:t>
            </w:r>
            <w:r>
              <w:t>a</w:t>
            </w:r>
            <w:r w:rsidRPr="004376DA">
              <w:t xml:space="preserve"> </w:t>
            </w:r>
            <w:r w:rsidR="00484FBF" w:rsidRPr="004376DA">
              <w:t xml:space="preserve">az alábbiakkal </w:t>
            </w:r>
            <w:r w:rsidR="00A866E3">
              <w:t>egészüljön ki:</w:t>
            </w:r>
            <w:r w:rsidR="00484FBF" w:rsidRPr="004376DA">
              <w:t xml:space="preserve"> "elektronikus képnagyítóból vagy képátalakítóból álló éjszakai lövésre alkalmas, azt elősegítő: - kereső és - célzó eszközök, valamint</w:t>
            </w:r>
          </w:p>
          <w:p w:rsidR="00484FBF" w:rsidRPr="004376DA" w:rsidRDefault="00484FBF" w:rsidP="00F31088">
            <w:pPr>
              <w:jc w:val="left"/>
            </w:pPr>
            <w:r w:rsidRPr="004376DA">
              <w:t>- utólag fegyver</w:t>
            </w:r>
            <w:r w:rsidR="002A0F2E">
              <w:t xml:space="preserve"> </w:t>
            </w:r>
            <w:r w:rsidRPr="004376DA">
              <w:t>céltávcsőre felhelyezhető eszközök”</w:t>
            </w:r>
            <w:r w:rsidR="00A866E3">
              <w:t xml:space="preserve">, </w:t>
            </w:r>
            <w:r w:rsidRPr="004376DA">
              <w:t xml:space="preserve">valamint </w:t>
            </w:r>
            <w:r w:rsidR="00A866E3">
              <w:t xml:space="preserve">javasolta </w:t>
            </w:r>
            <w:r w:rsidRPr="004376DA">
              <w:t>a (3) bekezdés szövegét</w:t>
            </w:r>
            <w:r w:rsidR="00A866E3">
              <w:t xml:space="preserve"> is</w:t>
            </w:r>
            <w:r w:rsidRPr="004376DA">
              <w:t xml:space="preserve"> kiegészíteni az alábbiak szerint: "Hivatásos </w:t>
            </w:r>
            <w:r w:rsidRPr="004376DA">
              <w:lastRenderedPageBreak/>
              <w:t xml:space="preserve">vadászon kívül a vadászatra beiratkozástól a vadászat befejezéséig, vadászaton résztvevő személy nem tarthat magánál </w:t>
            </w:r>
            <w:proofErr w:type="spellStart"/>
            <w:r w:rsidRPr="004376DA">
              <w:t>hőkamerát</w:t>
            </w:r>
            <w:proofErr w:type="spellEnd"/>
            <w:r w:rsidRPr="004376DA">
              <w:t>, vagy más tiltott éjjellátó eszközt, csak a vadászati hatóság külön engedélyével és abban meghatározott feltételekkel</w:t>
            </w:r>
            <w:r w:rsidR="00A866E3">
              <w:t>.”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84FBF" w:rsidRPr="004376DA" w:rsidRDefault="00484FBF" w:rsidP="00F31088">
            <w:pPr>
              <w:jc w:val="left"/>
            </w:pPr>
            <w:r w:rsidRPr="004376DA">
              <w:lastRenderedPageBreak/>
              <w:t>Elutasítva, tekintettel arra, hogy ennek előírása indokolatlan, ellenőrzése pedig túlzott adminisztratív terhekkel járna.</w:t>
            </w:r>
          </w:p>
        </w:tc>
      </w:tr>
      <w:tr w:rsidR="00484FBF" w:rsidRPr="004376DA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84FBF" w:rsidRPr="004376DA" w:rsidRDefault="00484FBF" w:rsidP="00F31088">
            <w:pPr>
              <w:jc w:val="left"/>
            </w:pPr>
            <w:r w:rsidRPr="004376DA">
              <w:lastRenderedPageBreak/>
              <w:t>Vadászok és Természetvédők Fővárosi és Pest megyei Szövetsége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84FBF" w:rsidRPr="004376DA" w:rsidRDefault="00A866E3" w:rsidP="00F31088">
            <w:pPr>
              <w:jc w:val="left"/>
            </w:pPr>
            <w:r>
              <w:t>Javasolta, hogy a</w:t>
            </w:r>
            <w:r w:rsidRPr="004376DA">
              <w:t xml:space="preserve"> </w:t>
            </w:r>
            <w:r w:rsidR="00484FBF" w:rsidRPr="004376DA">
              <w:t>szabályozás alapelve legyen az éjjellátó készülékek használatának tilalma</w:t>
            </w:r>
            <w:r>
              <w:t xml:space="preserve">, valamint, hogy </w:t>
            </w:r>
            <w:r w:rsidR="00484FBF" w:rsidRPr="004376DA">
              <w:t xml:space="preserve">e tilalom az egyéni vadászatokon az ilyen eszközök </w:t>
            </w:r>
            <w:r w:rsidRPr="004376DA">
              <w:t>birtoklásá</w:t>
            </w:r>
            <w:r>
              <w:t>ra</w:t>
            </w:r>
            <w:r w:rsidRPr="004376DA">
              <w:t xml:space="preserve"> </w:t>
            </w:r>
            <w:r w:rsidR="00484FBF" w:rsidRPr="004376DA">
              <w:t xml:space="preserve">is </w:t>
            </w:r>
            <w:r>
              <w:t>kiterjedjen</w:t>
            </w:r>
            <w:r w:rsidR="00484FBF" w:rsidRPr="004376DA">
              <w:t>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84FBF" w:rsidRPr="004376DA" w:rsidRDefault="00484FBF" w:rsidP="00F31088">
            <w:pPr>
              <w:jc w:val="left"/>
            </w:pPr>
            <w:r w:rsidRPr="004376DA">
              <w:t>Elutasítva, tekintettel arra, hogy a birtoklásra vonatkozó rész előírása indokolatlan, ellenőrzése pedig túlzott adminisztratív terhekkel járna.</w:t>
            </w:r>
          </w:p>
        </w:tc>
      </w:tr>
      <w:tr w:rsidR="00484FBF" w:rsidRPr="004376DA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84FBF" w:rsidRPr="004376DA" w:rsidRDefault="00484FBF" w:rsidP="00F31088">
            <w:pPr>
              <w:jc w:val="left"/>
            </w:pPr>
            <w:r w:rsidRPr="004376DA">
              <w:t>Hamza Emil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84FBF" w:rsidRPr="004376DA" w:rsidRDefault="00A866E3" w:rsidP="00F31088">
            <w:pPr>
              <w:jc w:val="left"/>
            </w:pPr>
            <w:r>
              <w:t xml:space="preserve">Javasolta a törvényjavaslat </w:t>
            </w:r>
            <w:r w:rsidR="00484FBF" w:rsidRPr="004376DA">
              <w:t>37/</w:t>
            </w:r>
            <w:proofErr w:type="gramStart"/>
            <w:r w:rsidR="00484FBF" w:rsidRPr="004376DA">
              <w:t>A</w:t>
            </w:r>
            <w:proofErr w:type="gramEnd"/>
            <w:r w:rsidR="00484FBF" w:rsidRPr="004376DA">
              <w:t>. § (1)</w:t>
            </w:r>
            <w:r>
              <w:t xml:space="preserve"> bekezdés</w:t>
            </w:r>
            <w:r w:rsidR="00484FBF" w:rsidRPr="004376DA">
              <w:t xml:space="preserve"> 12</w:t>
            </w:r>
            <w:proofErr w:type="gramStart"/>
            <w:r w:rsidR="00484FBF" w:rsidRPr="004376DA">
              <w:t>.,</w:t>
            </w:r>
            <w:proofErr w:type="gramEnd"/>
            <w:r w:rsidR="00484FBF" w:rsidRPr="004376DA">
              <w:t xml:space="preserve"> 13.</w:t>
            </w:r>
            <w:r>
              <w:t xml:space="preserve"> pontjának módosítását</w:t>
            </w:r>
            <w:r w:rsidR="00484FBF" w:rsidRPr="004376DA">
              <w:t xml:space="preserve">: A fenti rendelkezés megengedi, hogy vaddisznóra sörétes fegyverből kilőhető golyós lövedékkel vadásszanak, ugyanakkor tiltja a 2500 joule alatti csőtorkolati energiájú lőszer használatát. Ugyanakkor a forgalomban lévő sörétes fegyverből lőhető golyós lőszer csőtorkolati energiája, ha az 16-os, vagy 20-as kaliberű, jellemzően nem éri el a 2500 Joule-t! Ez a gyakorlati vadászati használhatóság szempontjából nem gond, mert a lövedék nagy kalibere, illetve a csekély lőtávolság ezt az energia hátrányt kompenzálja. A 13.-as pont szövegéből </w:t>
            </w:r>
            <w:r w:rsidRPr="004376DA">
              <w:t>javas</w:t>
            </w:r>
            <w:r>
              <w:t>olta</w:t>
            </w:r>
            <w:r w:rsidRPr="004376DA">
              <w:t xml:space="preserve"> ki</w:t>
            </w:r>
            <w:r w:rsidR="00484FBF" w:rsidRPr="004376DA">
              <w:t xml:space="preserve">hagyni a "vaddisznóra" </w:t>
            </w:r>
            <w:r>
              <w:t>szövegrészt.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84FBF" w:rsidRPr="004376DA" w:rsidRDefault="004376DA" w:rsidP="00F31088">
            <w:pPr>
              <w:jc w:val="left"/>
            </w:pPr>
            <w:r>
              <w:t>A törvényjavaslat a vélemény tartalma szerint módosult.</w:t>
            </w:r>
          </w:p>
        </w:tc>
      </w:tr>
      <w:tr w:rsidR="00484FBF" w:rsidRPr="004376DA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84FBF" w:rsidRPr="004376DA" w:rsidRDefault="004376DA" w:rsidP="00F31088">
            <w:pPr>
              <w:jc w:val="left"/>
            </w:pPr>
            <w:r>
              <w:t>Nagy János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84FBF" w:rsidRPr="004376DA" w:rsidRDefault="00A866E3" w:rsidP="00F31088">
            <w:pPr>
              <w:jc w:val="left"/>
            </w:pPr>
            <w:r>
              <w:t>Javasolta, hogy k</w:t>
            </w:r>
            <w:r w:rsidR="004376DA" w:rsidRPr="004376DA">
              <w:t>ülön eljárás keretében a vadászati hatóság engedélyezhetné hangtompító eszköz használatát.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84FBF" w:rsidRPr="004376DA" w:rsidRDefault="004376DA" w:rsidP="00F31088">
            <w:pPr>
              <w:jc w:val="left"/>
            </w:pPr>
            <w:r>
              <w:t>Elutasítva, tekintettel arra, hogy ezen eszköz engedélyezése nincs napirenden.</w:t>
            </w:r>
          </w:p>
        </w:tc>
      </w:tr>
    </w:tbl>
    <w:p w:rsidR="009249F7" w:rsidRDefault="009249F7" w:rsidP="009249F7">
      <w:pPr>
        <w:rPr>
          <w:b/>
          <w:sz w:val="26"/>
          <w:szCs w:val="26"/>
        </w:rPr>
      </w:pPr>
    </w:p>
    <w:p w:rsidR="009249F7" w:rsidRPr="009249F7" w:rsidRDefault="009249F7" w:rsidP="009249F7">
      <w:pPr>
        <w:rPr>
          <w:b/>
          <w:sz w:val="26"/>
          <w:szCs w:val="26"/>
        </w:rPr>
      </w:pPr>
    </w:p>
    <w:p w:rsidR="009249F7" w:rsidRPr="00ED5C29" w:rsidRDefault="009249F7" w:rsidP="009249F7">
      <w:pPr>
        <w:pStyle w:val="Listaszerbekezds"/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ED5C29">
        <w:rPr>
          <w:b/>
          <w:sz w:val="26"/>
          <w:szCs w:val="26"/>
          <w:u w:val="single"/>
        </w:rPr>
        <w:t>Trófeabírálat</w:t>
      </w:r>
      <w:r w:rsidR="001D1173">
        <w:rPr>
          <w:b/>
          <w:sz w:val="26"/>
          <w:szCs w:val="26"/>
          <w:u w:val="single"/>
        </w:rPr>
        <w:t>tal kapcsolatos észrevételek</w:t>
      </w:r>
    </w:p>
    <w:p w:rsidR="009249F7" w:rsidRDefault="009249F7" w:rsidP="009249F7">
      <w:pPr>
        <w:rPr>
          <w:b/>
          <w:sz w:val="26"/>
          <w:szCs w:val="26"/>
        </w:rPr>
      </w:pP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ED5C29" w:rsidRPr="004376DA" w:rsidTr="00F31088">
        <w:trPr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F31088" w:rsidRDefault="00ED5C29" w:rsidP="004376DA">
            <w:pPr>
              <w:jc w:val="center"/>
              <w:rPr>
                <w:b/>
              </w:rPr>
            </w:pPr>
            <w:r w:rsidRPr="00F31088">
              <w:rPr>
                <w:b/>
              </w:rPr>
              <w:t>Véleményező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F31088" w:rsidRDefault="00ED5C29" w:rsidP="004376DA">
            <w:pPr>
              <w:jc w:val="center"/>
              <w:rPr>
                <w:b/>
              </w:rPr>
            </w:pPr>
            <w:r w:rsidRPr="00F31088">
              <w:rPr>
                <w:b/>
              </w:rPr>
              <w:t>Vélemény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F31088" w:rsidRDefault="00ED5C29" w:rsidP="004376DA">
            <w:pPr>
              <w:jc w:val="center"/>
              <w:rPr>
                <w:b/>
              </w:rPr>
            </w:pPr>
            <w:r w:rsidRPr="00F31088">
              <w:rPr>
                <w:b/>
              </w:rPr>
              <w:t xml:space="preserve">Véleménnyel kapcsolatos </w:t>
            </w:r>
            <w:r w:rsidRPr="00F31088">
              <w:rPr>
                <w:b/>
              </w:rPr>
              <w:lastRenderedPageBreak/>
              <w:t>intézkedés</w:t>
            </w:r>
          </w:p>
        </w:tc>
      </w:tr>
      <w:tr w:rsidR="009249F7" w:rsidRPr="004376DA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74E50" w:rsidRDefault="00CB0D73" w:rsidP="00F31088">
            <w:pPr>
              <w:jc w:val="left"/>
            </w:pPr>
            <w:r>
              <w:lastRenderedPageBreak/>
              <w:t xml:space="preserve">1. </w:t>
            </w:r>
            <w:r w:rsidR="00E74E50" w:rsidRPr="00E74E50">
              <w:t>Magyar Elöltöltő Fegyveres Lövészek Szövetsége</w:t>
            </w:r>
          </w:p>
          <w:p w:rsidR="009249F7" w:rsidRPr="004376DA" w:rsidRDefault="009E53DC" w:rsidP="00F31088">
            <w:pPr>
              <w:jc w:val="left"/>
            </w:pPr>
            <w:r>
              <w:t>(</w:t>
            </w:r>
            <w:proofErr w:type="spellStart"/>
            <w:r w:rsidR="004376DA">
              <w:t>Pólik</w:t>
            </w:r>
            <w:proofErr w:type="spellEnd"/>
            <w:r w:rsidR="004376DA">
              <w:t xml:space="preserve"> Sándor</w:t>
            </w:r>
            <w:r>
              <w:t>)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376DA" w:rsidRDefault="004376DA" w:rsidP="00F31088">
            <w:pPr>
              <w:jc w:val="left"/>
            </w:pPr>
            <w:r w:rsidRPr="004376DA">
              <w:t xml:space="preserve">A trófeabírálatot érintő változások közé </w:t>
            </w:r>
            <w:r w:rsidR="00A866E3" w:rsidRPr="004376DA">
              <w:t>javasol</w:t>
            </w:r>
            <w:r w:rsidR="00A866E3">
              <w:t>ta</w:t>
            </w:r>
            <w:r w:rsidR="00A866E3" w:rsidRPr="004376DA">
              <w:t xml:space="preserve"> </w:t>
            </w:r>
            <w:r w:rsidRPr="004376DA">
              <w:t>beépíteni a ragadozók trófeabírálatára vonatkozó rendelkezéseket.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376DA" w:rsidRDefault="004376DA" w:rsidP="00F31088">
            <w:pPr>
              <w:jc w:val="left"/>
            </w:pPr>
            <w:r>
              <w:t>A törvényjavaslat a véleménnyel azonos szabályozást tartalmaz</w:t>
            </w:r>
            <w:r w:rsidR="00CB38D6">
              <w:t>.</w:t>
            </w:r>
          </w:p>
        </w:tc>
      </w:tr>
      <w:tr w:rsidR="00CB38D6" w:rsidRPr="004376DA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B38D6" w:rsidRDefault="00CB38D6" w:rsidP="00F31088">
            <w:pPr>
              <w:jc w:val="left"/>
            </w:pPr>
            <w:r>
              <w:t>Bognár Gábor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B38D6" w:rsidRPr="004376DA" w:rsidRDefault="00CB38D6" w:rsidP="00CB38D6">
            <w:pPr>
              <w:jc w:val="left"/>
            </w:pPr>
            <w:r>
              <w:t>Javasolta a</w:t>
            </w:r>
            <w:r>
              <w:t xml:space="preserve"> trófeabemutatás idejének meghatározásá</w:t>
            </w:r>
            <w:r>
              <w:t>ra vonatkozó szabályok pontosítását.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B38D6" w:rsidRDefault="00CB38D6" w:rsidP="00F31088">
            <w:pPr>
              <w:jc w:val="left"/>
            </w:pPr>
            <w:r>
              <w:t xml:space="preserve">Elutasítva, figyelemmel arra, hogy a </w:t>
            </w:r>
            <w:proofErr w:type="spellStart"/>
            <w:r>
              <w:t>muflonkos</w:t>
            </w:r>
            <w:proofErr w:type="spellEnd"/>
            <w:r>
              <w:t xml:space="preserve"> vadászati </w:t>
            </w:r>
            <w:r w:rsidR="003E57E5">
              <w:t>idényére vonatkozó szabályozás időközben megváltozott, illetve a vaddisznó trófeabírálatával kapcsolatos javaslat a vadászati hatóság adminisztrációs terheinek növekedésével járt volna.</w:t>
            </w:r>
          </w:p>
        </w:tc>
      </w:tr>
      <w:tr w:rsidR="009249F7" w:rsidRPr="004376DA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376DA" w:rsidRDefault="00E74E50" w:rsidP="00F31088">
            <w:pPr>
              <w:jc w:val="left"/>
            </w:pPr>
            <w:r w:rsidRPr="00E74E50">
              <w:t>Prof. Dr. Csányi Sándo</w:t>
            </w:r>
            <w:r>
              <w:t>r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376DA" w:rsidRDefault="00A866E3" w:rsidP="00F31088">
            <w:pPr>
              <w:jc w:val="left"/>
            </w:pPr>
            <w:r>
              <w:t xml:space="preserve">A törvényjavaslat </w:t>
            </w:r>
            <w:r w:rsidR="00E74E50" w:rsidRPr="00E74E50">
              <w:t>74/</w:t>
            </w:r>
            <w:proofErr w:type="gramStart"/>
            <w:r w:rsidR="00E74E50" w:rsidRPr="00E74E50">
              <w:t>A</w:t>
            </w:r>
            <w:proofErr w:type="gramEnd"/>
            <w:r w:rsidR="00E74E50" w:rsidRPr="00E74E50">
              <w:t>. §</w:t>
            </w:r>
            <w:r>
              <w:t xml:space="preserve"> (3) bekezdését javasolta módosítani, mely </w:t>
            </w:r>
            <w:r w:rsidR="00E74E50" w:rsidRPr="00E74E50">
              <w:t xml:space="preserve">szerint </w:t>
            </w:r>
            <w:r>
              <w:t>a</w:t>
            </w:r>
            <w:r w:rsidR="00E74E50" w:rsidRPr="00E74E50">
              <w:t xml:space="preserve"> trófeabírálat során a zárt téri származású vad trófeáját a szarvas, a dám, az őz, valamint a muflon esetében a koponyán maradandó módon úgy kell</w:t>
            </w:r>
            <w:r>
              <w:t>jen</w:t>
            </w:r>
            <w:r w:rsidR="00E74E50" w:rsidRPr="00E74E50">
              <w:t xml:space="preserve"> megjelölni, hogy az a zárttéri származást külön is mutassa.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376DA" w:rsidRDefault="00E74E50" w:rsidP="00F31088">
            <w:pPr>
              <w:jc w:val="left"/>
            </w:pPr>
            <w:r>
              <w:t xml:space="preserve">A törvényjavaslat a véleménnyel </w:t>
            </w:r>
            <w:r w:rsidR="00CB0D73">
              <w:t>érdemben megeg</w:t>
            </w:r>
            <w:r>
              <w:t>yező szabályozást tartalmaz</w:t>
            </w:r>
            <w:r w:rsidR="00CB38D6">
              <w:t>.</w:t>
            </w:r>
          </w:p>
        </w:tc>
      </w:tr>
    </w:tbl>
    <w:p w:rsidR="009249F7" w:rsidRDefault="009249F7" w:rsidP="009249F7">
      <w:pPr>
        <w:rPr>
          <w:b/>
          <w:sz w:val="26"/>
          <w:szCs w:val="26"/>
        </w:rPr>
      </w:pPr>
    </w:p>
    <w:p w:rsidR="009249F7" w:rsidRPr="009249F7" w:rsidRDefault="009249F7" w:rsidP="009249F7">
      <w:pPr>
        <w:rPr>
          <w:b/>
          <w:sz w:val="26"/>
          <w:szCs w:val="26"/>
        </w:rPr>
      </w:pPr>
    </w:p>
    <w:p w:rsidR="009249F7" w:rsidRPr="00ED5C29" w:rsidRDefault="009249F7" w:rsidP="009249F7">
      <w:pPr>
        <w:pStyle w:val="Listaszerbekezds"/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ED5C29">
        <w:rPr>
          <w:b/>
          <w:sz w:val="26"/>
          <w:szCs w:val="26"/>
          <w:u w:val="single"/>
        </w:rPr>
        <w:t xml:space="preserve">Vadászati jog </w:t>
      </w:r>
      <w:r w:rsidR="001D1173" w:rsidRPr="00ED5C29">
        <w:rPr>
          <w:b/>
          <w:sz w:val="26"/>
          <w:szCs w:val="26"/>
          <w:u w:val="single"/>
        </w:rPr>
        <w:t>gyakorlás</w:t>
      </w:r>
      <w:r w:rsidR="001D1173">
        <w:rPr>
          <w:b/>
          <w:sz w:val="26"/>
          <w:szCs w:val="26"/>
          <w:u w:val="single"/>
        </w:rPr>
        <w:t>ával összefüggő észrevételek</w:t>
      </w:r>
    </w:p>
    <w:p w:rsidR="009249F7" w:rsidRDefault="009249F7" w:rsidP="009249F7">
      <w:pPr>
        <w:rPr>
          <w:b/>
          <w:sz w:val="26"/>
          <w:szCs w:val="26"/>
        </w:rPr>
      </w:pP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ED5C29" w:rsidRPr="00CB0D73" w:rsidTr="00F31088">
        <w:trPr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F31088" w:rsidRDefault="00ED5C29" w:rsidP="00CB0D73">
            <w:pPr>
              <w:jc w:val="center"/>
              <w:rPr>
                <w:b/>
              </w:rPr>
            </w:pPr>
            <w:r w:rsidRPr="00F31088">
              <w:rPr>
                <w:b/>
              </w:rPr>
              <w:t>Véleményező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F31088" w:rsidRDefault="00ED5C29" w:rsidP="00CB0D73">
            <w:pPr>
              <w:jc w:val="center"/>
              <w:rPr>
                <w:b/>
              </w:rPr>
            </w:pPr>
            <w:r w:rsidRPr="00F31088">
              <w:rPr>
                <w:b/>
              </w:rPr>
              <w:t>Vélemény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F31088" w:rsidRDefault="00ED5C29" w:rsidP="00CB0D73">
            <w:pPr>
              <w:jc w:val="center"/>
              <w:rPr>
                <w:b/>
              </w:rPr>
            </w:pPr>
            <w:r w:rsidRPr="00F31088">
              <w:rPr>
                <w:b/>
              </w:rPr>
              <w:t>Véleménnyel kapcsolatos intézkedés</w:t>
            </w:r>
          </w:p>
        </w:tc>
      </w:tr>
      <w:tr w:rsidR="009249F7" w:rsidRPr="00CB0D73" w:rsidTr="00F31088">
        <w:trPr>
          <w:jc w:val="center"/>
        </w:trPr>
        <w:tc>
          <w:tcPr>
            <w:tcW w:w="255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CB0D73" w:rsidRDefault="000B5447" w:rsidP="00F31088">
            <w:pPr>
              <w:jc w:val="left"/>
            </w:pPr>
            <w:r>
              <w:t xml:space="preserve">Dr. </w:t>
            </w:r>
            <w:proofErr w:type="spellStart"/>
            <w:r>
              <w:t>Bilonka</w:t>
            </w:r>
            <w:proofErr w:type="spellEnd"/>
            <w:r>
              <w:t xml:space="preserve"> Béla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CB0D73" w:rsidRDefault="00A866E3" w:rsidP="00F31088">
            <w:pPr>
              <w:jc w:val="left"/>
            </w:pPr>
            <w:r>
              <w:t xml:space="preserve">Kifogásolta, hogy a törvényjavaslat </w:t>
            </w:r>
            <w:r w:rsidR="000B5447" w:rsidRPr="000B5447">
              <w:t>11/</w:t>
            </w:r>
            <w:proofErr w:type="gramStart"/>
            <w:r w:rsidR="000B5447" w:rsidRPr="000B5447">
              <w:t>A</w:t>
            </w:r>
            <w:proofErr w:type="gramEnd"/>
            <w:r w:rsidR="000B5447" w:rsidRPr="000B5447">
              <w:t>. § és 11/B</w:t>
            </w:r>
            <w:r w:rsidRPr="000B5447">
              <w:t>.</w:t>
            </w:r>
            <w:r w:rsidR="000B5447" w:rsidRPr="000B5447">
              <w:t xml:space="preserve"> § valamint a 12.</w:t>
            </w:r>
            <w:r>
              <w:t xml:space="preserve"> </w:t>
            </w:r>
            <w:r w:rsidR="000B5447" w:rsidRPr="000B5447">
              <w:t>§ (1) bekezdése ellentmond egymásnak</w:t>
            </w:r>
            <w:r>
              <w:t>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CB0D73" w:rsidRDefault="000B5447" w:rsidP="00F31088">
            <w:pPr>
              <w:jc w:val="left"/>
            </w:pPr>
            <w:r>
              <w:t>A törvényjavaslat a vélemény tartalma szerint módosult.</w:t>
            </w:r>
          </w:p>
        </w:tc>
      </w:tr>
      <w:tr w:rsidR="009249F7" w:rsidRPr="00CB0D73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CB0D73" w:rsidRDefault="000B5447" w:rsidP="00F31088">
            <w:pPr>
              <w:jc w:val="left"/>
            </w:pPr>
            <w:proofErr w:type="spellStart"/>
            <w:r>
              <w:t>Rommer</w:t>
            </w:r>
            <w:proofErr w:type="spellEnd"/>
            <w:r>
              <w:t xml:space="preserve"> József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CB0D73" w:rsidRDefault="00FD35FC" w:rsidP="00F31088">
            <w:pPr>
              <w:jc w:val="left"/>
            </w:pPr>
            <w:r>
              <w:t xml:space="preserve">A törvényjavaslat </w:t>
            </w:r>
            <w:r w:rsidR="000B5447" w:rsidRPr="000B5447">
              <w:t>14. § (2)</w:t>
            </w:r>
            <w:r>
              <w:t xml:space="preserve"> bekezdésével kapcsolatban javasolta, hogy az</w:t>
            </w:r>
            <w:r w:rsidR="000B5447" w:rsidRPr="000B5447">
              <w:t xml:space="preserve"> azonos napon történő kifüggesztés nem életszerű, elegendő a 30 napos tényleges kifüggesztés.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CB0D73" w:rsidRDefault="000B5447" w:rsidP="00F31088">
            <w:pPr>
              <w:jc w:val="left"/>
            </w:pPr>
            <w:r>
              <w:t>Elutasítva, tekintettel arra, hogy ezen a hatályos szabályozáson a törvényjavaslat nem kíván változtatni</w:t>
            </w:r>
            <w:r w:rsidR="00FD35FC">
              <w:t>.</w:t>
            </w:r>
          </w:p>
        </w:tc>
      </w:tr>
      <w:tr w:rsidR="009249F7" w:rsidRPr="00CB0D73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637E1" w:rsidRDefault="00C704B0" w:rsidP="00F31088">
            <w:pPr>
              <w:jc w:val="left"/>
            </w:pPr>
            <w:r w:rsidRPr="00C704B0">
              <w:t>Felső-szigetközi Vadászszövetség</w:t>
            </w:r>
          </w:p>
          <w:p w:rsidR="009249F7" w:rsidRPr="00CB0D73" w:rsidRDefault="00FD35FC" w:rsidP="00B637E1">
            <w:pPr>
              <w:jc w:val="left"/>
            </w:pPr>
            <w:r>
              <w:t>(</w:t>
            </w:r>
            <w:r w:rsidR="00C704B0" w:rsidRPr="00C704B0">
              <w:t xml:space="preserve">Dr. </w:t>
            </w:r>
            <w:proofErr w:type="spellStart"/>
            <w:r w:rsidR="00C704B0" w:rsidRPr="00C704B0">
              <w:t>Lascsik</w:t>
            </w:r>
            <w:proofErr w:type="spellEnd"/>
            <w:r w:rsidR="00C704B0" w:rsidRPr="00C704B0">
              <w:t xml:space="preserve"> Ágoston</w:t>
            </w:r>
            <w:r>
              <w:t>)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CB0D73" w:rsidRDefault="00FD35FC" w:rsidP="00F31088">
            <w:pPr>
              <w:jc w:val="left"/>
            </w:pPr>
            <w:r>
              <w:t>Kifogásolta a</w:t>
            </w:r>
            <w:r w:rsidRPr="00C704B0">
              <w:t xml:space="preserve"> </w:t>
            </w:r>
            <w:proofErr w:type="spellStart"/>
            <w:r w:rsidR="00C704B0" w:rsidRPr="00C704B0">
              <w:t>Vtv</w:t>
            </w:r>
            <w:proofErr w:type="spellEnd"/>
            <w:r w:rsidR="00C704B0" w:rsidRPr="00C704B0">
              <w:t>. 14. § (3) bekezdésének hatályon kívül helyezés</w:t>
            </w:r>
            <w:r>
              <w:t>ét, álláspontja szerint ez</w:t>
            </w:r>
            <w:r w:rsidRPr="00C704B0">
              <w:t xml:space="preserve"> </w:t>
            </w:r>
            <w:r w:rsidR="00C704B0" w:rsidRPr="00C704B0">
              <w:t xml:space="preserve">súlyosan sérti </w:t>
            </w:r>
            <w:r>
              <w:t>a</w:t>
            </w:r>
            <w:r w:rsidR="00C704B0" w:rsidRPr="00C704B0">
              <w:t xml:space="preserve"> Magyar Állam kivételével a helyi </w:t>
            </w:r>
            <w:r w:rsidR="00C704B0" w:rsidRPr="00C704B0">
              <w:lastRenderedPageBreak/>
              <w:t xml:space="preserve">földtulajdonosok érdekeit. 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CB0D73" w:rsidRDefault="00C704B0" w:rsidP="00F31088">
            <w:pPr>
              <w:jc w:val="left"/>
            </w:pPr>
            <w:r>
              <w:lastRenderedPageBreak/>
              <w:t xml:space="preserve">Tekintettel arra, hogy a törvényjavaslat a 30 </w:t>
            </w:r>
            <w:proofErr w:type="spellStart"/>
            <w:r>
              <w:t>ha-os</w:t>
            </w:r>
            <w:proofErr w:type="spellEnd"/>
            <w:r>
              <w:t xml:space="preserve"> részvételi korlátot eltörölte, a </w:t>
            </w:r>
            <w:proofErr w:type="gramStart"/>
            <w:r>
              <w:t>jegyző</w:t>
            </w:r>
            <w:proofErr w:type="gramEnd"/>
            <w:r>
              <w:t xml:space="preserve"> mint törvényes képviselő </w:t>
            </w:r>
            <w:r w:rsidR="00BE7E3F">
              <w:t xml:space="preserve">eljárási részvétele szükségtelenné </w:t>
            </w:r>
            <w:r w:rsidR="00BE7E3F">
              <w:lastRenderedPageBreak/>
              <w:t>vált.</w:t>
            </w:r>
          </w:p>
        </w:tc>
      </w:tr>
      <w:tr w:rsidR="00BE7E3F" w:rsidRPr="00CB0D73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E7E3F" w:rsidRPr="00BE7E3F" w:rsidRDefault="00BE7E3F" w:rsidP="00F31088">
            <w:pPr>
              <w:jc w:val="left"/>
            </w:pPr>
            <w:r>
              <w:lastRenderedPageBreak/>
              <w:t>Farkas Mihály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E7E3F" w:rsidRPr="00BE7E3F" w:rsidRDefault="00FD35FC" w:rsidP="00F31088">
            <w:pPr>
              <w:jc w:val="left"/>
            </w:pPr>
            <w:r>
              <w:t xml:space="preserve">A törvényjavaslat </w:t>
            </w:r>
            <w:r w:rsidR="00BE7E3F" w:rsidRPr="00BE7E3F">
              <w:t>11/</w:t>
            </w:r>
            <w:proofErr w:type="gramStart"/>
            <w:r w:rsidR="00BE7E3F" w:rsidRPr="00BE7E3F">
              <w:t>A</w:t>
            </w:r>
            <w:proofErr w:type="gramEnd"/>
            <w:r w:rsidR="00BE7E3F" w:rsidRPr="00BE7E3F">
              <w:t>. §</w:t>
            </w:r>
            <w:proofErr w:type="spellStart"/>
            <w:r>
              <w:t>-ával</w:t>
            </w:r>
            <w:proofErr w:type="spellEnd"/>
            <w:r>
              <w:t xml:space="preserve"> kapcsolatban javasolta, hogy </w:t>
            </w:r>
            <w:r w:rsidR="00BE7E3F" w:rsidRPr="00BE7E3F">
              <w:t xml:space="preserve">a magukat nem képviselők helyett jobb volna továbbra is </w:t>
            </w:r>
            <w:r>
              <w:t>a jegyzőt</w:t>
            </w:r>
            <w:r w:rsidRPr="00BE7E3F">
              <w:t xml:space="preserve"> </w:t>
            </w:r>
            <w:r w:rsidR="00BE7E3F" w:rsidRPr="00BE7E3F">
              <w:t>bevonni a területkialakításba.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E7E3F" w:rsidRDefault="00BE7E3F" w:rsidP="00F31088">
            <w:pPr>
              <w:jc w:val="left"/>
            </w:pPr>
            <w:r>
              <w:t xml:space="preserve">Tekintettel arra, hogy a törvényjavaslat a 30 </w:t>
            </w:r>
            <w:proofErr w:type="spellStart"/>
            <w:r>
              <w:t>ha-os</w:t>
            </w:r>
            <w:proofErr w:type="spellEnd"/>
            <w:r>
              <w:t xml:space="preserve"> részvételi korlátot eltörölte, a </w:t>
            </w:r>
            <w:proofErr w:type="gramStart"/>
            <w:r>
              <w:t>jegyző</w:t>
            </w:r>
            <w:proofErr w:type="gramEnd"/>
            <w:r>
              <w:t xml:space="preserve"> mint törvényes képviselő eljárási részvétele szükségtelenné vált.</w:t>
            </w:r>
          </w:p>
        </w:tc>
      </w:tr>
    </w:tbl>
    <w:p w:rsidR="009249F7" w:rsidRDefault="009249F7" w:rsidP="009249F7">
      <w:pPr>
        <w:rPr>
          <w:b/>
          <w:sz w:val="26"/>
          <w:szCs w:val="26"/>
        </w:rPr>
      </w:pPr>
    </w:p>
    <w:p w:rsidR="00CB0D73" w:rsidRPr="009249F7" w:rsidRDefault="00CB0D73" w:rsidP="009249F7">
      <w:pPr>
        <w:rPr>
          <w:b/>
          <w:sz w:val="26"/>
          <w:szCs w:val="26"/>
        </w:rPr>
      </w:pPr>
    </w:p>
    <w:p w:rsidR="009249F7" w:rsidRPr="00ED5C29" w:rsidRDefault="009249F7" w:rsidP="009249F7">
      <w:pPr>
        <w:pStyle w:val="Listaszerbekezds"/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ED5C29">
        <w:rPr>
          <w:b/>
          <w:sz w:val="26"/>
          <w:szCs w:val="26"/>
          <w:u w:val="single"/>
        </w:rPr>
        <w:t xml:space="preserve">Vadászati jog </w:t>
      </w:r>
      <w:r w:rsidR="001D1173" w:rsidRPr="00ED5C29">
        <w:rPr>
          <w:b/>
          <w:sz w:val="26"/>
          <w:szCs w:val="26"/>
          <w:u w:val="single"/>
        </w:rPr>
        <w:t>haszonbérlet</w:t>
      </w:r>
      <w:r w:rsidR="001D1173">
        <w:rPr>
          <w:b/>
          <w:sz w:val="26"/>
          <w:szCs w:val="26"/>
          <w:u w:val="single"/>
        </w:rPr>
        <w:t>ére vonatkozó észrevételek</w:t>
      </w:r>
    </w:p>
    <w:p w:rsidR="009249F7" w:rsidRDefault="009249F7" w:rsidP="009249F7">
      <w:pPr>
        <w:rPr>
          <w:b/>
          <w:sz w:val="26"/>
          <w:szCs w:val="26"/>
        </w:rPr>
      </w:pP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ED5C29" w:rsidRPr="008C1720" w:rsidTr="00F31088">
        <w:trPr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8C1720" w:rsidRDefault="00ED5C29" w:rsidP="008C1720">
            <w:pPr>
              <w:jc w:val="center"/>
            </w:pPr>
            <w:r w:rsidRPr="008C1720">
              <w:t>Véleményező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8C1720" w:rsidRDefault="00ED5C29" w:rsidP="008C1720">
            <w:pPr>
              <w:jc w:val="center"/>
            </w:pPr>
            <w:r w:rsidRPr="008C1720">
              <w:t>Vélemény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8C1720" w:rsidRDefault="00ED5C29" w:rsidP="008C1720">
            <w:pPr>
              <w:jc w:val="center"/>
            </w:pPr>
            <w:r w:rsidRPr="008C1720">
              <w:t>Véleménnyel kapcsolatos intézkedés</w:t>
            </w:r>
          </w:p>
        </w:tc>
      </w:tr>
      <w:tr w:rsidR="009249F7" w:rsidRPr="008C1720" w:rsidTr="00F31088">
        <w:trPr>
          <w:jc w:val="center"/>
        </w:trPr>
        <w:tc>
          <w:tcPr>
            <w:tcW w:w="255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8C1720" w:rsidRDefault="008C1720" w:rsidP="00F31088">
            <w:pPr>
              <w:jc w:val="left"/>
            </w:pPr>
            <w:r>
              <w:t xml:space="preserve">Dr. </w:t>
            </w:r>
            <w:proofErr w:type="spellStart"/>
            <w:r>
              <w:t>Bilonka</w:t>
            </w:r>
            <w:proofErr w:type="spellEnd"/>
            <w:r>
              <w:t xml:space="preserve"> Béla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8C1720" w:rsidRDefault="006C4CCF" w:rsidP="00F31088">
            <w:pPr>
              <w:jc w:val="left"/>
            </w:pPr>
            <w:r>
              <w:t xml:space="preserve">Kifogásolta a </w:t>
            </w:r>
            <w:proofErr w:type="spellStart"/>
            <w:r>
              <w:t>Vtv</w:t>
            </w:r>
            <w:proofErr w:type="spellEnd"/>
            <w:r>
              <w:t xml:space="preserve">. tervezett </w:t>
            </w:r>
            <w:r w:rsidR="008C1720" w:rsidRPr="008C1720">
              <w:t>16. § (4a)</w:t>
            </w:r>
            <w:r>
              <w:t xml:space="preserve"> bekezdését</w:t>
            </w:r>
            <w:r w:rsidR="008C1720" w:rsidRPr="008C1720">
              <w:t xml:space="preserve"> </w:t>
            </w:r>
            <w:r>
              <w:t>mivel</w:t>
            </w:r>
            <w:r w:rsidR="008C1720" w:rsidRPr="008C1720">
              <w:t>, hogy mind az Alaptörvény, mint a Ptk. rögzíti a tulajdoni formák egyenjogúságát, amiért az állami tulajdon javára tett egyoldalú rendelkezés felveti a jogegyenlőség elvének sérelmét.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8C1720" w:rsidRDefault="008C1720" w:rsidP="00F31088">
            <w:pPr>
              <w:jc w:val="left"/>
            </w:pPr>
            <w:r>
              <w:t xml:space="preserve">A </w:t>
            </w:r>
            <w:proofErr w:type="gramStart"/>
            <w:r>
              <w:t>bekezdés törlésre</w:t>
            </w:r>
            <w:proofErr w:type="gramEnd"/>
            <w:r>
              <w:t xml:space="preserve"> került.</w:t>
            </w:r>
          </w:p>
        </w:tc>
      </w:tr>
      <w:tr w:rsidR="009249F7" w:rsidRPr="008C1720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8C1720" w:rsidRDefault="00ED4145" w:rsidP="00F31088">
            <w:pPr>
              <w:jc w:val="left"/>
            </w:pPr>
            <w:proofErr w:type="spellStart"/>
            <w:r>
              <w:t>Dabis</w:t>
            </w:r>
            <w:proofErr w:type="spellEnd"/>
            <w:r>
              <w:t xml:space="preserve"> Gábor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8C1720" w:rsidRDefault="006C4CCF" w:rsidP="00F31088">
            <w:pPr>
              <w:jc w:val="left"/>
            </w:pPr>
            <w:r>
              <w:t xml:space="preserve">A </w:t>
            </w:r>
            <w:proofErr w:type="spellStart"/>
            <w:r>
              <w:t>Vtv</w:t>
            </w:r>
            <w:proofErr w:type="spellEnd"/>
            <w:r>
              <w:t xml:space="preserve">. </w:t>
            </w:r>
            <w:r w:rsidR="00ED4145" w:rsidRPr="00ED4145">
              <w:t xml:space="preserve">15. § (1) </w:t>
            </w:r>
            <w:r>
              <w:t xml:space="preserve">bekezdése </w:t>
            </w:r>
            <w:r w:rsidR="00ED4145" w:rsidRPr="00ED4145">
              <w:t xml:space="preserve">tiltja a vadászati jog </w:t>
            </w:r>
            <w:proofErr w:type="spellStart"/>
            <w:r w:rsidR="00ED4145" w:rsidRPr="00ED4145">
              <w:t>alhaszonbérletbe</w:t>
            </w:r>
            <w:proofErr w:type="spellEnd"/>
            <w:r w:rsidR="00ED4145" w:rsidRPr="00ED4145">
              <w:t xml:space="preserve"> adását, viszont a 15. § (2) </w:t>
            </w:r>
            <w:r>
              <w:t xml:space="preserve">bekezdése </w:t>
            </w:r>
            <w:r w:rsidR="00ED4145" w:rsidRPr="00ED4145">
              <w:t xml:space="preserve">megengedi, hogy akik a tulajdonostól a földterület használatával együtt </w:t>
            </w:r>
            <w:r>
              <w:t xml:space="preserve">a </w:t>
            </w:r>
            <w:r w:rsidR="00ED4145" w:rsidRPr="00ED4145">
              <w:t xml:space="preserve">vagyoni értékű vadászati jogot is bérbe vették, részt vegyenek a vadászterület kialakításában, hasznosításában. Így azok a földhasználók, akik nem rendelkeznek külön meghatalmazással, hanem a föld haszonbérleti szerződésbe belefoglalták a vadászati jogot is, megsértenék az </w:t>
            </w:r>
            <w:proofErr w:type="spellStart"/>
            <w:r w:rsidR="00ED4145" w:rsidRPr="00ED4145">
              <w:t>alhaszonbérlet</w:t>
            </w:r>
            <w:proofErr w:type="spellEnd"/>
            <w:r w:rsidR="00ED4145" w:rsidRPr="00ED4145">
              <w:t xml:space="preserve"> tiltását.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8C1720" w:rsidRDefault="00ED4145" w:rsidP="00F31088">
            <w:pPr>
              <w:jc w:val="left"/>
            </w:pPr>
            <w:r>
              <w:t>A törvényjavaslat a vélemény tartalma szerint módosult.</w:t>
            </w:r>
          </w:p>
        </w:tc>
      </w:tr>
      <w:tr w:rsidR="009249F7" w:rsidRPr="008C1720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8C1720" w:rsidRDefault="00ED4145" w:rsidP="00F31088">
            <w:pPr>
              <w:jc w:val="left"/>
            </w:pPr>
            <w:r>
              <w:t>Nagy János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8C1720" w:rsidRDefault="006C4CCF" w:rsidP="00F31088">
            <w:pPr>
              <w:jc w:val="left"/>
            </w:pPr>
            <w:r>
              <w:t xml:space="preserve">Javasolta a </w:t>
            </w:r>
            <w:proofErr w:type="spellStart"/>
            <w:r>
              <w:t>Vtv</w:t>
            </w:r>
            <w:proofErr w:type="spellEnd"/>
            <w:r>
              <w:t xml:space="preserve">. </w:t>
            </w:r>
            <w:r w:rsidR="00ED4145" w:rsidRPr="00ED4145">
              <w:t xml:space="preserve">16. § (1) </w:t>
            </w:r>
            <w:r>
              <w:t xml:space="preserve">bekezdés </w:t>
            </w:r>
            <w:r w:rsidR="00ED4145" w:rsidRPr="00ED4145">
              <w:t>c)</w:t>
            </w:r>
            <w:r>
              <w:t xml:space="preserve"> pontjának kiegészítését</w:t>
            </w:r>
            <w:r w:rsidR="00ED4145" w:rsidRPr="00ED4145">
              <w:t xml:space="preserve"> az "oktató-kutató intézmény" szövegrésszel</w:t>
            </w:r>
            <w:r>
              <w:t>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8C1720" w:rsidRDefault="00ED4145" w:rsidP="00F31088">
            <w:pPr>
              <w:jc w:val="left"/>
            </w:pPr>
            <w:r>
              <w:t>A törvényjavaslat a vélemény érdemi tartalma szerint módosult.</w:t>
            </w:r>
          </w:p>
        </w:tc>
      </w:tr>
      <w:tr w:rsidR="00BB287F" w:rsidRPr="008C1720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C4CCF" w:rsidRDefault="00BB287F" w:rsidP="00F31088">
            <w:pPr>
              <w:jc w:val="left"/>
            </w:pPr>
            <w:r w:rsidRPr="00BB287F">
              <w:t>Magyar Környezetvédelmi Egyesület</w:t>
            </w:r>
          </w:p>
          <w:p w:rsidR="00BB287F" w:rsidRDefault="009E53DC" w:rsidP="00F31088">
            <w:pPr>
              <w:jc w:val="left"/>
            </w:pPr>
            <w:r>
              <w:t>(</w:t>
            </w:r>
            <w:r w:rsidR="00BB287F" w:rsidRPr="00BB287F">
              <w:t>Kántor Sámuel</w:t>
            </w:r>
            <w:r>
              <w:t>)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B287F" w:rsidRPr="00ED4145" w:rsidRDefault="009E53DC" w:rsidP="00F31088">
            <w:pPr>
              <w:jc w:val="left"/>
            </w:pPr>
            <w:r>
              <w:t xml:space="preserve">A </w:t>
            </w:r>
            <w:proofErr w:type="spellStart"/>
            <w:r>
              <w:t>Vtv</w:t>
            </w:r>
            <w:proofErr w:type="spellEnd"/>
            <w:r>
              <w:t xml:space="preserve">. </w:t>
            </w:r>
            <w:r w:rsidR="00BB287F" w:rsidRPr="00BB287F">
              <w:t>15. §</w:t>
            </w:r>
            <w:proofErr w:type="spellStart"/>
            <w:r>
              <w:t>ával</w:t>
            </w:r>
            <w:proofErr w:type="spellEnd"/>
            <w:r>
              <w:t xml:space="preserve"> kapcsolatban javasolta, hogy célszerű lenne, ha a</w:t>
            </w:r>
            <w:r w:rsidR="00BB287F" w:rsidRPr="00BB287F">
              <w:t xml:space="preserve"> vadászati jogot gyakorló vadásztársaságok a földtulajdonosoknak fizetendő </w:t>
            </w:r>
            <w:r w:rsidR="00BB287F" w:rsidRPr="00BB287F">
              <w:lastRenderedPageBreak/>
              <w:t xml:space="preserve">haszonbérleti díjat nem a naptári év, hanem a vadászati szezon zárásához közel, azaz január végéig </w:t>
            </w:r>
            <w:r w:rsidRPr="00BB287F">
              <w:t>fizet</w:t>
            </w:r>
            <w:r>
              <w:t>né</w:t>
            </w:r>
            <w:r w:rsidRPr="00BB287F">
              <w:t xml:space="preserve">k </w:t>
            </w:r>
            <w:r w:rsidR="00BB287F" w:rsidRPr="00BB287F">
              <w:t xml:space="preserve">be a kormányhivatal felé. Az érintett földtulajdonosok ott vegyék át.  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B287F" w:rsidRDefault="00BB287F" w:rsidP="00F31088">
            <w:pPr>
              <w:jc w:val="left"/>
            </w:pPr>
            <w:r>
              <w:lastRenderedPageBreak/>
              <w:t>Elutasítva, tekintettel arra, hogy a törvényjavaslat a magánjogi jogviszonyokba ilyen szinten nem kíván beavatkozni.</w:t>
            </w:r>
          </w:p>
        </w:tc>
      </w:tr>
    </w:tbl>
    <w:p w:rsidR="009249F7" w:rsidRDefault="009249F7" w:rsidP="009249F7">
      <w:pPr>
        <w:rPr>
          <w:b/>
          <w:sz w:val="26"/>
          <w:szCs w:val="26"/>
        </w:rPr>
      </w:pPr>
    </w:p>
    <w:p w:rsidR="009249F7" w:rsidRPr="009249F7" w:rsidRDefault="009249F7" w:rsidP="009249F7">
      <w:pPr>
        <w:rPr>
          <w:b/>
          <w:sz w:val="26"/>
          <w:szCs w:val="26"/>
        </w:rPr>
      </w:pPr>
    </w:p>
    <w:p w:rsidR="009249F7" w:rsidRDefault="009249F7" w:rsidP="009249F7">
      <w:pPr>
        <w:pStyle w:val="Listaszerbekezds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Pr="009249F7">
        <w:rPr>
          <w:b/>
          <w:sz w:val="26"/>
          <w:szCs w:val="26"/>
        </w:rPr>
        <w:t xml:space="preserve">adászterületek </w:t>
      </w:r>
      <w:r w:rsidR="001D1173" w:rsidRPr="009249F7">
        <w:rPr>
          <w:b/>
          <w:sz w:val="26"/>
          <w:szCs w:val="26"/>
        </w:rPr>
        <w:t>kialakítás</w:t>
      </w:r>
      <w:r w:rsidR="001D1173">
        <w:rPr>
          <w:b/>
          <w:sz w:val="26"/>
          <w:szCs w:val="26"/>
        </w:rPr>
        <w:t>ával kapcsolatos észrevételek</w:t>
      </w:r>
    </w:p>
    <w:p w:rsidR="009249F7" w:rsidRDefault="009249F7" w:rsidP="009249F7">
      <w:pPr>
        <w:rPr>
          <w:b/>
          <w:sz w:val="26"/>
          <w:szCs w:val="26"/>
        </w:rPr>
      </w:pP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ED5C29" w:rsidTr="00F31088">
        <w:trPr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ED5C29" w:rsidRDefault="00ED5C29" w:rsidP="00ED5C29">
            <w:pPr>
              <w:jc w:val="center"/>
              <w:rPr>
                <w:b/>
              </w:rPr>
            </w:pPr>
            <w:r w:rsidRPr="00ED5C29">
              <w:rPr>
                <w:b/>
              </w:rPr>
              <w:t>Véleményező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ED5C29" w:rsidRDefault="00ED5C29" w:rsidP="00ED5C29">
            <w:pPr>
              <w:jc w:val="center"/>
              <w:rPr>
                <w:b/>
              </w:rPr>
            </w:pPr>
            <w:r w:rsidRPr="00ED5C29">
              <w:rPr>
                <w:b/>
              </w:rPr>
              <w:t>Vélemény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ED5C29" w:rsidRDefault="00ED5C29" w:rsidP="00ED5C29">
            <w:pPr>
              <w:jc w:val="center"/>
              <w:rPr>
                <w:b/>
              </w:rPr>
            </w:pPr>
            <w:r>
              <w:rPr>
                <w:b/>
              </w:rPr>
              <w:t>Véleménnyel kapcsolatos intézkedés</w:t>
            </w:r>
          </w:p>
        </w:tc>
      </w:tr>
      <w:tr w:rsidR="009249F7" w:rsidTr="00F31088">
        <w:trPr>
          <w:jc w:val="center"/>
        </w:trPr>
        <w:tc>
          <w:tcPr>
            <w:tcW w:w="255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E58E3" w:rsidRDefault="004E58E3" w:rsidP="00F31088">
            <w:pPr>
              <w:jc w:val="left"/>
            </w:pPr>
            <w:r w:rsidRPr="004E58E3">
              <w:t>Baranya Sándor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E58E3" w:rsidRDefault="009E53DC" w:rsidP="00F31088">
            <w:pPr>
              <w:jc w:val="left"/>
            </w:pPr>
            <w:r>
              <w:t xml:space="preserve">Szükségesnek tartotta, hogy a </w:t>
            </w:r>
            <w:r w:rsidR="004E58E3" w:rsidRPr="004E58E3">
              <w:t xml:space="preserve">vadászterületek kijelölésekor a vad táplálkozási és </w:t>
            </w:r>
            <w:r w:rsidRPr="004E58E3">
              <w:t>búvóhelyé</w:t>
            </w:r>
            <w:r>
              <w:t xml:space="preserve">nek </w:t>
            </w:r>
            <w:r w:rsidR="004E58E3" w:rsidRPr="004E58E3">
              <w:t xml:space="preserve">előtérbe </w:t>
            </w:r>
            <w:r w:rsidRPr="004E58E3">
              <w:t>helyez</w:t>
            </w:r>
            <w:r>
              <w:t>ését</w:t>
            </w:r>
            <w:r w:rsidR="004E58E3" w:rsidRPr="004E58E3">
              <w:t xml:space="preserve">, </w:t>
            </w:r>
            <w:r>
              <w:t xml:space="preserve">illetve, hogy </w:t>
            </w:r>
            <w:r w:rsidR="004E58E3" w:rsidRPr="004E58E3">
              <w:t>a területek kijelölésénél a műutakat, folyókat</w:t>
            </w:r>
            <w:r w:rsidRPr="004E58E3">
              <w:t xml:space="preserve"> kell</w:t>
            </w:r>
            <w:r>
              <w:t>jen</w:t>
            </w:r>
            <w:r w:rsidRPr="004E58E3">
              <w:t xml:space="preserve"> figyelembe venni</w:t>
            </w:r>
            <w:r w:rsidR="004E58E3" w:rsidRPr="004E58E3">
              <w:t xml:space="preserve">, és ne </w:t>
            </w:r>
            <w:r>
              <w:t xml:space="preserve">elsősorban </w:t>
            </w:r>
            <w:r w:rsidR="004E58E3" w:rsidRPr="004E58E3">
              <w:t xml:space="preserve">a közigazgatási határokat </w:t>
            </w:r>
            <w:r w:rsidRPr="004E58E3">
              <w:t>preferál</w:t>
            </w:r>
            <w:r>
              <w:t>ják</w:t>
            </w:r>
            <w:r w:rsidR="004E58E3">
              <w:t>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E58E3" w:rsidRDefault="004E58E3" w:rsidP="00F31088">
            <w:pPr>
              <w:jc w:val="left"/>
            </w:pPr>
            <w:r>
              <w:t>A törvényjavaslat a véleménnyel azonos szabályozást tartalmaz</w:t>
            </w:r>
          </w:p>
        </w:tc>
      </w:tr>
      <w:tr w:rsidR="009249F7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E58E3" w:rsidRDefault="009A592B" w:rsidP="00F31088">
            <w:pPr>
              <w:jc w:val="left"/>
            </w:pPr>
            <w:r>
              <w:t>Fehér Ákos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E58E3" w:rsidRDefault="009E53DC" w:rsidP="00F31088">
            <w:pPr>
              <w:jc w:val="left"/>
            </w:pPr>
            <w:r>
              <w:t>Problémának tartotta, hogy lehet olyan hely, ahol</w:t>
            </w:r>
            <w:r w:rsidR="009A592B" w:rsidRPr="009A592B">
              <w:t xml:space="preserve"> a tájegységi határ kettévág egy jól működő vadászterületet</w:t>
            </w:r>
            <w:r>
              <w:t>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E58E3" w:rsidRDefault="009A592B" w:rsidP="00F31088">
            <w:pPr>
              <w:jc w:val="left"/>
            </w:pPr>
            <w:r>
              <w:t>A tájegységek kialakítása a meglévő vadászterületek alapulvételével történt. Eltérés esetén az új szabályozás lehetőséget biztosít a területhatárok rendezésére.</w:t>
            </w:r>
          </w:p>
        </w:tc>
      </w:tr>
      <w:tr w:rsidR="00060DD5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60DD5" w:rsidRDefault="00060DD5" w:rsidP="00060DD5">
            <w:pPr>
              <w:jc w:val="left"/>
            </w:pPr>
            <w:r>
              <w:t>dr. Godó Nándor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60DD5" w:rsidRDefault="00060DD5" w:rsidP="00060DD5">
            <w:pPr>
              <w:jc w:val="left"/>
            </w:pPr>
            <w:r>
              <w:t>Kifogásolta a vadászterület kialakításával kapcsolatos új szabályokat, figyelemmel azok gyakorlati végrehajthatóságára.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60DD5" w:rsidRDefault="00060DD5" w:rsidP="00F31088">
            <w:pPr>
              <w:jc w:val="left"/>
            </w:pPr>
            <w:r>
              <w:t xml:space="preserve">A törvényjavaslat </w:t>
            </w:r>
            <w:r w:rsidR="00375D32">
              <w:t xml:space="preserve">részben </w:t>
            </w:r>
            <w:r>
              <w:t>a vélemény érdemi tartalma szerint módosult.</w:t>
            </w:r>
          </w:p>
        </w:tc>
      </w:tr>
      <w:tr w:rsidR="009249F7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E58E3" w:rsidRDefault="00BB287F" w:rsidP="00F31088">
            <w:pPr>
              <w:jc w:val="left"/>
            </w:pPr>
            <w:r w:rsidRPr="00BB287F">
              <w:t>Baranya Sándor Attila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E58E3" w:rsidRDefault="009E53DC" w:rsidP="002A0F2E">
            <w:pPr>
              <w:jc w:val="left"/>
            </w:pPr>
            <w:r w:rsidRPr="00BB287F">
              <w:t>Javas</w:t>
            </w:r>
            <w:r>
              <w:t>olta</w:t>
            </w:r>
            <w:r w:rsidR="00BB287F" w:rsidRPr="00BB287F">
              <w:t xml:space="preserve"> a vadászterületek kijelölésekor</w:t>
            </w:r>
            <w:r>
              <w:t>, hogy</w:t>
            </w:r>
            <w:r w:rsidR="00BB287F" w:rsidRPr="00BB287F">
              <w:t xml:space="preserve"> a vad táplálkozási és búvóhelyét előtérbe kell</w:t>
            </w:r>
            <w:r>
              <w:t>jen</w:t>
            </w:r>
            <w:r w:rsidR="00BB287F" w:rsidRPr="00BB287F">
              <w:t xml:space="preserve"> helyezni a területek kijelölésénél</w:t>
            </w:r>
            <w:r>
              <w:t xml:space="preserve">, illetve, hogy </w:t>
            </w:r>
            <w:r w:rsidR="00BB287F" w:rsidRPr="00BB287F">
              <w:t>figyelembe</w:t>
            </w:r>
            <w:r>
              <w:t xml:space="preserve"> vételre kerüljenek a</w:t>
            </w:r>
            <w:r w:rsidR="00BB287F" w:rsidRPr="00BB287F">
              <w:t xml:space="preserve"> műutak, folyók, </w:t>
            </w:r>
            <w:r>
              <w:t>szemben a közigazgatási határokkal</w:t>
            </w:r>
            <w:r w:rsidR="00BB287F" w:rsidRPr="00BB287F">
              <w:t>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E58E3" w:rsidRDefault="004C6675" w:rsidP="00F31088">
            <w:pPr>
              <w:jc w:val="left"/>
            </w:pPr>
            <w:r>
              <w:t>A törvényjavaslat a véleménnyel azonos szabályozást tartalmaz</w:t>
            </w:r>
          </w:p>
        </w:tc>
      </w:tr>
      <w:tr w:rsidR="00CB38D6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B38D6" w:rsidRPr="00BB287F" w:rsidRDefault="00CB38D6" w:rsidP="00F31088">
            <w:pPr>
              <w:jc w:val="left"/>
            </w:pPr>
            <w:proofErr w:type="spellStart"/>
            <w:r>
              <w:t>Bozsolik</w:t>
            </w:r>
            <w:proofErr w:type="spellEnd"/>
            <w:r>
              <w:t xml:space="preserve"> Zoltán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B38D6" w:rsidRPr="00BB287F" w:rsidRDefault="00CB38D6" w:rsidP="00F31088">
            <w:pPr>
              <w:jc w:val="left"/>
            </w:pPr>
            <w:r>
              <w:t>Javasolta a vadászterület kialakítására vonatkozó szabályok pontosítását.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B38D6" w:rsidRDefault="00CB38D6" w:rsidP="00F31088">
            <w:pPr>
              <w:jc w:val="left"/>
            </w:pPr>
            <w:r>
              <w:t>A törvényjavaslat részben a vélemény érdemi tartalma szerint módosult.</w:t>
            </w:r>
          </w:p>
        </w:tc>
      </w:tr>
      <w:tr w:rsidR="009249F7" w:rsidTr="00F31088">
        <w:trPr>
          <w:jc w:val="center"/>
        </w:trPr>
        <w:tc>
          <w:tcPr>
            <w:tcW w:w="255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E58E3" w:rsidRDefault="004C6675" w:rsidP="00F31088">
            <w:pPr>
              <w:jc w:val="left"/>
            </w:pPr>
            <w:proofErr w:type="spellStart"/>
            <w:r>
              <w:t>Rommer</w:t>
            </w:r>
            <w:proofErr w:type="spellEnd"/>
            <w:r>
              <w:t xml:space="preserve"> József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E58E3" w:rsidRDefault="009E53DC" w:rsidP="00F31088">
            <w:pPr>
              <w:jc w:val="left"/>
            </w:pPr>
            <w:r>
              <w:t xml:space="preserve">Javasolta, hogy a </w:t>
            </w:r>
            <w:r w:rsidR="004C6675" w:rsidRPr="004C6675">
              <w:t xml:space="preserve">vadászterület határát megállapító határozat kiadásakor a vadászati hatóság </w:t>
            </w:r>
            <w:r w:rsidR="004C6675" w:rsidRPr="004C6675">
              <w:lastRenderedPageBreak/>
              <w:t>jelölje meg a terület minimum haszonbérleti díját.</w:t>
            </w:r>
          </w:p>
        </w:tc>
        <w:tc>
          <w:tcPr>
            <w:tcW w:w="340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4E58E3" w:rsidRDefault="004C6675" w:rsidP="00F31088">
            <w:pPr>
              <w:jc w:val="left"/>
            </w:pPr>
            <w:r>
              <w:lastRenderedPageBreak/>
              <w:t>Elutasítva, tekintettel arra, hogy ez a tulajdonosok döntési kompetenciája.</w:t>
            </w:r>
          </w:p>
        </w:tc>
      </w:tr>
    </w:tbl>
    <w:p w:rsidR="009249F7" w:rsidRDefault="009249F7" w:rsidP="009249F7">
      <w:pPr>
        <w:rPr>
          <w:b/>
          <w:sz w:val="26"/>
          <w:szCs w:val="26"/>
        </w:rPr>
      </w:pPr>
    </w:p>
    <w:p w:rsidR="009249F7" w:rsidRPr="009249F7" w:rsidRDefault="009249F7" w:rsidP="009249F7">
      <w:pPr>
        <w:rPr>
          <w:b/>
          <w:sz w:val="26"/>
          <w:szCs w:val="26"/>
        </w:rPr>
      </w:pPr>
    </w:p>
    <w:p w:rsidR="009249F7" w:rsidRDefault="009249F7" w:rsidP="009249F7">
      <w:pPr>
        <w:pStyle w:val="Listaszerbekezds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Pr="009249F7">
        <w:rPr>
          <w:b/>
          <w:sz w:val="26"/>
          <w:szCs w:val="26"/>
        </w:rPr>
        <w:t>adkár</w:t>
      </w:r>
      <w:r w:rsidR="001D1173">
        <w:rPr>
          <w:b/>
          <w:sz w:val="26"/>
          <w:szCs w:val="26"/>
        </w:rPr>
        <w:t>ral kapcsolatos észrevételek</w:t>
      </w:r>
    </w:p>
    <w:p w:rsidR="009249F7" w:rsidRDefault="009249F7" w:rsidP="009249F7">
      <w:pPr>
        <w:rPr>
          <w:b/>
          <w:sz w:val="26"/>
          <w:szCs w:val="2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D5C29" w:rsidRPr="008A2D78" w:rsidTr="00F31088">
        <w:trPr>
          <w:jc w:val="center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F31088" w:rsidRDefault="00ED5C29" w:rsidP="008A2D78">
            <w:pPr>
              <w:jc w:val="center"/>
              <w:rPr>
                <w:b/>
              </w:rPr>
            </w:pPr>
            <w:r w:rsidRPr="00F31088">
              <w:rPr>
                <w:b/>
              </w:rPr>
              <w:t>Véleményező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F31088" w:rsidRDefault="00ED5C29" w:rsidP="008A2D78">
            <w:pPr>
              <w:jc w:val="center"/>
              <w:rPr>
                <w:b/>
              </w:rPr>
            </w:pPr>
            <w:r w:rsidRPr="00F31088">
              <w:rPr>
                <w:b/>
              </w:rPr>
              <w:t>Vélemény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F31088" w:rsidRDefault="00ED5C29" w:rsidP="008A2D78">
            <w:pPr>
              <w:jc w:val="center"/>
              <w:rPr>
                <w:b/>
              </w:rPr>
            </w:pPr>
            <w:r w:rsidRPr="00F31088">
              <w:rPr>
                <w:b/>
              </w:rPr>
              <w:t>Véleménnyel kapcsolatos intézkedés</w:t>
            </w:r>
          </w:p>
        </w:tc>
      </w:tr>
      <w:tr w:rsidR="009249F7" w:rsidRPr="008A2D78" w:rsidTr="00F31088">
        <w:trPr>
          <w:jc w:val="center"/>
        </w:trPr>
        <w:tc>
          <w:tcPr>
            <w:tcW w:w="3070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8A2D78" w:rsidRDefault="008A2D78" w:rsidP="00F31088">
            <w:pPr>
              <w:jc w:val="left"/>
            </w:pPr>
            <w:r>
              <w:t>Farkas Mihály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8A2D78" w:rsidRDefault="00FD35FC" w:rsidP="00F31088">
            <w:pPr>
              <w:jc w:val="left"/>
            </w:pPr>
            <w:r>
              <w:t>Álláspontja szerint</w:t>
            </w:r>
            <w:r w:rsidR="008A2D78" w:rsidRPr="008A2D78">
              <w:t>, amíg az állam tulajdonát képző vad eszi az állam által támogatott és termelt terményt addig a támogatás mértékéig senkit nem ért kár. Ha ez szigorítva volna, biztos többet tennének a gazdák a vadkárelhárítás terén.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8A2D78" w:rsidRDefault="008A2D78" w:rsidP="00F31088">
            <w:pPr>
              <w:jc w:val="left"/>
            </w:pPr>
            <w:r>
              <w:t>A törvényjavaslat a véleménnyel azonos irányba tesz lépést a vadkár tűrési mértékének 10%-ra emelésével.</w:t>
            </w:r>
          </w:p>
        </w:tc>
      </w:tr>
      <w:tr w:rsidR="00A707FE" w:rsidRPr="008A2D78" w:rsidTr="00F31088">
        <w:trPr>
          <w:jc w:val="center"/>
        </w:trPr>
        <w:tc>
          <w:tcPr>
            <w:tcW w:w="3070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707FE" w:rsidRDefault="00A707FE" w:rsidP="00F31088">
            <w:pPr>
              <w:jc w:val="left"/>
            </w:pPr>
            <w:r>
              <w:t>Dr. Fehér István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707FE" w:rsidRPr="00CC75B9" w:rsidRDefault="00A707FE" w:rsidP="00A707FE">
            <w:pPr>
              <w:jc w:val="left"/>
            </w:pPr>
            <w:r w:rsidRPr="00CC75B9">
              <w:t>Álláspontja szerint a vadkárral kapcsolatos teherviselés aránytalanul egyenlőtlenül oszlik meg a vadászatra jogosult és a földhasználó között.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707FE" w:rsidRDefault="00A707FE" w:rsidP="00F31088">
            <w:pPr>
              <w:jc w:val="left"/>
            </w:pPr>
            <w:r>
              <w:t>Elutasítva, tekintettel arra, hogy</w:t>
            </w:r>
            <w:r>
              <w:t xml:space="preserve"> a törvényjavaslat vadkárra vonatkozó szabályozása egy széleskörű szakmai konszenzus alapján került meghatározásra. </w:t>
            </w:r>
          </w:p>
        </w:tc>
      </w:tr>
      <w:tr w:rsidR="00CC75B9" w:rsidRPr="008A2D78" w:rsidTr="00F31088">
        <w:trPr>
          <w:jc w:val="center"/>
        </w:trPr>
        <w:tc>
          <w:tcPr>
            <w:tcW w:w="307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C75B9" w:rsidRDefault="00CC75B9" w:rsidP="00F31088">
            <w:pPr>
              <w:jc w:val="left"/>
            </w:pPr>
            <w:r>
              <w:t>Dózsa Gergely</w:t>
            </w:r>
          </w:p>
        </w:tc>
        <w:tc>
          <w:tcPr>
            <w:tcW w:w="307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C75B9" w:rsidRPr="00CC75B9" w:rsidRDefault="00CC75B9" w:rsidP="00D22248">
            <w:pPr>
              <w:jc w:val="left"/>
            </w:pPr>
            <w:r>
              <w:t>Kifogásolta</w:t>
            </w:r>
            <w:r w:rsidRPr="00CC75B9">
              <w:t xml:space="preserve">, hogy </w:t>
            </w:r>
            <w:r>
              <w:t xml:space="preserve">a </w:t>
            </w:r>
            <w:r w:rsidRPr="00CC75B9">
              <w:t>törvénymódosítás a vadkárral kapcsolatos természetes önfenntartási érték</w:t>
            </w:r>
            <w:r>
              <w:t xml:space="preserve">nek minősülő </w:t>
            </w:r>
            <w:r w:rsidRPr="00CC75B9">
              <w:t>5%-os</w:t>
            </w:r>
            <w:r w:rsidR="00D22248">
              <w:t xml:space="preserve"> – a </w:t>
            </w:r>
            <w:r w:rsidRPr="00CC75B9">
              <w:t>kártérítési kötelezettség</w:t>
            </w:r>
            <w:r>
              <w:t xml:space="preserve"> </w:t>
            </w:r>
            <w:r w:rsidRPr="00CC75B9">
              <w:t>alól felment</w:t>
            </w:r>
            <w:r>
              <w:t>ést biztosító</w:t>
            </w:r>
            <w:r w:rsidR="00D22248">
              <w:t xml:space="preserve"> – </w:t>
            </w:r>
            <w:r w:rsidRPr="00CC75B9">
              <w:t>minimum küszöb</w:t>
            </w:r>
            <w:r>
              <w:t>öt</w:t>
            </w:r>
            <w:r w:rsidRPr="00CC75B9">
              <w:t xml:space="preserve"> 10 %-ra emel</w:t>
            </w:r>
            <w:r>
              <w:t>i</w:t>
            </w:r>
            <w:r w:rsidRPr="00CC75B9">
              <w:t>.</w:t>
            </w:r>
          </w:p>
        </w:tc>
        <w:tc>
          <w:tcPr>
            <w:tcW w:w="307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C75B9" w:rsidRDefault="00D22248" w:rsidP="00F31088">
            <w:pPr>
              <w:jc w:val="left"/>
            </w:pPr>
            <w:r>
              <w:t>Elutasítva, tekintettel arra, hogy a törvényjavaslat vadkárra vonatkozó szabályozása egy széleskörű szakmai konszenzus alapján került meghatározásra.</w:t>
            </w:r>
          </w:p>
        </w:tc>
      </w:tr>
      <w:tr w:rsidR="009249F7" w:rsidRPr="008A2D78" w:rsidTr="00F31088">
        <w:trPr>
          <w:jc w:val="center"/>
        </w:trPr>
        <w:tc>
          <w:tcPr>
            <w:tcW w:w="307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8A2D78" w:rsidRDefault="00301F7E" w:rsidP="00F31088">
            <w:pPr>
              <w:jc w:val="left"/>
            </w:pPr>
            <w:r>
              <w:t>Torday László</w:t>
            </w:r>
          </w:p>
        </w:tc>
        <w:tc>
          <w:tcPr>
            <w:tcW w:w="307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CC75B9" w:rsidRDefault="00FD35FC" w:rsidP="00F31088">
            <w:pPr>
              <w:jc w:val="left"/>
            </w:pPr>
            <w:r w:rsidRPr="00CC75B9">
              <w:t>A</w:t>
            </w:r>
            <w:r w:rsidR="00301F7E" w:rsidRPr="00CC75B9">
              <w:t xml:space="preserve"> vadkárelhárítással kapcsolatban </w:t>
            </w:r>
            <w:r w:rsidRPr="00CC75B9">
              <w:t>javasolta</w:t>
            </w:r>
            <w:r w:rsidR="00301F7E" w:rsidRPr="00CC75B9">
              <w:t xml:space="preserve">, hogy a </w:t>
            </w:r>
            <w:proofErr w:type="spellStart"/>
            <w:r w:rsidR="00301F7E" w:rsidRPr="00CC75B9">
              <w:t>Vtv.-ben</w:t>
            </w:r>
            <w:proofErr w:type="spellEnd"/>
            <w:r w:rsidR="00301F7E" w:rsidRPr="00CC75B9">
              <w:t xml:space="preserve"> külön fejezet</w:t>
            </w:r>
            <w:r w:rsidRPr="00CC75B9">
              <w:t>re lenne szükség</w:t>
            </w:r>
            <w:r w:rsidR="00301F7E" w:rsidRPr="00CC75B9">
              <w:t xml:space="preserve">, </w:t>
            </w:r>
            <w:r w:rsidRPr="00CC75B9">
              <w:t xml:space="preserve">amelyben </w:t>
            </w:r>
            <w:r w:rsidR="00301F7E" w:rsidRPr="00CC75B9">
              <w:t xml:space="preserve">a vadkárelhárító vadászatok különös rendjét, s az ott alkalmazható eszközöket tárgyalnák. </w:t>
            </w:r>
            <w:r w:rsidR="00A54615" w:rsidRPr="00CC75B9">
              <w:t xml:space="preserve">Álláspontja szerint a </w:t>
            </w:r>
            <w:r w:rsidR="00301F7E" w:rsidRPr="00CC75B9">
              <w:t xml:space="preserve">vadkár, és annak elhárítása </w:t>
            </w:r>
            <w:r w:rsidRPr="00CC75B9">
              <w:t xml:space="preserve">olyan </w:t>
            </w:r>
            <w:r w:rsidR="00301F7E" w:rsidRPr="00CC75B9">
              <w:t xml:space="preserve">problémaként jelentkezik, hogy a vadkár vadászattal történő mérséklésére nincs meg a megfelelő törvényi, vadászati mód és eszközháttér, így a </w:t>
            </w:r>
            <w:r w:rsidR="00301F7E" w:rsidRPr="00CC75B9">
              <w:lastRenderedPageBreak/>
              <w:t>vadkárok bekövetkezte szinte elkerülhetetlen.</w:t>
            </w:r>
          </w:p>
        </w:tc>
        <w:tc>
          <w:tcPr>
            <w:tcW w:w="307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8A2D78" w:rsidRDefault="00301F7E" w:rsidP="00F31088">
            <w:pPr>
              <w:jc w:val="left"/>
            </w:pPr>
            <w:r>
              <w:lastRenderedPageBreak/>
              <w:t>A törvényjavaslat a véleménnyel azonos irányba tesz lépést, megteremtve annak lehetőségét, hogy a vadkárral kapcsolatos részletszabályok külön jogszabályban kerüljenek rendezésre.</w:t>
            </w:r>
          </w:p>
        </w:tc>
      </w:tr>
      <w:tr w:rsidR="009249F7" w:rsidRPr="008A2D78" w:rsidTr="00F31088">
        <w:trPr>
          <w:jc w:val="center"/>
        </w:trPr>
        <w:tc>
          <w:tcPr>
            <w:tcW w:w="307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8A2D78" w:rsidRDefault="00301F7E" w:rsidP="00F31088">
            <w:pPr>
              <w:jc w:val="left"/>
            </w:pPr>
            <w:r>
              <w:lastRenderedPageBreak/>
              <w:t xml:space="preserve">Dr. </w:t>
            </w:r>
            <w:proofErr w:type="spellStart"/>
            <w:r>
              <w:t>Bilonka</w:t>
            </w:r>
            <w:proofErr w:type="spellEnd"/>
            <w:r>
              <w:t xml:space="preserve"> Béla</w:t>
            </w:r>
          </w:p>
        </w:tc>
        <w:tc>
          <w:tcPr>
            <w:tcW w:w="307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301F7E" w:rsidRDefault="00A54615" w:rsidP="00F31088">
            <w:pPr>
              <w:jc w:val="left"/>
            </w:pPr>
            <w:r>
              <w:t xml:space="preserve">A törvényjavaslat </w:t>
            </w:r>
            <w:r w:rsidR="00301F7E" w:rsidRPr="00301F7E">
              <w:t>78.</w:t>
            </w:r>
            <w:r>
              <w:t xml:space="preserve"> </w:t>
            </w:r>
            <w:r w:rsidR="00301F7E" w:rsidRPr="00301F7E">
              <w:t>§ (1)</w:t>
            </w:r>
            <w:r>
              <w:t xml:space="preserve"> bekezdésével kapcsolatban javasolta rögzíteni</w:t>
            </w:r>
            <w:r w:rsidR="00301F7E" w:rsidRPr="00301F7E">
              <w:t xml:space="preserve">, hogy az előre láthatóan bekövetkező vadkár megelőzése, csökkentése érdekében szükséges szakszerű és a várható kár mértékével arányos költségű megelőzési tevékenység a földhasználó és a vadászatra jogosult közös érdeke, amiért az indokolt és arányos kármegelőzési tevékenység költségeit a felek egyéb megállapodásának </w:t>
            </w:r>
            <w:proofErr w:type="gramStart"/>
            <w:r w:rsidR="00301F7E" w:rsidRPr="00301F7E">
              <w:t>hiányában</w:t>
            </w:r>
            <w:proofErr w:type="gramEnd"/>
            <w:r w:rsidR="00301F7E" w:rsidRPr="00301F7E">
              <w:t xml:space="preserve"> egyenlő arányban kötelesek viselni.</w:t>
            </w:r>
          </w:p>
        </w:tc>
        <w:tc>
          <w:tcPr>
            <w:tcW w:w="307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8A2D78" w:rsidRDefault="00301F7E" w:rsidP="00F31088">
            <w:pPr>
              <w:jc w:val="left"/>
            </w:pPr>
            <w:r>
              <w:t>A törvényjavaslat a véleménnyel azonos irányba tesz lépéseket a kármegelőzés részletes szabályainak előírásával.</w:t>
            </w:r>
          </w:p>
        </w:tc>
      </w:tr>
    </w:tbl>
    <w:p w:rsidR="009249F7" w:rsidRDefault="009249F7" w:rsidP="009249F7">
      <w:pPr>
        <w:rPr>
          <w:b/>
          <w:sz w:val="26"/>
          <w:szCs w:val="26"/>
        </w:rPr>
      </w:pPr>
    </w:p>
    <w:p w:rsidR="009249F7" w:rsidRPr="009249F7" w:rsidRDefault="009249F7" w:rsidP="009249F7">
      <w:pPr>
        <w:rPr>
          <w:b/>
          <w:sz w:val="26"/>
          <w:szCs w:val="26"/>
        </w:rPr>
      </w:pPr>
    </w:p>
    <w:p w:rsidR="009249F7" w:rsidRDefault="009249F7" w:rsidP="009249F7">
      <w:pPr>
        <w:pStyle w:val="Listaszerbekezds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Z</w:t>
      </w:r>
      <w:r w:rsidRPr="009249F7">
        <w:rPr>
          <w:b/>
          <w:sz w:val="26"/>
          <w:szCs w:val="26"/>
        </w:rPr>
        <w:t>árttéri vadtartás</w:t>
      </w:r>
      <w:r w:rsidR="001D1173">
        <w:rPr>
          <w:b/>
          <w:sz w:val="26"/>
          <w:szCs w:val="26"/>
        </w:rPr>
        <w:t xml:space="preserve"> szabályaira vonatkozó észrevételek</w:t>
      </w:r>
    </w:p>
    <w:p w:rsidR="009249F7" w:rsidRDefault="009249F7" w:rsidP="009249F7">
      <w:pPr>
        <w:rPr>
          <w:b/>
          <w:sz w:val="26"/>
          <w:szCs w:val="2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D5C29" w:rsidRPr="00A90C31" w:rsidTr="00F31088">
        <w:trPr>
          <w:jc w:val="center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F31088" w:rsidRDefault="00ED5C29" w:rsidP="00A90C31">
            <w:pPr>
              <w:jc w:val="center"/>
              <w:rPr>
                <w:b/>
              </w:rPr>
            </w:pPr>
            <w:r w:rsidRPr="00F31088">
              <w:rPr>
                <w:b/>
              </w:rPr>
              <w:t>Véleményező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F31088" w:rsidRDefault="00ED5C29" w:rsidP="00A90C31">
            <w:pPr>
              <w:jc w:val="center"/>
              <w:rPr>
                <w:b/>
              </w:rPr>
            </w:pPr>
            <w:r w:rsidRPr="00F31088">
              <w:rPr>
                <w:b/>
              </w:rPr>
              <w:t>Vélemény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5C29" w:rsidRPr="00F31088" w:rsidRDefault="00ED5C29" w:rsidP="00A90C31">
            <w:pPr>
              <w:jc w:val="center"/>
              <w:rPr>
                <w:b/>
              </w:rPr>
            </w:pPr>
            <w:r w:rsidRPr="00F31088">
              <w:rPr>
                <w:b/>
              </w:rPr>
              <w:t>Véleménnyel kapcsolatos intézkedés</w:t>
            </w:r>
          </w:p>
        </w:tc>
      </w:tr>
      <w:tr w:rsidR="009249F7" w:rsidRPr="00A90C31" w:rsidTr="00F31088">
        <w:trPr>
          <w:jc w:val="center"/>
        </w:trPr>
        <w:tc>
          <w:tcPr>
            <w:tcW w:w="3070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A90C31" w:rsidRDefault="00A90C31" w:rsidP="00F31088">
            <w:pPr>
              <w:jc w:val="left"/>
            </w:pPr>
            <w:r>
              <w:t>Nagy János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D1173" w:rsidRDefault="001D1173" w:rsidP="00F31088">
            <w:pPr>
              <w:jc w:val="left"/>
            </w:pPr>
            <w:r>
              <w:t xml:space="preserve">Álláspontja szerint a vadaskertek gazdaságos üzemeltetését lehetetleníti el a jogalkotó, ha kizárja az egyéb zártkerti rendszerekből való telepítés lehetőségét, ezért </w:t>
            </w:r>
          </w:p>
          <w:p w:rsidR="009249F7" w:rsidRPr="00A90C31" w:rsidRDefault="001D1173" w:rsidP="00F31088">
            <w:pPr>
              <w:jc w:val="left"/>
            </w:pPr>
            <w:r>
              <w:t>módosítani javasolta a törvényjavaslat 17. §</w:t>
            </w:r>
            <w:proofErr w:type="spellStart"/>
            <w:r>
              <w:t>-át</w:t>
            </w:r>
            <w:proofErr w:type="spellEnd"/>
            <w:r>
              <w:t xml:space="preserve">, amely a </w:t>
            </w:r>
            <w:proofErr w:type="spellStart"/>
            <w:r>
              <w:t>Vtv.-t</w:t>
            </w:r>
            <w:proofErr w:type="spellEnd"/>
            <w:r>
              <w:t xml:space="preserve"> új </w:t>
            </w:r>
            <w:r w:rsidR="00A90C31">
              <w:t>27/C. §</w:t>
            </w:r>
            <w:proofErr w:type="spellStart"/>
            <w:r>
              <w:t>-sal</w:t>
            </w:r>
            <w:proofErr w:type="spellEnd"/>
            <w:r>
              <w:t xml:space="preserve"> egészíti ki.</w:t>
            </w:r>
            <w:r w:rsidDel="001D1173">
              <w:t xml:space="preserve"> 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A90C31" w:rsidRDefault="00A90C31" w:rsidP="00F31088">
            <w:pPr>
              <w:jc w:val="left"/>
            </w:pPr>
            <w:r>
              <w:t>A törvényjavaslat a vélemény tartalma szerint módosult.</w:t>
            </w:r>
          </w:p>
        </w:tc>
      </w:tr>
      <w:tr w:rsidR="009249F7" w:rsidRPr="00A90C31" w:rsidTr="00F31088">
        <w:trPr>
          <w:jc w:val="center"/>
        </w:trPr>
        <w:tc>
          <w:tcPr>
            <w:tcW w:w="307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A90C31" w:rsidRDefault="00EB6C98" w:rsidP="00F31088">
            <w:pPr>
              <w:jc w:val="left"/>
            </w:pPr>
            <w:r>
              <w:t>Szabó László</w:t>
            </w:r>
          </w:p>
        </w:tc>
        <w:tc>
          <w:tcPr>
            <w:tcW w:w="307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A90C31" w:rsidRDefault="001D1173" w:rsidP="00F31088">
            <w:pPr>
              <w:jc w:val="left"/>
            </w:pPr>
            <w:r>
              <w:t xml:space="preserve">A </w:t>
            </w:r>
            <w:proofErr w:type="spellStart"/>
            <w:r>
              <w:t>Vtv</w:t>
            </w:r>
            <w:proofErr w:type="spellEnd"/>
            <w:r>
              <w:t xml:space="preserve">. tervezett </w:t>
            </w:r>
            <w:r w:rsidR="00EB6C98">
              <w:t>27/</w:t>
            </w:r>
            <w:proofErr w:type="gramStart"/>
            <w:r w:rsidR="00EB6C98">
              <w:t>A</w:t>
            </w:r>
            <w:proofErr w:type="gramEnd"/>
            <w:r w:rsidR="00EB6C98">
              <w:t>. §</w:t>
            </w:r>
            <w:proofErr w:type="spellStart"/>
            <w:r>
              <w:t>-ával</w:t>
            </w:r>
            <w:proofErr w:type="spellEnd"/>
            <w:r>
              <w:t xml:space="preserve"> kapcsolatban javasolta, hogy </w:t>
            </w:r>
            <w:r w:rsidR="00EB6C98">
              <w:t>a törvény</w:t>
            </w:r>
            <w:r>
              <w:t xml:space="preserve"> tegye</w:t>
            </w:r>
            <w:r w:rsidR="00EB6C98">
              <w:t xml:space="preserve"> egyértelművé, hogy a vadfarm </w:t>
            </w:r>
            <w:r>
              <w:t xml:space="preserve">létesítésére </w:t>
            </w:r>
            <w:r w:rsidR="00EB6C98">
              <w:t xml:space="preserve">és </w:t>
            </w:r>
            <w:r>
              <w:t xml:space="preserve">engedélyezésére irányuló </w:t>
            </w:r>
            <w:r w:rsidR="00EB6C98">
              <w:t>kérelmet a tulajdonos, üzemeltető kérésére adják ki.</w:t>
            </w:r>
          </w:p>
        </w:tc>
        <w:tc>
          <w:tcPr>
            <w:tcW w:w="307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A90C31" w:rsidRDefault="00EB6C98" w:rsidP="00F31088">
            <w:pPr>
              <w:jc w:val="left"/>
            </w:pPr>
            <w:r>
              <w:t>A törvényjavaslat a vélemény tartalma szerint módosult.</w:t>
            </w:r>
          </w:p>
        </w:tc>
      </w:tr>
      <w:tr w:rsidR="009249F7" w:rsidRPr="00A90C31" w:rsidTr="00F31088">
        <w:trPr>
          <w:jc w:val="center"/>
        </w:trPr>
        <w:tc>
          <w:tcPr>
            <w:tcW w:w="307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A90C31" w:rsidRDefault="00E819C7" w:rsidP="00F31088">
            <w:pPr>
              <w:jc w:val="left"/>
            </w:pPr>
            <w:proofErr w:type="spellStart"/>
            <w:r>
              <w:t>Borsay</w:t>
            </w:r>
            <w:proofErr w:type="spellEnd"/>
            <w:r>
              <w:t xml:space="preserve"> Balázs</w:t>
            </w:r>
          </w:p>
        </w:tc>
        <w:tc>
          <w:tcPr>
            <w:tcW w:w="307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A90C31" w:rsidRDefault="001D1173" w:rsidP="00F31088">
            <w:pPr>
              <w:jc w:val="left"/>
            </w:pPr>
            <w:r>
              <w:t xml:space="preserve">A </w:t>
            </w:r>
            <w:proofErr w:type="spellStart"/>
            <w:r>
              <w:t>Vtv</w:t>
            </w:r>
            <w:proofErr w:type="spellEnd"/>
            <w:r>
              <w:t>. tervezett 27/</w:t>
            </w:r>
            <w:proofErr w:type="gramStart"/>
            <w:r>
              <w:t>A</w:t>
            </w:r>
            <w:proofErr w:type="gramEnd"/>
            <w:r>
              <w:t>. §</w:t>
            </w:r>
            <w:proofErr w:type="spellStart"/>
            <w:r>
              <w:t>-ával</w:t>
            </w:r>
            <w:proofErr w:type="spellEnd"/>
            <w:r>
              <w:t xml:space="preserve"> kapcsolatban javasolta, hogy az </w:t>
            </w:r>
            <w:r w:rsidR="00E819C7" w:rsidRPr="00E819C7">
              <w:t>(5)</w:t>
            </w:r>
            <w:r>
              <w:t xml:space="preserve"> bekezdés kerüljön át </w:t>
            </w:r>
            <w:r w:rsidR="00E819C7" w:rsidRPr="00E819C7">
              <w:t>a 84.</w:t>
            </w:r>
            <w:r>
              <w:t xml:space="preserve"> </w:t>
            </w:r>
            <w:r w:rsidR="00E819C7" w:rsidRPr="00E819C7">
              <w:t xml:space="preserve">§ (1) </w:t>
            </w:r>
            <w:r>
              <w:t xml:space="preserve">bekezdés </w:t>
            </w:r>
            <w:r w:rsidR="00E819C7" w:rsidRPr="00E819C7">
              <w:t xml:space="preserve">k) </w:t>
            </w:r>
            <w:r w:rsidR="00E819C7" w:rsidRPr="00E819C7">
              <w:lastRenderedPageBreak/>
              <w:t xml:space="preserve">pontjába, </w:t>
            </w:r>
            <w:r>
              <w:t xml:space="preserve">és kerüljön meghatározásra </w:t>
            </w:r>
            <w:r w:rsidR="00E819C7" w:rsidRPr="00E819C7">
              <w:t xml:space="preserve">a hozzá köthető szankció </w:t>
            </w:r>
            <w:r w:rsidRPr="00E819C7">
              <w:t>mérték</w:t>
            </w:r>
            <w:r>
              <w:t>e.</w:t>
            </w:r>
          </w:p>
        </w:tc>
        <w:tc>
          <w:tcPr>
            <w:tcW w:w="307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49F7" w:rsidRPr="00A90C31" w:rsidRDefault="00E819C7" w:rsidP="00F31088">
            <w:pPr>
              <w:jc w:val="left"/>
            </w:pPr>
            <w:r>
              <w:lastRenderedPageBreak/>
              <w:t>A törvényjavaslat a vélemény érdemi tartalma szerinti szabályozást tartalmaz.</w:t>
            </w:r>
          </w:p>
        </w:tc>
      </w:tr>
    </w:tbl>
    <w:p w:rsidR="009249F7" w:rsidRPr="009249F7" w:rsidRDefault="009249F7" w:rsidP="009249F7">
      <w:pPr>
        <w:rPr>
          <w:b/>
          <w:sz w:val="26"/>
          <w:szCs w:val="26"/>
        </w:rPr>
      </w:pPr>
    </w:p>
    <w:p w:rsidR="00FA15C0" w:rsidRDefault="00FA15C0"/>
    <w:p w:rsidR="00FA15C0" w:rsidRDefault="00FA15C0"/>
    <w:p w:rsidR="000B3707" w:rsidRDefault="000B3707"/>
    <w:p w:rsidR="000B3707" w:rsidRPr="000B3707" w:rsidRDefault="000B3707"/>
    <w:sectPr w:rsidR="000B3707" w:rsidRPr="000B37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26" w:rsidRDefault="00FD3526" w:rsidP="006E6A75">
      <w:r>
        <w:separator/>
      </w:r>
    </w:p>
  </w:endnote>
  <w:endnote w:type="continuationSeparator" w:id="0">
    <w:p w:rsidR="00FD3526" w:rsidRDefault="00FD3526" w:rsidP="006E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90412"/>
      <w:docPartObj>
        <w:docPartGallery w:val="Page Numbers (Bottom of Page)"/>
        <w:docPartUnique/>
      </w:docPartObj>
    </w:sdtPr>
    <w:sdtEndPr/>
    <w:sdtContent>
      <w:p w:rsidR="006E6A75" w:rsidRDefault="001D1173" w:rsidP="00F31088">
        <w:pPr>
          <w:pStyle w:val="llb"/>
          <w:jc w:val="center"/>
        </w:pPr>
        <w:r>
          <w:t>-</w:t>
        </w:r>
        <w:r w:rsidRPr="00F31088">
          <w:rPr>
            <w:color w:val="FFFFFF" w:themeColor="background1"/>
          </w:rPr>
          <w:t>.</w:t>
        </w:r>
        <w:r w:rsidR="006E6A75">
          <w:fldChar w:fldCharType="begin"/>
        </w:r>
        <w:r w:rsidR="006E6A75">
          <w:instrText>PAGE   \* MERGEFORMAT</w:instrText>
        </w:r>
        <w:r w:rsidR="006E6A75">
          <w:fldChar w:fldCharType="separate"/>
        </w:r>
        <w:r w:rsidR="00DB4F09">
          <w:rPr>
            <w:noProof/>
          </w:rPr>
          <w:t>1</w:t>
        </w:r>
        <w:r w:rsidR="006E6A75">
          <w:fldChar w:fldCharType="end"/>
        </w:r>
        <w:r w:rsidRPr="00F31088">
          <w:rPr>
            <w:color w:val="FFFFFF" w:themeColor="background1"/>
          </w:rPr>
          <w:t>.</w:t>
        </w:r>
        <w:r>
          <w:t>-</w:t>
        </w:r>
      </w:p>
    </w:sdtContent>
  </w:sdt>
  <w:p w:rsidR="006E6A75" w:rsidRDefault="006E6A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26" w:rsidRDefault="00FD3526" w:rsidP="006E6A75">
      <w:r>
        <w:separator/>
      </w:r>
    </w:p>
  </w:footnote>
  <w:footnote w:type="continuationSeparator" w:id="0">
    <w:p w:rsidR="00FD3526" w:rsidRDefault="00FD3526" w:rsidP="006E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57590"/>
    <w:multiLevelType w:val="hybridMultilevel"/>
    <w:tmpl w:val="D41A7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07"/>
    <w:rsid w:val="00060DD5"/>
    <w:rsid w:val="000B3707"/>
    <w:rsid w:val="000B5447"/>
    <w:rsid w:val="00101BE9"/>
    <w:rsid w:val="00117F31"/>
    <w:rsid w:val="0013103F"/>
    <w:rsid w:val="00171CE3"/>
    <w:rsid w:val="0019093E"/>
    <w:rsid w:val="001D1173"/>
    <w:rsid w:val="001F17F6"/>
    <w:rsid w:val="0020671A"/>
    <w:rsid w:val="00235CCC"/>
    <w:rsid w:val="002449F3"/>
    <w:rsid w:val="00283D30"/>
    <w:rsid w:val="002A0F2E"/>
    <w:rsid w:val="00301F7E"/>
    <w:rsid w:val="00315311"/>
    <w:rsid w:val="0034402F"/>
    <w:rsid w:val="00375D32"/>
    <w:rsid w:val="003D63B0"/>
    <w:rsid w:val="003E21C9"/>
    <w:rsid w:val="003E57E5"/>
    <w:rsid w:val="00414BEC"/>
    <w:rsid w:val="004376DA"/>
    <w:rsid w:val="00484FBF"/>
    <w:rsid w:val="004C6675"/>
    <w:rsid w:val="004E58E3"/>
    <w:rsid w:val="00576CCE"/>
    <w:rsid w:val="00601BF2"/>
    <w:rsid w:val="00614AD8"/>
    <w:rsid w:val="006222B8"/>
    <w:rsid w:val="006C4CCF"/>
    <w:rsid w:val="006E6A75"/>
    <w:rsid w:val="00787D2D"/>
    <w:rsid w:val="00855E4C"/>
    <w:rsid w:val="008602D4"/>
    <w:rsid w:val="00861DFC"/>
    <w:rsid w:val="0086799F"/>
    <w:rsid w:val="008A2D78"/>
    <w:rsid w:val="008C1720"/>
    <w:rsid w:val="008F2728"/>
    <w:rsid w:val="00922476"/>
    <w:rsid w:val="009249F7"/>
    <w:rsid w:val="009702F2"/>
    <w:rsid w:val="009A592B"/>
    <w:rsid w:val="009E53DC"/>
    <w:rsid w:val="009E771D"/>
    <w:rsid w:val="00A54615"/>
    <w:rsid w:val="00A57F00"/>
    <w:rsid w:val="00A669C0"/>
    <w:rsid w:val="00A707FE"/>
    <w:rsid w:val="00A80773"/>
    <w:rsid w:val="00A866E3"/>
    <w:rsid w:val="00A90C31"/>
    <w:rsid w:val="00B637E1"/>
    <w:rsid w:val="00BB287F"/>
    <w:rsid w:val="00BE7E3F"/>
    <w:rsid w:val="00BF3542"/>
    <w:rsid w:val="00C704B0"/>
    <w:rsid w:val="00CB0D73"/>
    <w:rsid w:val="00CB38D6"/>
    <w:rsid w:val="00CC75B9"/>
    <w:rsid w:val="00D22248"/>
    <w:rsid w:val="00DA3326"/>
    <w:rsid w:val="00DB4F09"/>
    <w:rsid w:val="00E56238"/>
    <w:rsid w:val="00E74E50"/>
    <w:rsid w:val="00E819C7"/>
    <w:rsid w:val="00E91F78"/>
    <w:rsid w:val="00EA3B12"/>
    <w:rsid w:val="00EB6C98"/>
    <w:rsid w:val="00EC0358"/>
    <w:rsid w:val="00ED4145"/>
    <w:rsid w:val="00ED5C29"/>
    <w:rsid w:val="00F17533"/>
    <w:rsid w:val="00F31088"/>
    <w:rsid w:val="00FA15C0"/>
    <w:rsid w:val="00FA7591"/>
    <w:rsid w:val="00FD3526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49F7"/>
    <w:pPr>
      <w:ind w:left="720"/>
      <w:contextualSpacing/>
    </w:pPr>
  </w:style>
  <w:style w:type="table" w:styleId="Rcsostblzat">
    <w:name w:val="Table Grid"/>
    <w:basedOn w:val="Normltblzat"/>
    <w:uiPriority w:val="59"/>
    <w:rsid w:val="00924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E6A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6A75"/>
  </w:style>
  <w:style w:type="paragraph" w:styleId="llb">
    <w:name w:val="footer"/>
    <w:basedOn w:val="Norml"/>
    <w:link w:val="llbChar"/>
    <w:uiPriority w:val="99"/>
    <w:unhideWhenUsed/>
    <w:rsid w:val="006E6A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6A75"/>
  </w:style>
  <w:style w:type="paragraph" w:styleId="Buborkszveg">
    <w:name w:val="Balloon Text"/>
    <w:basedOn w:val="Norml"/>
    <w:link w:val="BuborkszvegChar"/>
    <w:uiPriority w:val="99"/>
    <w:semiHidden/>
    <w:unhideWhenUsed/>
    <w:rsid w:val="00101B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1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49F7"/>
    <w:pPr>
      <w:ind w:left="720"/>
      <w:contextualSpacing/>
    </w:pPr>
  </w:style>
  <w:style w:type="table" w:styleId="Rcsostblzat">
    <w:name w:val="Table Grid"/>
    <w:basedOn w:val="Normltblzat"/>
    <w:uiPriority w:val="59"/>
    <w:rsid w:val="00924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E6A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6A75"/>
  </w:style>
  <w:style w:type="paragraph" w:styleId="llb">
    <w:name w:val="footer"/>
    <w:basedOn w:val="Norml"/>
    <w:link w:val="llbChar"/>
    <w:uiPriority w:val="99"/>
    <w:unhideWhenUsed/>
    <w:rsid w:val="006E6A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6A75"/>
  </w:style>
  <w:style w:type="paragraph" w:styleId="Buborkszveg">
    <w:name w:val="Balloon Text"/>
    <w:basedOn w:val="Norml"/>
    <w:link w:val="BuborkszvegChar"/>
    <w:uiPriority w:val="99"/>
    <w:semiHidden/>
    <w:unhideWhenUsed/>
    <w:rsid w:val="00101B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1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2061</Words>
  <Characters>14222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 Ferenc dr.</dc:creator>
  <cp:lastModifiedBy>FabianGy</cp:lastModifiedBy>
  <cp:revision>13</cp:revision>
  <dcterms:created xsi:type="dcterms:W3CDTF">2015-11-18T09:55:00Z</dcterms:created>
  <dcterms:modified xsi:type="dcterms:W3CDTF">2015-11-18T14:32:00Z</dcterms:modified>
</cp:coreProperties>
</file>