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E35" w:rsidRDefault="001B6E35" w:rsidP="001B6E35">
      <w:pPr>
        <w:jc w:val="both"/>
        <w:rPr>
          <w:b/>
          <w:bCs/>
          <w:sz w:val="26"/>
          <w:szCs w:val="26"/>
        </w:rPr>
      </w:pPr>
      <w:r>
        <w:rPr>
          <w:b/>
          <w:bCs/>
        </w:rPr>
        <w:t>Új lehetőség a génmódosított növények termesztésének hazai tiltására</w:t>
      </w:r>
    </w:p>
    <w:p w:rsidR="001B6E35" w:rsidRDefault="001B6E35" w:rsidP="001B6E35">
      <w:pPr>
        <w:jc w:val="both"/>
        <w:rPr>
          <w:sz w:val="16"/>
          <w:szCs w:val="16"/>
        </w:rPr>
      </w:pPr>
    </w:p>
    <w:p w:rsidR="001B6E35" w:rsidRDefault="001B6E35" w:rsidP="001B6E35">
      <w:pPr>
        <w:jc w:val="both"/>
        <w:rPr>
          <w:sz w:val="26"/>
          <w:szCs w:val="26"/>
        </w:rPr>
      </w:pPr>
      <w:r>
        <w:t xml:space="preserve">A Magyar Kormány elkötelezett abban, hogy megőrizze mezőgazdaságunk </w:t>
      </w:r>
      <w:proofErr w:type="spellStart"/>
      <w:r>
        <w:t>GMO-mentességét</w:t>
      </w:r>
      <w:proofErr w:type="spellEnd"/>
      <w:r>
        <w:t xml:space="preserve">, mert szilárd meggyőződése, hogy ez az ország hosszú távú érdeke. Ezt számos intézkedéssel biztosítja, többek között tilalmat tart fenn az Európai Unióban termesztésre engedélyezett génmódosított, ún. MON810 kukorica-fajtákra, szigorú ellenőrzéseket végez, valamint kezdeményezte az európai országok összefogását. Az ez év tavaszán hatályba lépett uniós irányelv egy újabb, hatékony eszközt ad a kezünkbe ahhoz, hogy az említett célt megvalósíthassuk. Lehetővé teszi, hogy a tagállamok társadalmi, gazdasági, vagy egyéb indokokra hivatkozva tilthassák vagy korlátozhassák egyes génmódosított növények termesztését az országuk területén. </w:t>
      </w:r>
    </w:p>
    <w:p w:rsidR="001B6E35" w:rsidRDefault="001B6E35" w:rsidP="001B6E35">
      <w:pPr>
        <w:jc w:val="both"/>
      </w:pPr>
    </w:p>
    <w:p w:rsidR="001B6E35" w:rsidRDefault="001B6E35" w:rsidP="001B6E35">
      <w:pPr>
        <w:jc w:val="both"/>
      </w:pPr>
      <w:r>
        <w:t>Ezzel tehát még több lehetőségünk nyílik egy-egy GM növény hazai termesztésből való kizárására, mert immár nem csak igen költséges tudományos vizsgálati eredmények alapján lehet majd moratóriumot hozni – amihez a géntechnológiai cégek nem adtak vetőmagot a Kormány számára –, hanem más indokokra építve is.</w:t>
      </w:r>
    </w:p>
    <w:p w:rsidR="001B6E35" w:rsidRDefault="001B6E35" w:rsidP="001B6E35">
      <w:pPr>
        <w:jc w:val="both"/>
      </w:pPr>
    </w:p>
    <w:p w:rsidR="001B6E35" w:rsidRDefault="001B6E35" w:rsidP="001B6E35">
      <w:pPr>
        <w:jc w:val="both"/>
      </w:pPr>
      <w:r>
        <w:t>Az új uniós szabályok kezdeményezésében, megfogalmazásában és meghozatalában Magyarország vezető szerepet játszott.</w:t>
      </w:r>
    </w:p>
    <w:p w:rsidR="001B6E35" w:rsidRDefault="001B6E35" w:rsidP="001B6E35">
      <w:pPr>
        <w:jc w:val="both"/>
      </w:pPr>
    </w:p>
    <w:p w:rsidR="001B6E35" w:rsidRDefault="001B6E35" w:rsidP="001B6E35">
      <w:pPr>
        <w:jc w:val="both"/>
      </w:pPr>
      <w:r>
        <w:t>Az irányelv szabályait át kell ültetni a magyar jogrendbe, amelyre ezzel a törvénymódosítással, valamint egy végrehajtási rendeletének a módosításával került sor.</w:t>
      </w:r>
    </w:p>
    <w:p w:rsidR="00B3659E" w:rsidRDefault="00B3659E">
      <w:bookmarkStart w:id="0" w:name="_GoBack"/>
      <w:bookmarkEnd w:id="0"/>
    </w:p>
    <w:sectPr w:rsidR="00B365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35"/>
    <w:rsid w:val="001B6E35"/>
    <w:rsid w:val="00B3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6E35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6E35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1208</Characters>
  <Application>Microsoft Office Word</Application>
  <DocSecurity>0</DocSecurity>
  <Lines>10</Lines>
  <Paragraphs>2</Paragraphs>
  <ScaleCrop>false</ScaleCrop>
  <Company>NISZ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2015-04-10T07:06:00Z</dcterms:created>
  <dcterms:modified xsi:type="dcterms:W3CDTF">2015-04-10T07:06:00Z</dcterms:modified>
</cp:coreProperties>
</file>