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8CF0D" w14:textId="77777777" w:rsidR="00657756" w:rsidRDefault="00657756" w:rsidP="006D2A19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</w:p>
    <w:p w14:paraId="2CBD2D61" w14:textId="77777777" w:rsidR="006D2A19" w:rsidRDefault="00A865D6" w:rsidP="006D2A19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Kormány</w:t>
      </w:r>
    </w:p>
    <w:p w14:paraId="7082A1B3" w14:textId="77777777" w:rsidR="006D2A19" w:rsidRDefault="006D2A19" w:rsidP="006D2A19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</w:p>
    <w:p w14:paraId="5E824A75" w14:textId="77777777" w:rsidR="006D2A19" w:rsidRDefault="006D2A19" w:rsidP="006D2A19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…/201</w:t>
      </w:r>
      <w:r w:rsidR="00203AA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(….) </w:t>
      </w:r>
    </w:p>
    <w:p w14:paraId="476F6337" w14:textId="77777777" w:rsidR="006D2A19" w:rsidRDefault="006D2A19" w:rsidP="006D2A19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</w:p>
    <w:p w14:paraId="173E005C" w14:textId="77777777" w:rsidR="006D2A19" w:rsidRDefault="00A865D6" w:rsidP="006D2A19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Korm.</w:t>
      </w:r>
      <w:r w:rsidR="006D2A19">
        <w:rPr>
          <w:rFonts w:ascii="Times New Roman" w:hAnsi="Times New Roman"/>
          <w:b/>
          <w:sz w:val="24"/>
          <w:szCs w:val="24"/>
        </w:rPr>
        <w:t xml:space="preserve"> rendelete </w:t>
      </w:r>
    </w:p>
    <w:p w14:paraId="40A098EC" w14:textId="77777777" w:rsidR="006D2A19" w:rsidRPr="00A865D6" w:rsidRDefault="006D2A19" w:rsidP="00A865D6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</w:p>
    <w:p w14:paraId="6C1764DB" w14:textId="77777777" w:rsidR="006D2A19" w:rsidRPr="00832853" w:rsidRDefault="001D65EC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32853">
        <w:rPr>
          <w:rFonts w:ascii="Times New Roman" w:eastAsia="Calibri" w:hAnsi="Times New Roman"/>
          <w:b/>
          <w:sz w:val="24"/>
          <w:szCs w:val="24"/>
        </w:rPr>
        <w:t>a</w:t>
      </w:r>
      <w:proofErr w:type="gramEnd"/>
      <w:r w:rsidRPr="00832853">
        <w:rPr>
          <w:rFonts w:ascii="Times New Roman" w:eastAsia="Calibri" w:hAnsi="Times New Roman"/>
          <w:b/>
          <w:sz w:val="24"/>
          <w:szCs w:val="24"/>
        </w:rPr>
        <w:t xml:space="preserve"> fővárosi és megyei kormányhivatal, valamint a járási (fővárosi kerületi) hivatal népegészségügyi feladatai ellátásáról, továbbá az egészségügyi államigazgatási szerv kijelöléséről szóló 385/2016.(XII.2.) Kormányrendelet </w:t>
      </w:r>
      <w:r w:rsidR="00A865D6" w:rsidRPr="00832853">
        <w:rPr>
          <w:rFonts w:ascii="Times New Roman" w:hAnsi="Times New Roman"/>
          <w:b/>
          <w:sz w:val="24"/>
          <w:szCs w:val="24"/>
        </w:rPr>
        <w:t>módosításáról</w:t>
      </w:r>
    </w:p>
    <w:p w14:paraId="58851E91" w14:textId="77777777" w:rsidR="00193211" w:rsidRDefault="00193211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F28801" w14:textId="77777777" w:rsidR="00A54ED4" w:rsidRPr="00A54ED4" w:rsidRDefault="00A54ED4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ED4">
        <w:rPr>
          <w:rFonts w:ascii="Times New Roman" w:hAnsi="Times New Roman"/>
          <w:sz w:val="24"/>
          <w:szCs w:val="24"/>
        </w:rPr>
        <w:t>A Kormány az Alaptörvény 15. cikk (3) bekezdésében meghatározott eredeti jogalkotói hatáskörében eljárva,</w:t>
      </w:r>
    </w:p>
    <w:p w14:paraId="44585459" w14:textId="77777777" w:rsidR="00A54ED4" w:rsidRPr="00A54ED4" w:rsidRDefault="00A54ED4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ED4">
        <w:rPr>
          <w:rFonts w:ascii="Times New Roman" w:hAnsi="Times New Roman"/>
          <w:sz w:val="24"/>
          <w:szCs w:val="24"/>
        </w:rPr>
        <w:t>az</w:t>
      </w:r>
      <w:proofErr w:type="gramEnd"/>
      <w:r w:rsidRPr="00A54ED4">
        <w:rPr>
          <w:rFonts w:ascii="Times New Roman" w:hAnsi="Times New Roman"/>
          <w:sz w:val="24"/>
          <w:szCs w:val="24"/>
        </w:rPr>
        <w:t xml:space="preserve"> egészségügyi hatósági és igazgatási tevékenységről szóló 1991. évi XI. törvény 15. § (4) bekezdésében kapott felhatalmazás alapján,</w:t>
      </w:r>
    </w:p>
    <w:p w14:paraId="0BA8A6D6" w14:textId="77777777" w:rsidR="00A54ED4" w:rsidRPr="00A54ED4" w:rsidRDefault="00A54ED4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ED4">
        <w:rPr>
          <w:rFonts w:ascii="Times New Roman" w:hAnsi="Times New Roman"/>
          <w:sz w:val="24"/>
          <w:szCs w:val="24"/>
        </w:rPr>
        <w:t>a</w:t>
      </w:r>
      <w:proofErr w:type="gramEnd"/>
      <w:r w:rsidRPr="00A54ED4">
        <w:rPr>
          <w:rFonts w:ascii="Times New Roman" w:hAnsi="Times New Roman"/>
          <w:sz w:val="24"/>
          <w:szCs w:val="24"/>
        </w:rPr>
        <w:t xml:space="preserve"> magzati élet védelméről szóló 1992. évi LXXIX. törvény 16/A. § (1) bekezdésében kapott felhatalmazás alapján,</w:t>
      </w:r>
    </w:p>
    <w:p w14:paraId="601524AD" w14:textId="77777777" w:rsidR="00A54ED4" w:rsidRPr="00A54ED4" w:rsidRDefault="00A54ED4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ED4">
        <w:rPr>
          <w:rFonts w:ascii="Times New Roman" w:hAnsi="Times New Roman"/>
          <w:sz w:val="24"/>
          <w:szCs w:val="24"/>
        </w:rPr>
        <w:t>a</w:t>
      </w:r>
      <w:proofErr w:type="gramEnd"/>
      <w:r w:rsidRPr="00A54ED4">
        <w:rPr>
          <w:rFonts w:ascii="Times New Roman" w:hAnsi="Times New Roman"/>
          <w:sz w:val="24"/>
          <w:szCs w:val="24"/>
        </w:rPr>
        <w:t xml:space="preserve"> közigazgatási hatósági eljárás és szolgáltatás általános szabályairól szóló 2004. évi CXL. törvény 174/A. § a) pontjában kapott felhatalmazás alapján,</w:t>
      </w:r>
    </w:p>
    <w:p w14:paraId="262CDEE2" w14:textId="77777777" w:rsidR="00A54ED4" w:rsidRPr="00A54ED4" w:rsidRDefault="00A54ED4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ED4">
        <w:rPr>
          <w:rFonts w:ascii="Times New Roman" w:hAnsi="Times New Roman"/>
          <w:sz w:val="24"/>
          <w:szCs w:val="24"/>
        </w:rPr>
        <w:t>a</w:t>
      </w:r>
      <w:proofErr w:type="gramEnd"/>
      <w:r w:rsidRPr="00A54ED4">
        <w:rPr>
          <w:rFonts w:ascii="Times New Roman" w:hAnsi="Times New Roman"/>
          <w:sz w:val="24"/>
          <w:szCs w:val="24"/>
        </w:rPr>
        <w:t xml:space="preserve"> fővárosi és megyei kormányhivatalokról, valamint a fővárosi és megyei kormányhivatalok kialakításával és a területi integrációval összefüggő törvénymódosításokról szóló 2010. évi CXXVI. törvény 21. § c) és d) pontjában kapott felhatalmazás alapján,</w:t>
      </w:r>
    </w:p>
    <w:p w14:paraId="226F5C5F" w14:textId="77777777" w:rsidR="00A54ED4" w:rsidRPr="00A54ED4" w:rsidRDefault="00A54ED4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ED4">
        <w:rPr>
          <w:rFonts w:ascii="Times New Roman" w:hAnsi="Times New Roman"/>
          <w:sz w:val="24"/>
          <w:szCs w:val="24"/>
        </w:rPr>
        <w:t>az</w:t>
      </w:r>
      <w:proofErr w:type="gramEnd"/>
      <w:r w:rsidRPr="00A54ED4">
        <w:rPr>
          <w:rFonts w:ascii="Times New Roman" w:hAnsi="Times New Roman"/>
          <w:sz w:val="24"/>
          <w:szCs w:val="24"/>
        </w:rPr>
        <w:t xml:space="preserve"> Alaptörvény 15. cikk (1) bekezdésében meghatározott feladatkörében eljárva a következőket rendeli el:</w:t>
      </w:r>
    </w:p>
    <w:p w14:paraId="25375AF1" w14:textId="77777777" w:rsidR="00303016" w:rsidRPr="00303016" w:rsidRDefault="00303016" w:rsidP="00303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7A88C64" w14:textId="77777777" w:rsidR="003D6382" w:rsidRDefault="003D6382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1EC50C" w14:textId="77777777" w:rsidR="003D6382" w:rsidRDefault="00303016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§ </w:t>
      </w:r>
    </w:p>
    <w:p w14:paraId="4F7A4CB4" w14:textId="77777777" w:rsidR="00303016" w:rsidRDefault="00303016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D6C3C" w14:textId="0DFD6760" w:rsidR="005A12FD" w:rsidRDefault="00A54ED4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</w:t>
      </w:r>
      <w:r w:rsidRPr="00727361">
        <w:rPr>
          <w:rFonts w:ascii="Times New Roman" w:eastAsia="Calibri" w:hAnsi="Times New Roman"/>
          <w:sz w:val="24"/>
          <w:szCs w:val="24"/>
        </w:rPr>
        <w:t xml:space="preserve"> fővárosi és megyei kormányhivatal, valamint a járási (fővárosi kerületi) hivatal népegészségügyi feladatai ellátásáról, továbbá az egészségügyi </w:t>
      </w:r>
      <w:r w:rsidRPr="00832853">
        <w:rPr>
          <w:rFonts w:ascii="Times New Roman" w:eastAsia="Calibri" w:hAnsi="Times New Roman"/>
          <w:sz w:val="24"/>
          <w:szCs w:val="24"/>
        </w:rPr>
        <w:t>államigazgatási szerv kijelöléséről szóló 385/2016.(XII.2.)</w:t>
      </w:r>
      <w:r w:rsidRPr="00727361">
        <w:rPr>
          <w:rFonts w:ascii="Times New Roman" w:eastAsia="Calibri" w:hAnsi="Times New Roman"/>
          <w:sz w:val="24"/>
          <w:szCs w:val="24"/>
        </w:rPr>
        <w:t xml:space="preserve"> Kormányrendelet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A12FD">
        <w:rPr>
          <w:rFonts w:ascii="Times New Roman" w:eastAsia="Calibri" w:hAnsi="Times New Roman"/>
          <w:sz w:val="24"/>
          <w:szCs w:val="24"/>
        </w:rPr>
        <w:t xml:space="preserve">(a továbbiakban: Kormányrendelet) 2. § (1) bekezdése </w:t>
      </w:r>
      <w:r w:rsidR="00DF7D21">
        <w:rPr>
          <w:rFonts w:ascii="Times New Roman" w:eastAsia="Calibri" w:hAnsi="Times New Roman"/>
          <w:sz w:val="24"/>
          <w:szCs w:val="24"/>
        </w:rPr>
        <w:t xml:space="preserve">a következő </w:t>
      </w:r>
      <w:proofErr w:type="spellStart"/>
      <w:r w:rsidR="005A12FD" w:rsidRPr="00DF7D21">
        <w:rPr>
          <w:rFonts w:ascii="Times New Roman" w:eastAsia="Calibri" w:hAnsi="Times New Roman"/>
          <w:i/>
          <w:sz w:val="24"/>
          <w:szCs w:val="24"/>
        </w:rPr>
        <w:t>ce</w:t>
      </w:r>
      <w:proofErr w:type="spellEnd"/>
      <w:r w:rsidR="005A12FD" w:rsidRPr="00DF7D21">
        <w:rPr>
          <w:rFonts w:ascii="Times New Roman" w:eastAsia="Calibri" w:hAnsi="Times New Roman"/>
          <w:i/>
          <w:sz w:val="24"/>
          <w:szCs w:val="24"/>
        </w:rPr>
        <w:t>)</w:t>
      </w:r>
      <w:r w:rsidR="005A12FD">
        <w:rPr>
          <w:rFonts w:ascii="Times New Roman" w:eastAsia="Calibri" w:hAnsi="Times New Roman"/>
          <w:sz w:val="24"/>
          <w:szCs w:val="24"/>
        </w:rPr>
        <w:t xml:space="preserve"> ponttal egészül ki:</w:t>
      </w:r>
    </w:p>
    <w:p w14:paraId="468E0147" w14:textId="77777777" w:rsidR="005A12FD" w:rsidRDefault="005A12FD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0D3E592" w14:textId="6FD1F829" w:rsidR="00B21D7C" w:rsidRPr="00143EC6" w:rsidRDefault="00C108CA" w:rsidP="00143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474747"/>
          <w:sz w:val="24"/>
          <w:szCs w:val="24"/>
          <w:shd w:val="clear" w:color="auto" w:fill="FFFFFF"/>
        </w:rPr>
        <w:t>(</w:t>
      </w:r>
      <w:r w:rsidR="00143EC6" w:rsidRPr="00143EC6">
        <w:rPr>
          <w:rFonts w:ascii="Times New Roman" w:hAnsi="Times New Roman"/>
          <w:i/>
          <w:color w:val="474747"/>
          <w:sz w:val="24"/>
          <w:szCs w:val="24"/>
          <w:shd w:val="clear" w:color="auto" w:fill="FFFFFF"/>
        </w:rPr>
        <w:t>A kormányhivatal népegészségügyi feladatai keretében</w:t>
      </w:r>
    </w:p>
    <w:p w14:paraId="1A2ACE72" w14:textId="652A347A" w:rsidR="00143EC6" w:rsidRPr="00143EC6" w:rsidRDefault="00143EC6" w:rsidP="00143EC6">
      <w:pPr>
        <w:shd w:val="clear" w:color="auto" w:fill="FFFFFF"/>
        <w:spacing w:after="0"/>
        <w:ind w:firstLine="240"/>
        <w:jc w:val="both"/>
        <w:rPr>
          <w:rFonts w:ascii="Times New Roman" w:hAnsi="Times New Roman"/>
          <w:i/>
          <w:color w:val="474747"/>
          <w:sz w:val="24"/>
          <w:szCs w:val="24"/>
          <w:lang w:eastAsia="hu-HU"/>
        </w:rPr>
      </w:pPr>
      <w:r w:rsidRPr="00143EC6">
        <w:rPr>
          <w:rFonts w:ascii="Times New Roman" w:hAnsi="Times New Roman"/>
          <w:i/>
          <w:iCs/>
          <w:color w:val="474747"/>
          <w:sz w:val="24"/>
          <w:szCs w:val="24"/>
          <w:lang w:eastAsia="hu-HU"/>
        </w:rPr>
        <w:t>c) </w:t>
      </w:r>
      <w:r w:rsidRPr="00143EC6">
        <w:rPr>
          <w:rFonts w:ascii="Times New Roman" w:hAnsi="Times New Roman"/>
          <w:i/>
          <w:color w:val="474747"/>
          <w:sz w:val="24"/>
          <w:szCs w:val="24"/>
          <w:lang w:eastAsia="hu-HU"/>
        </w:rPr>
        <w:t>ellátja az alapító okiratban, illetve jogszabályokban számára meghatározott feladatokat</w:t>
      </w:r>
      <w:r w:rsidR="00C108CA">
        <w:rPr>
          <w:rFonts w:ascii="Times New Roman" w:hAnsi="Times New Roman"/>
          <w:i/>
          <w:color w:val="474747"/>
          <w:sz w:val="24"/>
          <w:szCs w:val="24"/>
          <w:lang w:eastAsia="hu-HU"/>
        </w:rPr>
        <w:t>)</w:t>
      </w:r>
    </w:p>
    <w:p w14:paraId="773EAEB2" w14:textId="77777777" w:rsidR="00143EC6" w:rsidRDefault="00143EC6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AC0E736" w14:textId="789608A3" w:rsidR="005A12FD" w:rsidRPr="001C3AF3" w:rsidRDefault="005A12FD" w:rsidP="005A12FD">
      <w:pPr>
        <w:ind w:firstLine="181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 w:rsidRPr="001C3AF3">
        <w:rPr>
          <w:rFonts w:ascii="Times New Roman" w:hAnsi="Times New Roman"/>
          <w:color w:val="000000" w:themeColor="text1"/>
          <w:sz w:val="24"/>
          <w:szCs w:val="24"/>
          <w:lang w:eastAsia="hu-HU"/>
        </w:rPr>
        <w:t>„</w:t>
      </w:r>
      <w:proofErr w:type="spellStart"/>
      <w:r w:rsidRPr="004A2110">
        <w:rPr>
          <w:rFonts w:ascii="Times New Roman" w:hAnsi="Times New Roman"/>
          <w:i/>
          <w:color w:val="000000" w:themeColor="text1"/>
          <w:sz w:val="24"/>
          <w:szCs w:val="24"/>
          <w:lang w:eastAsia="hu-HU"/>
        </w:rPr>
        <w:t>ce</w:t>
      </w:r>
      <w:proofErr w:type="spellEnd"/>
      <w:r w:rsidRPr="004A2110">
        <w:rPr>
          <w:rFonts w:ascii="Times New Roman" w:hAnsi="Times New Roman"/>
          <w:i/>
          <w:color w:val="000000" w:themeColor="text1"/>
          <w:sz w:val="24"/>
          <w:szCs w:val="24"/>
          <w:lang w:eastAsia="hu-HU"/>
        </w:rPr>
        <w:t>)</w:t>
      </w:r>
      <w:r w:rsidRPr="001C3AF3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a </w:t>
      </w:r>
      <w:proofErr w:type="spellStart"/>
      <w:r w:rsidRPr="001C3AF3">
        <w:rPr>
          <w:rFonts w:ascii="Times New Roman" w:hAnsi="Times New Roman"/>
          <w:color w:val="000000" w:themeColor="text1"/>
          <w:sz w:val="24"/>
          <w:szCs w:val="24"/>
          <w:lang w:eastAsia="hu-HU"/>
        </w:rPr>
        <w:t>kórházhigiéne</w:t>
      </w:r>
      <w:proofErr w:type="spellEnd"/>
      <w:r w:rsidRPr="001C3AF3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területén,”</w:t>
      </w:r>
    </w:p>
    <w:p w14:paraId="1572E8E6" w14:textId="77777777" w:rsidR="005A12FD" w:rsidRPr="001C3AF3" w:rsidRDefault="005A12FD" w:rsidP="005A12FD">
      <w:pPr>
        <w:ind w:firstLine="181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1C3AF3">
        <w:rPr>
          <w:rFonts w:ascii="Times New Roman" w:hAnsi="Times New Roman"/>
          <w:b/>
          <w:sz w:val="24"/>
          <w:szCs w:val="24"/>
          <w:lang w:eastAsia="hu-HU"/>
        </w:rPr>
        <w:t>2.§</w:t>
      </w:r>
    </w:p>
    <w:p w14:paraId="745D70B4" w14:textId="77777777" w:rsidR="005A12FD" w:rsidRDefault="005A12FD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FB9AF96" w14:textId="77777777" w:rsidR="00303016" w:rsidRPr="00303016" w:rsidRDefault="005A12FD" w:rsidP="00A5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 Kormányrendelet </w:t>
      </w:r>
      <w:r w:rsidR="00A54ED4">
        <w:rPr>
          <w:rFonts w:ascii="Times New Roman" w:eastAsia="Calibri" w:hAnsi="Times New Roman"/>
          <w:sz w:val="24"/>
          <w:szCs w:val="24"/>
        </w:rPr>
        <w:t>11. §</w:t>
      </w:r>
      <w:proofErr w:type="spellStart"/>
      <w:r w:rsidR="00A54ED4">
        <w:rPr>
          <w:rFonts w:ascii="Times New Roman" w:eastAsia="Calibri" w:hAnsi="Times New Roman"/>
          <w:sz w:val="24"/>
          <w:szCs w:val="24"/>
        </w:rPr>
        <w:t>-</w:t>
      </w:r>
      <w:proofErr w:type="gramStart"/>
      <w:r w:rsidR="00A54ED4">
        <w:rPr>
          <w:rFonts w:ascii="Times New Roman" w:eastAsia="Calibri" w:hAnsi="Times New Roman"/>
          <w:sz w:val="24"/>
          <w:szCs w:val="24"/>
        </w:rPr>
        <w:t>a</w:t>
      </w:r>
      <w:proofErr w:type="spellEnd"/>
      <w:proofErr w:type="gramEnd"/>
      <w:r w:rsidR="00A54ED4">
        <w:rPr>
          <w:rFonts w:ascii="Times New Roman" w:eastAsia="Calibri" w:hAnsi="Times New Roman"/>
          <w:sz w:val="24"/>
          <w:szCs w:val="24"/>
        </w:rPr>
        <w:t xml:space="preserve"> </w:t>
      </w:r>
      <w:r w:rsidR="00303016" w:rsidRPr="00303016">
        <w:rPr>
          <w:rFonts w:ascii="Times New Roman" w:hAnsi="Times New Roman"/>
          <w:sz w:val="24"/>
          <w:szCs w:val="24"/>
        </w:rPr>
        <w:t xml:space="preserve">a következő </w:t>
      </w:r>
      <w:r w:rsidR="00A54ED4" w:rsidRPr="003619EA">
        <w:rPr>
          <w:rFonts w:ascii="Times New Roman" w:hAnsi="Times New Roman"/>
          <w:i/>
          <w:sz w:val="24"/>
          <w:szCs w:val="24"/>
        </w:rPr>
        <w:t>d)</w:t>
      </w:r>
      <w:r w:rsidR="00A54ED4">
        <w:rPr>
          <w:rFonts w:ascii="Times New Roman" w:hAnsi="Times New Roman"/>
          <w:sz w:val="24"/>
          <w:szCs w:val="24"/>
        </w:rPr>
        <w:t xml:space="preserve"> ponttal</w:t>
      </w:r>
      <w:r w:rsidR="00303016" w:rsidRPr="00303016">
        <w:rPr>
          <w:rFonts w:ascii="Times New Roman" w:hAnsi="Times New Roman"/>
          <w:sz w:val="24"/>
          <w:szCs w:val="24"/>
        </w:rPr>
        <w:t xml:space="preserve"> egészül ki:</w:t>
      </w:r>
    </w:p>
    <w:p w14:paraId="5191F39E" w14:textId="0D1A3927" w:rsidR="00A54ED4" w:rsidRPr="00B21D7C" w:rsidRDefault="003619EA" w:rsidP="00A54ED4">
      <w:pPr>
        <w:pStyle w:val="NormlWeb"/>
        <w:spacing w:after="20" w:afterAutospacing="0"/>
        <w:jc w:val="both"/>
      </w:pPr>
      <w:r>
        <w:rPr>
          <w:rFonts w:ascii="Times" w:hAnsi="Times" w:cs="Times"/>
          <w:color w:val="000000"/>
        </w:rPr>
        <w:t>(</w:t>
      </w:r>
      <w:r w:rsidR="00A54ED4" w:rsidRPr="00B21D7C">
        <w:rPr>
          <w:i/>
        </w:rPr>
        <w:t xml:space="preserve">A Kormány egészségügyi államigazgatási szervként az országos </w:t>
      </w:r>
      <w:proofErr w:type="spellStart"/>
      <w:r w:rsidR="00A54ED4" w:rsidRPr="00B21D7C">
        <w:rPr>
          <w:i/>
        </w:rPr>
        <w:t>tisztifőorvost</w:t>
      </w:r>
      <w:proofErr w:type="spellEnd"/>
      <w:r w:rsidR="00A54ED4" w:rsidRPr="00B21D7C">
        <w:rPr>
          <w:i/>
        </w:rPr>
        <w:t>, a kormányhivatalt és a járási hivatalt jelöli k</w:t>
      </w:r>
      <w:r w:rsidR="00EE7DAF">
        <w:rPr>
          <w:i/>
        </w:rPr>
        <w:t>i)</w:t>
      </w:r>
    </w:p>
    <w:p w14:paraId="673BE457" w14:textId="1D2A4026" w:rsidR="00A54ED4" w:rsidRPr="001C3AF3" w:rsidRDefault="003619EA" w:rsidP="00A54ED4">
      <w:pPr>
        <w:spacing w:before="100" w:beforeAutospacing="1" w:after="20"/>
        <w:ind w:firstLine="180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eastAsia="hu-HU"/>
        </w:rPr>
        <w:t>„</w:t>
      </w:r>
      <w:r w:rsidR="00A54ED4" w:rsidRPr="003619EA">
        <w:rPr>
          <w:rFonts w:ascii="Times New Roman" w:hAnsi="Times New Roman"/>
          <w:i/>
          <w:color w:val="000000" w:themeColor="text1"/>
          <w:sz w:val="24"/>
          <w:szCs w:val="24"/>
          <w:lang w:eastAsia="hu-HU"/>
        </w:rPr>
        <w:t>d)</w:t>
      </w:r>
      <w:r w:rsidR="00A54ED4" w:rsidRPr="001C3AF3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az </w:t>
      </w:r>
      <w:proofErr w:type="spellStart"/>
      <w:r w:rsidR="00A54ED4" w:rsidRPr="001C3AF3">
        <w:rPr>
          <w:rFonts w:ascii="Times New Roman" w:hAnsi="Times New Roman"/>
          <w:color w:val="000000" w:themeColor="text1"/>
          <w:sz w:val="24"/>
          <w:szCs w:val="24"/>
          <w:lang w:eastAsia="hu-HU"/>
        </w:rPr>
        <w:t>Ehi</w:t>
      </w:r>
      <w:proofErr w:type="spellEnd"/>
      <w:r w:rsidR="00A54ED4" w:rsidRPr="001C3AF3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. 4. § (6) bekezdés </w:t>
      </w:r>
      <w:r w:rsidR="00A54ED4" w:rsidRPr="003619EA">
        <w:rPr>
          <w:rFonts w:ascii="Times New Roman" w:hAnsi="Times New Roman"/>
          <w:i/>
          <w:color w:val="000000" w:themeColor="text1"/>
          <w:sz w:val="24"/>
          <w:szCs w:val="24"/>
          <w:lang w:eastAsia="hu-HU"/>
        </w:rPr>
        <w:t>h)</w:t>
      </w:r>
      <w:r w:rsidR="00A54ED4" w:rsidRPr="001C3AF3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pontja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>”</w:t>
      </w:r>
    </w:p>
    <w:p w14:paraId="7FB3C5AD" w14:textId="07E4F6A5" w:rsidR="00A54ED4" w:rsidRPr="00B21D7C" w:rsidRDefault="00A54ED4" w:rsidP="00A54ED4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  <w:lang w:eastAsia="hu-HU"/>
        </w:rPr>
      </w:pPr>
      <w:r w:rsidRPr="00B21D7C">
        <w:rPr>
          <w:rFonts w:ascii="Times New Roman" w:hAnsi="Times New Roman"/>
          <w:i/>
          <w:sz w:val="24"/>
          <w:szCs w:val="24"/>
          <w:lang w:eastAsia="hu-HU"/>
        </w:rPr>
        <w:t>{</w:t>
      </w:r>
      <w:r w:rsidR="003619EA">
        <w:rPr>
          <w:rFonts w:ascii="Times New Roman" w:hAnsi="Times New Roman"/>
          <w:i/>
          <w:sz w:val="24"/>
          <w:szCs w:val="24"/>
          <w:lang w:eastAsia="hu-HU"/>
        </w:rPr>
        <w:t>szerinti feladatok ellátására.}</w:t>
      </w:r>
    </w:p>
    <w:p w14:paraId="2EB38984" w14:textId="77777777" w:rsidR="00303016" w:rsidRDefault="00303016" w:rsidP="0030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AF569C" w14:textId="77777777" w:rsidR="00DA4FAB" w:rsidRDefault="005A12FD" w:rsidP="00DA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A4FAB">
        <w:rPr>
          <w:rFonts w:ascii="Times New Roman" w:hAnsi="Times New Roman"/>
          <w:b/>
          <w:sz w:val="24"/>
          <w:szCs w:val="24"/>
        </w:rPr>
        <w:t>. §</w:t>
      </w:r>
    </w:p>
    <w:p w14:paraId="399A675A" w14:textId="77777777" w:rsidR="00DA4FAB" w:rsidRDefault="00DA4FAB" w:rsidP="00DA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7BC8E0" w14:textId="77777777" w:rsidR="00DA4FAB" w:rsidRDefault="00DA4FAB" w:rsidP="00DA4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D629C4" w14:textId="348F7CA4" w:rsidR="00DA4FAB" w:rsidRPr="00DA4FAB" w:rsidRDefault="00DA4FAB" w:rsidP="00DA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338">
        <w:rPr>
          <w:rFonts w:ascii="Times New Roman" w:hAnsi="Times New Roman"/>
          <w:sz w:val="24"/>
          <w:szCs w:val="24"/>
        </w:rPr>
        <w:t xml:space="preserve">Ez a rendelet </w:t>
      </w:r>
      <w:r w:rsidR="00672609">
        <w:rPr>
          <w:rFonts w:ascii="Times New Roman" w:hAnsi="Times New Roman"/>
          <w:sz w:val="24"/>
          <w:szCs w:val="24"/>
        </w:rPr>
        <w:t>2018. szeptember 1-jén</w:t>
      </w:r>
      <w:r w:rsidR="00BC2016">
        <w:rPr>
          <w:rFonts w:ascii="Times New Roman" w:hAnsi="Times New Roman"/>
          <w:sz w:val="24"/>
          <w:szCs w:val="24"/>
        </w:rPr>
        <w:t xml:space="preserve"> </w:t>
      </w:r>
      <w:r w:rsidR="00725C53" w:rsidRPr="004B1338">
        <w:rPr>
          <w:rFonts w:ascii="Times New Roman" w:hAnsi="Times New Roman"/>
          <w:sz w:val="24"/>
          <w:szCs w:val="24"/>
        </w:rPr>
        <w:t>lép hatályba.</w:t>
      </w:r>
    </w:p>
    <w:p w14:paraId="290D2FBA" w14:textId="4B9B3814" w:rsidR="001D65EC" w:rsidRPr="003D6382" w:rsidRDefault="003D6382" w:rsidP="001D65E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9ECBF38" w14:textId="77777777" w:rsidR="001D65EC" w:rsidRDefault="001D65EC" w:rsidP="001D65E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Kormány</w:t>
      </w:r>
    </w:p>
    <w:p w14:paraId="0A70C095" w14:textId="77777777" w:rsidR="001D65EC" w:rsidRDefault="001D65EC" w:rsidP="001D65E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</w:p>
    <w:p w14:paraId="2298C3B6" w14:textId="77777777" w:rsidR="001D65EC" w:rsidRDefault="001D65EC" w:rsidP="001D65E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…/2018. (….) </w:t>
      </w:r>
    </w:p>
    <w:p w14:paraId="5998DDB4" w14:textId="77777777" w:rsidR="001D65EC" w:rsidRDefault="001D65EC" w:rsidP="001D65E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</w:p>
    <w:p w14:paraId="587E3242" w14:textId="77777777" w:rsidR="001D65EC" w:rsidRDefault="001D65EC" w:rsidP="001D65E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Korm. rendelete </w:t>
      </w:r>
    </w:p>
    <w:p w14:paraId="7C5AEF15" w14:textId="77777777" w:rsidR="001D65EC" w:rsidRPr="00A865D6" w:rsidRDefault="001D65EC" w:rsidP="001D65E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sz w:val="24"/>
          <w:szCs w:val="24"/>
        </w:rPr>
      </w:pPr>
    </w:p>
    <w:p w14:paraId="4792E20E" w14:textId="77777777" w:rsidR="004A0725" w:rsidRPr="004D002F" w:rsidRDefault="001D65EC" w:rsidP="00143EC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D002F">
        <w:rPr>
          <w:rFonts w:ascii="Times New Roman" w:eastAsia="Calibri" w:hAnsi="Times New Roman"/>
          <w:b/>
          <w:sz w:val="24"/>
          <w:szCs w:val="24"/>
        </w:rPr>
        <w:t>az</w:t>
      </w:r>
      <w:proofErr w:type="gramEnd"/>
      <w:r w:rsidRPr="004D002F">
        <w:rPr>
          <w:rFonts w:ascii="Times New Roman" w:eastAsia="Calibri" w:hAnsi="Times New Roman"/>
          <w:b/>
          <w:sz w:val="24"/>
          <w:szCs w:val="24"/>
        </w:rPr>
        <w:t xml:space="preserve"> egészségügyi szolgáltatás gyakorlásának általános feltételeiről, valamint a működési engedélyezési eljárásról szóló 96/2003.(VII.15.) Kormányrendelet </w:t>
      </w:r>
      <w:r w:rsidRPr="004D002F">
        <w:rPr>
          <w:rFonts w:ascii="Times New Roman" w:hAnsi="Times New Roman"/>
          <w:b/>
          <w:sz w:val="24"/>
          <w:szCs w:val="24"/>
        </w:rPr>
        <w:t>módosításáról</w:t>
      </w:r>
    </w:p>
    <w:p w14:paraId="68F6FC70" w14:textId="77777777" w:rsidR="004830D8" w:rsidRDefault="004830D8" w:rsidP="004A0725">
      <w:pPr>
        <w:jc w:val="both"/>
        <w:rPr>
          <w:rFonts w:ascii="Times New Roman" w:hAnsi="Times New Roman"/>
          <w:b/>
          <w:sz w:val="24"/>
          <w:szCs w:val="24"/>
        </w:rPr>
      </w:pPr>
    </w:p>
    <w:p w14:paraId="663F4E38" w14:textId="77777777" w:rsidR="004830D8" w:rsidRPr="00143EC6" w:rsidRDefault="004830D8" w:rsidP="004A0725">
      <w:pPr>
        <w:jc w:val="both"/>
        <w:rPr>
          <w:rFonts w:ascii="Times New Roman" w:hAnsi="Times New Roman"/>
          <w:b/>
          <w:sz w:val="24"/>
          <w:szCs w:val="24"/>
        </w:rPr>
      </w:pPr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A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Kormány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</w:t>
      </w:r>
      <w:proofErr w:type="spellStart"/>
      <w:proofErr w:type="gram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az</w:t>
      </w:r>
      <w:proofErr w:type="spellEnd"/>
      <w:proofErr w:type="gram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egészségügyről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szóló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1997. </w:t>
      </w:r>
      <w:proofErr w:type="spellStart"/>
      <w:proofErr w:type="gram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évi</w:t>
      </w:r>
      <w:proofErr w:type="spellEnd"/>
      <w:proofErr w:type="gram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CLIV. </w:t>
      </w:r>
      <w:proofErr w:type="spellStart"/>
      <w:proofErr w:type="gram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törvény</w:t>
      </w:r>
      <w:proofErr w:type="spellEnd"/>
      <w:proofErr w:type="gram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(a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továbbiakban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: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Eütv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.) 247. §-a (1)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bekezdésének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</w:t>
      </w:r>
      <w:r w:rsidRPr="00143EC6">
        <w:rPr>
          <w:rFonts w:ascii="Times New Roman" w:hAnsi="Times New Roman"/>
          <w:i/>
          <w:iCs/>
          <w:color w:val="474747"/>
          <w:sz w:val="24"/>
          <w:szCs w:val="24"/>
          <w:lang w:val="en"/>
        </w:rPr>
        <w:t xml:space="preserve">b)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pontjában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foglalt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felhatalmazás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alapján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, </w:t>
      </w:r>
      <w:proofErr w:type="gramStart"/>
      <w:r w:rsidRPr="00143EC6">
        <w:rPr>
          <w:rFonts w:ascii="Times New Roman" w:eastAsiaTheme="minorHAnsi" w:hAnsi="Times New Roman"/>
          <w:sz w:val="24"/>
          <w:szCs w:val="24"/>
        </w:rPr>
        <w:t>az</w:t>
      </w:r>
      <w:proofErr w:type="gramEnd"/>
      <w:r w:rsidRPr="00143EC6">
        <w:rPr>
          <w:rFonts w:ascii="Times New Roman" w:eastAsiaTheme="minorHAnsi" w:hAnsi="Times New Roman"/>
          <w:sz w:val="24"/>
          <w:szCs w:val="24"/>
        </w:rPr>
        <w:t xml:space="preserve"> Alaptörvény 15. </w:t>
      </w:r>
      <w:proofErr w:type="gramStart"/>
      <w:r w:rsidRPr="00143EC6">
        <w:rPr>
          <w:rFonts w:ascii="Times New Roman" w:eastAsiaTheme="minorHAnsi" w:hAnsi="Times New Roman"/>
          <w:sz w:val="24"/>
          <w:szCs w:val="24"/>
        </w:rPr>
        <w:t>cikk</w:t>
      </w:r>
      <w:proofErr w:type="gramEnd"/>
      <w:r w:rsidRPr="00143EC6">
        <w:rPr>
          <w:rFonts w:ascii="Times New Roman" w:eastAsiaTheme="minorHAnsi" w:hAnsi="Times New Roman"/>
          <w:sz w:val="24"/>
          <w:szCs w:val="24"/>
        </w:rPr>
        <w:t xml:space="preserve"> (1) bekezdésében meghatározott feladatkörében eljárva </w:t>
      </w:r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a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következőket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</w:t>
      </w:r>
      <w:proofErr w:type="spellStart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>rendeli</w:t>
      </w:r>
      <w:proofErr w:type="spellEnd"/>
      <w:r w:rsidRPr="00143EC6">
        <w:rPr>
          <w:rFonts w:ascii="Times New Roman" w:hAnsi="Times New Roman"/>
          <w:color w:val="474747"/>
          <w:sz w:val="24"/>
          <w:szCs w:val="24"/>
          <w:lang w:val="en"/>
        </w:rPr>
        <w:t xml:space="preserve"> el:</w:t>
      </w:r>
    </w:p>
    <w:p w14:paraId="25A8AC03" w14:textId="77777777" w:rsidR="004A0725" w:rsidRDefault="004A0725" w:rsidP="004A07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1.§</w:t>
      </w:r>
    </w:p>
    <w:p w14:paraId="1D38C4C4" w14:textId="308A66AA" w:rsidR="00FE6E5B" w:rsidRPr="00832853" w:rsidRDefault="004A0725" w:rsidP="008149DA">
      <w:pPr>
        <w:jc w:val="both"/>
        <w:rPr>
          <w:rFonts w:ascii="Times New Roman" w:hAnsi="Times New Roman"/>
          <w:sz w:val="24"/>
          <w:szCs w:val="24"/>
        </w:rPr>
      </w:pPr>
      <w:r w:rsidRPr="00143EC6">
        <w:rPr>
          <w:rFonts w:ascii="Times New Roman" w:eastAsia="Calibri" w:hAnsi="Times New Roman"/>
          <w:sz w:val="24"/>
          <w:szCs w:val="24"/>
        </w:rPr>
        <w:t xml:space="preserve">Az egészségügyi szolgáltatás gyakorlásának általános feltételeiről, valamint a működési engedélyezési eljárásról szóló 96/2003.(VII.15.) Kormányrendelet </w:t>
      </w:r>
      <w:r w:rsidR="00885DA9" w:rsidRPr="00832853">
        <w:rPr>
          <w:rFonts w:ascii="Times New Roman" w:hAnsi="Times New Roman"/>
          <w:sz w:val="24"/>
          <w:szCs w:val="24"/>
        </w:rPr>
        <w:t xml:space="preserve">a következő, </w:t>
      </w:r>
      <w:r w:rsidR="00FE6E5B" w:rsidRPr="00832853">
        <w:rPr>
          <w:rFonts w:ascii="Times New Roman" w:hAnsi="Times New Roman"/>
          <w:sz w:val="24"/>
          <w:szCs w:val="24"/>
        </w:rPr>
        <w:t>16/</w:t>
      </w:r>
      <w:proofErr w:type="gramStart"/>
      <w:r w:rsidR="00FE6E5B" w:rsidRPr="00832853">
        <w:rPr>
          <w:rFonts w:ascii="Times New Roman" w:hAnsi="Times New Roman"/>
          <w:sz w:val="24"/>
          <w:szCs w:val="24"/>
        </w:rPr>
        <w:t>A</w:t>
      </w:r>
      <w:proofErr w:type="gramEnd"/>
      <w:r w:rsidR="006907B1">
        <w:rPr>
          <w:rFonts w:ascii="Times New Roman" w:hAnsi="Times New Roman"/>
          <w:sz w:val="24"/>
          <w:szCs w:val="24"/>
        </w:rPr>
        <w:t xml:space="preserve">. </w:t>
      </w:r>
      <w:r w:rsidR="00FE6E5B" w:rsidRPr="00832853">
        <w:rPr>
          <w:rFonts w:ascii="Times New Roman" w:hAnsi="Times New Roman"/>
          <w:sz w:val="24"/>
          <w:szCs w:val="24"/>
        </w:rPr>
        <w:t>§</w:t>
      </w:r>
      <w:proofErr w:type="spellStart"/>
      <w:r w:rsidR="00FE6E5B" w:rsidRPr="00832853">
        <w:rPr>
          <w:rFonts w:ascii="Times New Roman" w:hAnsi="Times New Roman"/>
          <w:sz w:val="24"/>
          <w:szCs w:val="24"/>
        </w:rPr>
        <w:t>-</w:t>
      </w:r>
      <w:r w:rsidR="00885DA9" w:rsidRPr="00832853">
        <w:rPr>
          <w:rFonts w:ascii="Times New Roman" w:hAnsi="Times New Roman"/>
          <w:sz w:val="24"/>
          <w:szCs w:val="24"/>
        </w:rPr>
        <w:t>s</w:t>
      </w:r>
      <w:r w:rsidR="00FE6E5B" w:rsidRPr="00832853">
        <w:rPr>
          <w:rFonts w:ascii="Times New Roman" w:hAnsi="Times New Roman"/>
          <w:sz w:val="24"/>
          <w:szCs w:val="24"/>
        </w:rPr>
        <w:t>al</w:t>
      </w:r>
      <w:proofErr w:type="spellEnd"/>
      <w:r w:rsidR="00FE6E5B" w:rsidRPr="00832853">
        <w:rPr>
          <w:rFonts w:ascii="Times New Roman" w:hAnsi="Times New Roman"/>
          <w:sz w:val="24"/>
          <w:szCs w:val="24"/>
        </w:rPr>
        <w:t xml:space="preserve"> egészül ki:</w:t>
      </w:r>
    </w:p>
    <w:p w14:paraId="570AB186" w14:textId="4A06F566" w:rsidR="00BC7E7F" w:rsidRDefault="00BC7E7F" w:rsidP="00BC7E7F">
      <w:pPr>
        <w:pStyle w:val="Listaszerbekezds"/>
        <w:ind w:left="0" w:right="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BC7E7F">
        <w:rPr>
          <w:rFonts w:ascii="Times New Roman" w:hAnsi="Times New Roman"/>
          <w:b/>
          <w:color w:val="000000" w:themeColor="text1"/>
          <w:sz w:val="24"/>
          <w:szCs w:val="24"/>
        </w:rPr>
        <w:t>16/A. §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(1) </w:t>
      </w:r>
      <w:r w:rsidR="00FE6E5B" w:rsidRPr="00BC7E7F">
        <w:rPr>
          <w:rFonts w:ascii="Times New Roman" w:hAnsi="Times New Roman"/>
          <w:color w:val="000000" w:themeColor="text1"/>
          <w:sz w:val="24"/>
          <w:szCs w:val="24"/>
        </w:rPr>
        <w:t>Az egészségügyi szolgáltatók</w:t>
      </w:r>
      <w:r w:rsidR="00FE6E5B" w:rsidRPr="00BC7E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E24A2" w:rsidRPr="00BC7E7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infekciókontrollal kapcsolatos kötelezettségeit, az infekciókontroll-minimumok biztosítását és működését, továbbá </w:t>
      </w:r>
      <w:r w:rsidR="00FE6E5B" w:rsidRPr="00BC7E7F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a fertőző betegségek jelentésének rendjéről szóló 1/2014. (I. 16.) EMMI rendelet 9. § (2) bekezdése szerint érkezett bejelentésben foglalt információk megalapozottságát </w:t>
      </w:r>
      <w:r w:rsidR="00FE6E5B" w:rsidRPr="00BC7E7F">
        <w:rPr>
          <w:rFonts w:ascii="Times New Roman" w:hAnsi="Times New Roman"/>
          <w:color w:val="000000" w:themeColor="text1"/>
          <w:sz w:val="24"/>
          <w:szCs w:val="24"/>
        </w:rPr>
        <w:t>a szolgáltatás helye szerinti járási és a megyei kormányhiva</w:t>
      </w:r>
      <w:r w:rsidR="007E24A2" w:rsidRPr="00BC7E7F">
        <w:rPr>
          <w:rFonts w:ascii="Times New Roman" w:hAnsi="Times New Roman"/>
          <w:color w:val="000000" w:themeColor="text1"/>
          <w:sz w:val="24"/>
          <w:szCs w:val="24"/>
        </w:rPr>
        <w:t>tal is ellenőrizheti. A</w:t>
      </w:r>
      <w:r w:rsidR="00E63843" w:rsidRPr="00BC7E7F">
        <w:rPr>
          <w:rFonts w:ascii="Times New Roman" w:hAnsi="Times New Roman"/>
          <w:color w:val="000000" w:themeColor="text1"/>
          <w:sz w:val="24"/>
          <w:szCs w:val="24"/>
        </w:rPr>
        <w:t>men</w:t>
      </w:r>
      <w:r w:rsidR="0035097C" w:rsidRPr="00BC7E7F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E63843" w:rsidRPr="00BC7E7F">
        <w:rPr>
          <w:rFonts w:ascii="Times New Roman" w:hAnsi="Times New Roman"/>
          <w:color w:val="000000" w:themeColor="text1"/>
          <w:sz w:val="24"/>
          <w:szCs w:val="24"/>
        </w:rPr>
        <w:t xml:space="preserve">yiben az egészségügyi szolgáltató megsérti az </w:t>
      </w:r>
      <w:r w:rsidR="0035097C" w:rsidRPr="00BC7E7F">
        <w:rPr>
          <w:rFonts w:ascii="Times New Roman" w:hAnsi="Times New Roman"/>
          <w:color w:val="000000" w:themeColor="text1"/>
          <w:sz w:val="24"/>
          <w:szCs w:val="24"/>
        </w:rPr>
        <w:t>infekciókontrollal összefü</w:t>
      </w:r>
      <w:r w:rsidR="00E63843" w:rsidRPr="00BC7E7F">
        <w:rPr>
          <w:rFonts w:ascii="Times New Roman" w:hAnsi="Times New Roman"/>
          <w:color w:val="000000" w:themeColor="text1"/>
          <w:sz w:val="24"/>
          <w:szCs w:val="24"/>
        </w:rPr>
        <w:t xml:space="preserve">ggő feladatait meghatározó jogszabályban, módszertani levélben illetve szakmai irányelvben </w:t>
      </w:r>
      <w:r w:rsidR="0035097C" w:rsidRPr="00BC7E7F">
        <w:rPr>
          <w:rFonts w:ascii="Times New Roman" w:hAnsi="Times New Roman"/>
          <w:color w:val="000000" w:themeColor="text1"/>
          <w:sz w:val="24"/>
          <w:szCs w:val="24"/>
        </w:rPr>
        <w:t xml:space="preserve">foglalt </w:t>
      </w:r>
      <w:r w:rsidR="00E63843" w:rsidRPr="00BC7E7F">
        <w:rPr>
          <w:rFonts w:ascii="Times New Roman" w:hAnsi="Times New Roman"/>
          <w:color w:val="000000" w:themeColor="text1"/>
          <w:sz w:val="24"/>
          <w:szCs w:val="24"/>
        </w:rPr>
        <w:t xml:space="preserve">szabályokat, </w:t>
      </w:r>
      <w:r w:rsidR="009A1A1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35097C" w:rsidRPr="00BC7E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3843" w:rsidRPr="00BC7E7F">
        <w:rPr>
          <w:rFonts w:ascii="Times New Roman" w:hAnsi="Times New Roman"/>
          <w:color w:val="000000" w:themeColor="text1"/>
          <w:sz w:val="24"/>
          <w:szCs w:val="24"/>
        </w:rPr>
        <w:t>hatóság az e</w:t>
      </w:r>
      <w:r w:rsidR="007E24A2" w:rsidRPr="00BC7E7F">
        <w:rPr>
          <w:rFonts w:ascii="Times New Roman" w:hAnsi="Times New Roman"/>
          <w:color w:val="000000" w:themeColor="text1"/>
          <w:sz w:val="24"/>
          <w:szCs w:val="24"/>
        </w:rPr>
        <w:t xml:space="preserve">llenőrzés során feltárt </w:t>
      </w:r>
      <w:r w:rsidR="007740DC" w:rsidRPr="00BC7E7F">
        <w:rPr>
          <w:rFonts w:ascii="Times New Roman" w:hAnsi="Times New Roman"/>
          <w:color w:val="000000" w:themeColor="text1"/>
          <w:sz w:val="24"/>
          <w:szCs w:val="24"/>
        </w:rPr>
        <w:t>szabálytalanságok</w:t>
      </w:r>
      <w:r w:rsidR="00E63843" w:rsidRPr="00BC7E7F">
        <w:rPr>
          <w:rFonts w:ascii="Times New Roman" w:hAnsi="Times New Roman"/>
          <w:color w:val="000000" w:themeColor="text1"/>
          <w:sz w:val="24"/>
          <w:szCs w:val="24"/>
        </w:rPr>
        <w:t xml:space="preserve"> megszüntetésére </w:t>
      </w:r>
      <w:r w:rsidR="007E24A2" w:rsidRPr="00BC7E7F">
        <w:rPr>
          <w:rFonts w:ascii="Times New Roman" w:hAnsi="Times New Roman"/>
          <w:color w:val="000000" w:themeColor="text1"/>
          <w:sz w:val="24"/>
          <w:szCs w:val="24"/>
        </w:rPr>
        <w:t xml:space="preserve">saját hatáskörében intézkedik. </w:t>
      </w:r>
    </w:p>
    <w:p w14:paraId="2501690B" w14:textId="77777777" w:rsidR="00BC7E7F" w:rsidRDefault="00BC7E7F" w:rsidP="00BC7E7F">
      <w:pPr>
        <w:pStyle w:val="Listaszerbekezds"/>
        <w:ind w:left="0" w:right="4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77A3CF" w14:textId="42278045" w:rsidR="00FE6E5B" w:rsidRPr="00BC7E7F" w:rsidRDefault="00BC7E7F" w:rsidP="00BC7E7F">
      <w:pPr>
        <w:pStyle w:val="Listaszerbekezds"/>
        <w:ind w:left="0" w:right="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(2) </w:t>
      </w:r>
      <w:r w:rsidR="007E24A2" w:rsidRPr="00BC7E7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Az </w:t>
      </w:r>
      <w:r w:rsidR="00FE6E5B" w:rsidRPr="00BC7E7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(1) </w:t>
      </w:r>
      <w:r w:rsidR="007E24A2" w:rsidRPr="00BC7E7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bekezdés szerinti ellenőrzést és hatósági eljárást </w:t>
      </w:r>
    </w:p>
    <w:p w14:paraId="52D411B1" w14:textId="3B730A00" w:rsidR="00FE6E5B" w:rsidRPr="001C3AF3" w:rsidRDefault="00FE6E5B" w:rsidP="0035097C">
      <w:pPr>
        <w:spacing w:after="0"/>
        <w:ind w:right="45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6907B1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a</w:t>
      </w:r>
      <w:proofErr w:type="gramEnd"/>
      <w:r w:rsidRPr="006907B1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)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alapellátást vagy ö</w:t>
      </w:r>
      <w:r w:rsidR="006907B1">
        <w:rPr>
          <w:rFonts w:ascii="Times New Roman" w:eastAsiaTheme="minorHAnsi" w:hAnsi="Times New Roman"/>
          <w:color w:val="000000" w:themeColor="text1"/>
          <w:sz w:val="24"/>
          <w:szCs w:val="24"/>
        </w:rPr>
        <w:t>nálló járóbeteg-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szakellátást nyújtó egészségügyi szolgáltatók esetében a népegészségügyi feladatkörben eljáró járási (fővárosi kerületi) hivatal</w:t>
      </w:r>
      <w:r w:rsidR="006907B1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</w:p>
    <w:p w14:paraId="2CB796CF" w14:textId="67F295A7" w:rsidR="00FE6E5B" w:rsidRPr="001C3AF3" w:rsidRDefault="00FE6E5B" w:rsidP="0035097C">
      <w:pPr>
        <w:spacing w:after="0"/>
        <w:ind w:right="45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07B1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b)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fekvőbeteg-ellátást</w:t>
      </w:r>
      <w:r w:rsidR="00806ADE"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egynapos sebészeti ellátást, </w:t>
      </w:r>
      <w:proofErr w:type="spellStart"/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dial</w:t>
      </w:r>
      <w:r w:rsidR="00806ADE"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i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z</w:t>
      </w:r>
      <w:r w:rsidR="00806ADE"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áló</w:t>
      </w:r>
      <w:proofErr w:type="spellEnd"/>
      <w:r w:rsidR="00806ADE"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tevékenységet végző 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egészségügyi szolgáltatók esetében – az (1) bekezdésben meghatározott kivétellel - a népegészségügyi feladatkörben eljáró m</w:t>
      </w:r>
      <w:r w:rsidR="006907B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egyei (fővárosi) kormányhivatal, </w:t>
      </w:r>
    </w:p>
    <w:p w14:paraId="1A213F12" w14:textId="0ED99F52" w:rsidR="002B1AAA" w:rsidRDefault="002B1AAA" w:rsidP="001C3AF3">
      <w:pPr>
        <w:spacing w:after="0"/>
        <w:ind w:right="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07B1">
        <w:rPr>
          <w:rFonts w:ascii="Times New Roman" w:hAnsi="Times New Roman"/>
          <w:i/>
          <w:color w:val="000000" w:themeColor="text1"/>
          <w:sz w:val="24"/>
          <w:szCs w:val="24"/>
        </w:rPr>
        <w:t>c)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0D0C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>iemelt járványügyi események kapcsá</w:t>
      </w:r>
      <w:r w:rsidRPr="001C3AF3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3D0D0C">
        <w:rPr>
          <w:rFonts w:ascii="Times New Roman" w:hAnsi="Times New Roman"/>
          <w:color w:val="000000" w:themeColor="text1"/>
          <w:sz w:val="24"/>
          <w:szCs w:val="24"/>
        </w:rPr>
        <w:t xml:space="preserve"> az országos </w:t>
      </w:r>
      <w:proofErr w:type="spellStart"/>
      <w:r w:rsidRPr="003D0D0C">
        <w:rPr>
          <w:rFonts w:ascii="Times New Roman" w:hAnsi="Times New Roman"/>
          <w:color w:val="000000" w:themeColor="text1"/>
          <w:sz w:val="24"/>
          <w:szCs w:val="24"/>
        </w:rPr>
        <w:t>tisztifőorvos</w:t>
      </w:r>
      <w:proofErr w:type="spellEnd"/>
      <w:r w:rsidRPr="003D0D0C">
        <w:rPr>
          <w:rFonts w:ascii="Times New Roman" w:hAnsi="Times New Roman"/>
          <w:color w:val="000000" w:themeColor="text1"/>
          <w:sz w:val="24"/>
          <w:szCs w:val="24"/>
        </w:rPr>
        <w:t xml:space="preserve"> az </w:t>
      </w:r>
      <w:r w:rsidRPr="006907B1">
        <w:rPr>
          <w:rFonts w:ascii="Times New Roman" w:hAnsi="Times New Roman"/>
          <w:i/>
          <w:color w:val="000000" w:themeColor="text1"/>
          <w:sz w:val="24"/>
          <w:szCs w:val="24"/>
        </w:rPr>
        <w:t>a)</w:t>
      </w:r>
      <w:r w:rsidRPr="003D0D0C">
        <w:rPr>
          <w:rFonts w:ascii="Times New Roman" w:hAnsi="Times New Roman"/>
          <w:color w:val="000000" w:themeColor="text1"/>
          <w:sz w:val="24"/>
          <w:szCs w:val="24"/>
        </w:rPr>
        <w:t xml:space="preserve"> és </w:t>
      </w:r>
      <w:r w:rsidRPr="006907B1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Pr="006907B1">
        <w:rPr>
          <w:rFonts w:ascii="Times New Roman" w:eastAsia="Calibri" w:hAnsi="Times New Roman"/>
          <w:i/>
          <w:color w:val="000000" w:themeColor="text1"/>
          <w:sz w:val="24"/>
          <w:szCs w:val="24"/>
        </w:rPr>
        <w:t>)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pontban felsorolt hatóságokkal együttműködésben </w:t>
      </w:r>
    </w:p>
    <w:p w14:paraId="087D4E0A" w14:textId="34F6EA77" w:rsidR="002B1AAA" w:rsidRPr="001C3AF3" w:rsidRDefault="002B1AAA" w:rsidP="001C3AF3">
      <w:pPr>
        <w:spacing w:after="0"/>
        <w:ind w:right="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C23DA">
        <w:rPr>
          <w:rFonts w:ascii="Times New Roman" w:eastAsiaTheme="minorHAnsi" w:hAnsi="Times New Roman"/>
          <w:color w:val="000000" w:themeColor="text1"/>
          <w:sz w:val="24"/>
          <w:szCs w:val="24"/>
        </w:rPr>
        <w:t>végzi</w:t>
      </w:r>
      <w:proofErr w:type="gramEnd"/>
      <w:r w:rsidR="00E91816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1C23D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illetve folytatja le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14:paraId="4A278776" w14:textId="77777777" w:rsidR="002B1AAA" w:rsidRPr="001C3AF3" w:rsidRDefault="002B1AAA" w:rsidP="0035097C">
      <w:pPr>
        <w:spacing w:after="0"/>
        <w:ind w:right="45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69848BB0" w14:textId="0E7B78F9" w:rsidR="00FE6E5B" w:rsidRPr="00E91816" w:rsidRDefault="00BC7E7F" w:rsidP="00BC7E7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E91816">
        <w:rPr>
          <w:rFonts w:ascii="Times New Roman" w:hAnsi="Times New Roman"/>
          <w:sz w:val="24"/>
          <w:szCs w:val="24"/>
        </w:rPr>
        <w:t xml:space="preserve">A (2) bekezdés </w:t>
      </w:r>
      <w:r w:rsidR="00E91816" w:rsidRPr="00AE08C6">
        <w:rPr>
          <w:rFonts w:ascii="Times New Roman" w:hAnsi="Times New Roman"/>
          <w:i/>
          <w:sz w:val="24"/>
          <w:szCs w:val="24"/>
        </w:rPr>
        <w:t>a)</w:t>
      </w:r>
      <w:r w:rsidR="00E91816">
        <w:rPr>
          <w:rFonts w:ascii="Times New Roman" w:hAnsi="Times New Roman"/>
          <w:sz w:val="24"/>
          <w:szCs w:val="24"/>
        </w:rPr>
        <w:t xml:space="preserve"> pontja szerinti ellenőrzést legalább 3 évente, a (2) bekezdés </w:t>
      </w:r>
      <w:r w:rsidR="00E91816" w:rsidRPr="00AE08C6">
        <w:rPr>
          <w:rFonts w:ascii="Times New Roman" w:hAnsi="Times New Roman"/>
          <w:i/>
          <w:sz w:val="24"/>
          <w:szCs w:val="24"/>
        </w:rPr>
        <w:t>b)</w:t>
      </w:r>
      <w:r w:rsidR="00E91816">
        <w:rPr>
          <w:rFonts w:ascii="Times New Roman" w:hAnsi="Times New Roman"/>
          <w:sz w:val="24"/>
          <w:szCs w:val="24"/>
        </w:rPr>
        <w:t xml:space="preserve"> pontja szerinti ellenőrzést évente legalább egy alkalommal végzi a hatóság</w:t>
      </w:r>
      <w:r w:rsidR="007740DC" w:rsidRPr="00832853">
        <w:rPr>
          <w:rFonts w:ascii="Times New Roman" w:hAnsi="Times New Roman"/>
          <w:sz w:val="24"/>
          <w:szCs w:val="24"/>
        </w:rPr>
        <w:t>, és szükség esetén int</w:t>
      </w:r>
      <w:r w:rsidR="00E91816">
        <w:rPr>
          <w:rFonts w:ascii="Times New Roman" w:hAnsi="Times New Roman"/>
          <w:sz w:val="24"/>
          <w:szCs w:val="24"/>
        </w:rPr>
        <w:t>ézkedik,</w:t>
      </w:r>
      <w:r w:rsidR="007740DC" w:rsidRPr="00832853">
        <w:rPr>
          <w:rFonts w:ascii="Times New Roman" w:hAnsi="Times New Roman"/>
          <w:sz w:val="24"/>
          <w:szCs w:val="24"/>
        </w:rPr>
        <w:t xml:space="preserve"> vagy szakmai javaslatot tesz a szükséges intézkedések megtételére.</w:t>
      </w:r>
      <w:r w:rsidR="00695676">
        <w:rPr>
          <w:rFonts w:ascii="Times New Roman" w:hAnsi="Times New Roman"/>
          <w:sz w:val="24"/>
          <w:szCs w:val="24"/>
        </w:rPr>
        <w:t>”</w:t>
      </w:r>
    </w:p>
    <w:p w14:paraId="3595E4B0" w14:textId="77777777" w:rsidR="008149DA" w:rsidRPr="008149DA" w:rsidRDefault="008149DA" w:rsidP="008149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2.§</w:t>
      </w:r>
    </w:p>
    <w:p w14:paraId="52730070" w14:textId="77777777" w:rsidR="008149DA" w:rsidRDefault="008149DA" w:rsidP="00814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E4B3FD" w14:textId="0BA01009" w:rsidR="008149DA" w:rsidRPr="00DA4FAB" w:rsidRDefault="008149DA" w:rsidP="0081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338">
        <w:rPr>
          <w:rFonts w:ascii="Times New Roman" w:hAnsi="Times New Roman"/>
          <w:sz w:val="24"/>
          <w:szCs w:val="24"/>
        </w:rPr>
        <w:t xml:space="preserve">Ez a rendelet </w:t>
      </w:r>
      <w:r w:rsidR="00672609">
        <w:rPr>
          <w:rFonts w:ascii="Times New Roman" w:hAnsi="Times New Roman"/>
          <w:sz w:val="24"/>
          <w:szCs w:val="24"/>
        </w:rPr>
        <w:t>2018. szeptember 1-jén</w:t>
      </w:r>
      <w:r w:rsidR="00672609" w:rsidRPr="004B1338" w:rsidDel="00672609">
        <w:rPr>
          <w:rFonts w:ascii="Times New Roman" w:hAnsi="Times New Roman"/>
          <w:sz w:val="24"/>
          <w:szCs w:val="24"/>
        </w:rPr>
        <w:t xml:space="preserve"> </w:t>
      </w:r>
      <w:r w:rsidRPr="004B1338">
        <w:rPr>
          <w:rFonts w:ascii="Times New Roman" w:hAnsi="Times New Roman"/>
          <w:sz w:val="24"/>
          <w:szCs w:val="24"/>
        </w:rPr>
        <w:t>lép hatályba.</w:t>
      </w:r>
    </w:p>
    <w:p w14:paraId="00D9A896" w14:textId="77777777" w:rsidR="008149DA" w:rsidRDefault="008149DA" w:rsidP="008149DA">
      <w:pPr>
        <w:jc w:val="both"/>
        <w:rPr>
          <w:rFonts w:ascii="Times New Roman" w:hAnsi="Times New Roman"/>
          <w:b/>
          <w:sz w:val="24"/>
          <w:szCs w:val="24"/>
        </w:rPr>
      </w:pPr>
    </w:p>
    <w:p w14:paraId="3D25605A" w14:textId="3E27297B" w:rsidR="00A77431" w:rsidRDefault="00A774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F3D5E87" w14:textId="77777777" w:rsidR="000038D2" w:rsidRDefault="000038D2" w:rsidP="00A2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40601425" w14:textId="77777777" w:rsidR="000038D2" w:rsidRDefault="000038D2" w:rsidP="00A65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F8F7C38" w14:textId="77777777" w:rsidR="003D6382" w:rsidRDefault="003D6382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emberi erőforrások minisztere </w:t>
      </w:r>
    </w:p>
    <w:p w14:paraId="2E9D4C95" w14:textId="77777777" w:rsidR="003D6382" w:rsidRDefault="003D6382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8FBA9B" w14:textId="77777777" w:rsidR="00193211" w:rsidRDefault="00193211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21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193211">
        <w:rPr>
          <w:rFonts w:ascii="Times New Roman" w:hAnsi="Times New Roman"/>
          <w:b/>
          <w:sz w:val="24"/>
          <w:szCs w:val="24"/>
        </w:rPr>
        <w:t>. (.  .) EMMI rendelet</w:t>
      </w:r>
      <w:r w:rsidR="003D6382">
        <w:rPr>
          <w:rFonts w:ascii="Times New Roman" w:hAnsi="Times New Roman"/>
          <w:b/>
          <w:sz w:val="24"/>
          <w:szCs w:val="24"/>
        </w:rPr>
        <w:t>e</w:t>
      </w:r>
    </w:p>
    <w:p w14:paraId="1BF6BB48" w14:textId="4646FACA" w:rsidR="00193211" w:rsidRPr="00885DA9" w:rsidRDefault="00A54ED4" w:rsidP="00A54ED4">
      <w:pPr>
        <w:spacing w:before="100" w:beforeAutospacing="1" w:after="3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C3AF3">
        <w:rPr>
          <w:rFonts w:ascii="Times New Roman" w:hAnsi="Times New Roman"/>
          <w:b/>
          <w:bCs/>
          <w:sz w:val="24"/>
          <w:szCs w:val="24"/>
          <w:lang w:eastAsia="hu-HU"/>
        </w:rPr>
        <w:t>az</w:t>
      </w:r>
      <w:proofErr w:type="gramEnd"/>
      <w:r w:rsidRPr="001C3AF3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egészségügyi ellátással összefüggő fertőzések megelőzéséről, e tevékenységek szakmai minimumfeltételeiről és felügyeletéről szóló </w:t>
      </w:r>
      <w:r w:rsidR="00263482">
        <w:rPr>
          <w:rFonts w:ascii="Times New Roman" w:hAnsi="Times New Roman"/>
          <w:b/>
          <w:bCs/>
          <w:sz w:val="24"/>
          <w:szCs w:val="24"/>
          <w:lang w:eastAsia="hu-HU"/>
        </w:rPr>
        <w:t xml:space="preserve">20/2009.(VI.18.) EüM </w:t>
      </w:r>
      <w:r w:rsidRPr="00885DA9">
        <w:rPr>
          <w:rFonts w:ascii="Times New Roman" w:hAnsi="Times New Roman"/>
          <w:b/>
          <w:bCs/>
          <w:sz w:val="24"/>
          <w:szCs w:val="24"/>
          <w:lang w:eastAsia="hu-HU"/>
        </w:rPr>
        <w:t xml:space="preserve">rendelet </w:t>
      </w:r>
      <w:r w:rsidR="00193211" w:rsidRPr="00885DA9">
        <w:rPr>
          <w:rFonts w:ascii="Times New Roman" w:hAnsi="Times New Roman"/>
          <w:b/>
          <w:sz w:val="24"/>
          <w:szCs w:val="24"/>
        </w:rPr>
        <w:t>módosításáról</w:t>
      </w:r>
    </w:p>
    <w:p w14:paraId="637B6D01" w14:textId="77777777" w:rsidR="003D6382" w:rsidRDefault="003D6382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11B3E1" w14:textId="77777777" w:rsidR="003D6382" w:rsidRPr="00275795" w:rsidRDefault="00A54ED4" w:rsidP="003D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54ED4">
        <w:rPr>
          <w:rFonts w:ascii="Times New Roman" w:hAnsi="Times New Roman"/>
          <w:sz w:val="24"/>
          <w:szCs w:val="24"/>
          <w:lang w:val="en"/>
        </w:rPr>
        <w:t>Az</w:t>
      </w:r>
      <w:proofErr w:type="spellEnd"/>
      <w:proofErr w:type="gramEnd"/>
      <w:r w:rsidRPr="00A54ED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A54ED4">
        <w:rPr>
          <w:rFonts w:ascii="Times New Roman" w:hAnsi="Times New Roman"/>
          <w:sz w:val="24"/>
          <w:szCs w:val="24"/>
          <w:lang w:val="en"/>
        </w:rPr>
        <w:t>egészségügyről</w:t>
      </w:r>
      <w:proofErr w:type="spellEnd"/>
      <w:r w:rsidRPr="00A54ED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A54ED4">
        <w:rPr>
          <w:rFonts w:ascii="Times New Roman" w:hAnsi="Times New Roman"/>
          <w:sz w:val="24"/>
          <w:szCs w:val="24"/>
          <w:lang w:val="en"/>
        </w:rPr>
        <w:t>szóló</w:t>
      </w:r>
      <w:proofErr w:type="spellEnd"/>
      <w:r w:rsidRPr="00A54ED4">
        <w:rPr>
          <w:rFonts w:ascii="Times New Roman" w:hAnsi="Times New Roman"/>
          <w:sz w:val="24"/>
          <w:szCs w:val="24"/>
          <w:lang w:val="en"/>
        </w:rPr>
        <w:t xml:space="preserve"> 1997. </w:t>
      </w:r>
      <w:proofErr w:type="spellStart"/>
      <w:proofErr w:type="gramStart"/>
      <w:r w:rsidRPr="00A54ED4">
        <w:rPr>
          <w:rFonts w:ascii="Times New Roman" w:hAnsi="Times New Roman"/>
          <w:sz w:val="24"/>
          <w:szCs w:val="24"/>
          <w:lang w:val="en"/>
        </w:rPr>
        <w:t>évi</w:t>
      </w:r>
      <w:proofErr w:type="spellEnd"/>
      <w:proofErr w:type="gramEnd"/>
      <w:r w:rsidRPr="00A54ED4">
        <w:rPr>
          <w:rFonts w:ascii="Times New Roman" w:hAnsi="Times New Roman"/>
          <w:sz w:val="24"/>
          <w:szCs w:val="24"/>
          <w:lang w:val="en"/>
        </w:rPr>
        <w:t xml:space="preserve"> CLIV. </w:t>
      </w:r>
      <w:proofErr w:type="spellStart"/>
      <w:proofErr w:type="gramStart"/>
      <w:r w:rsidRPr="00A54ED4">
        <w:rPr>
          <w:rFonts w:ascii="Times New Roman" w:hAnsi="Times New Roman"/>
          <w:sz w:val="24"/>
          <w:szCs w:val="24"/>
          <w:lang w:val="en"/>
        </w:rPr>
        <w:t>törvény</w:t>
      </w:r>
      <w:proofErr w:type="spellEnd"/>
      <w:proofErr w:type="gramEnd"/>
      <w:r w:rsidRPr="00A54ED4">
        <w:rPr>
          <w:rFonts w:ascii="Times New Roman" w:hAnsi="Times New Roman"/>
          <w:sz w:val="24"/>
          <w:szCs w:val="24"/>
          <w:lang w:val="en"/>
        </w:rPr>
        <w:t xml:space="preserve"> 247. § (2) </w:t>
      </w:r>
      <w:proofErr w:type="spellStart"/>
      <w:r w:rsidRPr="00A54ED4">
        <w:rPr>
          <w:rFonts w:ascii="Times New Roman" w:hAnsi="Times New Roman"/>
          <w:sz w:val="24"/>
          <w:szCs w:val="24"/>
          <w:lang w:val="en"/>
        </w:rPr>
        <w:t>bekezdés</w:t>
      </w:r>
      <w:proofErr w:type="spellEnd"/>
      <w:r w:rsidRPr="00A54ED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A54ED4">
        <w:rPr>
          <w:rFonts w:ascii="Times New Roman" w:hAnsi="Times New Roman"/>
          <w:i/>
          <w:iCs/>
          <w:sz w:val="24"/>
          <w:szCs w:val="24"/>
          <w:lang w:val="en"/>
        </w:rPr>
        <w:t>df</w:t>
      </w:r>
      <w:proofErr w:type="spellEnd"/>
      <w:proofErr w:type="gramEnd"/>
      <w:r w:rsidRPr="00A54ED4">
        <w:rPr>
          <w:rFonts w:ascii="Times New Roman" w:hAnsi="Times New Roman"/>
          <w:i/>
          <w:iCs/>
          <w:sz w:val="24"/>
          <w:szCs w:val="24"/>
          <w:lang w:val="en"/>
        </w:rPr>
        <w:t xml:space="preserve">) </w:t>
      </w:r>
      <w:r w:rsidRPr="00A54ED4">
        <w:rPr>
          <w:rFonts w:ascii="Times New Roman" w:hAnsi="Times New Roman"/>
          <w:sz w:val="24"/>
          <w:szCs w:val="24"/>
          <w:lang w:val="en"/>
        </w:rPr>
        <w:t xml:space="preserve">és </w:t>
      </w:r>
      <w:proofErr w:type="spellStart"/>
      <w:r w:rsidRPr="00A54ED4">
        <w:rPr>
          <w:rFonts w:ascii="Times New Roman" w:hAnsi="Times New Roman"/>
          <w:i/>
          <w:iCs/>
          <w:sz w:val="24"/>
          <w:szCs w:val="24"/>
          <w:lang w:val="en"/>
        </w:rPr>
        <w:t>ga</w:t>
      </w:r>
      <w:proofErr w:type="spellEnd"/>
      <w:r w:rsidRPr="00A54ED4">
        <w:rPr>
          <w:rFonts w:ascii="Times New Roman" w:hAnsi="Times New Roman"/>
          <w:i/>
          <w:iCs/>
          <w:sz w:val="24"/>
          <w:szCs w:val="24"/>
          <w:lang w:val="en"/>
        </w:rPr>
        <w:t xml:space="preserve">) </w:t>
      </w:r>
      <w:proofErr w:type="spellStart"/>
      <w:r w:rsidRPr="00A54ED4">
        <w:rPr>
          <w:rFonts w:ascii="Times New Roman" w:hAnsi="Times New Roman"/>
          <w:sz w:val="24"/>
          <w:szCs w:val="24"/>
          <w:lang w:val="en"/>
        </w:rPr>
        <w:t>alpontjában</w:t>
      </w:r>
      <w:proofErr w:type="spellEnd"/>
      <w:r w:rsidRPr="00A54ED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A54ED4">
        <w:rPr>
          <w:rFonts w:ascii="Times New Roman" w:hAnsi="Times New Roman"/>
          <w:sz w:val="24"/>
          <w:szCs w:val="24"/>
          <w:lang w:val="en"/>
        </w:rPr>
        <w:t>foglalt</w:t>
      </w:r>
      <w:proofErr w:type="spellEnd"/>
      <w:r w:rsidRPr="00A54ED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A54ED4">
        <w:rPr>
          <w:rFonts w:ascii="Times New Roman" w:hAnsi="Times New Roman"/>
          <w:sz w:val="24"/>
          <w:szCs w:val="24"/>
          <w:lang w:val="en"/>
        </w:rPr>
        <w:t>felhatalmazás</w:t>
      </w:r>
      <w:proofErr w:type="spellEnd"/>
      <w:r w:rsidRPr="00A54ED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A54ED4">
        <w:rPr>
          <w:rFonts w:ascii="Times New Roman" w:hAnsi="Times New Roman"/>
          <w:sz w:val="24"/>
          <w:szCs w:val="24"/>
          <w:lang w:val="en"/>
        </w:rPr>
        <w:t>alapján</w:t>
      </w:r>
      <w:proofErr w:type="spellEnd"/>
      <w:r w:rsidR="003D6382" w:rsidRPr="00A54ED4">
        <w:rPr>
          <w:rFonts w:ascii="Times New Roman" w:hAnsi="Times New Roman"/>
          <w:sz w:val="24"/>
          <w:szCs w:val="24"/>
        </w:rPr>
        <w:t>, a Kormány tagjainak feladat- és hatásköréről szóló 152/2014. (VI. 6.) Korm. rendelet 48. § 3. pontjában meghatározott feladatkörömben eljárva a következőket rendelem el</w:t>
      </w:r>
      <w:r w:rsidR="003D6382">
        <w:rPr>
          <w:rFonts w:ascii="Times New Roman" w:hAnsi="Times New Roman"/>
          <w:sz w:val="24"/>
          <w:szCs w:val="24"/>
        </w:rPr>
        <w:t>:</w:t>
      </w:r>
    </w:p>
    <w:p w14:paraId="6F2E8385" w14:textId="77777777" w:rsidR="003D6382" w:rsidRDefault="003D6382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787BC7" w14:textId="77777777" w:rsidR="003D6382" w:rsidRPr="006146CE" w:rsidRDefault="003D6382" w:rsidP="006146CE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6CE">
        <w:rPr>
          <w:rFonts w:ascii="Times New Roman" w:hAnsi="Times New Roman"/>
          <w:b/>
          <w:sz w:val="24"/>
          <w:szCs w:val="24"/>
        </w:rPr>
        <w:t xml:space="preserve">§ </w:t>
      </w:r>
    </w:p>
    <w:p w14:paraId="373161E0" w14:textId="77777777" w:rsidR="006146CE" w:rsidRDefault="006146CE" w:rsidP="006146CE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B3AFEA" w14:textId="7ACB47B2" w:rsidR="00B05ED4" w:rsidRPr="001C3AF3" w:rsidRDefault="00B05ED4" w:rsidP="001C3AF3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A</w:t>
      </w:r>
      <w:r w:rsidRPr="00A54ED4">
        <w:rPr>
          <w:rFonts w:ascii="Times New Roman" w:hAnsi="Times New Roman"/>
          <w:bCs/>
          <w:sz w:val="24"/>
          <w:szCs w:val="24"/>
          <w:lang w:eastAsia="hu-HU"/>
        </w:rPr>
        <w:t xml:space="preserve">z egészségügyi ellátással összefüggő fertőzések megelőzéséről, e tevékenységek szakmai minimumfeltételeiről és felügyeletéről szóló </w:t>
      </w:r>
      <w:r w:rsidRPr="00DD7AFB">
        <w:rPr>
          <w:rFonts w:ascii="Times New Roman" w:hAnsi="Times New Roman"/>
          <w:bCs/>
          <w:sz w:val="24"/>
          <w:szCs w:val="24"/>
          <w:lang w:eastAsia="hu-HU"/>
        </w:rPr>
        <w:t>20/2009.(VI.18.) EüM rendelet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1C3AF3">
        <w:rPr>
          <w:rFonts w:ascii="Times New Roman" w:hAnsi="Times New Roman"/>
          <w:bCs/>
          <w:sz w:val="24"/>
          <w:szCs w:val="24"/>
          <w:lang w:eastAsia="hu-HU"/>
        </w:rPr>
        <w:t>(a továbbiakban: EüM rendelet)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2.</w:t>
      </w:r>
      <w:r w:rsidR="00885DA9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u-HU"/>
        </w:rPr>
        <w:t>§</w:t>
      </w:r>
      <w:proofErr w:type="spellStart"/>
      <w:r>
        <w:rPr>
          <w:rFonts w:ascii="Times New Roman" w:hAnsi="Times New Roman"/>
          <w:bCs/>
          <w:sz w:val="24"/>
          <w:szCs w:val="24"/>
          <w:lang w:eastAsia="hu-HU"/>
        </w:rPr>
        <w:t>-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a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a következő </w:t>
      </w:r>
      <w:r w:rsidRPr="00263482">
        <w:rPr>
          <w:rFonts w:ascii="Times New Roman" w:hAnsi="Times New Roman"/>
          <w:bCs/>
          <w:i/>
          <w:sz w:val="24"/>
          <w:szCs w:val="24"/>
          <w:lang w:eastAsia="hu-HU"/>
        </w:rPr>
        <w:t>q)</w:t>
      </w:r>
      <w:proofErr w:type="spellStart"/>
      <w:r w:rsidR="00263482">
        <w:rPr>
          <w:rFonts w:ascii="Times New Roman" w:hAnsi="Times New Roman"/>
          <w:bCs/>
          <w:sz w:val="24"/>
          <w:szCs w:val="24"/>
          <w:lang w:eastAsia="hu-HU"/>
        </w:rPr>
        <w:t>-</w:t>
      </w:r>
      <w:r w:rsidR="00263482" w:rsidRPr="00263482">
        <w:rPr>
          <w:rFonts w:ascii="Times New Roman" w:hAnsi="Times New Roman"/>
          <w:bCs/>
          <w:i/>
          <w:sz w:val="24"/>
          <w:szCs w:val="24"/>
          <w:lang w:eastAsia="hu-HU"/>
        </w:rPr>
        <w:t>r</w:t>
      </w:r>
      <w:proofErr w:type="spellEnd"/>
      <w:r w:rsidR="00263482" w:rsidRPr="00263482">
        <w:rPr>
          <w:rFonts w:ascii="Times New Roman" w:hAnsi="Times New Roman"/>
          <w:bCs/>
          <w:i/>
          <w:sz w:val="24"/>
          <w:szCs w:val="24"/>
          <w:lang w:eastAsia="hu-HU"/>
        </w:rPr>
        <w:t>)</w:t>
      </w:r>
      <w:r w:rsidR="00263482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u-HU"/>
        </w:rPr>
        <w:t>ponttal egészül ki:</w:t>
      </w:r>
    </w:p>
    <w:p w14:paraId="2C70ABC8" w14:textId="77777777" w:rsidR="00B05ED4" w:rsidRDefault="00B05ED4" w:rsidP="001C3AF3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7AD039" w14:textId="15D76C0E" w:rsidR="00B05ED4" w:rsidRDefault="00B05ED4" w:rsidP="001C3AF3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3AF3">
        <w:rPr>
          <w:rFonts w:ascii="Times New Roman" w:hAnsi="Times New Roman"/>
          <w:sz w:val="24"/>
          <w:szCs w:val="24"/>
        </w:rPr>
        <w:t>„</w:t>
      </w:r>
      <w:r w:rsidRPr="003554BF">
        <w:rPr>
          <w:rFonts w:ascii="Times New Roman" w:hAnsi="Times New Roman"/>
          <w:i/>
          <w:sz w:val="24"/>
          <w:szCs w:val="24"/>
        </w:rPr>
        <w:t>q)</w:t>
      </w:r>
      <w:r w:rsidRPr="001C3AF3">
        <w:rPr>
          <w:rFonts w:ascii="Times New Roman" w:hAnsi="Times New Roman"/>
          <w:sz w:val="24"/>
          <w:szCs w:val="24"/>
        </w:rPr>
        <w:t xml:space="preserve"> </w:t>
      </w:r>
      <w:r w:rsidRPr="001C3AF3">
        <w:rPr>
          <w:rFonts w:ascii="Times New Roman" w:hAnsi="Times New Roman"/>
          <w:i/>
          <w:sz w:val="24"/>
          <w:szCs w:val="24"/>
        </w:rPr>
        <w:t>betegellátási pont</w:t>
      </w:r>
      <w:r w:rsidRPr="001C3A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AF3">
        <w:rPr>
          <w:rFonts w:ascii="Times New Roman" w:hAnsi="Times New Roman"/>
          <w:color w:val="000000"/>
          <w:sz w:val="24"/>
          <w:szCs w:val="24"/>
        </w:rPr>
        <w:t>a betegzónán belül olyan hely, ahol egyidejűleg jelen van együttesen a</w:t>
      </w:r>
      <w:r w:rsidR="00547C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DF2">
        <w:rPr>
          <w:rFonts w:ascii="Times New Roman" w:hAnsi="Times New Roman"/>
          <w:color w:val="000000"/>
          <w:sz w:val="24"/>
          <w:szCs w:val="24"/>
        </w:rPr>
        <w:t>beteg</w:t>
      </w:r>
      <w:r w:rsidRPr="001C3A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6DF2">
        <w:rPr>
          <w:rFonts w:ascii="Times New Roman" w:hAnsi="Times New Roman"/>
          <w:color w:val="000000"/>
          <w:sz w:val="24"/>
          <w:szCs w:val="24"/>
        </w:rPr>
        <w:t xml:space="preserve">az </w:t>
      </w:r>
      <w:r w:rsidRPr="001C3AF3">
        <w:rPr>
          <w:rFonts w:ascii="Times New Roman" w:hAnsi="Times New Roman"/>
          <w:color w:val="000000"/>
          <w:sz w:val="24"/>
          <w:szCs w:val="24"/>
        </w:rPr>
        <w:t>egészségügyi dolgozó és a beteg érintésével járó ápolás, betegellátás, gyógyítás</w:t>
      </w:r>
      <w:r w:rsidR="00C21922">
        <w:rPr>
          <w:rFonts w:ascii="Times New Roman" w:hAnsi="Times New Roman"/>
          <w:color w:val="000000"/>
          <w:sz w:val="24"/>
          <w:szCs w:val="24"/>
        </w:rPr>
        <w:t>;</w:t>
      </w:r>
    </w:p>
    <w:p w14:paraId="7A6E629C" w14:textId="77777777" w:rsidR="00D46FFB" w:rsidRPr="001C3AF3" w:rsidRDefault="00D46FFB" w:rsidP="001C3AF3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FD9365" w14:textId="4D060158" w:rsidR="00C21922" w:rsidRDefault="00C21922" w:rsidP="001C3AF3">
      <w:pPr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3554BF">
        <w:rPr>
          <w:rFonts w:ascii="Times New Roman" w:hAnsi="Times New Roman"/>
          <w:i/>
          <w:sz w:val="24"/>
          <w:szCs w:val="24"/>
        </w:rPr>
        <w:t>r)</w:t>
      </w:r>
      <w:r w:rsidRPr="001C3AF3">
        <w:rPr>
          <w:rFonts w:ascii="Times New Roman" w:hAnsi="Times New Roman"/>
          <w:sz w:val="24"/>
          <w:szCs w:val="24"/>
        </w:rPr>
        <w:t xml:space="preserve"> </w:t>
      </w:r>
      <w:r w:rsidRPr="001C3AF3">
        <w:rPr>
          <w:rFonts w:ascii="Times New Roman" w:hAnsi="Times New Roman"/>
          <w:i/>
          <w:sz w:val="24"/>
          <w:szCs w:val="24"/>
        </w:rPr>
        <w:t>betegzóna</w:t>
      </w:r>
      <w:r w:rsidRPr="001C3A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az egészségügyi ellátás olyan területe, mely </w:t>
      </w:r>
      <w:r w:rsidRPr="001C3AF3">
        <w:rPr>
          <w:rFonts w:ascii="Times New Roman" w:hAnsi="Times New Roman"/>
          <w:color w:val="000000"/>
          <w:sz w:val="24"/>
          <w:szCs w:val="24"/>
          <w:lang w:eastAsia="hu-HU"/>
        </w:rPr>
        <w:t xml:space="preserve">tartalmazza a beteget és az őt körülvevő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azon </w:t>
      </w:r>
      <w:r w:rsidRPr="001C3AF3">
        <w:rPr>
          <w:rFonts w:ascii="Times New Roman" w:hAnsi="Times New Roman"/>
          <w:color w:val="000000"/>
          <w:sz w:val="24"/>
          <w:szCs w:val="24"/>
          <w:lang w:eastAsia="hu-HU"/>
        </w:rPr>
        <w:t>élettelen környezetet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,</w:t>
      </w:r>
      <w:r w:rsidRPr="001C3AF3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melyet a beteg maga megérinthet, vagy direkt módon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beteggel </w:t>
      </w:r>
      <w:r w:rsidRPr="001C3AF3">
        <w:rPr>
          <w:rFonts w:ascii="Times New Roman" w:hAnsi="Times New Roman"/>
          <w:color w:val="000000"/>
          <w:sz w:val="24"/>
          <w:szCs w:val="24"/>
          <w:lang w:eastAsia="hu-HU"/>
        </w:rPr>
        <w:t>fizikai kontaktusba kerülhet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;</w:t>
      </w:r>
      <w:r w:rsidR="00D46FFB">
        <w:rPr>
          <w:rFonts w:ascii="Times New Roman" w:hAnsi="Times New Roman"/>
          <w:color w:val="000000"/>
          <w:sz w:val="24"/>
          <w:szCs w:val="24"/>
          <w:lang w:eastAsia="hu-HU"/>
        </w:rPr>
        <w:t>”</w:t>
      </w:r>
    </w:p>
    <w:p w14:paraId="0B0D8D5B" w14:textId="77777777" w:rsidR="00B05ED4" w:rsidRPr="001C3AF3" w:rsidRDefault="00B05ED4" w:rsidP="006146CE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4A2CB" w14:textId="56AD7971" w:rsidR="00B05ED4" w:rsidRPr="00885DA9" w:rsidRDefault="00B05ED4" w:rsidP="001C3AF3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DA9">
        <w:rPr>
          <w:rFonts w:ascii="Times New Roman" w:hAnsi="Times New Roman"/>
          <w:b/>
          <w:sz w:val="24"/>
          <w:szCs w:val="24"/>
        </w:rPr>
        <w:t>2.</w:t>
      </w:r>
      <w:r w:rsidR="00885DA9">
        <w:rPr>
          <w:rFonts w:ascii="Times New Roman" w:hAnsi="Times New Roman"/>
          <w:b/>
          <w:sz w:val="24"/>
          <w:szCs w:val="24"/>
        </w:rPr>
        <w:t xml:space="preserve"> </w:t>
      </w:r>
      <w:r w:rsidRPr="00885DA9">
        <w:rPr>
          <w:rFonts w:ascii="Times New Roman" w:hAnsi="Times New Roman"/>
          <w:b/>
          <w:sz w:val="24"/>
          <w:szCs w:val="24"/>
        </w:rPr>
        <w:t>§</w:t>
      </w:r>
    </w:p>
    <w:p w14:paraId="41160B34" w14:textId="77777777" w:rsidR="00B05ED4" w:rsidRPr="006146CE" w:rsidRDefault="00B05ED4" w:rsidP="001C3AF3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B82990" w14:textId="04335606" w:rsidR="006146CE" w:rsidRPr="00805336" w:rsidRDefault="00B05ED4" w:rsidP="001C3AF3">
      <w:pPr>
        <w:ind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Az EMMI rendelet </w:t>
      </w:r>
      <w:r w:rsidR="006146CE">
        <w:rPr>
          <w:rFonts w:ascii="Times New Roman" w:hAnsi="Times New Roman"/>
          <w:sz w:val="24"/>
          <w:szCs w:val="24"/>
        </w:rPr>
        <w:t>5. §</w:t>
      </w:r>
      <w:proofErr w:type="spellStart"/>
      <w:r w:rsidR="006146CE">
        <w:rPr>
          <w:rFonts w:ascii="Times New Roman" w:hAnsi="Times New Roman"/>
          <w:sz w:val="24"/>
          <w:szCs w:val="24"/>
        </w:rPr>
        <w:t>-a</w:t>
      </w:r>
      <w:proofErr w:type="spellEnd"/>
      <w:r w:rsidR="006146CE">
        <w:rPr>
          <w:rFonts w:ascii="Times New Roman" w:hAnsi="Times New Roman"/>
          <w:sz w:val="24"/>
          <w:szCs w:val="24"/>
        </w:rPr>
        <w:t xml:space="preserve"> helyébe a következő rendelkezés lép:</w:t>
      </w:r>
    </w:p>
    <w:p w14:paraId="591E60B6" w14:textId="77777777" w:rsidR="00554BF7" w:rsidRDefault="000C5F70" w:rsidP="000C5F70">
      <w:pPr>
        <w:ind w:right="48"/>
        <w:jc w:val="both"/>
        <w:rPr>
          <w:rFonts w:ascii="Times New Roman" w:eastAsia="Calibri" w:hAnsi="Times New Roman"/>
          <w:sz w:val="24"/>
          <w:szCs w:val="24"/>
        </w:rPr>
      </w:pPr>
      <w:r w:rsidRPr="0081456F">
        <w:rPr>
          <w:rFonts w:ascii="Times New Roman" w:eastAsia="Calibri" w:hAnsi="Times New Roman"/>
          <w:sz w:val="24"/>
          <w:szCs w:val="24"/>
        </w:rPr>
        <w:t>„</w:t>
      </w:r>
      <w:r w:rsidRPr="001C23DA">
        <w:rPr>
          <w:rFonts w:ascii="Times New Roman" w:eastAsia="Calibri" w:hAnsi="Times New Roman"/>
          <w:b/>
          <w:sz w:val="24"/>
          <w:szCs w:val="24"/>
        </w:rPr>
        <w:t>5. §</w:t>
      </w:r>
      <w:r w:rsidRPr="0062520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(1) </w:t>
      </w:r>
      <w:r w:rsidRPr="00625207">
        <w:rPr>
          <w:rFonts w:ascii="Times New Roman" w:eastAsia="Calibri" w:hAnsi="Times New Roman"/>
          <w:sz w:val="24"/>
          <w:szCs w:val="24"/>
        </w:rPr>
        <w:t xml:space="preserve">Az egészségügyi szolgáltató az infekciókontroll tevékenységet az országos </w:t>
      </w:r>
      <w:proofErr w:type="spellStart"/>
      <w:r w:rsidRPr="00625207">
        <w:rPr>
          <w:rFonts w:ascii="Times New Roman" w:eastAsia="Calibri" w:hAnsi="Times New Roman"/>
          <w:sz w:val="24"/>
          <w:szCs w:val="24"/>
        </w:rPr>
        <w:t>tisztifőorvos</w:t>
      </w:r>
      <w:proofErr w:type="spellEnd"/>
      <w:r w:rsidRPr="00625207">
        <w:rPr>
          <w:rFonts w:ascii="Times New Roman" w:eastAsia="Calibri" w:hAnsi="Times New Roman"/>
          <w:sz w:val="24"/>
          <w:szCs w:val="24"/>
        </w:rPr>
        <w:t xml:space="preserve"> által kiadott, a 14. § (1) bekezdés </w:t>
      </w:r>
      <w:r w:rsidRPr="00971293">
        <w:rPr>
          <w:rFonts w:ascii="Times New Roman" w:eastAsia="Calibri" w:hAnsi="Times New Roman"/>
          <w:i/>
          <w:sz w:val="24"/>
          <w:szCs w:val="24"/>
        </w:rPr>
        <w:t>f)</w:t>
      </w:r>
      <w:r w:rsidRPr="00625207">
        <w:rPr>
          <w:rFonts w:ascii="Times New Roman" w:eastAsia="Calibri" w:hAnsi="Times New Roman"/>
          <w:sz w:val="24"/>
          <w:szCs w:val="24"/>
        </w:rPr>
        <w:t xml:space="preserve"> pontja szerinti módszertani levelek és az egészségügyért felelős miniszter </w:t>
      </w:r>
      <w:r>
        <w:rPr>
          <w:rFonts w:ascii="Times New Roman" w:eastAsia="Calibri" w:hAnsi="Times New Roman"/>
          <w:sz w:val="24"/>
          <w:szCs w:val="24"/>
        </w:rPr>
        <w:t xml:space="preserve">(a továbbiakban: miniszter) </w:t>
      </w:r>
      <w:r w:rsidRPr="00625207">
        <w:rPr>
          <w:rFonts w:ascii="Times New Roman" w:eastAsia="Calibri" w:hAnsi="Times New Roman"/>
          <w:sz w:val="24"/>
          <w:szCs w:val="24"/>
        </w:rPr>
        <w:t>á</w:t>
      </w:r>
      <w:r w:rsidRPr="0081456F">
        <w:rPr>
          <w:rFonts w:ascii="Times New Roman" w:eastAsia="Calibri" w:hAnsi="Times New Roman"/>
          <w:sz w:val="24"/>
          <w:szCs w:val="24"/>
        </w:rPr>
        <w:t xml:space="preserve">ltal kiadott szakmai irányelvek figyelembevételével </w:t>
      </w:r>
      <w:r w:rsidR="00885DA9">
        <w:rPr>
          <w:rFonts w:ascii="Times New Roman" w:eastAsia="Calibri" w:hAnsi="Times New Roman"/>
          <w:sz w:val="24"/>
          <w:szCs w:val="24"/>
        </w:rPr>
        <w:t>végzi</w:t>
      </w:r>
      <w:r w:rsidR="00554BF7">
        <w:rPr>
          <w:rFonts w:ascii="Times New Roman" w:eastAsia="Calibri" w:hAnsi="Times New Roman"/>
          <w:sz w:val="24"/>
          <w:szCs w:val="24"/>
        </w:rPr>
        <w:t xml:space="preserve">. </w:t>
      </w:r>
    </w:p>
    <w:p w14:paraId="5F6545CE" w14:textId="6218664A" w:rsidR="000C5F70" w:rsidRPr="001C23DA" w:rsidRDefault="00554BF7" w:rsidP="000C5F70">
      <w:pPr>
        <w:ind w:right="4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(2) </w:t>
      </w:r>
      <w:r w:rsidR="000C5F70" w:rsidRPr="004B0035">
        <w:rPr>
          <w:rFonts w:ascii="Times New Roman" w:eastAsia="Calibri" w:hAnsi="Times New Roman"/>
          <w:sz w:val="24"/>
          <w:szCs w:val="24"/>
        </w:rPr>
        <w:t xml:space="preserve">Az egészségügyi szolgáltató a jogszabályok, a módszertani levelek és a szakmai irányelvek alapján </w:t>
      </w:r>
      <w:r w:rsidR="000C5F70" w:rsidRPr="001C23DA">
        <w:rPr>
          <w:rFonts w:ascii="Times New Roman" w:eastAsia="Calibri" w:hAnsi="Times New Roman"/>
          <w:sz w:val="24"/>
          <w:szCs w:val="24"/>
        </w:rPr>
        <w:t>helyi eljárásrendet készít</w:t>
      </w:r>
      <w:r w:rsidR="006D73B6">
        <w:rPr>
          <w:rFonts w:ascii="Times New Roman" w:eastAsia="Calibri" w:hAnsi="Times New Roman"/>
          <w:sz w:val="24"/>
          <w:szCs w:val="24"/>
        </w:rPr>
        <w:t xml:space="preserve"> és alkalmaz</w:t>
      </w:r>
      <w:r w:rsidR="000C5F70" w:rsidRPr="001C23DA">
        <w:rPr>
          <w:rFonts w:ascii="Times New Roman" w:eastAsia="Calibri" w:hAnsi="Times New Roman"/>
          <w:sz w:val="24"/>
          <w:szCs w:val="24"/>
        </w:rPr>
        <w:t xml:space="preserve">. </w:t>
      </w:r>
      <w:r w:rsidR="000C5F70" w:rsidRPr="001C3AF3">
        <w:rPr>
          <w:rFonts w:ascii="Times New Roman" w:eastAsia="Calibri" w:hAnsi="Times New Roman"/>
          <w:sz w:val="24"/>
          <w:szCs w:val="24"/>
        </w:rPr>
        <w:t>A h</w:t>
      </w:r>
      <w:r>
        <w:rPr>
          <w:rFonts w:ascii="Times New Roman" w:eastAsia="Calibri" w:hAnsi="Times New Roman"/>
          <w:sz w:val="24"/>
          <w:szCs w:val="24"/>
        </w:rPr>
        <w:t xml:space="preserve">elyi eljárásrendben foglaltak jogszabályoknak, módszertani leveleknek és </w:t>
      </w:r>
      <w:r w:rsidR="000C5F70" w:rsidRPr="001C3AF3">
        <w:rPr>
          <w:rFonts w:ascii="Times New Roman" w:eastAsia="Calibri" w:hAnsi="Times New Roman"/>
          <w:sz w:val="24"/>
          <w:szCs w:val="24"/>
        </w:rPr>
        <w:t>szakmai irányelveknek való megfelelőségét, valamint a helyi eljárásrend betartását a hatóság a 11. § alapján ellenőrzi</w:t>
      </w:r>
      <w:r w:rsidR="000C5F70" w:rsidRPr="00B05ED4">
        <w:rPr>
          <w:rFonts w:ascii="Times New Roman" w:eastAsia="Calibri" w:hAnsi="Times New Roman"/>
          <w:sz w:val="24"/>
          <w:szCs w:val="24"/>
        </w:rPr>
        <w:t>,</w:t>
      </w:r>
      <w:r w:rsidR="000C5F70" w:rsidRPr="001C23DA">
        <w:rPr>
          <w:rFonts w:ascii="Times New Roman" w:eastAsia="Calibri" w:hAnsi="Times New Roman"/>
          <w:sz w:val="24"/>
          <w:szCs w:val="24"/>
        </w:rPr>
        <w:t xml:space="preserve"> és szükség esetén intézkedik, illetve javaslatot tesz az eljárásrend felülvizsgálatára.</w:t>
      </w:r>
    </w:p>
    <w:p w14:paraId="4B33DF54" w14:textId="1A394743" w:rsidR="000C5F70" w:rsidRDefault="0078698F" w:rsidP="000C5F70">
      <w:pPr>
        <w:ind w:right="4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(3</w:t>
      </w:r>
      <w:r w:rsidR="000C5F70" w:rsidRPr="00971293">
        <w:rPr>
          <w:rFonts w:ascii="Times New Roman" w:eastAsia="Calibri" w:hAnsi="Times New Roman"/>
          <w:sz w:val="24"/>
          <w:szCs w:val="24"/>
        </w:rPr>
        <w:t>)</w:t>
      </w:r>
      <w:r w:rsidR="000C5F70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0C5F70" w:rsidRPr="00A9134A">
        <w:rPr>
          <w:rFonts w:ascii="Times New Roman" w:eastAsia="Calibri" w:hAnsi="Times New Roman"/>
          <w:sz w:val="24"/>
          <w:szCs w:val="24"/>
        </w:rPr>
        <w:t>A helyi e</w:t>
      </w:r>
      <w:r>
        <w:rPr>
          <w:rFonts w:ascii="Times New Roman" w:eastAsia="Calibri" w:hAnsi="Times New Roman"/>
          <w:sz w:val="24"/>
          <w:szCs w:val="24"/>
        </w:rPr>
        <w:t>ljárásrend tartalmazza</w:t>
      </w:r>
    </w:p>
    <w:p w14:paraId="200B7E26" w14:textId="4E741267" w:rsidR="000C5F70" w:rsidRDefault="000C5F70" w:rsidP="000C5F70">
      <w:pPr>
        <w:ind w:right="4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8698F">
        <w:rPr>
          <w:rFonts w:ascii="Times New Roman" w:eastAsia="Calibri" w:hAnsi="Times New Roman"/>
          <w:i/>
          <w:sz w:val="24"/>
          <w:szCs w:val="24"/>
        </w:rPr>
        <w:t>a</w:t>
      </w:r>
      <w:proofErr w:type="gramEnd"/>
      <w:r w:rsidRPr="0078698F">
        <w:rPr>
          <w:rFonts w:ascii="Times New Roman" w:eastAsia="Calibri" w:hAnsi="Times New Roman"/>
          <w:i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9134A">
        <w:rPr>
          <w:rFonts w:ascii="Times New Roman" w:eastAsia="Calibri" w:hAnsi="Times New Roman"/>
          <w:sz w:val="24"/>
          <w:szCs w:val="24"/>
        </w:rPr>
        <w:t>a</w:t>
      </w:r>
      <w:proofErr w:type="spellEnd"/>
      <w:r w:rsidRPr="00A9134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9134A">
        <w:rPr>
          <w:rFonts w:ascii="Times New Roman" w:eastAsia="Calibri" w:hAnsi="Times New Roman"/>
          <w:sz w:val="24"/>
          <w:szCs w:val="24"/>
        </w:rPr>
        <w:t>kézhigiénére</w:t>
      </w:r>
      <w:proofErr w:type="spellEnd"/>
      <w:r w:rsidRPr="00A9134A">
        <w:rPr>
          <w:rFonts w:ascii="Times New Roman" w:eastAsia="Calibri" w:hAnsi="Times New Roman"/>
          <w:sz w:val="24"/>
          <w:szCs w:val="24"/>
        </w:rPr>
        <w:t>, az izolációs rendszabályokra, az eszközhasználattal összefüggő fertőzések megelőzésére</w:t>
      </w:r>
      <w:r>
        <w:rPr>
          <w:rFonts w:ascii="Times New Roman" w:eastAsia="Calibri" w:hAnsi="Times New Roman"/>
          <w:sz w:val="24"/>
          <w:szCs w:val="24"/>
        </w:rPr>
        <w:t>,</w:t>
      </w:r>
      <w:r w:rsidRPr="00A9134A">
        <w:rPr>
          <w:rFonts w:ascii="Times New Roman" w:eastAsia="Calibri" w:hAnsi="Times New Roman"/>
          <w:sz w:val="24"/>
          <w:szCs w:val="24"/>
        </w:rPr>
        <w:t xml:space="preserve"> valamint a környezeti infekciókontroll tevé</w:t>
      </w:r>
      <w:r>
        <w:rPr>
          <w:rFonts w:ascii="Times New Roman" w:eastAsia="Calibri" w:hAnsi="Times New Roman"/>
          <w:sz w:val="24"/>
          <w:szCs w:val="24"/>
        </w:rPr>
        <w:t xml:space="preserve">kenységre vonatkozó feladatokat, </w:t>
      </w:r>
    </w:p>
    <w:p w14:paraId="73F3291B" w14:textId="31C5991E" w:rsidR="000C5F70" w:rsidRDefault="000C5F70" w:rsidP="000C5F70">
      <w:pPr>
        <w:ind w:right="48"/>
        <w:jc w:val="both"/>
        <w:rPr>
          <w:rFonts w:ascii="Times New Roman" w:eastAsia="Calibri" w:hAnsi="Times New Roman"/>
          <w:sz w:val="24"/>
          <w:szCs w:val="24"/>
        </w:rPr>
      </w:pPr>
      <w:r w:rsidRPr="0078698F">
        <w:rPr>
          <w:rFonts w:ascii="Times New Roman" w:eastAsia="Calibri" w:hAnsi="Times New Roman"/>
          <w:i/>
          <w:sz w:val="24"/>
          <w:szCs w:val="24"/>
        </w:rPr>
        <w:t>b)</w:t>
      </w:r>
      <w:r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E60292">
        <w:rPr>
          <w:rFonts w:ascii="Times New Roman" w:eastAsia="Calibri" w:hAnsi="Times New Roman"/>
          <w:sz w:val="24"/>
          <w:szCs w:val="24"/>
        </w:rPr>
        <w:t>multirezisztens</w:t>
      </w:r>
      <w:proofErr w:type="spellEnd"/>
      <w:r w:rsidRPr="00E60292">
        <w:rPr>
          <w:rFonts w:ascii="Times New Roman" w:eastAsia="Calibri" w:hAnsi="Times New Roman"/>
          <w:sz w:val="24"/>
          <w:szCs w:val="24"/>
        </w:rPr>
        <w:t xml:space="preserve"> kórokozók által okozott fertőzések megelőzés</w:t>
      </w:r>
      <w:r w:rsidRPr="00A9134A">
        <w:rPr>
          <w:rFonts w:ascii="Times New Roman" w:eastAsia="Calibri" w:hAnsi="Times New Roman"/>
          <w:sz w:val="24"/>
          <w:szCs w:val="24"/>
        </w:rPr>
        <w:t>re vonatkozó</w:t>
      </w:r>
      <w:r w:rsidR="0078698F">
        <w:rPr>
          <w:rFonts w:ascii="Times New Roman" w:eastAsia="Calibri" w:hAnsi="Times New Roman"/>
          <w:sz w:val="24"/>
          <w:szCs w:val="24"/>
        </w:rPr>
        <w:t>, a cé</w:t>
      </w:r>
      <w:r w:rsidR="00217DB4">
        <w:rPr>
          <w:rFonts w:ascii="Times New Roman" w:eastAsia="Calibri" w:hAnsi="Times New Roman"/>
          <w:sz w:val="24"/>
          <w:szCs w:val="24"/>
        </w:rPr>
        <w:t>l</w:t>
      </w:r>
      <w:r w:rsidR="0078698F">
        <w:rPr>
          <w:rFonts w:ascii="Times New Roman" w:eastAsia="Calibri" w:hAnsi="Times New Roman"/>
          <w:sz w:val="24"/>
          <w:szCs w:val="24"/>
        </w:rPr>
        <w:t>zott felvételi szűrések szabályozását is magában foglaló</w:t>
      </w:r>
      <w:r w:rsidRPr="00A9134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előírásokat, </w:t>
      </w:r>
      <w:r w:rsidR="003D0D0C">
        <w:rPr>
          <w:rFonts w:ascii="Times New Roman" w:eastAsia="Calibri" w:hAnsi="Times New Roman"/>
          <w:sz w:val="24"/>
          <w:szCs w:val="24"/>
        </w:rPr>
        <w:t>valamint</w:t>
      </w:r>
    </w:p>
    <w:p w14:paraId="4104427C" w14:textId="4BFEDBC0" w:rsidR="00D4526C" w:rsidRDefault="00913FCF" w:rsidP="000C5F70">
      <w:pPr>
        <w:ind w:right="48"/>
        <w:jc w:val="both"/>
        <w:rPr>
          <w:rFonts w:ascii="Times New Roman" w:eastAsia="Calibri" w:hAnsi="Times New Roman"/>
          <w:sz w:val="24"/>
          <w:szCs w:val="24"/>
        </w:rPr>
      </w:pPr>
      <w:r w:rsidRPr="0078698F">
        <w:rPr>
          <w:rFonts w:ascii="Times New Roman" w:eastAsia="Calibri" w:hAnsi="Times New Roman"/>
          <w:i/>
          <w:sz w:val="24"/>
          <w:szCs w:val="24"/>
        </w:rPr>
        <w:t>c)</w:t>
      </w:r>
      <w:r>
        <w:rPr>
          <w:rFonts w:ascii="Times New Roman" w:eastAsia="Calibri" w:hAnsi="Times New Roman"/>
          <w:sz w:val="24"/>
          <w:szCs w:val="24"/>
        </w:rPr>
        <w:t xml:space="preserve"> az egészségügyi ellátással összefüggő fertőzés kialakulásának magas kockázatával bíró vagy egyébkén</w:t>
      </w:r>
      <w:r w:rsidR="00490F85">
        <w:rPr>
          <w:rFonts w:ascii="Times New Roman" w:eastAsia="Calibri" w:hAnsi="Times New Roman"/>
          <w:sz w:val="24"/>
          <w:szCs w:val="24"/>
        </w:rPr>
        <w:t>t</w:t>
      </w:r>
      <w:r>
        <w:rPr>
          <w:rFonts w:ascii="Times New Roman" w:eastAsia="Calibri" w:hAnsi="Times New Roman"/>
          <w:sz w:val="24"/>
          <w:szCs w:val="24"/>
        </w:rPr>
        <w:t xml:space="preserve"> veszélyeztetett személyek azonnali azonosítására szolgáló eljárást.</w:t>
      </w:r>
      <w:r w:rsidR="00547C84">
        <w:rPr>
          <w:rFonts w:ascii="Times New Roman" w:eastAsia="Calibri" w:hAnsi="Times New Roman"/>
          <w:sz w:val="24"/>
          <w:szCs w:val="24"/>
        </w:rPr>
        <w:t>”</w:t>
      </w:r>
    </w:p>
    <w:p w14:paraId="1B73B1A7" w14:textId="77777777" w:rsidR="00094CF8" w:rsidRDefault="00094CF8" w:rsidP="00A959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B52A0AC" w14:textId="24583EAF" w:rsidR="00336D28" w:rsidRDefault="0029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36D28">
        <w:rPr>
          <w:rFonts w:ascii="Times New Roman" w:hAnsi="Times New Roman"/>
          <w:b/>
          <w:sz w:val="24"/>
          <w:szCs w:val="24"/>
        </w:rPr>
        <w:t xml:space="preserve">. § </w:t>
      </w:r>
    </w:p>
    <w:p w14:paraId="4BEAA294" w14:textId="77777777" w:rsidR="00094CF8" w:rsidRDefault="00094CF8" w:rsidP="00A8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DD9E72" w14:textId="2D9D5B40" w:rsidR="00094CF8" w:rsidRPr="00625207" w:rsidRDefault="00094CF8" w:rsidP="0009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25207">
        <w:rPr>
          <w:rFonts w:ascii="Times New Roman" w:hAnsi="Times New Roman"/>
          <w:bCs/>
          <w:sz w:val="24"/>
          <w:szCs w:val="24"/>
          <w:lang w:eastAsia="hu-HU"/>
        </w:rPr>
        <w:t>Az EüM rendelet 8. §</w:t>
      </w:r>
      <w:proofErr w:type="spellStart"/>
      <w:r w:rsidRPr="00625207">
        <w:rPr>
          <w:rFonts w:ascii="Times New Roman" w:hAnsi="Times New Roman"/>
          <w:bCs/>
          <w:sz w:val="24"/>
          <w:szCs w:val="24"/>
          <w:lang w:eastAsia="hu-HU"/>
        </w:rPr>
        <w:t>-</w:t>
      </w:r>
      <w:proofErr w:type="gramStart"/>
      <w:r w:rsidRPr="00625207">
        <w:rPr>
          <w:rFonts w:ascii="Times New Roman" w:hAnsi="Times New Roman"/>
          <w:bCs/>
          <w:sz w:val="24"/>
          <w:szCs w:val="24"/>
          <w:lang w:eastAsia="hu-HU"/>
        </w:rPr>
        <w:t>a</w:t>
      </w:r>
      <w:proofErr w:type="spellEnd"/>
      <w:proofErr w:type="gramEnd"/>
      <w:r w:rsidRPr="0062520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542596">
        <w:rPr>
          <w:rFonts w:ascii="Times New Roman" w:hAnsi="Times New Roman"/>
          <w:bCs/>
          <w:sz w:val="24"/>
          <w:szCs w:val="24"/>
          <w:lang w:eastAsia="hu-HU"/>
        </w:rPr>
        <w:t xml:space="preserve">a következő </w:t>
      </w:r>
      <w:r w:rsidRPr="00625207">
        <w:rPr>
          <w:rFonts w:ascii="Times New Roman" w:hAnsi="Times New Roman"/>
          <w:bCs/>
          <w:sz w:val="24"/>
          <w:szCs w:val="24"/>
          <w:lang w:eastAsia="hu-HU"/>
        </w:rPr>
        <w:t>(3) bekezdéssel egészül ki:</w:t>
      </w:r>
    </w:p>
    <w:p w14:paraId="031474BA" w14:textId="77777777" w:rsidR="00094CF8" w:rsidRPr="00625207" w:rsidRDefault="00094CF8" w:rsidP="0009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2CEB9F8" w14:textId="256F9E55" w:rsidR="00094CF8" w:rsidRDefault="00094CF8" w:rsidP="00C21922">
      <w:pPr>
        <w:shd w:val="clear" w:color="auto" w:fill="FFFFFF"/>
        <w:spacing w:line="405" w:lineRule="atLeast"/>
        <w:jc w:val="both"/>
        <w:rPr>
          <w:rFonts w:ascii="Times New Roman" w:hAnsi="Times New Roman"/>
          <w:sz w:val="24"/>
          <w:szCs w:val="24"/>
        </w:rPr>
      </w:pPr>
      <w:r w:rsidRPr="00C21922">
        <w:rPr>
          <w:rFonts w:ascii="Times New Roman" w:hAnsi="Times New Roman"/>
          <w:sz w:val="24"/>
          <w:szCs w:val="24"/>
          <w:lang w:eastAsia="hu-HU"/>
        </w:rPr>
        <w:t xml:space="preserve">„(3) </w:t>
      </w:r>
      <w:proofErr w:type="spellStart"/>
      <w:proofErr w:type="gramStart"/>
      <w:r w:rsidRPr="00C21922">
        <w:rPr>
          <w:rFonts w:ascii="Times New Roman" w:hAnsi="Times New Roman"/>
          <w:sz w:val="24"/>
          <w:szCs w:val="24"/>
          <w:lang w:val="en"/>
        </w:rPr>
        <w:t>Az</w:t>
      </w:r>
      <w:proofErr w:type="spellEnd"/>
      <w:r w:rsidRPr="00C21922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C21922">
        <w:rPr>
          <w:rFonts w:ascii="Times New Roman" w:hAnsi="Times New Roman"/>
          <w:sz w:val="24"/>
          <w:szCs w:val="24"/>
          <w:lang w:val="en"/>
        </w:rPr>
        <w:t>egészségügyi</w:t>
      </w:r>
      <w:proofErr w:type="spellEnd"/>
      <w:r w:rsidRPr="00C21922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C21922">
        <w:rPr>
          <w:rFonts w:ascii="Times New Roman" w:hAnsi="Times New Roman"/>
          <w:sz w:val="24"/>
          <w:szCs w:val="24"/>
          <w:lang w:val="en"/>
        </w:rPr>
        <w:t>szolgáltató</w:t>
      </w:r>
      <w:proofErr w:type="spellEnd"/>
      <w:r w:rsidRPr="00C21922">
        <w:rPr>
          <w:rFonts w:ascii="Times New Roman" w:hAnsi="Times New Roman"/>
          <w:sz w:val="24"/>
          <w:szCs w:val="24"/>
          <w:lang w:val="en"/>
        </w:rPr>
        <w:t xml:space="preserve"> b</w:t>
      </w:r>
      <w:proofErr w:type="spellStart"/>
      <w:r w:rsidRPr="00C21922">
        <w:rPr>
          <w:rFonts w:ascii="Times New Roman" w:hAnsi="Times New Roman"/>
          <w:sz w:val="24"/>
          <w:szCs w:val="24"/>
          <w:lang w:eastAsia="hu-HU"/>
        </w:rPr>
        <w:t>iztosítja</w:t>
      </w:r>
      <w:proofErr w:type="spellEnd"/>
      <w:r w:rsidRPr="00C2192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C21922">
        <w:rPr>
          <w:rFonts w:ascii="Times New Roman" w:hAnsi="Times New Roman"/>
          <w:sz w:val="24"/>
          <w:szCs w:val="24"/>
          <w:lang w:eastAsia="hu-HU"/>
        </w:rPr>
        <w:t xml:space="preserve">az osztályok profiljához igazodóan </w:t>
      </w:r>
      <w:r w:rsidRPr="00C21922">
        <w:rPr>
          <w:rFonts w:ascii="Times New Roman" w:eastAsiaTheme="minorHAnsi" w:hAnsi="Times New Roman"/>
          <w:sz w:val="24"/>
          <w:szCs w:val="24"/>
        </w:rPr>
        <w:t>a</w:t>
      </w:r>
      <w:r w:rsidR="00B05ED4" w:rsidRPr="001C3AF3">
        <w:rPr>
          <w:rFonts w:ascii="Times New Roman" w:eastAsiaTheme="minorHAnsi" w:hAnsi="Times New Roman"/>
          <w:sz w:val="24"/>
          <w:szCs w:val="24"/>
        </w:rPr>
        <w:t xml:space="preserve">z alkoholos kézfertőtlenítő szer, valamint a </w:t>
      </w:r>
      <w:r w:rsidRPr="00C21922">
        <w:rPr>
          <w:rFonts w:ascii="Times New Roman" w:eastAsiaTheme="minorHAnsi" w:hAnsi="Times New Roman"/>
          <w:sz w:val="24"/>
          <w:szCs w:val="24"/>
        </w:rPr>
        <w:t>kézfertőtlenítő szer adagolók elérhet</w:t>
      </w:r>
      <w:r w:rsidR="00C21922" w:rsidRPr="001C3AF3">
        <w:rPr>
          <w:rFonts w:ascii="Times New Roman" w:eastAsiaTheme="minorHAnsi" w:hAnsi="Times New Roman"/>
          <w:sz w:val="24"/>
          <w:szCs w:val="24"/>
        </w:rPr>
        <w:t xml:space="preserve">őségét </w:t>
      </w:r>
      <w:r w:rsidR="00C21922">
        <w:rPr>
          <w:rFonts w:ascii="Times New Roman" w:eastAsiaTheme="minorHAnsi" w:hAnsi="Times New Roman"/>
          <w:sz w:val="24"/>
          <w:szCs w:val="24"/>
        </w:rPr>
        <w:t xml:space="preserve">minden </w:t>
      </w:r>
      <w:r w:rsidR="00C21922" w:rsidRPr="001C3AF3">
        <w:rPr>
          <w:rFonts w:ascii="Times New Roman" w:eastAsiaTheme="minorHAnsi" w:hAnsi="Times New Roman"/>
          <w:sz w:val="24"/>
          <w:szCs w:val="24"/>
        </w:rPr>
        <w:t>betegellátási ponton</w:t>
      </w:r>
      <w:r w:rsidR="003D0D0C">
        <w:rPr>
          <w:rFonts w:ascii="Times New Roman" w:eastAsiaTheme="minorHAnsi" w:hAnsi="Times New Roman"/>
          <w:sz w:val="24"/>
          <w:szCs w:val="24"/>
        </w:rPr>
        <w:t>,</w:t>
      </w:r>
      <w:r w:rsidR="00C21922">
        <w:rPr>
          <w:rFonts w:ascii="Times New Roman" w:eastAsiaTheme="minorHAnsi" w:hAnsi="Times New Roman"/>
          <w:sz w:val="24"/>
          <w:szCs w:val="24"/>
        </w:rPr>
        <w:t xml:space="preserve"> valamint a látogatói belépési pontokon</w:t>
      </w:r>
      <w:r w:rsidR="00C21922" w:rsidRPr="001C3AF3">
        <w:rPr>
          <w:rFonts w:ascii="Times New Roman" w:eastAsiaTheme="minorHAnsi" w:hAnsi="Times New Roman"/>
          <w:sz w:val="24"/>
          <w:szCs w:val="24"/>
        </w:rPr>
        <w:t>.”</w:t>
      </w:r>
      <w:proofErr w:type="gramEnd"/>
    </w:p>
    <w:p w14:paraId="0FC133FE" w14:textId="77777777" w:rsidR="00094CF8" w:rsidRPr="00625207" w:rsidRDefault="00094CF8" w:rsidP="00C21922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F6228" w:themeColor="accent3" w:themeShade="80"/>
          <w:sz w:val="24"/>
          <w:szCs w:val="24"/>
          <w:lang w:eastAsia="hu-HU"/>
        </w:rPr>
      </w:pPr>
    </w:p>
    <w:p w14:paraId="01F45A0A" w14:textId="1FB91C87" w:rsidR="00094CF8" w:rsidRPr="001C3AF3" w:rsidRDefault="004D002F" w:rsidP="001C3AF3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4</w:t>
      </w:r>
      <w:r w:rsidR="00DA1A87">
        <w:rPr>
          <w:rFonts w:ascii="Times New Roman" w:hAnsi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094CF8" w:rsidRPr="001C3AF3">
        <w:rPr>
          <w:rFonts w:ascii="Times New Roman" w:hAnsi="Times New Roman"/>
          <w:b/>
          <w:bCs/>
          <w:sz w:val="24"/>
          <w:szCs w:val="24"/>
          <w:lang w:eastAsia="hu-HU"/>
        </w:rPr>
        <w:t>§</w:t>
      </w:r>
    </w:p>
    <w:p w14:paraId="162EDF0B" w14:textId="77777777" w:rsidR="00DA1A87" w:rsidRDefault="00DA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1F2F5F53" w14:textId="407E0FFC" w:rsidR="00DA1A87" w:rsidRDefault="00DA1A87" w:rsidP="00DA1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25207">
        <w:rPr>
          <w:rFonts w:ascii="Times New Roman" w:hAnsi="Times New Roman"/>
          <w:bCs/>
          <w:sz w:val="24"/>
          <w:szCs w:val="24"/>
          <w:lang w:eastAsia="hu-HU"/>
        </w:rPr>
        <w:t xml:space="preserve">Az EüM rendelet 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a következő </w:t>
      </w:r>
      <w:r w:rsidRPr="00625207">
        <w:rPr>
          <w:rFonts w:ascii="Times New Roman" w:hAnsi="Times New Roman"/>
          <w:bCs/>
          <w:sz w:val="24"/>
          <w:szCs w:val="24"/>
          <w:lang w:eastAsia="hu-HU"/>
        </w:rPr>
        <w:t>8</w:t>
      </w:r>
      <w:r>
        <w:rPr>
          <w:rFonts w:ascii="Times New Roman" w:hAnsi="Times New Roman"/>
          <w:bCs/>
          <w:sz w:val="24"/>
          <w:szCs w:val="24"/>
          <w:lang w:eastAsia="hu-HU"/>
        </w:rPr>
        <w:t>/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625207">
        <w:rPr>
          <w:rFonts w:ascii="Times New Roman" w:hAnsi="Times New Roman"/>
          <w:bCs/>
          <w:sz w:val="24"/>
          <w:szCs w:val="24"/>
          <w:lang w:eastAsia="hu-HU"/>
        </w:rPr>
        <w:t>§</w:t>
      </w:r>
      <w:proofErr w:type="spellStart"/>
      <w:r w:rsidRPr="00625207">
        <w:rPr>
          <w:rFonts w:ascii="Times New Roman" w:hAnsi="Times New Roman"/>
          <w:bCs/>
          <w:sz w:val="24"/>
          <w:szCs w:val="24"/>
          <w:lang w:eastAsia="hu-HU"/>
        </w:rPr>
        <w:t>-a</w:t>
      </w:r>
      <w:r>
        <w:rPr>
          <w:rFonts w:ascii="Times New Roman" w:hAnsi="Times New Roman"/>
          <w:bCs/>
          <w:sz w:val="24"/>
          <w:szCs w:val="24"/>
          <w:lang w:eastAsia="hu-HU"/>
        </w:rPr>
        <w:t>l</w:t>
      </w:r>
      <w:proofErr w:type="spellEnd"/>
      <w:r w:rsidRPr="00625207">
        <w:rPr>
          <w:rFonts w:ascii="Times New Roman" w:hAnsi="Times New Roman"/>
          <w:bCs/>
          <w:sz w:val="24"/>
          <w:szCs w:val="24"/>
          <w:lang w:eastAsia="hu-HU"/>
        </w:rPr>
        <w:t xml:space="preserve"> egészül ki:</w:t>
      </w:r>
    </w:p>
    <w:p w14:paraId="7768B1B7" w14:textId="77777777" w:rsidR="00DA1A87" w:rsidRDefault="00DA1A87" w:rsidP="000D4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0676AD06" w14:textId="5C575221" w:rsidR="00DA1A87" w:rsidRPr="001C3AF3" w:rsidRDefault="0016528A" w:rsidP="00FB5F27">
      <w:pPr>
        <w:pStyle w:val="Listaszerbekezds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296628" w:rsidRPr="001C3AF3">
        <w:rPr>
          <w:rFonts w:ascii="Times New Roman" w:hAnsi="Times New Roman"/>
          <w:b/>
          <w:color w:val="000000" w:themeColor="text1"/>
          <w:sz w:val="24"/>
          <w:szCs w:val="24"/>
        </w:rPr>
        <w:t>8/A. §</w:t>
      </w:r>
      <w:r w:rsidR="00296628">
        <w:rPr>
          <w:rFonts w:ascii="Times New Roman" w:hAnsi="Times New Roman"/>
          <w:color w:val="000000" w:themeColor="text1"/>
          <w:sz w:val="24"/>
          <w:szCs w:val="24"/>
        </w:rPr>
        <w:t xml:space="preserve"> (1)</w:t>
      </w:r>
      <w:r w:rsidR="00266B7D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66B7D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fekvőbeteg</w:t>
      </w:r>
      <w:r w:rsidR="003D0D0C" w:rsidRPr="001C3AF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66B7D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ellátást végző szolgáltató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minden klinikai szervezeti egység (osztály) </w:t>
      </w:r>
      <w:r w:rsidR="00266B7D" w:rsidRPr="001C3AF3">
        <w:rPr>
          <w:rFonts w:ascii="Times New Roman" w:hAnsi="Times New Roman"/>
          <w:color w:val="000000" w:themeColor="text1"/>
          <w:sz w:val="24"/>
          <w:szCs w:val="24"/>
        </w:rPr>
        <w:t>esetén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6B7D" w:rsidRPr="001C3AF3">
        <w:rPr>
          <w:rFonts w:ascii="Times New Roman" w:hAnsi="Times New Roman"/>
          <w:color w:val="000000" w:themeColor="text1"/>
          <w:sz w:val="24"/>
          <w:szCs w:val="24"/>
        </w:rPr>
        <w:t>infekciók</w:t>
      </w:r>
      <w:r w:rsidR="00D84837">
        <w:rPr>
          <w:rFonts w:ascii="Times New Roman" w:hAnsi="Times New Roman"/>
          <w:color w:val="000000" w:themeColor="text1"/>
          <w:sz w:val="24"/>
          <w:szCs w:val="24"/>
        </w:rPr>
        <w:t>ontroll kapcsolattartóként 1 fő</w:t>
      </w:r>
      <w:r w:rsidR="00266B7D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egészségügyi szakdolgozót </w:t>
      </w:r>
      <w:r w:rsidR="00266B7D" w:rsidRPr="001C3AF3">
        <w:rPr>
          <w:rFonts w:ascii="Times New Roman" w:hAnsi="Times New Roman"/>
          <w:color w:val="000000" w:themeColor="text1"/>
          <w:sz w:val="24"/>
          <w:szCs w:val="24"/>
        </w:rPr>
        <w:t>jelöl ki.</w:t>
      </w:r>
      <w:r w:rsidR="00D848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B9424E8" w14:textId="77777777" w:rsidR="00266B7D" w:rsidRPr="001C3AF3" w:rsidRDefault="00266B7D" w:rsidP="001C3AF3">
      <w:pPr>
        <w:pStyle w:val="Listaszerbekezds"/>
        <w:shd w:val="clear" w:color="auto" w:fill="FFFFFF"/>
        <w:spacing w:before="120" w:after="12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3D627F" w14:textId="3D291D4E" w:rsidR="00DA1A87" w:rsidRPr="001C3AF3" w:rsidRDefault="00296628" w:rsidP="0029662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(2)</w:t>
      </w:r>
      <w:r w:rsidR="00266B7D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Az infekciókontroll kapc</w:t>
      </w:r>
      <w:r w:rsidR="00D84837">
        <w:rPr>
          <w:rFonts w:ascii="Times New Roman" w:hAnsi="Times New Roman"/>
          <w:color w:val="000000" w:themeColor="text1"/>
          <w:sz w:val="24"/>
          <w:szCs w:val="24"/>
        </w:rPr>
        <w:t>solattartó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25F87589" w14:textId="503C983C" w:rsidR="00DA1A87" w:rsidRPr="001C3AF3" w:rsidRDefault="00266B7D" w:rsidP="001C3AF3">
      <w:pPr>
        <w:pStyle w:val="Listaszerbekezds"/>
        <w:numPr>
          <w:ilvl w:val="0"/>
          <w:numId w:val="52"/>
        </w:numPr>
        <w:shd w:val="clear" w:color="auto" w:fill="FFFFFF"/>
        <w:spacing w:before="120" w:after="12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llenőrzi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az országos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tisztifőorvos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által kiadott </w:t>
      </w:r>
      <w:r w:rsidR="00956135">
        <w:rPr>
          <w:rFonts w:ascii="Times New Roman" w:hAnsi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ódszertani </w:t>
      </w:r>
      <w:r w:rsidR="00956135">
        <w:rPr>
          <w:rFonts w:ascii="Times New Roman" w:hAnsi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evélben meghatározott,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az egészségügyi ellátással összefüggő fe</w:t>
      </w:r>
      <w:r w:rsidR="00D84837">
        <w:rPr>
          <w:rFonts w:ascii="Times New Roman" w:hAnsi="Times New Roman"/>
          <w:color w:val="000000" w:themeColor="text1"/>
          <w:sz w:val="24"/>
          <w:szCs w:val="24"/>
        </w:rPr>
        <w:t>rtőzésre magas kockázattal bíró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vagy egyébként veszélyeztetett személyek azonnali azonosítására szolgáló kockázatértékelési eljárás elvégzését</w:t>
      </w:r>
      <w:r w:rsidR="00913E22">
        <w:rPr>
          <w:rFonts w:ascii="Times New Roman" w:hAnsi="Times New Roman"/>
          <w:color w:val="000000" w:themeColor="text1"/>
          <w:sz w:val="24"/>
          <w:szCs w:val="24"/>
        </w:rPr>
        <w:t xml:space="preserve"> és a </w:t>
      </w:r>
      <w:proofErr w:type="spellStart"/>
      <w:r w:rsidR="00913E22">
        <w:rPr>
          <w:rFonts w:ascii="Times New Roman" w:hAnsi="Times New Roman"/>
          <w:color w:val="000000" w:themeColor="text1"/>
          <w:sz w:val="24"/>
          <w:szCs w:val="24"/>
        </w:rPr>
        <w:t>kockázatfelmérési</w:t>
      </w:r>
      <w:proofErr w:type="spellEnd"/>
      <w:r w:rsidR="00913E22">
        <w:rPr>
          <w:rFonts w:ascii="Times New Roman" w:hAnsi="Times New Roman"/>
          <w:color w:val="000000" w:themeColor="text1"/>
          <w:sz w:val="24"/>
          <w:szCs w:val="24"/>
        </w:rPr>
        <w:t xml:space="preserve"> adatlapok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rendelkezésre állását az osztályon</w:t>
      </w:r>
      <w:r w:rsidR="00C7454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7C1C29D" w14:textId="46BB4BED" w:rsidR="00DA1A87" w:rsidRPr="001C3AF3" w:rsidRDefault="00266B7D" w:rsidP="001C3AF3">
      <w:pPr>
        <w:pStyle w:val="Listaszerbekezds"/>
        <w:numPr>
          <w:ilvl w:val="0"/>
          <w:numId w:val="52"/>
        </w:numPr>
        <w:shd w:val="clear" w:color="auto" w:fill="FFFFFF"/>
        <w:spacing w:before="120" w:after="12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özvetlen kapcsolatot </w:t>
      </w:r>
      <w:r w:rsidR="00472AAC">
        <w:rPr>
          <w:rFonts w:ascii="Times New Roman" w:hAnsi="Times New Roman"/>
          <w:color w:val="000000" w:themeColor="text1"/>
          <w:sz w:val="24"/>
          <w:szCs w:val="24"/>
        </w:rPr>
        <w:t xml:space="preserve">tart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az adott klinikai osztály és az infekciókontroll feladatokat ellátó szervezeti egység között</w:t>
      </w:r>
      <w:r w:rsidR="00C7454D">
        <w:rPr>
          <w:rFonts w:ascii="Times New Roman" w:hAnsi="Times New Roman"/>
          <w:color w:val="000000" w:themeColor="text1"/>
          <w:sz w:val="24"/>
          <w:szCs w:val="24"/>
        </w:rPr>
        <w:t>, valamint</w:t>
      </w:r>
    </w:p>
    <w:p w14:paraId="6F53E390" w14:textId="052F7142" w:rsidR="00DA1A87" w:rsidRDefault="00266B7D" w:rsidP="001C3AF3">
      <w:pPr>
        <w:pStyle w:val="Listaszerbekezds"/>
        <w:numPr>
          <w:ilvl w:val="0"/>
          <w:numId w:val="52"/>
        </w:numPr>
        <w:shd w:val="clear" w:color="auto" w:fill="FFFFFF"/>
        <w:spacing w:before="120" w:after="12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egíti az infekciókontroll feladatokat ellátó szakemberek munkáját osztályos szinten, beleértve az infekciókontroll intézkedések végrehajtását, az adatgyűjtéseket és az osztályon dolgozó egészségügyi dolgozók egészségügyi ellátással összefüggő fertőzés megelőzési tevékenységé</w:t>
      </w:r>
      <w:r w:rsidR="00CD1E9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004E060D" w14:textId="1373E77F" w:rsidR="00DA1A87" w:rsidRPr="001C3AF3" w:rsidRDefault="00F160B6" w:rsidP="001C3AF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(3) </w:t>
      </w:r>
      <w:r w:rsidR="0033219B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Az infekciókontroll kapcsolattartó részt vesz a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feladat</w:t>
      </w:r>
      <w:r w:rsidR="00266B7D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ai ellátásához </w:t>
      </w:r>
      <w:r w:rsidR="00CD1E9D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szükséges,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az infekciókontroll feladatokat ellátó szervezeti egység munkatársai</w:t>
      </w:r>
      <w:r w:rsidR="0033219B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által szervezett képzésen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77F4633" w14:textId="77777777" w:rsidR="0033219B" w:rsidRPr="001C3AF3" w:rsidRDefault="0033219B" w:rsidP="001C3AF3">
      <w:pPr>
        <w:pStyle w:val="Listaszerbekezds"/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F8AB29" w14:textId="56E20FF1" w:rsidR="0033219B" w:rsidRDefault="00F160B6" w:rsidP="00FB5F27">
      <w:pPr>
        <w:pStyle w:val="Listaszerbekezds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(4)</w:t>
      </w:r>
      <w:r w:rsidR="00FB5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3321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19B" w:rsidRPr="001C23DA">
        <w:rPr>
          <w:rFonts w:ascii="Times New Roman" w:hAnsi="Times New Roman"/>
          <w:color w:val="000000" w:themeColor="text1"/>
          <w:sz w:val="24"/>
          <w:szCs w:val="24"/>
        </w:rPr>
        <w:t>fekvőbeteg</w:t>
      </w:r>
      <w:r w:rsidR="00CD1E9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3219B" w:rsidRPr="001C23DA">
        <w:rPr>
          <w:rFonts w:ascii="Times New Roman" w:hAnsi="Times New Roman"/>
          <w:color w:val="000000" w:themeColor="text1"/>
          <w:sz w:val="24"/>
          <w:szCs w:val="24"/>
        </w:rPr>
        <w:t xml:space="preserve">ellátást végző szolgáltató </w:t>
      </w:r>
      <w:r w:rsidR="00472AAC">
        <w:rPr>
          <w:rFonts w:ascii="Times New Roman" w:hAnsi="Times New Roman"/>
          <w:color w:val="000000" w:themeColor="text1"/>
          <w:sz w:val="24"/>
          <w:szCs w:val="24"/>
        </w:rPr>
        <w:t xml:space="preserve">valamennyi </w:t>
      </w:r>
      <w:r w:rsidR="0033219B" w:rsidRPr="001C23DA">
        <w:rPr>
          <w:rFonts w:ascii="Times New Roman" w:hAnsi="Times New Roman"/>
          <w:color w:val="000000" w:themeColor="text1"/>
          <w:sz w:val="24"/>
          <w:szCs w:val="24"/>
        </w:rPr>
        <w:t>klinikai szervezeti egység</w:t>
      </w:r>
      <w:r w:rsidR="0033219B">
        <w:rPr>
          <w:rFonts w:ascii="Times New Roman" w:hAnsi="Times New Roman"/>
          <w:color w:val="000000" w:themeColor="text1"/>
          <w:sz w:val="24"/>
          <w:szCs w:val="24"/>
        </w:rPr>
        <w:t xml:space="preserve">ét vezető </w:t>
      </w:r>
      <w:r w:rsidR="00413C9A">
        <w:rPr>
          <w:rFonts w:ascii="Times New Roman" w:hAnsi="Times New Roman"/>
          <w:color w:val="000000" w:themeColor="text1"/>
          <w:sz w:val="24"/>
          <w:szCs w:val="24"/>
        </w:rPr>
        <w:t>osztályvezető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17DA31" w14:textId="765FD8FE" w:rsidR="0033219B" w:rsidRDefault="00DA1A87" w:rsidP="001C3AF3">
      <w:pPr>
        <w:pStyle w:val="Listaszerbekezds"/>
        <w:numPr>
          <w:ilvl w:val="0"/>
          <w:numId w:val="53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AF3">
        <w:rPr>
          <w:rFonts w:ascii="Times New Roman" w:hAnsi="Times New Roman"/>
          <w:color w:val="000000" w:themeColor="text1"/>
          <w:sz w:val="24"/>
          <w:szCs w:val="24"/>
        </w:rPr>
        <w:lastRenderedPageBreak/>
        <w:t>az infekciókontroll kapcsolatt</w:t>
      </w:r>
      <w:r w:rsidR="00413C9A">
        <w:rPr>
          <w:rFonts w:ascii="Times New Roman" w:hAnsi="Times New Roman"/>
          <w:color w:val="000000" w:themeColor="text1"/>
          <w:sz w:val="24"/>
          <w:szCs w:val="24"/>
        </w:rPr>
        <w:t>artó segítségével nyomon követi</w:t>
      </w:r>
      <w:r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az infekciókontr</w:t>
      </w:r>
      <w:r w:rsidR="0033219B" w:rsidRPr="003D0D0C">
        <w:rPr>
          <w:rFonts w:ascii="Times New Roman" w:hAnsi="Times New Roman"/>
          <w:color w:val="000000" w:themeColor="text1"/>
          <w:sz w:val="24"/>
          <w:szCs w:val="24"/>
        </w:rPr>
        <w:t>oll intézkedések végrehajtását</w:t>
      </w:r>
      <w:r w:rsidR="0033219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841C005" w14:textId="13EF0CC3" w:rsidR="0033219B" w:rsidRDefault="00413C9A" w:rsidP="001C3AF3">
      <w:pPr>
        <w:pStyle w:val="Listaszerbekezds"/>
        <w:numPr>
          <w:ilvl w:val="0"/>
          <w:numId w:val="53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monitorozza és felügyeli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a szervezeti egységben az </w:t>
      </w:r>
      <w:r w:rsidR="004A2110">
        <w:rPr>
          <w:rFonts w:ascii="Times New Roman" w:hAnsi="Times New Roman"/>
          <w:color w:val="000000" w:themeColor="text1"/>
          <w:sz w:val="24"/>
          <w:szCs w:val="24"/>
        </w:rPr>
        <w:t>egészségügyi ellátással összefüggő fertőzés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előfordulását</w:t>
      </w:r>
      <w:r w:rsidR="0033219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15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554768C" w14:textId="79A9F4FE" w:rsidR="0033219B" w:rsidRDefault="00DA1A87" w:rsidP="001C3AF3">
      <w:pPr>
        <w:pStyle w:val="Listaszerbekezds"/>
        <w:numPr>
          <w:ilvl w:val="0"/>
          <w:numId w:val="53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AF3">
        <w:rPr>
          <w:rFonts w:ascii="Times New Roman" w:hAnsi="Times New Roman"/>
          <w:color w:val="000000" w:themeColor="text1"/>
          <w:sz w:val="24"/>
          <w:szCs w:val="24"/>
        </w:rPr>
        <w:t>kapcsolatot tart az Intézményi Infekciókontroll és Antibiotikum Bizottsággal (</w:t>
      </w:r>
      <w:r w:rsidR="00392BA1">
        <w:rPr>
          <w:rFonts w:ascii="Times New Roman" w:hAnsi="Times New Roman"/>
          <w:color w:val="000000" w:themeColor="text1"/>
          <w:sz w:val="24"/>
          <w:szCs w:val="24"/>
        </w:rPr>
        <w:t xml:space="preserve">a továbbiakban: </w:t>
      </w:r>
      <w:r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IIAB) és az infekciókontroll feladatokat végző szervezeti egység munkatársaival, </w:t>
      </w:r>
      <w:r w:rsidR="005210AE">
        <w:rPr>
          <w:rFonts w:ascii="Times New Roman" w:hAnsi="Times New Roman"/>
          <w:color w:val="000000" w:themeColor="text1"/>
          <w:sz w:val="24"/>
          <w:szCs w:val="24"/>
        </w:rPr>
        <w:t>valamint</w:t>
      </w:r>
    </w:p>
    <w:p w14:paraId="6B09993D" w14:textId="2113378F" w:rsidR="00DA1A87" w:rsidRPr="001C3AF3" w:rsidRDefault="0033219B" w:rsidP="001C3AF3">
      <w:pPr>
        <w:pStyle w:val="Listaszerbekezds"/>
        <w:numPr>
          <w:ilvl w:val="0"/>
          <w:numId w:val="53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elkérésre jelentést készít az IIAB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részére 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>az osztályon észlelt</w:t>
      </w:r>
      <w:r w:rsidR="008939F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A1A87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egészségügyi ellátással összefüggő fertőzésekről és a meghozott intézkedésekről.</w:t>
      </w:r>
      <w:r w:rsidR="0016528A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7E10EF2C" w14:textId="77777777" w:rsidR="00DA1A87" w:rsidRDefault="00DA1A87" w:rsidP="004D0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6AB473A7" w14:textId="31DB2C36" w:rsidR="00DA1A87" w:rsidRDefault="004D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5</w:t>
      </w:r>
      <w:r w:rsidR="00DA1A87">
        <w:rPr>
          <w:rFonts w:ascii="Times New Roman" w:hAnsi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DA1A87">
        <w:rPr>
          <w:rFonts w:ascii="Times New Roman" w:hAnsi="Times New Roman"/>
          <w:b/>
          <w:bCs/>
          <w:sz w:val="24"/>
          <w:szCs w:val="24"/>
          <w:lang w:eastAsia="hu-HU"/>
        </w:rPr>
        <w:t>§</w:t>
      </w:r>
    </w:p>
    <w:p w14:paraId="27C5B37F" w14:textId="77777777" w:rsidR="00DA1A87" w:rsidRPr="001C3AF3" w:rsidRDefault="00DA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6CB03A73" w14:textId="6A7C6BF8" w:rsidR="00094CF8" w:rsidRPr="004D002F" w:rsidRDefault="00094CF8" w:rsidP="0009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4D002F">
        <w:rPr>
          <w:rFonts w:ascii="Times New Roman" w:hAnsi="Times New Roman"/>
          <w:bCs/>
          <w:sz w:val="24"/>
          <w:szCs w:val="24"/>
          <w:lang w:eastAsia="hu-HU"/>
        </w:rPr>
        <w:t>Az EüM rendelet 9. §</w:t>
      </w:r>
      <w:proofErr w:type="spellStart"/>
      <w:r w:rsidRPr="004D002F">
        <w:rPr>
          <w:rFonts w:ascii="Times New Roman" w:hAnsi="Times New Roman"/>
          <w:bCs/>
          <w:sz w:val="24"/>
          <w:szCs w:val="24"/>
          <w:lang w:eastAsia="hu-HU"/>
        </w:rPr>
        <w:t>-</w:t>
      </w:r>
      <w:proofErr w:type="gramStart"/>
      <w:r w:rsidRPr="004D002F">
        <w:rPr>
          <w:rFonts w:ascii="Times New Roman" w:hAnsi="Times New Roman"/>
          <w:bCs/>
          <w:sz w:val="24"/>
          <w:szCs w:val="24"/>
          <w:lang w:eastAsia="hu-HU"/>
        </w:rPr>
        <w:t>a</w:t>
      </w:r>
      <w:proofErr w:type="spellEnd"/>
      <w:proofErr w:type="gramEnd"/>
      <w:r w:rsidRPr="004D002F">
        <w:rPr>
          <w:rFonts w:ascii="Times New Roman" w:hAnsi="Times New Roman"/>
          <w:bCs/>
          <w:sz w:val="24"/>
          <w:szCs w:val="24"/>
          <w:lang w:eastAsia="hu-HU"/>
        </w:rPr>
        <w:t xml:space="preserve"> a következő </w:t>
      </w:r>
      <w:r w:rsidR="00D4526C">
        <w:rPr>
          <w:rFonts w:ascii="Times New Roman" w:hAnsi="Times New Roman"/>
          <w:bCs/>
          <w:i/>
          <w:sz w:val="24"/>
          <w:szCs w:val="24"/>
          <w:lang w:eastAsia="hu-HU"/>
        </w:rPr>
        <w:t>d)</w:t>
      </w:r>
      <w:proofErr w:type="spellStart"/>
      <w:r w:rsidR="00D4526C">
        <w:rPr>
          <w:rFonts w:ascii="Times New Roman" w:hAnsi="Times New Roman"/>
          <w:bCs/>
          <w:i/>
          <w:sz w:val="24"/>
          <w:szCs w:val="24"/>
          <w:lang w:eastAsia="hu-HU"/>
        </w:rPr>
        <w:t>-f</w:t>
      </w:r>
      <w:proofErr w:type="spellEnd"/>
      <w:r w:rsidR="00D4526C">
        <w:rPr>
          <w:rFonts w:ascii="Times New Roman" w:hAnsi="Times New Roman"/>
          <w:bCs/>
          <w:i/>
          <w:sz w:val="24"/>
          <w:szCs w:val="24"/>
          <w:lang w:eastAsia="hu-HU"/>
        </w:rPr>
        <w:t>)</w:t>
      </w:r>
      <w:r w:rsidRPr="004D002F">
        <w:rPr>
          <w:rFonts w:ascii="Times New Roman" w:hAnsi="Times New Roman"/>
          <w:bCs/>
          <w:sz w:val="24"/>
          <w:szCs w:val="24"/>
          <w:lang w:eastAsia="hu-HU"/>
        </w:rPr>
        <w:t xml:space="preserve"> pontokkal egészül ki:</w:t>
      </w:r>
    </w:p>
    <w:p w14:paraId="3FBF3195" w14:textId="77777777" w:rsidR="00094CF8" w:rsidRPr="004D002F" w:rsidRDefault="00094CF8" w:rsidP="0009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4DDF8DF" w14:textId="7628A84B" w:rsidR="00094CF8" w:rsidRPr="004D002F" w:rsidRDefault="008B3216" w:rsidP="00094CF8">
      <w:pPr>
        <w:ind w:firstLine="204"/>
        <w:jc w:val="both"/>
        <w:rPr>
          <w:rFonts w:ascii="Times New Roman" w:eastAsiaTheme="minorHAnsi" w:hAnsi="Times New Roman"/>
          <w:sz w:val="24"/>
          <w:szCs w:val="24"/>
        </w:rPr>
      </w:pPr>
      <w:r w:rsidRPr="008B3216">
        <w:rPr>
          <w:rFonts w:ascii="Times New Roman" w:hAnsi="Times New Roman"/>
          <w:bCs/>
          <w:i/>
          <w:sz w:val="24"/>
          <w:szCs w:val="24"/>
          <w:lang w:eastAsia="hu-HU"/>
        </w:rPr>
        <w:t>(</w:t>
      </w:r>
      <w:r w:rsidR="00094CF8" w:rsidRPr="004D002F">
        <w:rPr>
          <w:rFonts w:ascii="Times New Roman" w:eastAsiaTheme="minorHAnsi" w:hAnsi="Times New Roman"/>
          <w:i/>
        </w:rPr>
        <w:t>A fekvőbeteg-szakellátást nyújtó egészségügyi szolgáltató - a 8. § (1) bekezdése szerinti egészségügyi szolgáltatók esetében az infekciókontroll szer</w:t>
      </w:r>
      <w:r>
        <w:rPr>
          <w:rFonts w:ascii="Times New Roman" w:eastAsiaTheme="minorHAnsi" w:hAnsi="Times New Roman"/>
          <w:i/>
        </w:rPr>
        <w:t>vezeti egységen keresztül)</w:t>
      </w:r>
    </w:p>
    <w:p w14:paraId="72A15162" w14:textId="3CEA59A2" w:rsidR="00094CF8" w:rsidRPr="004D002F" w:rsidRDefault="00094CF8" w:rsidP="001C3AF3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hu-HU"/>
        </w:rPr>
      </w:pPr>
      <w:r w:rsidRPr="004D002F">
        <w:rPr>
          <w:rFonts w:ascii="Times New Roman" w:hAnsi="Times New Roman"/>
          <w:bCs/>
          <w:sz w:val="24"/>
          <w:szCs w:val="24"/>
          <w:lang w:eastAsia="hu-HU"/>
        </w:rPr>
        <w:t>„</w:t>
      </w:r>
      <w:r w:rsidRPr="00ED5570">
        <w:rPr>
          <w:rFonts w:ascii="Times New Roman" w:hAnsi="Times New Roman"/>
          <w:bCs/>
          <w:i/>
          <w:sz w:val="24"/>
          <w:szCs w:val="24"/>
          <w:lang w:eastAsia="hu-HU"/>
        </w:rPr>
        <w:t>d)</w:t>
      </w:r>
      <w:r w:rsidRPr="004D002F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4D002F">
        <w:rPr>
          <w:rFonts w:ascii="Times New Roman" w:hAnsi="Times New Roman"/>
          <w:sz w:val="24"/>
          <w:szCs w:val="24"/>
          <w:lang w:eastAsia="hu-HU"/>
        </w:rPr>
        <w:t xml:space="preserve">intézkedik az egészségügyi ellátással összefüggő fertőzés megelőzése érdekében egyéni kockázatértékelés és </w:t>
      </w:r>
      <w:proofErr w:type="spellStart"/>
      <w:r w:rsidRPr="004D002F">
        <w:rPr>
          <w:rFonts w:ascii="Times New Roman" w:hAnsi="Times New Roman"/>
          <w:sz w:val="24"/>
          <w:szCs w:val="24"/>
          <w:lang w:eastAsia="hu-HU"/>
        </w:rPr>
        <w:t>rizikóbesorolás</w:t>
      </w:r>
      <w:proofErr w:type="spellEnd"/>
      <w:r w:rsidRPr="004D002F">
        <w:rPr>
          <w:rFonts w:ascii="Times New Roman" w:hAnsi="Times New Roman"/>
          <w:sz w:val="24"/>
          <w:szCs w:val="24"/>
          <w:lang w:eastAsia="hu-HU"/>
        </w:rPr>
        <w:t xml:space="preserve"> alkalmazásáról</w:t>
      </w:r>
      <w:r w:rsidR="00633B81" w:rsidRPr="004D002F">
        <w:rPr>
          <w:rFonts w:ascii="Times New Roman" w:hAnsi="Times New Roman"/>
          <w:sz w:val="24"/>
          <w:szCs w:val="24"/>
          <w:lang w:eastAsia="hu-HU"/>
        </w:rPr>
        <w:t xml:space="preserve">, a </w:t>
      </w:r>
      <w:r w:rsidR="00C60395">
        <w:rPr>
          <w:rFonts w:ascii="Times New Roman" w:hAnsi="Times New Roman"/>
          <w:sz w:val="24"/>
          <w:szCs w:val="24"/>
          <w:lang w:eastAsia="hu-HU"/>
        </w:rPr>
        <w:t>betegdokumentáció részét képező</w:t>
      </w:r>
      <w:r w:rsidR="00633B81" w:rsidRPr="004D002F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633B81" w:rsidRPr="004D002F">
        <w:rPr>
          <w:rFonts w:ascii="Times New Roman" w:hAnsi="Times New Roman"/>
          <w:sz w:val="24"/>
          <w:szCs w:val="24"/>
          <w:lang w:eastAsia="hu-HU"/>
        </w:rPr>
        <w:t>Kockázatfelmérési</w:t>
      </w:r>
      <w:proofErr w:type="spellEnd"/>
      <w:r w:rsidR="00633B81" w:rsidRPr="004D002F">
        <w:rPr>
          <w:rFonts w:ascii="Times New Roman" w:hAnsi="Times New Roman"/>
          <w:sz w:val="24"/>
          <w:szCs w:val="24"/>
          <w:lang w:eastAsia="hu-HU"/>
        </w:rPr>
        <w:t xml:space="preserve"> Adatlap használatáról</w:t>
      </w:r>
      <w:r w:rsidR="00913FCF" w:rsidRPr="004D002F">
        <w:rPr>
          <w:rFonts w:ascii="Times New Roman" w:hAnsi="Times New Roman"/>
          <w:sz w:val="24"/>
          <w:szCs w:val="24"/>
          <w:lang w:eastAsia="hu-HU"/>
        </w:rPr>
        <w:t xml:space="preserve">, a </w:t>
      </w:r>
      <w:r w:rsidR="004D002F">
        <w:rPr>
          <w:rFonts w:ascii="Times New Roman" w:hAnsi="Times New Roman"/>
          <w:sz w:val="24"/>
          <w:szCs w:val="24"/>
          <w:lang w:eastAsia="hu-HU"/>
        </w:rPr>
        <w:t xml:space="preserve">3. </w:t>
      </w:r>
      <w:r w:rsidRPr="004D002F">
        <w:rPr>
          <w:rFonts w:ascii="Times New Roman" w:hAnsi="Times New Roman"/>
          <w:sz w:val="24"/>
          <w:szCs w:val="24"/>
          <w:lang w:eastAsia="hu-HU"/>
        </w:rPr>
        <w:t>mellékletben foglalt szempontok szerint, és</w:t>
      </w:r>
    </w:p>
    <w:p w14:paraId="31BC1CA8" w14:textId="48583DA5" w:rsidR="00094CF8" w:rsidRPr="00792CFC" w:rsidRDefault="00094CF8" w:rsidP="00094CF8">
      <w:pPr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ED5570">
        <w:rPr>
          <w:rFonts w:ascii="Times New Roman" w:hAnsi="Times New Roman"/>
          <w:bCs/>
          <w:i/>
          <w:sz w:val="24"/>
          <w:szCs w:val="24"/>
          <w:lang w:eastAsia="hu-HU"/>
        </w:rPr>
        <w:t>e</w:t>
      </w:r>
      <w:proofErr w:type="gramEnd"/>
      <w:r w:rsidRPr="00ED5570">
        <w:rPr>
          <w:rFonts w:ascii="Times New Roman" w:hAnsi="Times New Roman"/>
          <w:bCs/>
          <w:i/>
          <w:sz w:val="24"/>
          <w:szCs w:val="24"/>
          <w:lang w:eastAsia="hu-HU"/>
        </w:rPr>
        <w:t>)</w:t>
      </w:r>
      <w:r w:rsidRPr="00633B81">
        <w:rPr>
          <w:rFonts w:ascii="Times New Roman" w:hAnsi="Times New Roman"/>
          <w:bCs/>
          <w:sz w:val="24"/>
          <w:szCs w:val="24"/>
          <w:lang w:eastAsia="hu-HU"/>
        </w:rPr>
        <w:t xml:space="preserve"> i</w:t>
      </w:r>
      <w:r w:rsidRPr="00633B81">
        <w:rPr>
          <w:rFonts w:ascii="Times New Roman" w:hAnsi="Times New Roman"/>
          <w:sz w:val="24"/>
          <w:szCs w:val="24"/>
          <w:lang w:eastAsia="hu-HU"/>
        </w:rPr>
        <w:t>ntézkedik a</w:t>
      </w:r>
      <w:r w:rsidR="00633B81" w:rsidRPr="001C3AF3">
        <w:rPr>
          <w:rFonts w:ascii="Times New Roman" w:hAnsi="Times New Roman"/>
          <w:sz w:val="24"/>
          <w:szCs w:val="24"/>
          <w:lang w:eastAsia="hu-HU"/>
        </w:rPr>
        <w:t xml:space="preserve">z intézményi infekciókontroll program megerősítéséről és ennek keretében </w:t>
      </w:r>
      <w:r w:rsidR="008D3B4C">
        <w:rPr>
          <w:rFonts w:ascii="Times New Roman" w:hAnsi="Times New Roman"/>
          <w:sz w:val="24"/>
          <w:szCs w:val="24"/>
          <w:lang w:eastAsia="hu-HU"/>
        </w:rPr>
        <w:t>a 4</w:t>
      </w:r>
      <w:r w:rsidR="00C80470">
        <w:rPr>
          <w:rFonts w:ascii="Times New Roman" w:hAnsi="Times New Roman"/>
          <w:sz w:val="24"/>
          <w:szCs w:val="24"/>
          <w:lang w:eastAsia="hu-HU"/>
        </w:rPr>
        <w:t xml:space="preserve">. melléklet szerinti, </w:t>
      </w:r>
      <w:r w:rsidR="00633B81" w:rsidRPr="001C3AF3">
        <w:rPr>
          <w:rFonts w:ascii="Times New Roman" w:hAnsi="Times New Roman"/>
          <w:sz w:val="24"/>
          <w:szCs w:val="24"/>
          <w:lang w:eastAsia="hu-HU"/>
        </w:rPr>
        <w:t xml:space="preserve">a négy leggyakoribb </w:t>
      </w:r>
      <w:r w:rsidRPr="00633B81">
        <w:rPr>
          <w:rFonts w:ascii="Times New Roman" w:hAnsi="Times New Roman"/>
          <w:sz w:val="24"/>
          <w:szCs w:val="24"/>
          <w:lang w:eastAsia="hu-HU"/>
        </w:rPr>
        <w:t>egészségügyi ellátással összefüggő fertőzés megelőzésére szolgáló ellátási csomag bevezetéséről</w:t>
      </w:r>
      <w:r w:rsidR="00633B81" w:rsidRPr="001C3AF3">
        <w:rPr>
          <w:rFonts w:ascii="Times New Roman" w:hAnsi="Times New Roman"/>
          <w:sz w:val="24"/>
          <w:szCs w:val="24"/>
          <w:lang w:eastAsia="hu-HU"/>
        </w:rPr>
        <w:t xml:space="preserve"> és alkalmazásáról.</w:t>
      </w:r>
      <w:r w:rsidR="00ED5570">
        <w:rPr>
          <w:rFonts w:ascii="Times New Roman" w:hAnsi="Times New Roman"/>
          <w:sz w:val="24"/>
          <w:szCs w:val="24"/>
          <w:lang w:eastAsia="hu-HU"/>
        </w:rPr>
        <w:t>”</w:t>
      </w:r>
    </w:p>
    <w:p w14:paraId="1653F9F9" w14:textId="3C47EF03" w:rsidR="00D4526C" w:rsidRPr="00D4526C" w:rsidRDefault="00D4526C" w:rsidP="00D4526C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4526C">
        <w:rPr>
          <w:rFonts w:ascii="Times New Roman" w:hAnsi="Times New Roman"/>
          <w:i/>
          <w:sz w:val="24"/>
          <w:szCs w:val="24"/>
          <w:lang w:eastAsia="hu-HU"/>
        </w:rPr>
        <w:t>f</w:t>
      </w:r>
      <w:proofErr w:type="gramEnd"/>
      <w:r w:rsidRPr="00D4526C">
        <w:rPr>
          <w:rFonts w:ascii="Times New Roman" w:hAnsi="Times New Roman"/>
          <w:i/>
          <w:sz w:val="24"/>
          <w:szCs w:val="24"/>
          <w:lang w:eastAsia="hu-HU"/>
        </w:rPr>
        <w:t>)</w:t>
      </w:r>
      <w:r w:rsidRPr="00D4526C">
        <w:rPr>
          <w:rFonts w:ascii="Times New Roman" w:hAnsi="Times New Roman"/>
          <w:sz w:val="24"/>
          <w:szCs w:val="24"/>
          <w:lang w:eastAsia="hu-HU"/>
        </w:rPr>
        <w:t xml:space="preserve"> gondoskodik az ellátási csomagokban szereplő elemek betartásának havi </w:t>
      </w:r>
      <w:proofErr w:type="spellStart"/>
      <w:r w:rsidRPr="00D4526C">
        <w:rPr>
          <w:rFonts w:ascii="Times New Roman" w:hAnsi="Times New Roman"/>
          <w:sz w:val="24"/>
          <w:szCs w:val="24"/>
          <w:lang w:eastAsia="hu-HU"/>
        </w:rPr>
        <w:t>rendszerességű</w:t>
      </w:r>
      <w:proofErr w:type="spellEnd"/>
      <w:r w:rsidRPr="00D4526C">
        <w:rPr>
          <w:rFonts w:ascii="Times New Roman" w:hAnsi="Times New Roman"/>
          <w:sz w:val="24"/>
          <w:szCs w:val="24"/>
          <w:lang w:eastAsia="hu-HU"/>
        </w:rPr>
        <w:t xml:space="preserve"> ellenőrzéséről, az ellenőrzésről készített dokumentációt pedig megküldi az IIAB </w:t>
      </w:r>
      <w:r w:rsidR="008310F5">
        <w:rPr>
          <w:rFonts w:ascii="Times New Roman" w:hAnsi="Times New Roman"/>
          <w:sz w:val="24"/>
          <w:szCs w:val="24"/>
          <w:lang w:eastAsia="hu-HU"/>
        </w:rPr>
        <w:t>részére.</w:t>
      </w:r>
      <w:r w:rsidR="00344799">
        <w:rPr>
          <w:rFonts w:ascii="Times New Roman" w:hAnsi="Times New Roman"/>
          <w:sz w:val="24"/>
          <w:szCs w:val="24"/>
          <w:lang w:eastAsia="hu-HU"/>
        </w:rPr>
        <w:t>”</w:t>
      </w:r>
    </w:p>
    <w:p w14:paraId="3149566B" w14:textId="77777777" w:rsidR="007B34A9" w:rsidRDefault="007B34A9" w:rsidP="003D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94374E3" w14:textId="13425121" w:rsidR="00796F4C" w:rsidRPr="006146CE" w:rsidRDefault="00C52E26" w:rsidP="006146CE">
      <w:pPr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6. </w:t>
      </w:r>
      <w:r w:rsidR="006146CE" w:rsidRPr="006146CE">
        <w:rPr>
          <w:rFonts w:ascii="Times New Roman" w:hAnsi="Times New Roman"/>
          <w:b/>
          <w:sz w:val="24"/>
          <w:szCs w:val="24"/>
          <w:lang w:eastAsia="hu-HU"/>
        </w:rPr>
        <w:t>§</w:t>
      </w:r>
    </w:p>
    <w:p w14:paraId="1BE80228" w14:textId="69CBA720" w:rsidR="006146CE" w:rsidRPr="001C3AF3" w:rsidRDefault="006146CE" w:rsidP="006146CE">
      <w:pPr>
        <w:shd w:val="clear" w:color="auto" w:fill="FFFFFF"/>
        <w:spacing w:line="405" w:lineRule="atLeast"/>
        <w:jc w:val="both"/>
        <w:rPr>
          <w:rFonts w:ascii="Times New Roman" w:hAnsi="Times New Roman"/>
          <w:bCs/>
          <w:color w:val="474747"/>
          <w:sz w:val="24"/>
          <w:szCs w:val="24"/>
          <w:lang w:eastAsia="hu-HU"/>
        </w:rPr>
      </w:pPr>
      <w:r w:rsidRPr="001C3AF3">
        <w:rPr>
          <w:rFonts w:ascii="Times New Roman" w:hAnsi="Times New Roman"/>
          <w:bCs/>
          <w:color w:val="474747"/>
          <w:sz w:val="24"/>
          <w:szCs w:val="24"/>
          <w:lang w:eastAsia="hu-HU"/>
        </w:rPr>
        <w:t>Az EüM rendelet 10. §</w:t>
      </w:r>
      <w:proofErr w:type="spellStart"/>
      <w:r w:rsidRPr="001C3AF3">
        <w:rPr>
          <w:rFonts w:ascii="Times New Roman" w:hAnsi="Times New Roman"/>
          <w:bCs/>
          <w:color w:val="474747"/>
          <w:sz w:val="24"/>
          <w:szCs w:val="24"/>
          <w:lang w:eastAsia="hu-HU"/>
        </w:rPr>
        <w:t>-a</w:t>
      </w:r>
      <w:proofErr w:type="spellEnd"/>
      <w:r w:rsidRPr="001C3AF3">
        <w:rPr>
          <w:rFonts w:ascii="Times New Roman" w:hAnsi="Times New Roman"/>
          <w:bCs/>
          <w:color w:val="474747"/>
          <w:sz w:val="24"/>
          <w:szCs w:val="24"/>
          <w:lang w:eastAsia="hu-HU"/>
        </w:rPr>
        <w:t xml:space="preserve"> helyébe </w:t>
      </w:r>
      <w:r w:rsidR="00F8551C">
        <w:rPr>
          <w:rFonts w:ascii="Times New Roman" w:hAnsi="Times New Roman"/>
          <w:bCs/>
          <w:color w:val="474747"/>
          <w:sz w:val="24"/>
          <w:szCs w:val="24"/>
          <w:lang w:eastAsia="hu-HU"/>
        </w:rPr>
        <w:t>a következő</w:t>
      </w:r>
      <w:r w:rsidR="00FB5F27">
        <w:rPr>
          <w:rFonts w:ascii="Times New Roman" w:hAnsi="Times New Roman"/>
          <w:bCs/>
          <w:color w:val="474747"/>
          <w:sz w:val="24"/>
          <w:szCs w:val="24"/>
          <w:lang w:eastAsia="hu-HU"/>
        </w:rPr>
        <w:t xml:space="preserve"> </w:t>
      </w:r>
      <w:r w:rsidRPr="001C3AF3">
        <w:rPr>
          <w:rFonts w:ascii="Times New Roman" w:hAnsi="Times New Roman"/>
          <w:bCs/>
          <w:color w:val="474747"/>
          <w:sz w:val="24"/>
          <w:szCs w:val="24"/>
          <w:lang w:eastAsia="hu-HU"/>
        </w:rPr>
        <w:t>rendelkezés lép:</w:t>
      </w:r>
    </w:p>
    <w:p w14:paraId="2EA77C45" w14:textId="77777777" w:rsidR="002B1AAA" w:rsidRDefault="006146CE" w:rsidP="006146CE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  <w:sz w:val="24"/>
          <w:szCs w:val="24"/>
          <w:lang w:eastAsia="hu-HU"/>
        </w:rPr>
      </w:pPr>
      <w:r w:rsidRPr="001C3AF3">
        <w:rPr>
          <w:rFonts w:ascii="Times New Roman" w:hAnsi="Times New Roman"/>
          <w:bCs/>
          <w:color w:val="474747"/>
          <w:sz w:val="24"/>
          <w:szCs w:val="24"/>
          <w:lang w:eastAsia="hu-HU"/>
        </w:rPr>
        <w:t>„</w:t>
      </w:r>
      <w:r w:rsidRPr="00F8551C">
        <w:rPr>
          <w:rFonts w:ascii="Times New Roman" w:hAnsi="Times New Roman"/>
          <w:b/>
          <w:bCs/>
          <w:color w:val="474747"/>
          <w:sz w:val="24"/>
          <w:szCs w:val="24"/>
          <w:lang w:eastAsia="hu-HU"/>
        </w:rPr>
        <w:t>10. §</w:t>
      </w:r>
      <w:r w:rsidRPr="006146CE">
        <w:rPr>
          <w:rFonts w:ascii="Times New Roman" w:hAnsi="Times New Roman"/>
          <w:b/>
          <w:bCs/>
          <w:color w:val="474747"/>
          <w:sz w:val="24"/>
          <w:szCs w:val="24"/>
          <w:lang w:eastAsia="hu-HU"/>
        </w:rPr>
        <w:t> </w:t>
      </w:r>
      <w:r w:rsidRPr="006146CE">
        <w:rPr>
          <w:rFonts w:ascii="Times New Roman" w:hAnsi="Times New Roman"/>
          <w:color w:val="474747"/>
          <w:sz w:val="24"/>
          <w:szCs w:val="24"/>
          <w:lang w:eastAsia="hu-HU"/>
        </w:rPr>
        <w:t xml:space="preserve">(1) A fekvőbeteg-szakellátást nyújtó egészségügyi szolgáltatónak ágyszámtól függetlenül </w:t>
      </w:r>
      <w:proofErr w:type="spellStart"/>
      <w:r w:rsidRPr="00E63843">
        <w:rPr>
          <w:rFonts w:ascii="Times New Roman" w:hAnsi="Times New Roman"/>
          <w:color w:val="474747"/>
          <w:sz w:val="24"/>
          <w:szCs w:val="24"/>
          <w:lang w:eastAsia="hu-HU"/>
        </w:rPr>
        <w:t>IIAB-ot</w:t>
      </w:r>
      <w:proofErr w:type="spellEnd"/>
      <w:r w:rsidRPr="00E63843">
        <w:rPr>
          <w:rFonts w:ascii="Times New Roman" w:hAnsi="Times New Roman"/>
          <w:color w:val="474747"/>
          <w:sz w:val="24"/>
          <w:szCs w:val="24"/>
          <w:lang w:eastAsia="hu-HU"/>
        </w:rPr>
        <w:t xml:space="preserve"> kell működtetnie. </w:t>
      </w:r>
    </w:p>
    <w:p w14:paraId="6A571E55" w14:textId="4BD29B4E" w:rsidR="002B1AAA" w:rsidRPr="00A53FEA" w:rsidRDefault="002B1AAA" w:rsidP="002B1AAA">
      <w:pPr>
        <w:shd w:val="clear" w:color="auto" w:fill="FFFFFF"/>
        <w:spacing w:line="405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color w:val="474747"/>
          <w:sz w:val="24"/>
          <w:szCs w:val="24"/>
          <w:lang w:eastAsia="hu-HU"/>
        </w:rPr>
        <w:t>(2) Az IIAB</w:t>
      </w:r>
    </w:p>
    <w:p w14:paraId="2B3396B8" w14:textId="126C35CB" w:rsidR="00D14053" w:rsidRPr="001C3AF3" w:rsidRDefault="00D14053" w:rsidP="001C3AF3">
      <w:pPr>
        <w:pStyle w:val="Listaszerbekezds"/>
        <w:numPr>
          <w:ilvl w:val="0"/>
          <w:numId w:val="4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értékeli az intézményi, valamint szervezeti egység szinten előforduló egészségügyi ellátással összefüggő fertőzések előfordulását adott időszak alatt, </w:t>
      </w:r>
      <w:r w:rsidR="00120BA4">
        <w:rPr>
          <w:rFonts w:ascii="Times New Roman" w:hAnsi="Times New Roman"/>
          <w:color w:val="000000" w:themeColor="text1"/>
          <w:sz w:val="24"/>
          <w:szCs w:val="24"/>
        </w:rPr>
        <w:t xml:space="preserve">az </w:t>
      </w:r>
      <w:proofErr w:type="gramStart"/>
      <w:r w:rsidR="00120BA4">
        <w:rPr>
          <w:rFonts w:ascii="Times New Roman" w:hAnsi="Times New Roman"/>
          <w:color w:val="000000" w:themeColor="text1"/>
          <w:sz w:val="24"/>
          <w:szCs w:val="24"/>
        </w:rPr>
        <w:t xml:space="preserve">intézményen </w:t>
      </w:r>
      <w:r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belüli</w:t>
      </w:r>
      <w:proofErr w:type="gramEnd"/>
      <w:r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közegészségügyi-járványügyi, antibiotikum rezisztencia helyzetet, valamint az antibiotikum-felhasználás gyakorlatát; </w:t>
      </w:r>
    </w:p>
    <w:p w14:paraId="7529E3A3" w14:textId="77777777" w:rsidR="00D14053" w:rsidRPr="001C3AF3" w:rsidRDefault="00D14053" w:rsidP="001C3AF3">
      <w:pPr>
        <w:pStyle w:val="Listaszerbekezds"/>
        <w:numPr>
          <w:ilvl w:val="0"/>
          <w:numId w:val="4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AF3">
        <w:rPr>
          <w:rFonts w:ascii="Times New Roman" w:hAnsi="Times New Roman"/>
          <w:color w:val="000000" w:themeColor="text1"/>
          <w:sz w:val="24"/>
          <w:szCs w:val="24"/>
        </w:rPr>
        <w:t>javaslatot tesz intézményi vagy szervezeti egység szintű infekciókontroll intézkedések bevezetésére és nyomon követi a bevezetett intézkedések eredményességét, hatékonyságát;</w:t>
      </w:r>
    </w:p>
    <w:p w14:paraId="630ED967" w14:textId="77777777" w:rsidR="00D14053" w:rsidRPr="001C3AF3" w:rsidRDefault="00D14053" w:rsidP="001C3AF3">
      <w:pPr>
        <w:pStyle w:val="Listaszerbekezds"/>
        <w:numPr>
          <w:ilvl w:val="0"/>
          <w:numId w:val="4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kijelöli azon antibiotikumok körét, amelyek csak </w:t>
      </w:r>
      <w:proofErr w:type="spellStart"/>
      <w:r w:rsidRPr="001C3AF3">
        <w:rPr>
          <w:rFonts w:ascii="Times New Roman" w:hAnsi="Times New Roman"/>
          <w:color w:val="000000" w:themeColor="text1"/>
          <w:sz w:val="24"/>
          <w:szCs w:val="24"/>
        </w:rPr>
        <w:t>infektológus</w:t>
      </w:r>
      <w:proofErr w:type="spellEnd"/>
      <w:r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konzílium jóváhagyásával adhatók az intézményen belül, és kidolgozza az erre vonatkozó intézményi eljárásrendet;</w:t>
      </w:r>
    </w:p>
    <w:p w14:paraId="4BB7218E" w14:textId="77777777" w:rsidR="00D14053" w:rsidRPr="001C3AF3" w:rsidRDefault="00D14053" w:rsidP="001C3AF3">
      <w:pPr>
        <w:pStyle w:val="Listaszerbekezds"/>
        <w:numPr>
          <w:ilvl w:val="0"/>
          <w:numId w:val="4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AF3">
        <w:rPr>
          <w:rFonts w:ascii="Times New Roman" w:hAnsi="Times New Roman"/>
          <w:color w:val="000000" w:themeColor="text1"/>
          <w:sz w:val="24"/>
          <w:szCs w:val="24"/>
        </w:rPr>
        <w:lastRenderedPageBreak/>
        <w:t>ellenőrzi az engedélyhez kötött antibiotikum felhasználás rendjének betartását;</w:t>
      </w:r>
    </w:p>
    <w:p w14:paraId="4B8F15F5" w14:textId="7CB9B56B" w:rsidR="00D14053" w:rsidRPr="001C3AF3" w:rsidRDefault="00D14053" w:rsidP="001C3AF3">
      <w:pPr>
        <w:pStyle w:val="Listaszerbekezds"/>
        <w:numPr>
          <w:ilvl w:val="0"/>
          <w:numId w:val="4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az intézményen belül az </w:t>
      </w:r>
      <w:proofErr w:type="spellStart"/>
      <w:r w:rsidRPr="001C3AF3">
        <w:rPr>
          <w:rFonts w:ascii="Times New Roman" w:hAnsi="Times New Roman"/>
          <w:color w:val="000000" w:themeColor="text1"/>
          <w:sz w:val="24"/>
          <w:szCs w:val="24"/>
        </w:rPr>
        <w:t>antimikrobi</w:t>
      </w:r>
      <w:r w:rsidR="00A816D5">
        <w:rPr>
          <w:rFonts w:ascii="Times New Roman" w:hAnsi="Times New Roman"/>
          <w:color w:val="000000" w:themeColor="text1"/>
          <w:sz w:val="24"/>
          <w:szCs w:val="24"/>
        </w:rPr>
        <w:t>ális</w:t>
      </w:r>
      <w:proofErr w:type="spellEnd"/>
      <w:r w:rsidR="00A816D5">
        <w:rPr>
          <w:rFonts w:ascii="Times New Roman" w:hAnsi="Times New Roman"/>
          <w:color w:val="000000" w:themeColor="text1"/>
          <w:sz w:val="24"/>
          <w:szCs w:val="24"/>
        </w:rPr>
        <w:t xml:space="preserve"> kezelések megfelelőségét értékeli, </w:t>
      </w:r>
      <w:r w:rsidRPr="001C3AF3">
        <w:rPr>
          <w:rFonts w:ascii="Times New Roman" w:hAnsi="Times New Roman"/>
          <w:color w:val="000000" w:themeColor="text1"/>
          <w:sz w:val="24"/>
          <w:szCs w:val="24"/>
        </w:rPr>
        <w:t>együttműködve a</w:t>
      </w:r>
      <w:r w:rsidR="00A816D5">
        <w:rPr>
          <w:rFonts w:ascii="Times New Roman" w:hAnsi="Times New Roman"/>
          <w:color w:val="000000" w:themeColor="text1"/>
          <w:sz w:val="24"/>
          <w:szCs w:val="24"/>
        </w:rPr>
        <w:t xml:space="preserve"> Gyógyszerterápiás Bizottsággal; </w:t>
      </w:r>
    </w:p>
    <w:p w14:paraId="4B4A3BE2" w14:textId="699CCF35" w:rsidR="00D14053" w:rsidRPr="001C3AF3" w:rsidRDefault="00D14053" w:rsidP="001C3AF3">
      <w:pPr>
        <w:pStyle w:val="Listaszerbekezds"/>
        <w:numPr>
          <w:ilvl w:val="0"/>
          <w:numId w:val="4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AF3">
        <w:rPr>
          <w:rFonts w:ascii="Times New Roman" w:hAnsi="Times New Roman"/>
          <w:color w:val="000000" w:themeColor="text1"/>
          <w:sz w:val="24"/>
          <w:szCs w:val="24"/>
        </w:rPr>
        <w:t>kapcsolatot tart az Országos Infekciókontroll és Antibiotikum Bizottsággal</w:t>
      </w:r>
      <w:r w:rsidR="00F8551C">
        <w:rPr>
          <w:rFonts w:ascii="Times New Roman" w:hAnsi="Times New Roman"/>
          <w:color w:val="000000" w:themeColor="text1"/>
          <w:sz w:val="24"/>
          <w:szCs w:val="24"/>
        </w:rPr>
        <w:t>, valamint</w:t>
      </w:r>
    </w:p>
    <w:p w14:paraId="79E82BCF" w14:textId="3FC61638" w:rsidR="00D14053" w:rsidRPr="001C3AF3" w:rsidRDefault="00F8551C" w:rsidP="001C3AF3">
      <w:pPr>
        <w:pStyle w:val="Listaszerbekezds"/>
        <w:numPr>
          <w:ilvl w:val="0"/>
          <w:numId w:val="4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14053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z intézményvezető felkérésére beszámol és jelentést készít az országos </w:t>
      </w:r>
      <w:proofErr w:type="spellStart"/>
      <w:r w:rsidR="00D14053" w:rsidRPr="001C3AF3">
        <w:rPr>
          <w:rFonts w:ascii="Times New Roman" w:hAnsi="Times New Roman"/>
          <w:color w:val="000000" w:themeColor="text1"/>
          <w:sz w:val="24"/>
          <w:szCs w:val="24"/>
        </w:rPr>
        <w:t>tisztifőorvos</w:t>
      </w:r>
      <w:proofErr w:type="spellEnd"/>
      <w:r w:rsidR="00D14053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részére a hatáskörébe tartozó szakmai területekről. </w:t>
      </w:r>
    </w:p>
    <w:p w14:paraId="5AE594D1" w14:textId="4C5DFCCD" w:rsidR="002B1AAA" w:rsidRPr="00A53FEA" w:rsidRDefault="002B1AAA" w:rsidP="002B1AAA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(3) </w:t>
      </w:r>
      <w:r w:rsidRPr="001C23DA">
        <w:rPr>
          <w:rFonts w:ascii="Times New Roman" w:hAnsi="Times New Roman"/>
          <w:sz w:val="24"/>
          <w:szCs w:val="24"/>
          <w:lang w:eastAsia="hu-HU"/>
        </w:rPr>
        <w:t>Az IIAB rendszeresen ellenőrzi az intézményben folyó ápolási tevékenységekre vonatkozó belső utasításokat, szabályozásokat</w:t>
      </w:r>
      <w:r w:rsidR="00A816D5">
        <w:rPr>
          <w:rFonts w:ascii="Times New Roman" w:hAnsi="Times New Roman"/>
          <w:sz w:val="24"/>
          <w:szCs w:val="24"/>
          <w:lang w:eastAsia="hu-HU"/>
        </w:rPr>
        <w:t xml:space="preserve"> és</w:t>
      </w:r>
      <w:r>
        <w:rPr>
          <w:rFonts w:ascii="Times New Roman" w:hAnsi="Times New Roman"/>
          <w:sz w:val="24"/>
          <w:szCs w:val="24"/>
          <w:lang w:eastAsia="hu-HU"/>
        </w:rPr>
        <w:t xml:space="preserve"> az ellenőrzés eredményéről</w:t>
      </w:r>
      <w:r w:rsidRPr="00A53FEA">
        <w:rPr>
          <w:rFonts w:ascii="Times New Roman" w:hAnsi="Times New Roman"/>
          <w:sz w:val="24"/>
          <w:szCs w:val="24"/>
          <w:lang w:eastAsia="hu-HU"/>
        </w:rPr>
        <w:t xml:space="preserve"> az ápolási igazgató legalább félévente beszámol az IIAB ülésein. </w:t>
      </w:r>
    </w:p>
    <w:p w14:paraId="348AF011" w14:textId="77777777" w:rsidR="002B1AAA" w:rsidRPr="00A53FEA" w:rsidRDefault="002B1AAA" w:rsidP="002B1AAA">
      <w:pPr>
        <w:shd w:val="clear" w:color="auto" w:fill="FFFFFF"/>
        <w:spacing w:line="405" w:lineRule="atLeast"/>
        <w:ind w:firstLin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A53FEA">
        <w:rPr>
          <w:rFonts w:ascii="Times New Roman" w:hAnsi="Times New Roman"/>
          <w:sz w:val="24"/>
          <w:szCs w:val="24"/>
          <w:lang w:eastAsia="hu-HU"/>
        </w:rPr>
        <w:t>(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A53FEA">
        <w:rPr>
          <w:rFonts w:ascii="Times New Roman" w:hAnsi="Times New Roman"/>
          <w:sz w:val="24"/>
          <w:szCs w:val="24"/>
          <w:lang w:eastAsia="hu-HU"/>
        </w:rPr>
        <w:t xml:space="preserve">) Az IIAB az intézmény vezetésének javaslattételi, véleményezési joggal rendelkező szakmai tanácsadó testülete. </w:t>
      </w:r>
    </w:p>
    <w:p w14:paraId="5128835B" w14:textId="5C5861B8" w:rsidR="00B93F42" w:rsidRDefault="002B1AAA" w:rsidP="001C3AF3">
      <w:pPr>
        <w:shd w:val="clear" w:color="auto" w:fill="FFFFFF"/>
        <w:ind w:firstLin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A53FEA">
        <w:rPr>
          <w:rFonts w:ascii="Times New Roman" w:hAnsi="Times New Roman"/>
          <w:sz w:val="24"/>
          <w:szCs w:val="24"/>
          <w:lang w:eastAsia="hu-HU"/>
        </w:rPr>
        <w:t>(</w:t>
      </w:r>
      <w:r>
        <w:rPr>
          <w:rFonts w:ascii="Times New Roman" w:hAnsi="Times New Roman"/>
          <w:sz w:val="24"/>
          <w:szCs w:val="24"/>
          <w:lang w:eastAsia="hu-HU"/>
        </w:rPr>
        <w:t>5</w:t>
      </w:r>
      <w:r w:rsidRPr="00A53FEA">
        <w:rPr>
          <w:rFonts w:ascii="Times New Roman" w:hAnsi="Times New Roman"/>
          <w:sz w:val="24"/>
          <w:szCs w:val="24"/>
          <w:lang w:eastAsia="hu-HU"/>
        </w:rPr>
        <w:t>)</w:t>
      </w:r>
      <w:r w:rsidR="00B93F4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53FEA">
        <w:rPr>
          <w:rFonts w:ascii="Times New Roman" w:hAnsi="Times New Roman"/>
          <w:sz w:val="24"/>
          <w:szCs w:val="24"/>
          <w:lang w:eastAsia="hu-HU"/>
        </w:rPr>
        <w:t>Az IIAB elnöke a</w:t>
      </w:r>
      <w:r w:rsidR="00B93F42">
        <w:rPr>
          <w:rFonts w:ascii="Times New Roman" w:hAnsi="Times New Roman"/>
          <w:sz w:val="24"/>
          <w:szCs w:val="24"/>
          <w:lang w:eastAsia="hu-HU"/>
        </w:rPr>
        <w:t xml:space="preserve">z intézmény </w:t>
      </w:r>
      <w:r w:rsidRPr="00A53FEA">
        <w:rPr>
          <w:rFonts w:ascii="Times New Roman" w:hAnsi="Times New Roman"/>
          <w:sz w:val="24"/>
          <w:szCs w:val="24"/>
          <w:lang w:eastAsia="hu-HU"/>
        </w:rPr>
        <w:t>főigazgató</w:t>
      </w:r>
      <w:r w:rsidR="00B93F42">
        <w:rPr>
          <w:rFonts w:ascii="Times New Roman" w:hAnsi="Times New Roman"/>
          <w:sz w:val="24"/>
          <w:szCs w:val="24"/>
          <w:lang w:eastAsia="hu-HU"/>
        </w:rPr>
        <w:t>ja</w:t>
      </w:r>
      <w:r w:rsidRPr="00A53FEA">
        <w:rPr>
          <w:rFonts w:ascii="Times New Roman" w:hAnsi="Times New Roman"/>
          <w:sz w:val="24"/>
          <w:szCs w:val="24"/>
          <w:lang w:eastAsia="hu-HU"/>
        </w:rPr>
        <w:t xml:space="preserve">, titkára az </w:t>
      </w:r>
      <w:r w:rsidR="00B93F42">
        <w:rPr>
          <w:rFonts w:ascii="Times New Roman" w:hAnsi="Times New Roman"/>
          <w:sz w:val="24"/>
          <w:szCs w:val="24"/>
          <w:lang w:eastAsia="hu-HU"/>
        </w:rPr>
        <w:t xml:space="preserve">intézményen belüli </w:t>
      </w:r>
      <w:r w:rsidRPr="00A53FEA">
        <w:rPr>
          <w:rFonts w:ascii="Times New Roman" w:hAnsi="Times New Roman"/>
          <w:sz w:val="24"/>
          <w:szCs w:val="24"/>
          <w:lang w:eastAsia="hu-HU"/>
        </w:rPr>
        <w:t>infekciókontroll tevékenységet irányító szakembe</w:t>
      </w:r>
      <w:r w:rsidR="00B93F42">
        <w:rPr>
          <w:rFonts w:ascii="Times New Roman" w:hAnsi="Times New Roman"/>
          <w:sz w:val="24"/>
          <w:szCs w:val="24"/>
          <w:lang w:eastAsia="hu-HU"/>
        </w:rPr>
        <w:t>r. T</w:t>
      </w:r>
      <w:r w:rsidRPr="00A53FEA">
        <w:rPr>
          <w:rFonts w:ascii="Times New Roman" w:hAnsi="Times New Roman"/>
          <w:sz w:val="24"/>
          <w:szCs w:val="24"/>
          <w:lang w:eastAsia="hu-HU"/>
        </w:rPr>
        <w:t xml:space="preserve">agja </w:t>
      </w:r>
      <w:r w:rsidR="00B93F42">
        <w:rPr>
          <w:rFonts w:ascii="Times New Roman" w:hAnsi="Times New Roman"/>
          <w:sz w:val="24"/>
          <w:szCs w:val="24"/>
          <w:lang w:eastAsia="hu-HU"/>
        </w:rPr>
        <w:t xml:space="preserve">az intézményben foglalkoztatott </w:t>
      </w:r>
    </w:p>
    <w:p w14:paraId="1A442954" w14:textId="77777777" w:rsidR="00B93F42" w:rsidRDefault="00B93F42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7C6B05">
        <w:rPr>
          <w:rFonts w:ascii="Times New Roman" w:hAnsi="Times New Roman"/>
          <w:i/>
          <w:sz w:val="24"/>
          <w:szCs w:val="24"/>
          <w:lang w:eastAsia="hu-HU"/>
        </w:rPr>
        <w:t>a</w:t>
      </w:r>
      <w:proofErr w:type="gramEnd"/>
      <w:r w:rsidRPr="007C6B05">
        <w:rPr>
          <w:rFonts w:ascii="Times New Roman" w:hAnsi="Times New Roman"/>
          <w:i/>
          <w:sz w:val="24"/>
          <w:szCs w:val="24"/>
          <w:lang w:eastAsia="hu-HU"/>
        </w:rPr>
        <w:t>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D14053">
        <w:rPr>
          <w:rFonts w:ascii="Times New Roman" w:hAnsi="Times New Roman"/>
          <w:sz w:val="24"/>
          <w:szCs w:val="24"/>
          <w:lang w:eastAsia="hu-HU"/>
        </w:rPr>
        <w:t xml:space="preserve">orvos igazgató, </w:t>
      </w:r>
    </w:p>
    <w:p w14:paraId="43F24B3D" w14:textId="77777777" w:rsidR="00B93F42" w:rsidRDefault="00B93F42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  <w:r w:rsidRPr="007C6B05">
        <w:rPr>
          <w:rFonts w:ascii="Times New Roman" w:hAnsi="Times New Roman"/>
          <w:i/>
          <w:sz w:val="24"/>
          <w:szCs w:val="24"/>
          <w:lang w:eastAsia="hu-HU"/>
        </w:rPr>
        <w:t>b)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B1AAA" w:rsidRPr="00A53FEA">
        <w:rPr>
          <w:rFonts w:ascii="Times New Roman" w:hAnsi="Times New Roman"/>
          <w:sz w:val="24"/>
          <w:szCs w:val="24"/>
          <w:lang w:eastAsia="hu-HU"/>
        </w:rPr>
        <w:t xml:space="preserve">ápolási igazgató, </w:t>
      </w:r>
    </w:p>
    <w:p w14:paraId="413D4731" w14:textId="77777777" w:rsidR="00B93F42" w:rsidRDefault="00B93F42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  <w:r w:rsidRPr="007C6B05">
        <w:rPr>
          <w:rFonts w:ascii="Times New Roman" w:hAnsi="Times New Roman"/>
          <w:i/>
          <w:sz w:val="24"/>
          <w:szCs w:val="24"/>
          <w:lang w:eastAsia="hu-HU"/>
        </w:rPr>
        <w:t>c)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2B1AAA" w:rsidRPr="00A53FEA">
        <w:rPr>
          <w:rFonts w:ascii="Times New Roman" w:hAnsi="Times New Roman"/>
          <w:sz w:val="24"/>
          <w:szCs w:val="24"/>
          <w:lang w:eastAsia="hu-HU"/>
        </w:rPr>
        <w:t>infektológus</w:t>
      </w:r>
      <w:proofErr w:type="spellEnd"/>
      <w:r w:rsidR="002B1AAA" w:rsidRPr="00A53FEA">
        <w:rPr>
          <w:rFonts w:ascii="Times New Roman" w:hAnsi="Times New Roman"/>
          <w:sz w:val="24"/>
          <w:szCs w:val="24"/>
          <w:lang w:eastAsia="hu-HU"/>
        </w:rPr>
        <w:t xml:space="preserve">, </w:t>
      </w:r>
    </w:p>
    <w:p w14:paraId="66E0E915" w14:textId="77777777" w:rsidR="00B93F42" w:rsidRDefault="00B93F42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  <w:r w:rsidRPr="007C6B05">
        <w:rPr>
          <w:rFonts w:ascii="Times New Roman" w:hAnsi="Times New Roman"/>
          <w:i/>
          <w:sz w:val="24"/>
          <w:szCs w:val="24"/>
          <w:lang w:eastAsia="hu-HU"/>
        </w:rPr>
        <w:t>d)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2B1AAA" w:rsidRPr="00A53FEA">
        <w:rPr>
          <w:rFonts w:ascii="Times New Roman" w:hAnsi="Times New Roman"/>
          <w:sz w:val="24"/>
          <w:szCs w:val="24"/>
          <w:lang w:eastAsia="hu-HU"/>
        </w:rPr>
        <w:t>kórházhigiéniku</w:t>
      </w:r>
      <w:r w:rsidR="002B1AAA">
        <w:rPr>
          <w:rFonts w:ascii="Times New Roman" w:hAnsi="Times New Roman"/>
          <w:sz w:val="24"/>
          <w:szCs w:val="24"/>
          <w:lang w:eastAsia="hu-HU"/>
        </w:rPr>
        <w:t>s</w:t>
      </w:r>
      <w:proofErr w:type="spellEnd"/>
      <w:r w:rsidR="002B1AAA" w:rsidRPr="00A53FEA">
        <w:rPr>
          <w:rFonts w:ascii="Times New Roman" w:hAnsi="Times New Roman"/>
          <w:sz w:val="24"/>
          <w:szCs w:val="24"/>
          <w:lang w:eastAsia="hu-HU"/>
        </w:rPr>
        <w:t xml:space="preserve">, </w:t>
      </w:r>
    </w:p>
    <w:p w14:paraId="5D5AB301" w14:textId="77777777" w:rsidR="00B93F42" w:rsidRDefault="00B93F42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7C6B05">
        <w:rPr>
          <w:rFonts w:ascii="Times New Roman" w:hAnsi="Times New Roman"/>
          <w:i/>
          <w:sz w:val="24"/>
          <w:szCs w:val="24"/>
          <w:lang w:eastAsia="hu-HU"/>
        </w:rPr>
        <w:t>e</w:t>
      </w:r>
      <w:proofErr w:type="gramEnd"/>
      <w:r w:rsidRPr="007C6B05">
        <w:rPr>
          <w:rFonts w:ascii="Times New Roman" w:hAnsi="Times New Roman"/>
          <w:i/>
          <w:sz w:val="24"/>
          <w:szCs w:val="24"/>
          <w:lang w:eastAsia="hu-HU"/>
        </w:rPr>
        <w:t>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B1AAA" w:rsidRPr="00A53FEA">
        <w:rPr>
          <w:rFonts w:ascii="Times New Roman" w:hAnsi="Times New Roman"/>
          <w:sz w:val="24"/>
          <w:szCs w:val="24"/>
          <w:lang w:eastAsia="hu-HU"/>
        </w:rPr>
        <w:t xml:space="preserve">orvosi mikrobiológus, </w:t>
      </w:r>
    </w:p>
    <w:p w14:paraId="7B92082C" w14:textId="77777777" w:rsidR="00B93F42" w:rsidRDefault="00B93F42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7C6B05">
        <w:rPr>
          <w:rFonts w:ascii="Times New Roman" w:hAnsi="Times New Roman"/>
          <w:i/>
          <w:sz w:val="24"/>
          <w:szCs w:val="24"/>
          <w:lang w:eastAsia="hu-HU"/>
        </w:rPr>
        <w:t>f</w:t>
      </w:r>
      <w:proofErr w:type="gramEnd"/>
      <w:r w:rsidRPr="007C6B05">
        <w:rPr>
          <w:rFonts w:ascii="Times New Roman" w:hAnsi="Times New Roman"/>
          <w:i/>
          <w:sz w:val="24"/>
          <w:szCs w:val="24"/>
          <w:lang w:eastAsia="hu-HU"/>
        </w:rPr>
        <w:t>)</w:t>
      </w:r>
      <w:r>
        <w:rPr>
          <w:rFonts w:ascii="Times New Roman" w:hAnsi="Times New Roman"/>
          <w:sz w:val="24"/>
          <w:szCs w:val="24"/>
          <w:lang w:eastAsia="hu-HU"/>
        </w:rPr>
        <w:t xml:space="preserve"> intézeti </w:t>
      </w:r>
      <w:r w:rsidR="002B1AAA" w:rsidRPr="00A53FEA">
        <w:rPr>
          <w:rFonts w:ascii="Times New Roman" w:hAnsi="Times New Roman"/>
          <w:sz w:val="24"/>
          <w:szCs w:val="24"/>
          <w:lang w:eastAsia="hu-HU"/>
        </w:rPr>
        <w:t xml:space="preserve">gyógyszerész, </w:t>
      </w:r>
    </w:p>
    <w:p w14:paraId="2C5085E2" w14:textId="77777777" w:rsidR="00B93F42" w:rsidRDefault="00B93F42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7C6B05">
        <w:rPr>
          <w:rFonts w:ascii="Times New Roman" w:hAnsi="Times New Roman"/>
          <w:i/>
          <w:sz w:val="24"/>
          <w:szCs w:val="24"/>
          <w:lang w:eastAsia="hu-HU"/>
        </w:rPr>
        <w:t>g</w:t>
      </w:r>
      <w:proofErr w:type="gramEnd"/>
      <w:r w:rsidRPr="007C6B05">
        <w:rPr>
          <w:rFonts w:ascii="Times New Roman" w:hAnsi="Times New Roman"/>
          <w:i/>
          <w:sz w:val="24"/>
          <w:szCs w:val="24"/>
          <w:lang w:eastAsia="hu-HU"/>
        </w:rPr>
        <w:t>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D14053">
        <w:rPr>
          <w:rFonts w:ascii="Times New Roman" w:hAnsi="Times New Roman"/>
          <w:sz w:val="24"/>
          <w:szCs w:val="24"/>
          <w:lang w:eastAsia="hu-HU"/>
        </w:rPr>
        <w:t xml:space="preserve">sebészeti </w:t>
      </w:r>
      <w:r w:rsidR="00304784">
        <w:rPr>
          <w:rFonts w:ascii="Times New Roman" w:hAnsi="Times New Roman"/>
          <w:sz w:val="24"/>
          <w:szCs w:val="24"/>
          <w:lang w:eastAsia="hu-HU"/>
        </w:rPr>
        <w:t xml:space="preserve">illetve </w:t>
      </w:r>
      <w:r w:rsidR="00D14053">
        <w:rPr>
          <w:rFonts w:ascii="Times New Roman" w:hAnsi="Times New Roman"/>
          <w:sz w:val="24"/>
          <w:szCs w:val="24"/>
          <w:lang w:eastAsia="hu-HU"/>
        </w:rPr>
        <w:t xml:space="preserve">egyéb </w:t>
      </w:r>
      <w:r w:rsidR="002B1AAA" w:rsidRPr="00A53FEA">
        <w:rPr>
          <w:rFonts w:ascii="Times New Roman" w:hAnsi="Times New Roman"/>
          <w:sz w:val="24"/>
          <w:szCs w:val="24"/>
          <w:lang w:eastAsia="hu-HU"/>
        </w:rPr>
        <w:t>manuális szak</w:t>
      </w:r>
      <w:r w:rsidR="00D14053">
        <w:rPr>
          <w:rFonts w:ascii="Times New Roman" w:hAnsi="Times New Roman"/>
          <w:sz w:val="24"/>
          <w:szCs w:val="24"/>
          <w:lang w:eastAsia="hu-HU"/>
        </w:rPr>
        <w:t>ma képviselője</w:t>
      </w:r>
      <w:r w:rsidR="002B1AAA" w:rsidRPr="00A53FEA">
        <w:rPr>
          <w:rFonts w:ascii="Times New Roman" w:hAnsi="Times New Roman"/>
          <w:sz w:val="24"/>
          <w:szCs w:val="24"/>
          <w:lang w:eastAsia="hu-HU"/>
        </w:rPr>
        <w:t xml:space="preserve">, </w:t>
      </w:r>
    </w:p>
    <w:p w14:paraId="282CF95B" w14:textId="77777777" w:rsidR="00304784" w:rsidRDefault="00B93F42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7C6B05">
        <w:rPr>
          <w:rFonts w:ascii="Times New Roman" w:hAnsi="Times New Roman"/>
          <w:i/>
          <w:sz w:val="24"/>
          <w:szCs w:val="24"/>
          <w:lang w:eastAsia="hu-HU"/>
        </w:rPr>
        <w:t>h</w:t>
      </w:r>
      <w:proofErr w:type="gramEnd"/>
      <w:r w:rsidRPr="007C6B05">
        <w:rPr>
          <w:rFonts w:ascii="Times New Roman" w:hAnsi="Times New Roman"/>
          <w:i/>
          <w:sz w:val="24"/>
          <w:szCs w:val="24"/>
          <w:lang w:eastAsia="hu-HU"/>
        </w:rPr>
        <w:t>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B1AAA" w:rsidRPr="00A53FEA">
        <w:rPr>
          <w:rFonts w:ascii="Times New Roman" w:hAnsi="Times New Roman"/>
          <w:sz w:val="24"/>
          <w:szCs w:val="24"/>
          <w:lang w:eastAsia="hu-HU"/>
        </w:rPr>
        <w:t>intenzív</w:t>
      </w:r>
      <w:r w:rsidR="00D14053">
        <w:rPr>
          <w:rFonts w:ascii="Times New Roman" w:hAnsi="Times New Roman"/>
          <w:sz w:val="24"/>
          <w:szCs w:val="24"/>
          <w:lang w:eastAsia="hu-HU"/>
        </w:rPr>
        <w:t xml:space="preserve"> terápiás szakember</w:t>
      </w:r>
      <w:r w:rsidR="00304784">
        <w:rPr>
          <w:rFonts w:ascii="Times New Roman" w:hAnsi="Times New Roman"/>
          <w:sz w:val="24"/>
          <w:szCs w:val="24"/>
          <w:lang w:eastAsia="hu-HU"/>
        </w:rPr>
        <w:t xml:space="preserve">, </w:t>
      </w:r>
    </w:p>
    <w:p w14:paraId="6066F21F" w14:textId="77777777" w:rsidR="002B1AAA" w:rsidRDefault="00304784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  <w:r w:rsidRPr="007C6B05">
        <w:rPr>
          <w:rFonts w:ascii="Times New Roman" w:hAnsi="Times New Roman"/>
          <w:i/>
          <w:sz w:val="24"/>
          <w:szCs w:val="24"/>
          <w:lang w:eastAsia="hu-HU"/>
        </w:rPr>
        <w:t>i)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D14053">
        <w:rPr>
          <w:rFonts w:ascii="Times New Roman" w:hAnsi="Times New Roman"/>
          <w:sz w:val="24"/>
          <w:szCs w:val="24"/>
          <w:lang w:eastAsia="hu-HU"/>
        </w:rPr>
        <w:t>az intézmény fő ellátási profiljának megfelelő egyéb klinikai szakma képviselője</w:t>
      </w:r>
      <w:r w:rsidR="002B1AAA" w:rsidRPr="00A53FEA">
        <w:rPr>
          <w:rFonts w:ascii="Times New Roman" w:hAnsi="Times New Roman"/>
          <w:sz w:val="24"/>
          <w:szCs w:val="24"/>
          <w:lang w:eastAsia="hu-HU"/>
        </w:rPr>
        <w:t xml:space="preserve">. </w:t>
      </w:r>
    </w:p>
    <w:p w14:paraId="6D6A86BE" w14:textId="77777777" w:rsidR="007F1E7A" w:rsidRDefault="007F1E7A" w:rsidP="001C3AF3">
      <w:pPr>
        <w:shd w:val="clear" w:color="auto" w:fill="FFFFFF"/>
        <w:spacing w:after="0"/>
        <w:ind w:firstLine="238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86375D6" w14:textId="45A9B9CB" w:rsidR="00304784" w:rsidRPr="001C23DA" w:rsidRDefault="00304784" w:rsidP="001C3AF3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(6) </w:t>
      </w:r>
      <w:r w:rsidRPr="001C23DA">
        <w:rPr>
          <w:rFonts w:ascii="Times New Roman" w:hAnsi="Times New Roman"/>
          <w:sz w:val="24"/>
          <w:szCs w:val="24"/>
          <w:lang w:eastAsia="hu-HU"/>
        </w:rPr>
        <w:t>Az IIAB titkárát és</w:t>
      </w:r>
      <w:r w:rsidR="00F8551C">
        <w:rPr>
          <w:rFonts w:ascii="Times New Roman" w:hAnsi="Times New Roman"/>
          <w:sz w:val="24"/>
          <w:szCs w:val="24"/>
          <w:lang w:eastAsia="hu-HU"/>
        </w:rPr>
        <w:t xml:space="preserve"> az</w:t>
      </w:r>
      <w:r w:rsidRPr="001C23DA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12397">
        <w:rPr>
          <w:rFonts w:ascii="Times New Roman" w:hAnsi="Times New Roman"/>
          <w:sz w:val="24"/>
          <w:szCs w:val="24"/>
          <w:lang w:eastAsia="hu-HU"/>
        </w:rPr>
        <w:t xml:space="preserve">(5) bekezdés </w:t>
      </w:r>
      <w:r w:rsidR="00612397" w:rsidRPr="00612397">
        <w:rPr>
          <w:rFonts w:ascii="Times New Roman" w:hAnsi="Times New Roman"/>
          <w:i/>
          <w:sz w:val="24"/>
          <w:szCs w:val="24"/>
          <w:lang w:eastAsia="hu-HU"/>
        </w:rPr>
        <w:t>c)–</w:t>
      </w:r>
      <w:r w:rsidRPr="00612397">
        <w:rPr>
          <w:rFonts w:ascii="Times New Roman" w:hAnsi="Times New Roman"/>
          <w:i/>
          <w:sz w:val="24"/>
          <w:szCs w:val="24"/>
          <w:lang w:eastAsia="hu-HU"/>
        </w:rPr>
        <w:t>i)</w:t>
      </w:r>
      <w:r>
        <w:rPr>
          <w:rFonts w:ascii="Times New Roman" w:hAnsi="Times New Roman"/>
          <w:sz w:val="24"/>
          <w:szCs w:val="24"/>
          <w:lang w:eastAsia="hu-HU"/>
        </w:rPr>
        <w:t xml:space="preserve"> pontban felsorolt </w:t>
      </w:r>
      <w:r w:rsidRPr="001C23DA">
        <w:rPr>
          <w:rFonts w:ascii="Times New Roman" w:hAnsi="Times New Roman"/>
          <w:sz w:val="24"/>
          <w:szCs w:val="24"/>
          <w:lang w:eastAsia="hu-HU"/>
        </w:rPr>
        <w:t xml:space="preserve">tagjait a feladatok ellátásával az intézmény vezetője </w:t>
      </w:r>
      <w:r w:rsidR="00120BA4">
        <w:rPr>
          <w:rFonts w:ascii="Times New Roman" w:hAnsi="Times New Roman"/>
          <w:sz w:val="24"/>
          <w:szCs w:val="24"/>
          <w:lang w:eastAsia="hu-HU"/>
        </w:rPr>
        <w:t>bízza meg</w:t>
      </w:r>
      <w:r w:rsidRPr="001C23DA">
        <w:rPr>
          <w:rFonts w:ascii="Times New Roman" w:hAnsi="Times New Roman"/>
          <w:sz w:val="24"/>
          <w:szCs w:val="24"/>
          <w:lang w:eastAsia="hu-HU"/>
        </w:rPr>
        <w:t>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14:paraId="75A5624F" w14:textId="1B497472" w:rsidR="00F8551C" w:rsidRDefault="002B1AAA" w:rsidP="001C3AF3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3AF3">
        <w:rPr>
          <w:rFonts w:ascii="Times New Roman" w:hAnsi="Times New Roman"/>
          <w:sz w:val="24"/>
          <w:szCs w:val="24"/>
          <w:lang w:eastAsia="hu-HU"/>
        </w:rPr>
        <w:t>(</w:t>
      </w:r>
      <w:r w:rsidR="00304784" w:rsidRPr="003D0D0C">
        <w:rPr>
          <w:rFonts w:ascii="Times New Roman" w:hAnsi="Times New Roman"/>
          <w:sz w:val="24"/>
          <w:szCs w:val="24"/>
          <w:lang w:eastAsia="hu-HU"/>
        </w:rPr>
        <w:t>7</w:t>
      </w:r>
      <w:r w:rsidRPr="001C3AF3">
        <w:rPr>
          <w:rFonts w:ascii="Times New Roman" w:hAnsi="Times New Roman"/>
          <w:sz w:val="24"/>
          <w:szCs w:val="24"/>
          <w:lang w:eastAsia="hu-HU"/>
        </w:rPr>
        <w:t xml:space="preserve">) Az IIAB </w:t>
      </w:r>
      <w:r w:rsidR="00B93F42" w:rsidRPr="001C3AF3">
        <w:rPr>
          <w:rFonts w:ascii="Times New Roman" w:hAnsi="Times New Roman"/>
          <w:sz w:val="24"/>
          <w:szCs w:val="24"/>
          <w:lang w:eastAsia="hu-HU"/>
        </w:rPr>
        <w:t xml:space="preserve">legalább </w:t>
      </w:r>
      <w:r w:rsidRPr="001C3AF3">
        <w:rPr>
          <w:rFonts w:ascii="Times New Roman" w:hAnsi="Times New Roman"/>
          <w:sz w:val="24"/>
          <w:szCs w:val="24"/>
          <w:lang w:eastAsia="hu-HU"/>
        </w:rPr>
        <w:t xml:space="preserve">havi rendszerességgel ülésezik, összehívásáról az elnök gondoskodik. Az IIAB működését az első ülésén elfogadott ügyrendben szabályozza. </w:t>
      </w:r>
    </w:p>
    <w:p w14:paraId="4AAC8622" w14:textId="6C04E8C4" w:rsidR="00B93F42" w:rsidRPr="001C3AF3" w:rsidRDefault="00F8551C" w:rsidP="001C3AF3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(8) </w:t>
      </w:r>
      <w:r w:rsidR="002B1AAA" w:rsidRPr="001C3AF3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>z IIAB</w:t>
      </w:r>
      <w:r w:rsidR="002B1AAA" w:rsidRPr="001C3AF3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B1AAA" w:rsidRPr="001C3AF3">
        <w:rPr>
          <w:rFonts w:ascii="Times New Roman" w:eastAsia="Calibri" w:hAnsi="Times New Roman"/>
          <w:sz w:val="24"/>
          <w:szCs w:val="24"/>
        </w:rPr>
        <w:t>havonta</w:t>
      </w:r>
      <w:r>
        <w:rPr>
          <w:rFonts w:ascii="Times New Roman" w:eastAsia="Calibri" w:hAnsi="Times New Roman"/>
          <w:sz w:val="24"/>
          <w:szCs w:val="24"/>
        </w:rPr>
        <w:t>,</w:t>
      </w:r>
      <w:r w:rsidR="002B1AAA" w:rsidRPr="001C3AF3">
        <w:rPr>
          <w:rFonts w:ascii="Times New Roman" w:eastAsia="Calibri" w:hAnsi="Times New Roman"/>
          <w:sz w:val="24"/>
          <w:szCs w:val="24"/>
        </w:rPr>
        <w:t xml:space="preserve"> </w:t>
      </w:r>
      <w:r w:rsidR="00B93F42" w:rsidRPr="001C3AF3">
        <w:rPr>
          <w:rFonts w:ascii="Times New Roman" w:eastAsia="Calibri" w:hAnsi="Times New Roman"/>
          <w:sz w:val="24"/>
          <w:szCs w:val="24"/>
        </w:rPr>
        <w:t xml:space="preserve">valamint évente </w:t>
      </w:r>
      <w:r w:rsidR="002B1AAA" w:rsidRPr="001C3AF3">
        <w:rPr>
          <w:rFonts w:ascii="Times New Roman" w:eastAsia="Calibri" w:hAnsi="Times New Roman"/>
          <w:sz w:val="24"/>
          <w:szCs w:val="24"/>
        </w:rPr>
        <w:t xml:space="preserve">összefoglaló jelentést készít </w:t>
      </w:r>
      <w:r w:rsidR="00B93F42" w:rsidRPr="001C3AF3">
        <w:rPr>
          <w:rFonts w:ascii="Times New Roman" w:eastAsia="Calibri" w:hAnsi="Times New Roman"/>
          <w:sz w:val="24"/>
          <w:szCs w:val="24"/>
        </w:rPr>
        <w:t xml:space="preserve">az </w:t>
      </w:r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intézményre vonatkozóan az egészségügyi ellátással összefüggő fertőzések járványügyi helyzetéről, az </w:t>
      </w:r>
      <w:proofErr w:type="spellStart"/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>antimikrobiális</w:t>
      </w:r>
      <w:proofErr w:type="spellEnd"/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rezisztencia helyzetről és az antibiotikum felhasználásról, valamint mindezek alapján szükség szerint intézkedési javaslatokat tesz a főigazgatónak.  </w:t>
      </w:r>
    </w:p>
    <w:p w14:paraId="57A295B3" w14:textId="37FAF97C" w:rsidR="002B1AAA" w:rsidRPr="00B93F42" w:rsidRDefault="008746ED" w:rsidP="001C3AF3">
      <w:pPr>
        <w:shd w:val="clear" w:color="auto" w:fill="FFFFFF"/>
        <w:spacing w:line="405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(9</w:t>
      </w:r>
      <w:r w:rsidR="00B93F42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A főigazgató az IIAB közreműködésével évente, továbbá </w:t>
      </w:r>
      <w:r w:rsidR="00664A7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>ha járvá</w:t>
      </w:r>
      <w:r w:rsidR="00664A7E">
        <w:rPr>
          <w:rFonts w:ascii="Times New Roman" w:hAnsi="Times New Roman"/>
          <w:color w:val="000000" w:themeColor="text1"/>
          <w:sz w:val="24"/>
          <w:szCs w:val="24"/>
        </w:rPr>
        <w:t>nyügyi esemény indokolttá teszi -</w:t>
      </w:r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soron kívüli jelentést küld az országos </w:t>
      </w:r>
      <w:proofErr w:type="spellStart"/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>tisztifőorvosnak</w:t>
      </w:r>
      <w:proofErr w:type="spellEnd"/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az intézményi szintű egészségügyi ellátással összefüggő fertőzések és </w:t>
      </w:r>
      <w:proofErr w:type="spellStart"/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>antimikrobiális</w:t>
      </w:r>
      <w:proofErr w:type="spellEnd"/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rezisztencia járványügyi helyzetről, az infekciókontroll és </w:t>
      </w:r>
      <w:proofErr w:type="spellStart"/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>antimikrobiális</w:t>
      </w:r>
      <w:proofErr w:type="spellEnd"/>
      <w:r w:rsidR="00B93F42" w:rsidRPr="001C3AF3">
        <w:rPr>
          <w:rFonts w:ascii="Times New Roman" w:hAnsi="Times New Roman"/>
          <w:color w:val="000000" w:themeColor="text1"/>
          <w:sz w:val="24"/>
          <w:szCs w:val="24"/>
        </w:rPr>
        <w:t xml:space="preserve"> rezisztencia visszaszorítása érdekében végzett tevéken</w:t>
      </w:r>
      <w:r w:rsidR="00FB5F27">
        <w:rPr>
          <w:rFonts w:ascii="Times New Roman" w:hAnsi="Times New Roman"/>
          <w:color w:val="000000" w:themeColor="text1"/>
          <w:sz w:val="24"/>
          <w:szCs w:val="24"/>
        </w:rPr>
        <w:t>ységéről és annak eredményeiről.”</w:t>
      </w:r>
    </w:p>
    <w:p w14:paraId="470A0F7F" w14:textId="042A87D9" w:rsidR="00796F4C" w:rsidRPr="00796F4C" w:rsidRDefault="00C52E26" w:rsidP="00796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lastRenderedPageBreak/>
        <w:t xml:space="preserve">7. </w:t>
      </w:r>
      <w:r w:rsidR="00796F4C" w:rsidRPr="00796F4C">
        <w:rPr>
          <w:rFonts w:ascii="Times New Roman" w:hAnsi="Times New Roman"/>
          <w:b/>
          <w:bCs/>
          <w:sz w:val="24"/>
          <w:szCs w:val="24"/>
          <w:lang w:eastAsia="hu-HU"/>
        </w:rPr>
        <w:t>§</w:t>
      </w:r>
    </w:p>
    <w:p w14:paraId="68015B31" w14:textId="77777777" w:rsidR="00796F4C" w:rsidRDefault="00796F4C" w:rsidP="003D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71461C3" w14:textId="6EFA21A1" w:rsidR="003D6382" w:rsidRPr="001C3AF3" w:rsidRDefault="00DD7AFB" w:rsidP="003D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8F0">
        <w:rPr>
          <w:rFonts w:ascii="Times New Roman" w:hAnsi="Times New Roman"/>
          <w:bCs/>
          <w:sz w:val="24"/>
          <w:szCs w:val="24"/>
          <w:lang w:eastAsia="hu-HU"/>
        </w:rPr>
        <w:t xml:space="preserve">Az </w:t>
      </w:r>
      <w:r w:rsidRPr="001C3AF3">
        <w:rPr>
          <w:rFonts w:ascii="Times New Roman" w:hAnsi="Times New Roman"/>
          <w:bCs/>
          <w:sz w:val="24"/>
          <w:szCs w:val="24"/>
          <w:lang w:eastAsia="hu-HU"/>
        </w:rPr>
        <w:t xml:space="preserve">EüM rendelet </w:t>
      </w:r>
      <w:r w:rsidR="002E58E2" w:rsidRPr="001C3AF3">
        <w:rPr>
          <w:rFonts w:ascii="Times New Roman" w:hAnsi="Times New Roman"/>
          <w:bCs/>
          <w:sz w:val="24"/>
          <w:szCs w:val="24"/>
          <w:lang w:eastAsia="hu-HU"/>
        </w:rPr>
        <w:t>11. §</w:t>
      </w:r>
      <w:proofErr w:type="spellStart"/>
      <w:r w:rsidR="00C70646">
        <w:rPr>
          <w:rFonts w:ascii="Times New Roman" w:hAnsi="Times New Roman"/>
          <w:bCs/>
          <w:sz w:val="24"/>
          <w:szCs w:val="24"/>
          <w:lang w:eastAsia="hu-HU"/>
        </w:rPr>
        <w:t>-a</w:t>
      </w:r>
      <w:proofErr w:type="spellEnd"/>
      <w:r w:rsidR="00C70646">
        <w:rPr>
          <w:rFonts w:ascii="Times New Roman" w:hAnsi="Times New Roman"/>
          <w:bCs/>
          <w:sz w:val="24"/>
          <w:szCs w:val="24"/>
          <w:lang w:eastAsia="hu-HU"/>
        </w:rPr>
        <w:t xml:space="preserve"> helyébe </w:t>
      </w:r>
      <w:r w:rsidR="003D6382" w:rsidRPr="001C3AF3">
        <w:rPr>
          <w:rFonts w:ascii="Times New Roman" w:hAnsi="Times New Roman"/>
          <w:sz w:val="24"/>
          <w:szCs w:val="24"/>
        </w:rPr>
        <w:t xml:space="preserve">a következő </w:t>
      </w:r>
      <w:r w:rsidR="002E58E2" w:rsidRPr="001C3AF3">
        <w:rPr>
          <w:rFonts w:ascii="Times New Roman" w:hAnsi="Times New Roman"/>
          <w:sz w:val="24"/>
          <w:szCs w:val="24"/>
        </w:rPr>
        <w:t>rendelkezés lép</w:t>
      </w:r>
      <w:r w:rsidR="00DA38F0">
        <w:rPr>
          <w:rFonts w:ascii="Times New Roman" w:hAnsi="Times New Roman"/>
          <w:sz w:val="24"/>
          <w:szCs w:val="24"/>
        </w:rPr>
        <w:t>:</w:t>
      </w:r>
      <w:r w:rsidR="002E58E2" w:rsidRPr="001C3AF3">
        <w:rPr>
          <w:rFonts w:ascii="Times New Roman" w:hAnsi="Times New Roman"/>
          <w:sz w:val="24"/>
          <w:szCs w:val="24"/>
        </w:rPr>
        <w:t xml:space="preserve"> </w:t>
      </w:r>
    </w:p>
    <w:p w14:paraId="03F72C18" w14:textId="77777777" w:rsidR="003D6382" w:rsidRPr="003D6382" w:rsidRDefault="003D6382" w:rsidP="003D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A39AE" w14:textId="69462E5C" w:rsidR="00DA38F0" w:rsidRPr="001C3AF3" w:rsidRDefault="00DA38F0" w:rsidP="00DA38F0">
      <w:pPr>
        <w:ind w:right="4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„</w:t>
      </w:r>
      <w:r w:rsidRPr="001C3AF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11. §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(1) Az infekciókontrollal kapcsolatos kötelezettségeket, az infekciókontroll-minimumok biztosításá</w:t>
      </w:r>
      <w:r w:rsidR="00C70646"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nak 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és működésé</w:t>
      </w:r>
      <w:r w:rsidR="00C70646"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nek ellenőrzését és a szükséges intézkedések megtételét </w:t>
      </w:r>
    </w:p>
    <w:p w14:paraId="34939ADC" w14:textId="7F336E2F" w:rsidR="00DA38F0" w:rsidRPr="001C3AF3" w:rsidRDefault="00DA38F0" w:rsidP="00DA38F0">
      <w:pPr>
        <w:ind w:right="4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8148D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a</w:t>
      </w:r>
      <w:proofErr w:type="gramEnd"/>
      <w:r w:rsidRPr="008148D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)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alape</w:t>
      </w:r>
      <w:r w:rsidR="00FB5F27">
        <w:rPr>
          <w:rFonts w:ascii="Times New Roman" w:eastAsiaTheme="minorHAnsi" w:hAnsi="Times New Roman"/>
          <w:color w:val="000000" w:themeColor="text1"/>
          <w:sz w:val="24"/>
          <w:szCs w:val="24"/>
        </w:rPr>
        <w:t>llátást vagy önálló járóbeteg-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szakellátást nyújtó egészségügyi szolgáltatók esetében a népegészségügyi feladatkörben eljáró járási (fővárosi kerületi) hivatal</w:t>
      </w:r>
      <w:r w:rsidR="00E1582D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</w:p>
    <w:p w14:paraId="1DA8AAD0" w14:textId="73170CAA" w:rsidR="00DA38F0" w:rsidRPr="001C3AF3" w:rsidRDefault="00DA38F0" w:rsidP="00DA38F0">
      <w:pPr>
        <w:ind w:right="4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48D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b)</w:t>
      </w:r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fekvőbeteg-ellátást vagy egynapos sebészeti ellátást nyújtó, illetve </w:t>
      </w:r>
      <w:proofErr w:type="spellStart"/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>dialíziskezeléseket</w:t>
      </w:r>
      <w:proofErr w:type="spellEnd"/>
      <w:r w:rsidRPr="001C3A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végző egészségügyi szolgáltatók esetében a népegészségügyi feladatkörben eljáró megyei (fővárosi) kormányhivatal (a továbbiakban együtt: egészségügyi államigazgatási szerv)</w:t>
      </w:r>
      <w:r w:rsidR="00E1582D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</w:p>
    <w:p w14:paraId="7ECC4816" w14:textId="77777777" w:rsidR="00C70646" w:rsidRDefault="00C70646" w:rsidP="00C70646">
      <w:pPr>
        <w:spacing w:after="0"/>
        <w:ind w:right="4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148D9">
        <w:rPr>
          <w:rFonts w:ascii="Times New Roman" w:hAnsi="Times New Roman"/>
          <w:i/>
          <w:color w:val="000000" w:themeColor="text1"/>
          <w:sz w:val="24"/>
          <w:szCs w:val="24"/>
        </w:rPr>
        <w:t>c)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23DA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1C23DA">
        <w:rPr>
          <w:rFonts w:ascii="Times New Roman" w:eastAsia="Calibri" w:hAnsi="Times New Roman"/>
          <w:color w:val="000000" w:themeColor="text1"/>
          <w:sz w:val="24"/>
          <w:szCs w:val="24"/>
        </w:rPr>
        <w:t>iemelt járványügyi események kapcsá</w:t>
      </w:r>
      <w:r w:rsidRPr="001C23DA">
        <w:rPr>
          <w:rFonts w:ascii="Times New Roman" w:hAnsi="Times New Roman"/>
          <w:color w:val="000000" w:themeColor="text1"/>
          <w:sz w:val="24"/>
          <w:szCs w:val="24"/>
        </w:rPr>
        <w:t xml:space="preserve">n az országos </w:t>
      </w:r>
      <w:proofErr w:type="spellStart"/>
      <w:r w:rsidRPr="001C23DA">
        <w:rPr>
          <w:rFonts w:ascii="Times New Roman" w:hAnsi="Times New Roman"/>
          <w:color w:val="000000" w:themeColor="text1"/>
          <w:sz w:val="24"/>
          <w:szCs w:val="24"/>
        </w:rPr>
        <w:t>tisztifőorvos</w:t>
      </w:r>
      <w:proofErr w:type="spellEnd"/>
      <w:r w:rsidRPr="001C23DA">
        <w:rPr>
          <w:rFonts w:ascii="Times New Roman" w:hAnsi="Times New Roman"/>
          <w:color w:val="000000" w:themeColor="text1"/>
          <w:sz w:val="24"/>
          <w:szCs w:val="24"/>
        </w:rPr>
        <w:t xml:space="preserve"> az a) és b</w:t>
      </w:r>
      <w:r w:rsidRPr="001C23D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pontban felsorolt hatóságokkal együttműködésben </w:t>
      </w:r>
    </w:p>
    <w:p w14:paraId="7DF67C0F" w14:textId="4DA722F7" w:rsidR="00C70646" w:rsidRPr="001C23DA" w:rsidRDefault="00C70646" w:rsidP="00C70646">
      <w:pPr>
        <w:spacing w:after="0"/>
        <w:ind w:right="4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1C23DA">
        <w:rPr>
          <w:rFonts w:ascii="Times New Roman" w:eastAsiaTheme="minorHAnsi" w:hAnsi="Times New Roman"/>
          <w:color w:val="000000" w:themeColor="text1"/>
          <w:sz w:val="24"/>
          <w:szCs w:val="24"/>
        </w:rPr>
        <w:t>végzi</w:t>
      </w:r>
      <w:proofErr w:type="gramEnd"/>
      <w:r w:rsidR="00FB5F27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1C23D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illetve folytatja le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Pr="001C23D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14:paraId="74024641" w14:textId="77777777" w:rsidR="00C70646" w:rsidRPr="001C23DA" w:rsidRDefault="00C70646" w:rsidP="00C70646">
      <w:pPr>
        <w:spacing w:after="0"/>
        <w:ind w:right="45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1381C2EE" w14:textId="77777777" w:rsidR="008148D9" w:rsidRDefault="00DA38F0" w:rsidP="001C3AF3">
      <w:pPr>
        <w:ind w:right="4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904A37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Az egészségügyi szolgáltatók 3. § (1) bekezdés </w:t>
      </w:r>
      <w:r w:rsidRPr="00F423B6">
        <w:rPr>
          <w:rFonts w:ascii="Times New Roman" w:eastAsia="Calibri" w:hAnsi="Times New Roman"/>
          <w:i/>
          <w:color w:val="000000" w:themeColor="text1"/>
          <w:sz w:val="24"/>
          <w:szCs w:val="24"/>
        </w:rPr>
        <w:t>d)</w:t>
      </w:r>
      <w:proofErr w:type="spellStart"/>
      <w:r w:rsidR="00B64A27" w:rsidRPr="00F423B6">
        <w:rPr>
          <w:rFonts w:ascii="Times New Roman" w:eastAsia="Calibri" w:hAnsi="Times New Roman"/>
          <w:i/>
          <w:color w:val="000000" w:themeColor="text1"/>
          <w:sz w:val="24"/>
          <w:szCs w:val="24"/>
        </w:rPr>
        <w:t>-</w:t>
      </w:r>
      <w:r w:rsidRPr="00F423B6">
        <w:rPr>
          <w:rFonts w:ascii="Times New Roman" w:eastAsia="Calibri" w:hAnsi="Times New Roman"/>
          <w:i/>
          <w:color w:val="000000" w:themeColor="text1"/>
          <w:sz w:val="24"/>
          <w:szCs w:val="24"/>
        </w:rPr>
        <w:t>e</w:t>
      </w:r>
      <w:proofErr w:type="spellEnd"/>
      <w:r w:rsidRPr="00F423B6">
        <w:rPr>
          <w:rFonts w:ascii="Times New Roman" w:eastAsia="Calibri" w:hAnsi="Times New Roman"/>
          <w:i/>
          <w:color w:val="000000" w:themeColor="text1"/>
          <w:sz w:val="24"/>
          <w:szCs w:val="24"/>
        </w:rPr>
        <w:t>)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pontjában meghatározott tevékenységének felügyeletét a lakosság körében is előforduló, nem specifikus járványok esetén a járási hivatal látja el.</w:t>
      </w:r>
    </w:p>
    <w:p w14:paraId="613EE9FB" w14:textId="741FD024" w:rsidR="00C70646" w:rsidRPr="00904A37" w:rsidRDefault="00DA38F0" w:rsidP="001C3AF3">
      <w:pPr>
        <w:ind w:right="48"/>
        <w:jc w:val="both"/>
        <w:rPr>
          <w:rFonts w:ascii="Times New Roman" w:hAnsi="Times New Roman"/>
          <w:b/>
          <w:sz w:val="24"/>
          <w:szCs w:val="24"/>
        </w:rPr>
      </w:pPr>
      <w:r w:rsidRPr="001C3AF3">
        <w:t>(</w:t>
      </w:r>
      <w:r w:rsidR="00904A37" w:rsidRPr="001C3AF3">
        <w:rPr>
          <w:rFonts w:ascii="Times New Roman" w:hAnsi="Times New Roman"/>
          <w:sz w:val="24"/>
          <w:szCs w:val="24"/>
        </w:rPr>
        <w:t>3</w:t>
      </w:r>
      <w:r w:rsidRPr="001C3AF3">
        <w:rPr>
          <w:rFonts w:ascii="Times New Roman" w:hAnsi="Times New Roman"/>
          <w:sz w:val="24"/>
          <w:szCs w:val="24"/>
        </w:rPr>
        <w:t xml:space="preserve">) </w:t>
      </w:r>
      <w:r w:rsidR="00C70646" w:rsidRPr="001C3AF3">
        <w:rPr>
          <w:rFonts w:ascii="Times New Roman" w:hAnsi="Times New Roman"/>
          <w:sz w:val="24"/>
          <w:szCs w:val="24"/>
        </w:rPr>
        <w:t xml:space="preserve">Az (1) bekezdés szerinti hatóságok az egészségügyi szolgáltatók infekciókontroll tevékenységét </w:t>
      </w:r>
      <w:r w:rsidR="00C70646" w:rsidRPr="00387ED5">
        <w:rPr>
          <w:rFonts w:ascii="Times New Roman" w:hAnsi="Times New Roman"/>
          <w:i/>
          <w:sz w:val="24"/>
          <w:szCs w:val="24"/>
        </w:rPr>
        <w:t>a)</w:t>
      </w:r>
      <w:r w:rsidR="00C70646" w:rsidRPr="001C3AF3">
        <w:rPr>
          <w:rFonts w:ascii="Times New Roman" w:hAnsi="Times New Roman"/>
          <w:sz w:val="24"/>
          <w:szCs w:val="24"/>
        </w:rPr>
        <w:t xml:space="preserve"> pont esetén háromévente legalább egy alkalommal, </w:t>
      </w:r>
      <w:r w:rsidR="00C70646" w:rsidRPr="00387ED5">
        <w:rPr>
          <w:rFonts w:ascii="Times New Roman" w:hAnsi="Times New Roman"/>
          <w:i/>
          <w:sz w:val="24"/>
          <w:szCs w:val="24"/>
        </w:rPr>
        <w:t>b)</w:t>
      </w:r>
      <w:r w:rsidR="00C70646" w:rsidRPr="001C3AF3">
        <w:rPr>
          <w:rFonts w:ascii="Times New Roman" w:hAnsi="Times New Roman"/>
          <w:sz w:val="24"/>
          <w:szCs w:val="24"/>
        </w:rPr>
        <w:t xml:space="preserve"> pont esetén évente legalább egy alkalommal ellenőrzik. </w:t>
      </w:r>
    </w:p>
    <w:p w14:paraId="26E15CD7" w14:textId="2AE2877F" w:rsidR="00DA38F0" w:rsidRPr="001C3AF3" w:rsidRDefault="00DA38F0" w:rsidP="00DA38F0">
      <w:pPr>
        <w:ind w:right="4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904A37">
        <w:rPr>
          <w:rFonts w:ascii="Times New Roman" w:eastAsia="Calibri" w:hAnsi="Times New Roman"/>
          <w:color w:val="000000" w:themeColor="text1"/>
          <w:sz w:val="24"/>
          <w:szCs w:val="24"/>
        </w:rPr>
        <w:t>4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>) Az egészségügyi államigazgatási szerv ellenőrzi, hogy az egészségügyi szolgáltató az infekciókontroll tevékenységét az érvényes jogszabályokban, valamit módszertani levelekben és szakmai irányelvekben foglaltak alapján kialakított helyi eljárásrend szerint végzi-e. Az ellenőrzésnek minden eset</w:t>
      </w:r>
      <w:r w:rsidR="00B05E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ben ki kell terjednie a 4. § 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>(8)</w:t>
      </w:r>
      <w:r w:rsidR="00B05E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és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(9) bekezdésében fogl</w:t>
      </w:r>
      <w:r w:rsidR="00B05ED4">
        <w:rPr>
          <w:rFonts w:ascii="Times New Roman" w:eastAsia="Calibri" w:hAnsi="Times New Roman"/>
          <w:color w:val="000000" w:themeColor="text1"/>
          <w:sz w:val="24"/>
          <w:szCs w:val="24"/>
        </w:rPr>
        <w:t>alt tevékenységekre</w:t>
      </w:r>
      <w:r w:rsidR="00E3669D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="00B05E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valamint az 5. § szerinti 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>helyi eljárásrendben foglaltak vizsgálatára</w:t>
      </w:r>
      <w:r w:rsidR="00B05ED4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  <w:r w:rsidRPr="001C3A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14:paraId="7278C6D5" w14:textId="680610DE" w:rsidR="00C70646" w:rsidRDefault="00C70646" w:rsidP="00DA38F0">
      <w:pPr>
        <w:ind w:right="48"/>
        <w:jc w:val="both"/>
        <w:rPr>
          <w:rFonts w:ascii="Times New Roman" w:hAnsi="Times New Roman"/>
          <w:color w:val="474747"/>
          <w:sz w:val="24"/>
          <w:szCs w:val="24"/>
          <w:shd w:val="clear" w:color="auto" w:fill="FFFFFF"/>
        </w:rPr>
      </w:pPr>
      <w:r w:rsidRPr="001C3AF3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(</w:t>
      </w:r>
      <w:r w:rsidR="00904A37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5</w:t>
      </w:r>
      <w:r w:rsidRPr="001C3AF3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1C3AF3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Az egészségügyi szolgáltató telephelye szerint illetékes népegészségügyi feladatkörében eljáró fővárosi és megyei kormányhivatal a 9. § </w:t>
      </w:r>
      <w:r w:rsidRPr="001C3AF3">
        <w:rPr>
          <w:rFonts w:ascii="Times New Roman" w:hAnsi="Times New Roman"/>
          <w:i/>
          <w:iCs/>
          <w:color w:val="474747"/>
          <w:sz w:val="24"/>
          <w:szCs w:val="24"/>
          <w:shd w:val="clear" w:color="auto" w:fill="FFFFFF"/>
        </w:rPr>
        <w:t>c) </w:t>
      </w:r>
      <w:r w:rsidRPr="001C3AF3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 xml:space="preserve">pontja szerinti éves jelentések alapján elkészíti a megyei infekciókontroll-jelentést, melyet a tárgyévet követő március 15-éig megküld az országos </w:t>
      </w:r>
      <w:proofErr w:type="spellStart"/>
      <w:r w:rsidRPr="001C3AF3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tisztifőorvos</w:t>
      </w:r>
      <w:proofErr w:type="spellEnd"/>
      <w:r w:rsidRPr="001C3AF3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 xml:space="preserve"> részére. A megyei infekciókontroll-jelentés tartalmazza a 12. § szerinti, illetékes Megyei Infekciókontroll és Antibiotikum Bizottság (a továbbiakban: MIAB) éves működéséről szóló összesítést is.</w:t>
      </w:r>
      <w:r w:rsidR="00D25002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”</w:t>
      </w:r>
    </w:p>
    <w:p w14:paraId="1908CAEA" w14:textId="77777777" w:rsidR="00DE154B" w:rsidRPr="00C70646" w:rsidRDefault="00DE154B" w:rsidP="00DA38F0">
      <w:pPr>
        <w:ind w:right="48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6407BFCB" w14:textId="3241DF04" w:rsidR="00EA2ADE" w:rsidRDefault="00C52E26" w:rsidP="0087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796F4C">
        <w:rPr>
          <w:rFonts w:ascii="Times New Roman" w:hAnsi="Times New Roman"/>
          <w:b/>
          <w:sz w:val="24"/>
          <w:szCs w:val="24"/>
        </w:rPr>
        <w:t>§</w:t>
      </w:r>
    </w:p>
    <w:p w14:paraId="2415758B" w14:textId="77777777" w:rsidR="008746ED" w:rsidRPr="008746ED" w:rsidRDefault="008746ED" w:rsidP="0087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55CCA1" w14:textId="77777777" w:rsidR="00EA2ADE" w:rsidRDefault="00EA2ADE" w:rsidP="00796F4C">
      <w:pPr>
        <w:ind w:right="4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Az EüM 13. §</w:t>
      </w:r>
      <w:proofErr w:type="spellStart"/>
      <w:r>
        <w:rPr>
          <w:rFonts w:ascii="Times New Roman" w:eastAsia="Calibri" w:hAnsi="Times New Roman"/>
          <w:sz w:val="24"/>
          <w:szCs w:val="24"/>
        </w:rPr>
        <w:t>-a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helyébe az alábbi rendelkezés lép:</w:t>
      </w:r>
    </w:p>
    <w:p w14:paraId="2E97F5F6" w14:textId="4BC2141A" w:rsidR="00304784" w:rsidRPr="001C23DA" w:rsidRDefault="00304784" w:rsidP="00304784">
      <w:pPr>
        <w:shd w:val="clear" w:color="auto" w:fill="FFFFFF"/>
        <w:spacing w:after="120"/>
        <w:jc w:val="both"/>
        <w:textAlignment w:val="baseline"/>
        <w:rPr>
          <w:rFonts w:ascii="Times New Roman" w:eastAsiaTheme="minorHAnsi" w:hAnsi="Times New Roman"/>
          <w:iCs/>
          <w:sz w:val="24"/>
          <w:szCs w:val="24"/>
          <w:lang w:eastAsia="hu-HU"/>
        </w:rPr>
      </w:pPr>
      <w:r w:rsidRPr="001C23DA">
        <w:rPr>
          <w:rFonts w:ascii="Times New Roman" w:hAnsi="Times New Roman"/>
          <w:b/>
          <w:bCs/>
          <w:sz w:val="24"/>
          <w:szCs w:val="24"/>
          <w:lang w:eastAsia="hu-HU"/>
        </w:rPr>
        <w:lastRenderedPageBreak/>
        <w:t>„13. § </w:t>
      </w:r>
      <w:r w:rsidR="00087A30">
        <w:rPr>
          <w:rFonts w:ascii="Times New Roman" w:hAnsi="Times New Roman"/>
          <w:sz w:val="24"/>
          <w:szCs w:val="24"/>
          <w:lang w:eastAsia="hu-HU"/>
        </w:rPr>
        <w:t xml:space="preserve">(1) </w:t>
      </w:r>
      <w:r>
        <w:rPr>
          <w:rFonts w:ascii="Times New Roman" w:hAnsi="Times New Roman"/>
          <w:sz w:val="24"/>
          <w:szCs w:val="24"/>
          <w:lang w:eastAsia="hu-HU"/>
        </w:rPr>
        <w:t xml:space="preserve">Az </w:t>
      </w:r>
      <w:proofErr w:type="spellStart"/>
      <w:r w:rsidRPr="001C23DA">
        <w:rPr>
          <w:rFonts w:ascii="Times New Roman" w:hAnsi="Times New Roman"/>
          <w:sz w:val="24"/>
          <w:szCs w:val="24"/>
          <w:lang w:eastAsia="hu-HU"/>
        </w:rPr>
        <w:t>OIAB</w:t>
      </w:r>
      <w:r>
        <w:rPr>
          <w:rFonts w:ascii="Times New Roman" w:eastAsiaTheme="minorHAnsi" w:hAnsi="Times New Roman"/>
          <w:iCs/>
          <w:sz w:val="24"/>
          <w:szCs w:val="24"/>
          <w:lang w:eastAsia="hu-HU"/>
        </w:rPr>
        <w:t>-ot</w:t>
      </w:r>
      <w:proofErr w:type="spellEnd"/>
      <w:r w:rsidR="00181C2E">
        <w:rPr>
          <w:rFonts w:ascii="Times New Roman" w:eastAsiaTheme="minorHAnsi" w:hAnsi="Times New Roman"/>
          <w:iCs/>
          <w:sz w:val="24"/>
          <w:szCs w:val="24"/>
          <w:lang w:eastAsia="hu-HU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  <w:lang w:eastAsia="hu-HU"/>
        </w:rPr>
        <w:t xml:space="preserve">a miniszter hozza létre </w:t>
      </w:r>
      <w:r w:rsidRPr="001C23DA">
        <w:rPr>
          <w:rFonts w:ascii="Times New Roman" w:eastAsiaTheme="minorHAnsi" w:hAnsi="Times New Roman"/>
          <w:iCs/>
          <w:sz w:val="24"/>
          <w:szCs w:val="24"/>
          <w:lang w:eastAsia="hu-HU"/>
        </w:rPr>
        <w:t>annak érdekében, hogy széleskörű szakmai konszenzuson alapuló, magas szakmai színvonalú szakpolitikai intézkedések születhessenek a</w:t>
      </w:r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 xml:space="preserve">z egészségügyi ellátással összefüggő fertőzések és </w:t>
      </w:r>
      <w:proofErr w:type="spellStart"/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>antimikrobiális</w:t>
      </w:r>
      <w:proofErr w:type="spellEnd"/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 xml:space="preserve"> rezisztencia visszaszorítására</w:t>
      </w:r>
      <w:r w:rsidRPr="001C23DA">
        <w:rPr>
          <w:rFonts w:ascii="Times New Roman" w:eastAsiaTheme="minorHAnsi" w:hAnsi="Times New Roman"/>
          <w:iCs/>
          <w:sz w:val="24"/>
          <w:szCs w:val="24"/>
          <w:lang w:eastAsia="hu-HU"/>
        </w:rPr>
        <w:t>.</w:t>
      </w:r>
    </w:p>
    <w:p w14:paraId="16C39E0F" w14:textId="27CD27A7" w:rsidR="00304784" w:rsidRPr="001C23DA" w:rsidRDefault="00304784" w:rsidP="00304784">
      <w:pPr>
        <w:shd w:val="clear" w:color="auto" w:fill="FFFFFF"/>
        <w:spacing w:after="120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hu-HU"/>
        </w:rPr>
      </w:pPr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 xml:space="preserve">(2) </w:t>
      </w:r>
      <w:r>
        <w:rPr>
          <w:rFonts w:ascii="Times New Roman" w:eastAsiaTheme="minorHAnsi" w:hAnsi="Times New Roman"/>
          <w:sz w:val="24"/>
          <w:szCs w:val="24"/>
          <w:lang w:eastAsia="hu-HU"/>
        </w:rPr>
        <w:t>Az OIAB</w:t>
      </w:r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 xml:space="preserve"> a miniszter javaslattevő, véleményező, tanácsadói tevékenységet végző</w:t>
      </w:r>
      <w:r w:rsidRPr="001C23DA">
        <w:rPr>
          <w:rFonts w:ascii="Times New Roman" w:eastAsiaTheme="minorHAnsi" w:hAnsi="Times New Roman"/>
          <w:sz w:val="24"/>
          <w:szCs w:val="24"/>
        </w:rPr>
        <w:t xml:space="preserve"> </w:t>
      </w:r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 xml:space="preserve">testülete, melynek </w:t>
      </w:r>
      <w:r>
        <w:rPr>
          <w:rFonts w:ascii="Times New Roman" w:eastAsiaTheme="minorHAnsi" w:hAnsi="Times New Roman"/>
          <w:sz w:val="24"/>
          <w:szCs w:val="24"/>
          <w:lang w:eastAsia="hu-HU"/>
        </w:rPr>
        <w:t xml:space="preserve">elsődleges </w:t>
      </w:r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 xml:space="preserve">feladata az egészségügyi ellátással összefüggő fertőzések és </w:t>
      </w:r>
      <w:proofErr w:type="spellStart"/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>antimikrobiális</w:t>
      </w:r>
      <w:proofErr w:type="spellEnd"/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 xml:space="preserve"> rezisztencia helyzet értékelése és javaslattétel azon intézkedések</w:t>
      </w:r>
      <w:r w:rsidR="00181C2E">
        <w:rPr>
          <w:rFonts w:ascii="Times New Roman" w:eastAsiaTheme="minorHAnsi" w:hAnsi="Times New Roman"/>
          <w:sz w:val="24"/>
          <w:szCs w:val="24"/>
          <w:lang w:eastAsia="hu-HU"/>
        </w:rPr>
        <w:t>re</w:t>
      </w:r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 xml:space="preserve"> és beavatkozások</w:t>
      </w:r>
      <w:r w:rsidR="00181C2E">
        <w:rPr>
          <w:rFonts w:ascii="Times New Roman" w:eastAsiaTheme="minorHAnsi" w:hAnsi="Times New Roman"/>
          <w:sz w:val="24"/>
          <w:szCs w:val="24"/>
          <w:lang w:eastAsia="hu-HU"/>
        </w:rPr>
        <w:t xml:space="preserve">ra, melyekkel </w:t>
      </w:r>
      <w:r w:rsidRPr="001C23DA">
        <w:rPr>
          <w:rFonts w:ascii="Times New Roman" w:eastAsiaTheme="minorHAnsi" w:hAnsi="Times New Roman"/>
          <w:sz w:val="24"/>
          <w:szCs w:val="24"/>
          <w:lang w:eastAsia="hu-HU"/>
        </w:rPr>
        <w:t>az egészségügyi ellátással összefüggő fe</w:t>
      </w:r>
      <w:r w:rsidR="00181C2E">
        <w:rPr>
          <w:rFonts w:ascii="Times New Roman" w:eastAsiaTheme="minorHAnsi" w:hAnsi="Times New Roman"/>
          <w:sz w:val="24"/>
          <w:szCs w:val="24"/>
          <w:lang w:eastAsia="hu-HU"/>
        </w:rPr>
        <w:t xml:space="preserve">rtőzések kockázata csökkenthető, az </w:t>
      </w:r>
      <w:proofErr w:type="spellStart"/>
      <w:r w:rsidR="00181C2E">
        <w:rPr>
          <w:rFonts w:ascii="Times New Roman" w:eastAsiaTheme="minorHAnsi" w:hAnsi="Times New Roman"/>
          <w:sz w:val="24"/>
          <w:szCs w:val="24"/>
          <w:lang w:eastAsia="hu-HU"/>
        </w:rPr>
        <w:t>antimikrobiális</w:t>
      </w:r>
      <w:proofErr w:type="spellEnd"/>
      <w:r w:rsidR="00181C2E">
        <w:rPr>
          <w:rFonts w:ascii="Times New Roman" w:eastAsiaTheme="minorHAnsi" w:hAnsi="Times New Roman"/>
          <w:sz w:val="24"/>
          <w:szCs w:val="24"/>
          <w:lang w:eastAsia="hu-HU"/>
        </w:rPr>
        <w:t xml:space="preserve"> rezisztencia vis</w:t>
      </w:r>
      <w:r w:rsidR="00F44624">
        <w:rPr>
          <w:rFonts w:ascii="Times New Roman" w:eastAsiaTheme="minorHAnsi" w:hAnsi="Times New Roman"/>
          <w:sz w:val="24"/>
          <w:szCs w:val="24"/>
          <w:lang w:eastAsia="hu-HU"/>
        </w:rPr>
        <w:t>s</w:t>
      </w:r>
      <w:r w:rsidR="00181C2E">
        <w:rPr>
          <w:rFonts w:ascii="Times New Roman" w:eastAsiaTheme="minorHAnsi" w:hAnsi="Times New Roman"/>
          <w:sz w:val="24"/>
          <w:szCs w:val="24"/>
          <w:lang w:eastAsia="hu-HU"/>
        </w:rPr>
        <w:t>zaszorítható.</w:t>
      </w:r>
    </w:p>
    <w:p w14:paraId="6993680F" w14:textId="77777777" w:rsidR="00304784" w:rsidRPr="001C23DA" w:rsidRDefault="00304784" w:rsidP="00304784">
      <w:pPr>
        <w:shd w:val="clear" w:color="auto" w:fill="FFFFFF"/>
        <w:spacing w:line="405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3DA">
        <w:rPr>
          <w:rFonts w:ascii="Times New Roman" w:hAnsi="Times New Roman"/>
          <w:sz w:val="24"/>
          <w:szCs w:val="24"/>
          <w:lang w:eastAsia="hu-HU"/>
        </w:rPr>
        <w:t>(3) Az OIAB</w:t>
      </w:r>
      <w:r w:rsidR="00181C2E">
        <w:rPr>
          <w:rFonts w:ascii="Times New Roman" w:hAnsi="Times New Roman"/>
          <w:sz w:val="24"/>
          <w:szCs w:val="24"/>
          <w:lang w:eastAsia="hu-HU"/>
        </w:rPr>
        <w:t xml:space="preserve"> vezetője az elnök, akit a </w:t>
      </w:r>
      <w:r>
        <w:rPr>
          <w:rFonts w:ascii="Times New Roman" w:hAnsi="Times New Roman"/>
          <w:sz w:val="24"/>
          <w:szCs w:val="24"/>
          <w:lang w:eastAsia="hu-HU"/>
        </w:rPr>
        <w:t>m</w:t>
      </w:r>
      <w:r w:rsidRPr="001C23DA">
        <w:rPr>
          <w:rFonts w:ascii="Times New Roman" w:hAnsi="Times New Roman"/>
          <w:sz w:val="24"/>
          <w:szCs w:val="24"/>
          <w:lang w:eastAsia="hu-HU"/>
        </w:rPr>
        <w:t xml:space="preserve">iniszter </w:t>
      </w:r>
      <w:r w:rsidR="00181C2E">
        <w:rPr>
          <w:rFonts w:ascii="Times New Roman" w:hAnsi="Times New Roman"/>
          <w:sz w:val="24"/>
          <w:szCs w:val="24"/>
          <w:lang w:eastAsia="hu-HU"/>
        </w:rPr>
        <w:t>jelöl ki</w:t>
      </w:r>
      <w:r w:rsidRPr="001C23DA">
        <w:rPr>
          <w:rFonts w:ascii="Times New Roman" w:hAnsi="Times New Roman"/>
          <w:sz w:val="24"/>
          <w:szCs w:val="24"/>
          <w:lang w:eastAsia="hu-HU"/>
        </w:rPr>
        <w:t xml:space="preserve">. </w:t>
      </w:r>
    </w:p>
    <w:p w14:paraId="570BF3A5" w14:textId="77777777" w:rsidR="00304784" w:rsidRPr="001C23DA" w:rsidRDefault="00304784" w:rsidP="00304784">
      <w:pPr>
        <w:shd w:val="clear" w:color="auto" w:fill="FFFFFF"/>
        <w:spacing w:line="405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3DA">
        <w:rPr>
          <w:rFonts w:ascii="Times New Roman" w:hAnsi="Times New Roman"/>
          <w:sz w:val="24"/>
          <w:szCs w:val="24"/>
          <w:lang w:eastAsia="hu-HU"/>
        </w:rPr>
        <w:t xml:space="preserve">(4) </w:t>
      </w:r>
      <w:r w:rsidRPr="00527017">
        <w:rPr>
          <w:rFonts w:ascii="Times New Roman" w:hAnsi="Times New Roman"/>
          <w:sz w:val="24"/>
          <w:szCs w:val="24"/>
          <w:lang w:eastAsia="hu-HU"/>
        </w:rPr>
        <w:t xml:space="preserve">Az </w:t>
      </w:r>
      <w:proofErr w:type="spellStart"/>
      <w:r w:rsidRPr="00527017">
        <w:rPr>
          <w:rFonts w:ascii="Times New Roman" w:hAnsi="Times New Roman"/>
          <w:sz w:val="24"/>
          <w:szCs w:val="24"/>
          <w:lang w:eastAsia="hu-HU"/>
        </w:rPr>
        <w:t>OIAB</w:t>
      </w:r>
      <w:r w:rsidRPr="001C23DA">
        <w:rPr>
          <w:rFonts w:ascii="Times New Roman" w:hAnsi="Times New Roman"/>
          <w:b/>
          <w:sz w:val="24"/>
          <w:szCs w:val="24"/>
          <w:lang w:eastAsia="hu-HU"/>
        </w:rPr>
        <w:t>-</w:t>
      </w:r>
      <w:r w:rsidRPr="001C23DA">
        <w:rPr>
          <w:rFonts w:ascii="Times New Roman" w:hAnsi="Times New Roman"/>
          <w:sz w:val="24"/>
          <w:szCs w:val="24"/>
          <w:lang w:eastAsia="hu-HU"/>
        </w:rPr>
        <w:t>ot</w:t>
      </w:r>
      <w:proofErr w:type="spellEnd"/>
      <w:r w:rsidRPr="001C23DA">
        <w:rPr>
          <w:rFonts w:ascii="Times New Roman" w:hAnsi="Times New Roman"/>
          <w:sz w:val="24"/>
          <w:szCs w:val="24"/>
          <w:lang w:eastAsia="hu-HU"/>
        </w:rPr>
        <w:t xml:space="preserve"> az o</w:t>
      </w:r>
      <w:r w:rsidR="00181C2E">
        <w:rPr>
          <w:rFonts w:ascii="Times New Roman" w:hAnsi="Times New Roman"/>
          <w:sz w:val="24"/>
          <w:szCs w:val="24"/>
          <w:lang w:eastAsia="hu-HU"/>
        </w:rPr>
        <w:t xml:space="preserve">rszágos </w:t>
      </w:r>
      <w:proofErr w:type="spellStart"/>
      <w:r w:rsidR="00181C2E">
        <w:rPr>
          <w:rFonts w:ascii="Times New Roman" w:hAnsi="Times New Roman"/>
          <w:sz w:val="24"/>
          <w:szCs w:val="24"/>
          <w:lang w:eastAsia="hu-HU"/>
        </w:rPr>
        <w:t>tisztifőorvos</w:t>
      </w:r>
      <w:proofErr w:type="spellEnd"/>
      <w:r w:rsidR="00181C2E">
        <w:rPr>
          <w:rFonts w:ascii="Times New Roman" w:hAnsi="Times New Roman"/>
          <w:sz w:val="24"/>
          <w:szCs w:val="24"/>
          <w:lang w:eastAsia="hu-HU"/>
        </w:rPr>
        <w:t xml:space="preserve"> működteti. Az OIAB </w:t>
      </w:r>
      <w:r w:rsidR="00181C2E" w:rsidRPr="001C23DA">
        <w:rPr>
          <w:rFonts w:ascii="Times New Roman" w:hAnsi="Times New Roman"/>
          <w:sz w:val="24"/>
          <w:szCs w:val="24"/>
          <w:lang w:eastAsia="hu-HU"/>
        </w:rPr>
        <w:t>az alakuló ülésén elfogadott ügyrend szerint működik.</w:t>
      </w:r>
    </w:p>
    <w:p w14:paraId="008EE5E0" w14:textId="77777777" w:rsidR="00304784" w:rsidRPr="00527017" w:rsidRDefault="00304784" w:rsidP="00304784">
      <w:pPr>
        <w:shd w:val="clear" w:color="auto" w:fill="FFFFFF"/>
        <w:spacing w:line="405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23DA">
        <w:rPr>
          <w:rFonts w:ascii="Times New Roman" w:hAnsi="Times New Roman"/>
          <w:sz w:val="24"/>
          <w:szCs w:val="24"/>
          <w:lang w:eastAsia="hu-HU"/>
        </w:rPr>
        <w:t>(5)</w:t>
      </w:r>
      <w:r w:rsidRPr="001C23DA">
        <w:rPr>
          <w:rFonts w:ascii="Times New Roman" w:hAnsi="Times New Roman"/>
          <w:b/>
          <w:bCs/>
          <w:sz w:val="24"/>
          <w:szCs w:val="24"/>
          <w:u w:val="single"/>
          <w:vertAlign w:val="superscript"/>
          <w:lang w:eastAsia="hu-HU"/>
        </w:rPr>
        <w:t> </w:t>
      </w:r>
      <w:r w:rsidRPr="001C23DA">
        <w:rPr>
          <w:rFonts w:ascii="Times New Roman" w:hAnsi="Times New Roman"/>
          <w:sz w:val="24"/>
          <w:szCs w:val="24"/>
          <w:lang w:eastAsia="hu-HU"/>
        </w:rPr>
        <w:t xml:space="preserve">  Az OIAB </w:t>
      </w:r>
      <w:r w:rsidR="00181C2E">
        <w:rPr>
          <w:rFonts w:ascii="Times New Roman" w:hAnsi="Times New Roman"/>
          <w:sz w:val="24"/>
          <w:szCs w:val="24"/>
          <w:lang w:eastAsia="hu-HU"/>
        </w:rPr>
        <w:t>titkárát</w:t>
      </w:r>
      <w:r w:rsidRPr="001C23DA">
        <w:rPr>
          <w:rFonts w:ascii="Times New Roman" w:hAnsi="Times New Roman"/>
          <w:sz w:val="24"/>
          <w:szCs w:val="24"/>
          <w:lang w:eastAsia="hu-HU"/>
        </w:rPr>
        <w:t xml:space="preserve"> az országos </w:t>
      </w:r>
      <w:proofErr w:type="spellStart"/>
      <w:r w:rsidRPr="001C23DA">
        <w:rPr>
          <w:rFonts w:ascii="Times New Roman" w:hAnsi="Times New Roman"/>
          <w:sz w:val="24"/>
          <w:szCs w:val="24"/>
          <w:lang w:eastAsia="hu-HU"/>
        </w:rPr>
        <w:t>tisztifőorvos</w:t>
      </w:r>
      <w:proofErr w:type="spellEnd"/>
      <w:r w:rsidRPr="001C23DA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81C2E">
        <w:rPr>
          <w:rFonts w:ascii="Times New Roman" w:hAnsi="Times New Roman"/>
          <w:sz w:val="24"/>
          <w:szCs w:val="24"/>
          <w:lang w:eastAsia="hu-HU"/>
        </w:rPr>
        <w:t>jelöli ki</w:t>
      </w:r>
      <w:r w:rsidRPr="001C23DA">
        <w:rPr>
          <w:rFonts w:ascii="Times New Roman" w:hAnsi="Times New Roman"/>
          <w:sz w:val="24"/>
          <w:szCs w:val="24"/>
          <w:lang w:eastAsia="hu-HU"/>
        </w:rPr>
        <w:t xml:space="preserve">. Az OIAB állandó tagja </w:t>
      </w:r>
      <w:r w:rsidR="00181C2E">
        <w:rPr>
          <w:rFonts w:ascii="Times New Roman" w:hAnsi="Times New Roman"/>
          <w:sz w:val="24"/>
          <w:szCs w:val="24"/>
          <w:lang w:eastAsia="hu-HU"/>
        </w:rPr>
        <w:t xml:space="preserve">az országos </w:t>
      </w:r>
      <w:proofErr w:type="spellStart"/>
      <w:r w:rsidR="00181C2E">
        <w:rPr>
          <w:rFonts w:ascii="Times New Roman" w:hAnsi="Times New Roman"/>
          <w:sz w:val="24"/>
          <w:szCs w:val="24"/>
          <w:lang w:eastAsia="hu-HU"/>
        </w:rPr>
        <w:t>tisztifőorvos</w:t>
      </w:r>
      <w:proofErr w:type="spellEnd"/>
      <w:r w:rsidR="00181C2E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Pr="001C23DA">
        <w:rPr>
          <w:rFonts w:ascii="Times New Roman" w:hAnsi="Times New Roman"/>
          <w:sz w:val="24"/>
          <w:szCs w:val="24"/>
          <w:lang w:eastAsia="hu-HU"/>
        </w:rPr>
        <w:t xml:space="preserve">az országos </w:t>
      </w:r>
      <w:proofErr w:type="spellStart"/>
      <w:r w:rsidRPr="001C23DA">
        <w:rPr>
          <w:rFonts w:ascii="Times New Roman" w:hAnsi="Times New Roman"/>
          <w:sz w:val="24"/>
          <w:szCs w:val="24"/>
          <w:lang w:eastAsia="hu-HU"/>
        </w:rPr>
        <w:t>tisztifőgyógyszerész</w:t>
      </w:r>
      <w:proofErr w:type="spellEnd"/>
      <w:r w:rsidRPr="001C23DA">
        <w:rPr>
          <w:rFonts w:ascii="Times New Roman" w:hAnsi="Times New Roman"/>
          <w:sz w:val="24"/>
          <w:szCs w:val="24"/>
          <w:lang w:eastAsia="hu-HU"/>
        </w:rPr>
        <w:t xml:space="preserve">, a NEAK főigazgatója, </w:t>
      </w:r>
      <w:r w:rsidRPr="00527017">
        <w:rPr>
          <w:rFonts w:ascii="Times New Roman" w:hAnsi="Times New Roman"/>
          <w:sz w:val="24"/>
          <w:szCs w:val="24"/>
          <w:lang w:eastAsia="hu-HU"/>
        </w:rPr>
        <w:t>a Nemzeti Élelmiszerlánc-biztonsági Hivatal képviselője.</w:t>
      </w:r>
      <w:r w:rsidR="00181C2E">
        <w:rPr>
          <w:rFonts w:ascii="Times New Roman" w:hAnsi="Times New Roman"/>
          <w:sz w:val="24"/>
          <w:szCs w:val="24"/>
          <w:lang w:eastAsia="hu-HU"/>
        </w:rPr>
        <w:t xml:space="preserve"> Az OIAB további tagjait a miniszter kéri fel. </w:t>
      </w:r>
    </w:p>
    <w:p w14:paraId="05156931" w14:textId="77777777" w:rsidR="00181C2E" w:rsidRPr="001C3AF3" w:rsidRDefault="00304784" w:rsidP="00181C2E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4CF8">
        <w:rPr>
          <w:rFonts w:ascii="Times New Roman" w:hAnsi="Times New Roman"/>
          <w:sz w:val="24"/>
          <w:szCs w:val="24"/>
          <w:lang w:eastAsia="hu-HU"/>
        </w:rPr>
        <w:t xml:space="preserve">(6) </w:t>
      </w:r>
      <w:r w:rsidR="000C5F70" w:rsidRPr="00094CF8">
        <w:rPr>
          <w:rFonts w:ascii="Times New Roman" w:hAnsi="Times New Roman"/>
          <w:sz w:val="24"/>
          <w:szCs w:val="24"/>
          <w:lang w:eastAsia="hu-HU"/>
        </w:rPr>
        <w:t>Az OIAB f</w:t>
      </w:r>
      <w:r w:rsidR="000C5F70" w:rsidRPr="001C3AF3">
        <w:rPr>
          <w:rFonts w:ascii="Times New Roman" w:hAnsi="Times New Roman"/>
          <w:sz w:val="24"/>
          <w:szCs w:val="24"/>
        </w:rPr>
        <w:t>eladatai</w:t>
      </w:r>
      <w:r w:rsidR="00181C2E" w:rsidRPr="001C3AF3">
        <w:rPr>
          <w:rFonts w:ascii="Times New Roman" w:hAnsi="Times New Roman"/>
          <w:sz w:val="24"/>
          <w:szCs w:val="24"/>
        </w:rPr>
        <w:t>:</w:t>
      </w:r>
    </w:p>
    <w:p w14:paraId="217133BA" w14:textId="77777777" w:rsidR="000C5F70" w:rsidRPr="001C3AF3" w:rsidRDefault="000C5F70" w:rsidP="001C3AF3">
      <w:pPr>
        <w:pStyle w:val="Listaszerbekezds"/>
        <w:numPr>
          <w:ilvl w:val="0"/>
          <w:numId w:val="4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AF3">
        <w:rPr>
          <w:rFonts w:ascii="Times New Roman" w:hAnsi="Times New Roman"/>
          <w:sz w:val="24"/>
          <w:szCs w:val="24"/>
        </w:rPr>
        <w:t>a</w:t>
      </w:r>
      <w:r w:rsidR="00181C2E" w:rsidRPr="001C3AF3">
        <w:rPr>
          <w:rFonts w:ascii="Times New Roman" w:hAnsi="Times New Roman"/>
          <w:sz w:val="24"/>
          <w:szCs w:val="24"/>
        </w:rPr>
        <w:t xml:space="preserve">z egészségügyi ellátással összefüggő fertőzések és az </w:t>
      </w:r>
      <w:proofErr w:type="spellStart"/>
      <w:r w:rsidR="00181C2E" w:rsidRPr="001C3AF3">
        <w:rPr>
          <w:rFonts w:ascii="Times New Roman" w:hAnsi="Times New Roman"/>
          <w:sz w:val="24"/>
          <w:szCs w:val="24"/>
        </w:rPr>
        <w:t>antimikrobiális</w:t>
      </w:r>
      <w:proofErr w:type="spellEnd"/>
      <w:r w:rsidR="00181C2E" w:rsidRPr="001C3AF3">
        <w:rPr>
          <w:rFonts w:ascii="Times New Roman" w:hAnsi="Times New Roman"/>
          <w:sz w:val="24"/>
          <w:szCs w:val="24"/>
        </w:rPr>
        <w:t xml:space="preserve"> rezisztencia járványügyi helyzetének, valamint az antibiotikum felhasználás</w:t>
      </w:r>
      <w:r w:rsidRPr="001C3AF3">
        <w:rPr>
          <w:rFonts w:ascii="Times New Roman" w:hAnsi="Times New Roman"/>
          <w:sz w:val="24"/>
          <w:szCs w:val="24"/>
        </w:rPr>
        <w:t>nak</w:t>
      </w:r>
      <w:r w:rsidR="00181C2E" w:rsidRPr="001C3AF3">
        <w:rPr>
          <w:rFonts w:ascii="Times New Roman" w:hAnsi="Times New Roman"/>
          <w:sz w:val="24"/>
          <w:szCs w:val="24"/>
        </w:rPr>
        <w:t xml:space="preserve"> </w:t>
      </w:r>
      <w:r w:rsidRPr="001C3AF3">
        <w:rPr>
          <w:rFonts w:ascii="Times New Roman" w:hAnsi="Times New Roman"/>
          <w:sz w:val="24"/>
          <w:szCs w:val="24"/>
        </w:rPr>
        <w:t xml:space="preserve">az </w:t>
      </w:r>
      <w:r w:rsidR="00181C2E" w:rsidRPr="001C3AF3">
        <w:rPr>
          <w:rFonts w:ascii="Times New Roman" w:hAnsi="Times New Roman"/>
          <w:sz w:val="24"/>
          <w:szCs w:val="24"/>
        </w:rPr>
        <w:t xml:space="preserve">értékelése, </w:t>
      </w:r>
    </w:p>
    <w:p w14:paraId="0EDA2B04" w14:textId="3E2C535F" w:rsidR="00181C2E" w:rsidRPr="001C3AF3" w:rsidRDefault="00181C2E" w:rsidP="001C3AF3">
      <w:pPr>
        <w:pStyle w:val="Listaszerbekezds"/>
        <w:numPr>
          <w:ilvl w:val="0"/>
          <w:numId w:val="4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AF3">
        <w:rPr>
          <w:rFonts w:ascii="Times New Roman" w:hAnsi="Times New Roman"/>
          <w:sz w:val="24"/>
          <w:szCs w:val="24"/>
        </w:rPr>
        <w:t xml:space="preserve">adatgyűjtésekre </w:t>
      </w:r>
      <w:r w:rsidR="00436218">
        <w:rPr>
          <w:rFonts w:ascii="Times New Roman" w:hAnsi="Times New Roman"/>
          <w:sz w:val="24"/>
          <w:szCs w:val="24"/>
        </w:rPr>
        <w:t xml:space="preserve">történő </w:t>
      </w:r>
      <w:r w:rsidRPr="001C3AF3">
        <w:rPr>
          <w:rFonts w:ascii="Times New Roman" w:hAnsi="Times New Roman"/>
          <w:sz w:val="24"/>
          <w:szCs w:val="24"/>
        </w:rPr>
        <w:t>javaslattétel;</w:t>
      </w:r>
    </w:p>
    <w:p w14:paraId="62B0F4BB" w14:textId="77777777" w:rsidR="00181C2E" w:rsidRPr="001C3AF3" w:rsidRDefault="000C5F70" w:rsidP="001C3AF3">
      <w:pPr>
        <w:pStyle w:val="Listaszerbekezds"/>
        <w:numPr>
          <w:ilvl w:val="0"/>
          <w:numId w:val="4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AF3">
        <w:rPr>
          <w:rFonts w:ascii="Times New Roman" w:hAnsi="Times New Roman"/>
          <w:sz w:val="24"/>
          <w:szCs w:val="24"/>
        </w:rPr>
        <w:t>javaslattétel s</w:t>
      </w:r>
      <w:r w:rsidR="00181C2E" w:rsidRPr="001C3AF3">
        <w:rPr>
          <w:rFonts w:ascii="Times New Roman" w:hAnsi="Times New Roman"/>
          <w:sz w:val="24"/>
          <w:szCs w:val="24"/>
        </w:rPr>
        <w:t>tratégiai jelentőségű központi beavatkozásokra és intézkedésekre;</w:t>
      </w:r>
    </w:p>
    <w:p w14:paraId="39A99BF0" w14:textId="77777777" w:rsidR="00181C2E" w:rsidRPr="001C3AF3" w:rsidRDefault="000C5F70" w:rsidP="001C3AF3">
      <w:pPr>
        <w:pStyle w:val="Listaszerbekezds"/>
        <w:numPr>
          <w:ilvl w:val="0"/>
          <w:numId w:val="4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AF3">
        <w:rPr>
          <w:rFonts w:ascii="Times New Roman" w:hAnsi="Times New Roman"/>
          <w:sz w:val="24"/>
          <w:szCs w:val="24"/>
        </w:rPr>
        <w:t>az e</w:t>
      </w:r>
      <w:r w:rsidR="00181C2E" w:rsidRPr="001C3AF3">
        <w:rPr>
          <w:rFonts w:ascii="Times New Roman" w:hAnsi="Times New Roman"/>
          <w:sz w:val="24"/>
          <w:szCs w:val="24"/>
        </w:rPr>
        <w:t>gészségügyi intézményekben végzett infekciókontroll tevékenység elismerési és értékelési rendszerének kidolgozása és működtetése;</w:t>
      </w:r>
    </w:p>
    <w:p w14:paraId="3AD01ADB" w14:textId="5980FB74" w:rsidR="00181C2E" w:rsidRPr="001C3AF3" w:rsidRDefault="000C5F70" w:rsidP="001C3AF3">
      <w:pPr>
        <w:pStyle w:val="Listaszerbekezds"/>
        <w:numPr>
          <w:ilvl w:val="0"/>
          <w:numId w:val="4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AF3">
        <w:rPr>
          <w:rFonts w:ascii="Times New Roman" w:hAnsi="Times New Roman"/>
          <w:sz w:val="24"/>
          <w:szCs w:val="24"/>
        </w:rPr>
        <w:t>a</w:t>
      </w:r>
      <w:r w:rsidR="009F0D43">
        <w:rPr>
          <w:rFonts w:ascii="Times New Roman" w:hAnsi="Times New Roman"/>
          <w:sz w:val="24"/>
          <w:szCs w:val="24"/>
        </w:rPr>
        <w:t xml:space="preserve"> humán-</w:t>
      </w:r>
      <w:r w:rsidR="00181C2E" w:rsidRPr="001C3AF3">
        <w:rPr>
          <w:rFonts w:ascii="Times New Roman" w:hAnsi="Times New Roman"/>
          <w:sz w:val="24"/>
          <w:szCs w:val="24"/>
        </w:rPr>
        <w:t xml:space="preserve">egészségügy és az állategészségügy együttműködésének elősegítése az </w:t>
      </w:r>
      <w:proofErr w:type="spellStart"/>
      <w:r w:rsidR="00181C2E" w:rsidRPr="001C3AF3">
        <w:rPr>
          <w:rFonts w:ascii="Times New Roman" w:hAnsi="Times New Roman"/>
          <w:sz w:val="24"/>
          <w:szCs w:val="24"/>
        </w:rPr>
        <w:t>antimikrobiális</w:t>
      </w:r>
      <w:proofErr w:type="spellEnd"/>
      <w:r w:rsidR="00181C2E" w:rsidRPr="001C3AF3">
        <w:rPr>
          <w:rFonts w:ascii="Times New Roman" w:hAnsi="Times New Roman"/>
          <w:sz w:val="24"/>
          <w:szCs w:val="24"/>
        </w:rPr>
        <w:t xml:space="preserve"> rezisztencia visszaszorítása érdekében;</w:t>
      </w:r>
    </w:p>
    <w:p w14:paraId="5CA32723" w14:textId="26F24769" w:rsidR="00181C2E" w:rsidRPr="001C3AF3" w:rsidRDefault="000C5F70" w:rsidP="001C3AF3">
      <w:pPr>
        <w:pStyle w:val="Listaszerbekezds"/>
        <w:numPr>
          <w:ilvl w:val="0"/>
          <w:numId w:val="4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AF3">
        <w:rPr>
          <w:rFonts w:ascii="Times New Roman" w:hAnsi="Times New Roman"/>
          <w:sz w:val="24"/>
          <w:szCs w:val="24"/>
        </w:rPr>
        <w:t>a s</w:t>
      </w:r>
      <w:r w:rsidR="009F0D43">
        <w:rPr>
          <w:rFonts w:ascii="Times New Roman" w:hAnsi="Times New Roman"/>
          <w:sz w:val="24"/>
          <w:szCs w:val="24"/>
        </w:rPr>
        <w:t>tratégiai tervezés</w:t>
      </w:r>
      <w:r w:rsidR="00181C2E" w:rsidRPr="001C3AF3">
        <w:rPr>
          <w:rFonts w:ascii="Times New Roman" w:hAnsi="Times New Roman"/>
          <w:sz w:val="24"/>
          <w:szCs w:val="24"/>
        </w:rPr>
        <w:t>ben, releváns szakpolitikák kialakításában, v</w:t>
      </w:r>
      <w:r w:rsidRPr="001C3AF3">
        <w:rPr>
          <w:rFonts w:ascii="Times New Roman" w:hAnsi="Times New Roman"/>
          <w:sz w:val="24"/>
          <w:szCs w:val="24"/>
        </w:rPr>
        <w:t>égrehajtásában és értékelésében</w:t>
      </w:r>
      <w:r w:rsidR="009F0D43">
        <w:rPr>
          <w:rFonts w:ascii="Times New Roman" w:hAnsi="Times New Roman"/>
          <w:sz w:val="24"/>
          <w:szCs w:val="24"/>
        </w:rPr>
        <w:t xml:space="preserve"> történő közreműködés;</w:t>
      </w:r>
    </w:p>
    <w:p w14:paraId="7A2152E9" w14:textId="77777777" w:rsidR="00181C2E" w:rsidRPr="001C3AF3" w:rsidRDefault="000C5F70" w:rsidP="001C3AF3">
      <w:pPr>
        <w:pStyle w:val="Listaszerbekezds"/>
        <w:numPr>
          <w:ilvl w:val="0"/>
          <w:numId w:val="48"/>
        </w:numPr>
        <w:spacing w:before="120" w:after="120" w:line="240" w:lineRule="auto"/>
        <w:contextualSpacing w:val="0"/>
        <w:jc w:val="both"/>
        <w:rPr>
          <w:rFonts w:eastAsiaTheme="minorHAnsi"/>
          <w:sz w:val="24"/>
          <w:szCs w:val="24"/>
          <w:lang w:eastAsia="hu-HU"/>
        </w:rPr>
      </w:pPr>
      <w:r w:rsidRPr="001C3AF3">
        <w:rPr>
          <w:rFonts w:ascii="Times New Roman" w:hAnsi="Times New Roman"/>
          <w:sz w:val="24"/>
          <w:szCs w:val="24"/>
        </w:rPr>
        <w:t>r</w:t>
      </w:r>
      <w:r w:rsidR="00181C2E" w:rsidRPr="001C3AF3">
        <w:rPr>
          <w:rFonts w:ascii="Times New Roman" w:hAnsi="Times New Roman"/>
          <w:sz w:val="24"/>
          <w:szCs w:val="24"/>
        </w:rPr>
        <w:t>észvétel járványügyi események kockázatértékelésében, a célzott intézkedések tervezésében, a beavatkozások értékelésében, kommunikációban;</w:t>
      </w:r>
    </w:p>
    <w:p w14:paraId="6B76B5BE" w14:textId="304CE9E9" w:rsidR="00181C2E" w:rsidRPr="001C3AF3" w:rsidRDefault="000C5F70" w:rsidP="001C3AF3">
      <w:pPr>
        <w:pStyle w:val="Listaszerbekezds"/>
        <w:numPr>
          <w:ilvl w:val="0"/>
          <w:numId w:val="48"/>
        </w:numPr>
        <w:spacing w:before="120" w:after="120" w:line="240" w:lineRule="auto"/>
        <w:contextualSpacing w:val="0"/>
        <w:jc w:val="both"/>
        <w:rPr>
          <w:rFonts w:eastAsiaTheme="minorHAnsi"/>
          <w:sz w:val="24"/>
          <w:szCs w:val="24"/>
          <w:lang w:eastAsia="hu-HU"/>
        </w:rPr>
      </w:pPr>
      <w:r w:rsidRPr="001C3AF3">
        <w:rPr>
          <w:rFonts w:ascii="Times New Roman" w:hAnsi="Times New Roman"/>
          <w:sz w:val="24"/>
          <w:szCs w:val="24"/>
        </w:rPr>
        <w:t>a</w:t>
      </w:r>
      <w:r w:rsidR="00181C2E" w:rsidRPr="001C3AF3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6D5502">
        <w:rPr>
          <w:rFonts w:ascii="Times New Roman" w:hAnsi="Times New Roman"/>
          <w:sz w:val="24"/>
          <w:szCs w:val="24"/>
        </w:rPr>
        <w:t>IIAB-k</w:t>
      </w:r>
      <w:proofErr w:type="spellEnd"/>
      <w:r w:rsidR="006D5502">
        <w:rPr>
          <w:rFonts w:ascii="Times New Roman" w:hAnsi="Times New Roman"/>
          <w:sz w:val="24"/>
          <w:szCs w:val="24"/>
        </w:rPr>
        <w:t xml:space="preserve"> </w:t>
      </w:r>
      <w:r w:rsidR="00181C2E" w:rsidRPr="001C3AF3">
        <w:rPr>
          <w:rFonts w:ascii="Times New Roman" w:hAnsi="Times New Roman"/>
          <w:sz w:val="24"/>
          <w:szCs w:val="24"/>
        </w:rPr>
        <w:t>jelentései</w:t>
      </w:r>
      <w:r w:rsidR="009F0D43">
        <w:rPr>
          <w:rFonts w:ascii="Times New Roman" w:hAnsi="Times New Roman"/>
          <w:sz w:val="24"/>
          <w:szCs w:val="24"/>
        </w:rPr>
        <w:t>nek értékelése;</w:t>
      </w:r>
      <w:r w:rsidR="00181C2E" w:rsidRPr="001C3AF3">
        <w:rPr>
          <w:rFonts w:ascii="Times New Roman" w:hAnsi="Times New Roman"/>
          <w:sz w:val="24"/>
          <w:szCs w:val="24"/>
        </w:rPr>
        <w:t xml:space="preserve"> </w:t>
      </w:r>
    </w:p>
    <w:p w14:paraId="2FC396E3" w14:textId="31D9010A" w:rsidR="00304784" w:rsidRPr="001D0886" w:rsidRDefault="000C5F70" w:rsidP="001D0886">
      <w:pPr>
        <w:pStyle w:val="Listaszerbekezds"/>
        <w:numPr>
          <w:ilvl w:val="0"/>
          <w:numId w:val="48"/>
        </w:numPr>
        <w:shd w:val="clear" w:color="auto" w:fill="FFFFFF"/>
        <w:spacing w:line="405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 w:rsidRPr="001C3AF3">
        <w:rPr>
          <w:rFonts w:ascii="Times New Roman" w:hAnsi="Times New Roman"/>
          <w:sz w:val="24"/>
          <w:szCs w:val="24"/>
        </w:rPr>
        <w:t>é</w:t>
      </w:r>
      <w:r w:rsidR="00181C2E" w:rsidRPr="001C3AF3">
        <w:rPr>
          <w:rFonts w:ascii="Times New Roman" w:hAnsi="Times New Roman"/>
          <w:sz w:val="24"/>
          <w:szCs w:val="24"/>
        </w:rPr>
        <w:t>ves jelentés</w:t>
      </w:r>
      <w:r w:rsidRPr="001C3AF3">
        <w:rPr>
          <w:rFonts w:ascii="Times New Roman" w:hAnsi="Times New Roman"/>
          <w:sz w:val="24"/>
          <w:szCs w:val="24"/>
        </w:rPr>
        <w:t xml:space="preserve"> készítése</w:t>
      </w:r>
      <w:r w:rsidR="009F0D43">
        <w:rPr>
          <w:rFonts w:ascii="Times New Roman" w:hAnsi="Times New Roman"/>
          <w:sz w:val="24"/>
          <w:szCs w:val="24"/>
        </w:rPr>
        <w:t>,</w:t>
      </w:r>
      <w:r w:rsidR="00181C2E" w:rsidRPr="001C3AF3">
        <w:rPr>
          <w:rFonts w:ascii="Times New Roman" w:hAnsi="Times New Roman"/>
          <w:sz w:val="24"/>
          <w:szCs w:val="24"/>
        </w:rPr>
        <w:t xml:space="preserve"> továbbá felkérésre ad hoc jelentések készítése és ajánlások m</w:t>
      </w:r>
      <w:r w:rsidR="009F0D43">
        <w:rPr>
          <w:rFonts w:ascii="Times New Roman" w:hAnsi="Times New Roman"/>
          <w:sz w:val="24"/>
          <w:szCs w:val="24"/>
        </w:rPr>
        <w:t>egfogalmazása a m</w:t>
      </w:r>
      <w:r w:rsidR="00181C2E" w:rsidRPr="001C3AF3">
        <w:rPr>
          <w:rFonts w:ascii="Times New Roman" w:hAnsi="Times New Roman"/>
          <w:sz w:val="24"/>
          <w:szCs w:val="24"/>
        </w:rPr>
        <w:t>iniszter számára, aki dönt annak elfogadásáról és nyilvánosságra hozataláról.</w:t>
      </w:r>
      <w:r w:rsidR="008746ED">
        <w:rPr>
          <w:rFonts w:ascii="Times New Roman" w:hAnsi="Times New Roman"/>
          <w:sz w:val="24"/>
          <w:szCs w:val="24"/>
        </w:rPr>
        <w:t>”</w:t>
      </w:r>
    </w:p>
    <w:p w14:paraId="7D805808" w14:textId="282C105F" w:rsidR="00304784" w:rsidRPr="001C23DA" w:rsidRDefault="00C52E26" w:rsidP="00304784">
      <w:pPr>
        <w:spacing w:after="180"/>
        <w:ind w:left="502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9</w:t>
      </w:r>
      <w:r w:rsidR="00304784" w:rsidRPr="001C23DA">
        <w:rPr>
          <w:rFonts w:ascii="Times New Roman" w:eastAsia="Calibri" w:hAnsi="Times New Roman"/>
          <w:b/>
          <w:sz w:val="24"/>
          <w:szCs w:val="24"/>
        </w:rPr>
        <w:t>. §</w:t>
      </w:r>
    </w:p>
    <w:p w14:paraId="3FBE1561" w14:textId="77777777" w:rsidR="00304784" w:rsidRDefault="00304784" w:rsidP="00304784">
      <w:pPr>
        <w:spacing w:after="180"/>
        <w:ind w:left="502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14:paraId="3079823D" w14:textId="3E3CA972" w:rsidR="00304784" w:rsidRPr="005D51C2" w:rsidRDefault="00304784" w:rsidP="00304784">
      <w:pPr>
        <w:ind w:right="48"/>
        <w:jc w:val="both"/>
        <w:rPr>
          <w:rFonts w:ascii="Times New Roman" w:eastAsia="Calibri" w:hAnsi="Times New Roman"/>
          <w:sz w:val="24"/>
          <w:szCs w:val="24"/>
        </w:rPr>
      </w:pPr>
      <w:r w:rsidRPr="005D51C2">
        <w:rPr>
          <w:rFonts w:ascii="Times New Roman" w:eastAsia="Calibri" w:hAnsi="Times New Roman"/>
          <w:sz w:val="24"/>
          <w:szCs w:val="24"/>
        </w:rPr>
        <w:t xml:space="preserve">Az EüM rendelet 14. § (1) bekezdés </w:t>
      </w:r>
      <w:r w:rsidRPr="00BB3989">
        <w:rPr>
          <w:rFonts w:ascii="Times New Roman" w:eastAsia="Calibri" w:hAnsi="Times New Roman"/>
          <w:i/>
          <w:sz w:val="24"/>
          <w:szCs w:val="24"/>
        </w:rPr>
        <w:t>f)</w:t>
      </w:r>
      <w:r w:rsidRPr="005D51C2">
        <w:rPr>
          <w:rFonts w:ascii="Times New Roman" w:eastAsia="Calibri" w:hAnsi="Times New Roman"/>
          <w:sz w:val="24"/>
          <w:szCs w:val="24"/>
        </w:rPr>
        <w:t xml:space="preserve"> pontja</w:t>
      </w:r>
      <w:r w:rsidR="00BB3989">
        <w:rPr>
          <w:rFonts w:ascii="Times New Roman" w:eastAsia="Calibri" w:hAnsi="Times New Roman"/>
          <w:sz w:val="24"/>
          <w:szCs w:val="24"/>
        </w:rPr>
        <w:t xml:space="preserve"> helyébe a következő rendelkezés lép</w:t>
      </w:r>
      <w:r w:rsidRPr="005D51C2">
        <w:rPr>
          <w:rFonts w:ascii="Times New Roman" w:eastAsia="Calibri" w:hAnsi="Times New Roman"/>
          <w:sz w:val="24"/>
          <w:szCs w:val="24"/>
        </w:rPr>
        <w:t>:</w:t>
      </w:r>
    </w:p>
    <w:p w14:paraId="40861BC0" w14:textId="6D09A563" w:rsidR="00304784" w:rsidRPr="00FA1F84" w:rsidRDefault="00F44624" w:rsidP="00304784">
      <w:pPr>
        <w:ind w:right="48"/>
        <w:jc w:val="both"/>
        <w:rPr>
          <w:rFonts w:ascii="Times New Roman" w:eastAsia="Calibri" w:hAnsi="Times New Roman"/>
          <w:sz w:val="24"/>
          <w:szCs w:val="24"/>
        </w:rPr>
      </w:pPr>
      <w:r w:rsidRPr="00F44624">
        <w:rPr>
          <w:rFonts w:ascii="Times New Roman" w:eastAsia="Calibri" w:hAnsi="Times New Roman"/>
          <w:i/>
          <w:sz w:val="24"/>
          <w:szCs w:val="24"/>
        </w:rPr>
        <w:t>(</w:t>
      </w:r>
      <w:r w:rsidR="00304784" w:rsidRPr="00F44624">
        <w:rPr>
          <w:rFonts w:ascii="Times New Roman" w:eastAsia="Calibri" w:hAnsi="Times New Roman"/>
          <w:i/>
        </w:rPr>
        <w:t xml:space="preserve">Az országos </w:t>
      </w:r>
      <w:proofErr w:type="spellStart"/>
      <w:r w:rsidR="00304784" w:rsidRPr="00F44624">
        <w:rPr>
          <w:rFonts w:ascii="Times New Roman" w:eastAsia="Calibri" w:hAnsi="Times New Roman"/>
          <w:i/>
        </w:rPr>
        <w:t>tisztifőorvos</w:t>
      </w:r>
      <w:proofErr w:type="spellEnd"/>
      <w:r w:rsidRPr="00F44624">
        <w:rPr>
          <w:rFonts w:ascii="Times New Roman" w:eastAsia="Calibri" w:hAnsi="Times New Roman"/>
          <w:i/>
          <w:sz w:val="24"/>
          <w:szCs w:val="24"/>
        </w:rPr>
        <w:t>)</w:t>
      </w:r>
      <w:r w:rsidR="00304784" w:rsidRPr="00FA1F84">
        <w:rPr>
          <w:rFonts w:ascii="Times New Roman" w:eastAsia="Calibri" w:hAnsi="Times New Roman"/>
          <w:sz w:val="24"/>
          <w:szCs w:val="24"/>
        </w:rPr>
        <w:t xml:space="preserve"> </w:t>
      </w:r>
    </w:p>
    <w:p w14:paraId="73E37A6D" w14:textId="3B0786FB" w:rsidR="00304784" w:rsidRPr="00E60292" w:rsidRDefault="00581F4D" w:rsidP="00304784">
      <w:pPr>
        <w:ind w:right="48"/>
        <w:jc w:val="both"/>
        <w:rPr>
          <w:rFonts w:ascii="Times New Roman" w:eastAsia="Calibri" w:hAnsi="Times New Roman"/>
          <w:color w:val="548DD4" w:themeColor="text2" w:themeTint="99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„</w:t>
      </w:r>
      <w:r w:rsidR="00304784" w:rsidRPr="007A3C62">
        <w:rPr>
          <w:rFonts w:ascii="Times New Roman" w:eastAsia="Calibri" w:hAnsi="Times New Roman"/>
          <w:i/>
          <w:sz w:val="24"/>
          <w:szCs w:val="24"/>
        </w:rPr>
        <w:t>f)</w:t>
      </w:r>
      <w:r w:rsidR="00304784" w:rsidRPr="00625207">
        <w:rPr>
          <w:rFonts w:ascii="Times New Roman" w:eastAsia="Calibri" w:hAnsi="Times New Roman"/>
          <w:sz w:val="24"/>
          <w:szCs w:val="24"/>
        </w:rPr>
        <w:t xml:space="preserve"> az egészségügyi ellátással összefüggő fertőzések megelőzéséről módszertani leveleket dolgoz ki, amelyeket </w:t>
      </w:r>
      <w:r w:rsidR="00304784" w:rsidRPr="007A3C62">
        <w:rPr>
          <w:rFonts w:ascii="Times New Roman" w:eastAsia="Calibri" w:hAnsi="Times New Roman"/>
          <w:sz w:val="24"/>
          <w:szCs w:val="24"/>
        </w:rPr>
        <w:t>hivatalos honlapján közzétesz.”</w:t>
      </w:r>
    </w:p>
    <w:p w14:paraId="78DC9417" w14:textId="77777777" w:rsidR="00304784" w:rsidRDefault="00304784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04E97" w14:textId="1523567E" w:rsidR="00706FDA" w:rsidRPr="00C947D6" w:rsidRDefault="00706FDA" w:rsidP="0070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7D6">
        <w:rPr>
          <w:rFonts w:ascii="Times New Roman" w:hAnsi="Times New Roman"/>
          <w:b/>
          <w:sz w:val="24"/>
          <w:szCs w:val="24"/>
        </w:rPr>
        <w:t>10. §</w:t>
      </w:r>
    </w:p>
    <w:p w14:paraId="1B33D74A" w14:textId="77777777" w:rsidR="00706FDA" w:rsidRDefault="00706FDA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702F5" w14:textId="570B3E99" w:rsidR="00706FDA" w:rsidRDefault="00706FDA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51C2">
        <w:rPr>
          <w:rFonts w:ascii="Times New Roman" w:eastAsia="Calibri" w:hAnsi="Times New Roman"/>
          <w:sz w:val="24"/>
          <w:szCs w:val="24"/>
        </w:rPr>
        <w:t>Az EüM rendelet</w:t>
      </w:r>
      <w:r>
        <w:rPr>
          <w:rFonts w:ascii="Times New Roman" w:eastAsia="Calibri" w:hAnsi="Times New Roman"/>
          <w:sz w:val="24"/>
          <w:szCs w:val="24"/>
        </w:rPr>
        <w:t xml:space="preserve"> 15. §</w:t>
      </w:r>
      <w:proofErr w:type="spellStart"/>
      <w:r>
        <w:rPr>
          <w:rFonts w:ascii="Times New Roman" w:eastAsia="Calibri" w:hAnsi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 xml:space="preserve"> a következő, (7a) bekezdéssel egészül ki:</w:t>
      </w:r>
    </w:p>
    <w:p w14:paraId="2D0940E4" w14:textId="77777777" w:rsidR="00706FDA" w:rsidRDefault="00706FDA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6D5044" w14:textId="7F4D0C39" w:rsidR="00706FDA" w:rsidRDefault="00706FDA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„(7a) </w:t>
      </w:r>
      <w:r w:rsidR="00715DBE">
        <w:rPr>
          <w:rFonts w:ascii="Times New Roman" w:eastAsia="Calibri" w:hAnsi="Times New Roman"/>
          <w:sz w:val="24"/>
          <w:szCs w:val="24"/>
        </w:rPr>
        <w:t xml:space="preserve">Az 5. § (2) bekezdés szerinti </w:t>
      </w:r>
      <w:r w:rsidR="00600E18">
        <w:rPr>
          <w:rFonts w:ascii="Times New Roman" w:eastAsia="Calibri" w:hAnsi="Times New Roman"/>
          <w:sz w:val="24"/>
          <w:szCs w:val="24"/>
        </w:rPr>
        <w:t>helyi eljárásrendet 2018. október 1-jétől kell alkalmazni.”</w:t>
      </w:r>
    </w:p>
    <w:p w14:paraId="010F173A" w14:textId="77777777" w:rsidR="00706FDA" w:rsidRDefault="00706FDA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D883295" w14:textId="77777777" w:rsidR="00706FDA" w:rsidRPr="008D2936" w:rsidRDefault="00706FDA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A3728" w14:textId="2797B281" w:rsidR="00304784" w:rsidRPr="008D2936" w:rsidRDefault="00C947D6" w:rsidP="003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11</w:t>
      </w:r>
      <w:r w:rsidR="00304784" w:rsidRPr="008D2936">
        <w:rPr>
          <w:rFonts w:ascii="Times New Roman" w:eastAsiaTheme="minorHAnsi" w:hAnsi="Times New Roman"/>
          <w:b/>
          <w:bCs/>
          <w:sz w:val="24"/>
          <w:szCs w:val="24"/>
        </w:rPr>
        <w:t>. §</w:t>
      </w:r>
    </w:p>
    <w:p w14:paraId="0B92DCAA" w14:textId="77777777" w:rsidR="00304784" w:rsidRPr="004B0035" w:rsidRDefault="00304784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4FB9754" w14:textId="77777777" w:rsidR="00B91243" w:rsidRDefault="00304784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07">
        <w:rPr>
          <w:rFonts w:ascii="Times New Roman" w:hAnsi="Times New Roman"/>
          <w:sz w:val="24"/>
          <w:szCs w:val="24"/>
        </w:rPr>
        <w:t xml:space="preserve">Az EüM rendelet </w:t>
      </w:r>
    </w:p>
    <w:p w14:paraId="5E950132" w14:textId="77777777" w:rsidR="00B91243" w:rsidRDefault="00B91243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1243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B91243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304784" w:rsidRPr="00625207">
        <w:rPr>
          <w:rFonts w:ascii="Times New Roman" w:hAnsi="Times New Roman"/>
          <w:sz w:val="24"/>
          <w:szCs w:val="24"/>
        </w:rPr>
        <w:t>az 1. melléklet szerinti 3. melléklettel</w:t>
      </w:r>
      <w:r>
        <w:rPr>
          <w:rFonts w:ascii="Times New Roman" w:hAnsi="Times New Roman"/>
          <w:sz w:val="24"/>
          <w:szCs w:val="24"/>
        </w:rPr>
        <w:t>,</w:t>
      </w:r>
    </w:p>
    <w:p w14:paraId="7C24630C" w14:textId="77777777" w:rsidR="00B91243" w:rsidRDefault="00B91243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243">
        <w:rPr>
          <w:rFonts w:ascii="Times New Roman" w:hAnsi="Times New Roman"/>
          <w:i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a 2. melléklet szerinti 4. melléklettel</w:t>
      </w:r>
    </w:p>
    <w:p w14:paraId="1C282526" w14:textId="52E0CF2A" w:rsidR="00304784" w:rsidRDefault="00304784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5207">
        <w:rPr>
          <w:rFonts w:ascii="Times New Roman" w:hAnsi="Times New Roman"/>
          <w:sz w:val="24"/>
          <w:szCs w:val="24"/>
        </w:rPr>
        <w:t>egészül</w:t>
      </w:r>
      <w:proofErr w:type="gramEnd"/>
      <w:r w:rsidRPr="00625207">
        <w:rPr>
          <w:rFonts w:ascii="Times New Roman" w:hAnsi="Times New Roman"/>
          <w:sz w:val="24"/>
          <w:szCs w:val="24"/>
        </w:rPr>
        <w:t xml:space="preserve"> ki.</w:t>
      </w:r>
    </w:p>
    <w:p w14:paraId="4B25EFE8" w14:textId="77777777" w:rsidR="00304784" w:rsidRDefault="00304784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16D9A" w14:textId="77777777" w:rsidR="00304784" w:rsidRDefault="00304784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21165" w14:textId="77777777" w:rsidR="00581F4D" w:rsidRDefault="00581F4D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66A03" w14:textId="1F598141" w:rsidR="00304784" w:rsidRPr="001C23DA" w:rsidRDefault="00304784" w:rsidP="003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926">
        <w:rPr>
          <w:rFonts w:ascii="Times New Roman" w:hAnsi="Times New Roman"/>
          <w:b/>
          <w:sz w:val="24"/>
          <w:szCs w:val="24"/>
        </w:rPr>
        <w:t>1</w:t>
      </w:r>
      <w:r w:rsidR="00C947D6">
        <w:rPr>
          <w:rFonts w:ascii="Times New Roman" w:hAnsi="Times New Roman"/>
          <w:b/>
          <w:sz w:val="24"/>
          <w:szCs w:val="24"/>
        </w:rPr>
        <w:t>2</w:t>
      </w:r>
      <w:r w:rsidRPr="001C23DA">
        <w:rPr>
          <w:rFonts w:ascii="Times New Roman" w:hAnsi="Times New Roman"/>
          <w:b/>
          <w:sz w:val="24"/>
          <w:szCs w:val="24"/>
        </w:rPr>
        <w:t xml:space="preserve">. § </w:t>
      </w:r>
    </w:p>
    <w:p w14:paraId="429DD05A" w14:textId="77777777" w:rsidR="00304784" w:rsidRDefault="00304784" w:rsidP="003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EEFAD" w14:textId="61EC1D69" w:rsidR="00304784" w:rsidRDefault="006D5502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304784">
        <w:rPr>
          <w:rFonts w:ascii="Times New Roman" w:hAnsi="Times New Roman"/>
          <w:sz w:val="24"/>
          <w:szCs w:val="24"/>
        </w:rPr>
        <w:t>Az EüM rendelet 14/</w:t>
      </w:r>
      <w:proofErr w:type="gramStart"/>
      <w:r w:rsidR="00304784">
        <w:rPr>
          <w:rFonts w:ascii="Times New Roman" w:hAnsi="Times New Roman"/>
          <w:sz w:val="24"/>
          <w:szCs w:val="24"/>
        </w:rPr>
        <w:t>A</w:t>
      </w:r>
      <w:proofErr w:type="gramEnd"/>
      <w:r w:rsidR="00304784">
        <w:rPr>
          <w:rFonts w:ascii="Times New Roman" w:hAnsi="Times New Roman"/>
          <w:sz w:val="24"/>
          <w:szCs w:val="24"/>
        </w:rPr>
        <w:t xml:space="preserve">. § (1) és (2) bekezdésében az „OSZIR NNSR” szövegrész helyébe az „országos </w:t>
      </w:r>
      <w:proofErr w:type="spellStart"/>
      <w:r w:rsidR="00304784">
        <w:rPr>
          <w:rFonts w:ascii="Times New Roman" w:hAnsi="Times New Roman"/>
          <w:sz w:val="24"/>
          <w:szCs w:val="24"/>
        </w:rPr>
        <w:t>tisztifőorvos</w:t>
      </w:r>
      <w:proofErr w:type="spellEnd"/>
      <w:r w:rsidR="00304784">
        <w:rPr>
          <w:rFonts w:ascii="Times New Roman" w:hAnsi="Times New Roman"/>
          <w:sz w:val="24"/>
          <w:szCs w:val="24"/>
        </w:rPr>
        <w:t>” szöveg lép.</w:t>
      </w:r>
    </w:p>
    <w:p w14:paraId="6CC68982" w14:textId="762A9C0F" w:rsidR="006D5502" w:rsidRDefault="006D5502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F6336" w14:textId="250FC5D0" w:rsidR="006D5502" w:rsidRPr="008D2936" w:rsidRDefault="006D5502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Az EüM rendelet 9. § </w:t>
      </w:r>
      <w:r w:rsidRPr="001D0886">
        <w:rPr>
          <w:rFonts w:ascii="Times New Roman" w:hAnsi="Times New Roman"/>
          <w:i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pontjában az „</w:t>
      </w:r>
      <w:r w:rsidRPr="001C3AF3">
        <w:rPr>
          <w:rFonts w:ascii="Times New Roman" w:hAnsi="Times New Roman"/>
          <w:color w:val="000000" w:themeColor="text1"/>
          <w:sz w:val="24"/>
          <w:szCs w:val="24"/>
        </w:rPr>
        <w:t>Intézményi Infekciókontr</w:t>
      </w:r>
      <w:r>
        <w:rPr>
          <w:rFonts w:ascii="Times New Roman" w:hAnsi="Times New Roman"/>
          <w:color w:val="000000" w:themeColor="text1"/>
          <w:sz w:val="24"/>
          <w:szCs w:val="24"/>
        </w:rPr>
        <w:t>oll és Antibiotikum Bizottság (a továbbiakban: IIAB)” szövegrész helyébe az „IIAB” szöveg lép.</w:t>
      </w:r>
    </w:p>
    <w:p w14:paraId="5E4D97A9" w14:textId="77777777" w:rsidR="00304784" w:rsidRPr="008D2936" w:rsidRDefault="00304784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02A19" w14:textId="1D36FF48" w:rsidR="00304784" w:rsidRPr="009D2F65" w:rsidRDefault="00304784" w:rsidP="003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926">
        <w:rPr>
          <w:rFonts w:ascii="Times New Roman" w:hAnsi="Times New Roman"/>
          <w:b/>
          <w:sz w:val="24"/>
          <w:szCs w:val="24"/>
        </w:rPr>
        <w:t>1</w:t>
      </w:r>
      <w:r w:rsidR="006D5502">
        <w:rPr>
          <w:rFonts w:ascii="Times New Roman" w:hAnsi="Times New Roman"/>
          <w:b/>
          <w:sz w:val="24"/>
          <w:szCs w:val="24"/>
        </w:rPr>
        <w:t>3</w:t>
      </w:r>
      <w:r w:rsidRPr="009D2F65">
        <w:rPr>
          <w:rFonts w:ascii="Times New Roman" w:hAnsi="Times New Roman"/>
          <w:b/>
          <w:sz w:val="24"/>
          <w:szCs w:val="24"/>
        </w:rPr>
        <w:t>. §</w:t>
      </w:r>
    </w:p>
    <w:p w14:paraId="241BFD04" w14:textId="77777777" w:rsidR="00304784" w:rsidRPr="004B0035" w:rsidRDefault="00304784" w:rsidP="0030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64690" w14:textId="01D5934F" w:rsidR="00304784" w:rsidRPr="00625207" w:rsidRDefault="00304784" w:rsidP="0030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07">
        <w:rPr>
          <w:rFonts w:ascii="Times New Roman" w:hAnsi="Times New Roman"/>
          <w:sz w:val="24"/>
          <w:szCs w:val="24"/>
        </w:rPr>
        <w:t xml:space="preserve">Ez a rendelet </w:t>
      </w:r>
      <w:r w:rsidR="00672609">
        <w:rPr>
          <w:rFonts w:ascii="Times New Roman" w:hAnsi="Times New Roman"/>
          <w:sz w:val="24"/>
          <w:szCs w:val="24"/>
        </w:rPr>
        <w:t>2018. szeptember 1-jén</w:t>
      </w:r>
      <w:r w:rsidR="00672609" w:rsidRPr="00625207" w:rsidDel="00672609">
        <w:rPr>
          <w:rFonts w:ascii="Times New Roman" w:hAnsi="Times New Roman"/>
          <w:sz w:val="24"/>
          <w:szCs w:val="24"/>
        </w:rPr>
        <w:t xml:space="preserve"> </w:t>
      </w:r>
      <w:r w:rsidRPr="00625207">
        <w:rPr>
          <w:rFonts w:ascii="Times New Roman" w:hAnsi="Times New Roman"/>
          <w:sz w:val="24"/>
          <w:szCs w:val="24"/>
        </w:rPr>
        <w:t>lép hatályba.</w:t>
      </w:r>
    </w:p>
    <w:p w14:paraId="650D47D4" w14:textId="317D6DCC" w:rsidR="00EA2ADE" w:rsidRPr="00EA2ADE" w:rsidRDefault="00304784" w:rsidP="00796F4C">
      <w:pPr>
        <w:ind w:right="48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Del="00304784">
        <w:rPr>
          <w:rFonts w:ascii="Times New Roman" w:hAnsi="Times New Roman"/>
          <w:b/>
          <w:bCs/>
          <w:color w:val="474747"/>
          <w:sz w:val="24"/>
          <w:szCs w:val="24"/>
          <w:lang w:eastAsia="hu-HU"/>
        </w:rPr>
        <w:t xml:space="preserve"> </w:t>
      </w:r>
    </w:p>
    <w:p w14:paraId="32EF8F37" w14:textId="77777777" w:rsidR="00466545" w:rsidRDefault="000B5338" w:rsidP="000B53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55F9D0" w14:textId="77777777" w:rsidR="00466545" w:rsidRPr="00184101" w:rsidRDefault="00466545" w:rsidP="00486A45">
      <w:pPr>
        <w:pStyle w:val="NormlWeb"/>
        <w:spacing w:after="320"/>
        <w:ind w:firstLine="180"/>
        <w:jc w:val="right"/>
        <w:rPr>
          <w:i/>
        </w:rPr>
      </w:pPr>
      <w:r w:rsidRPr="00184101">
        <w:rPr>
          <w:i/>
        </w:rPr>
        <w:lastRenderedPageBreak/>
        <w:t xml:space="preserve">1. melléklet </w:t>
      </w:r>
      <w:proofErr w:type="gramStart"/>
      <w:r w:rsidRPr="00184101">
        <w:rPr>
          <w:i/>
        </w:rPr>
        <w:t>a …</w:t>
      </w:r>
      <w:proofErr w:type="gramEnd"/>
      <w:r w:rsidR="00486A45" w:rsidRPr="00184101">
        <w:rPr>
          <w:i/>
        </w:rPr>
        <w:t>/2018. (   ) EMMI rendelethez</w:t>
      </w:r>
    </w:p>
    <w:p w14:paraId="1C5D6952" w14:textId="77777777" w:rsidR="00466545" w:rsidRDefault="00466545" w:rsidP="00466545">
      <w:pPr>
        <w:pStyle w:val="NormlWeb"/>
        <w:spacing w:after="320"/>
        <w:ind w:firstLine="180"/>
        <w:jc w:val="center"/>
        <w:rPr>
          <w:u w:val="single"/>
          <w:lang w:val="en" w:eastAsia="en-US"/>
        </w:rPr>
      </w:pPr>
      <w:r w:rsidRPr="001D0886">
        <w:rPr>
          <w:u w:val="single"/>
        </w:rPr>
        <w:t>„</w:t>
      </w:r>
      <w:r w:rsidR="00005423" w:rsidRPr="001D0886">
        <w:rPr>
          <w:u w:val="single"/>
        </w:rPr>
        <w:t>3</w:t>
      </w:r>
      <w:r w:rsidRPr="001D0886">
        <w:rPr>
          <w:u w:val="single"/>
        </w:rPr>
        <w:t>. melléklet a</w:t>
      </w:r>
      <w:r w:rsidRPr="00005423">
        <w:t xml:space="preserve"> </w:t>
      </w:r>
      <w:r w:rsidR="00005423" w:rsidRPr="00005423">
        <w:rPr>
          <w:u w:val="single"/>
          <w:lang w:val="en" w:eastAsia="en-US"/>
        </w:rPr>
        <w:t xml:space="preserve">20/2009. </w:t>
      </w:r>
      <w:proofErr w:type="gramStart"/>
      <w:r w:rsidR="00005423" w:rsidRPr="00005423">
        <w:rPr>
          <w:u w:val="single"/>
          <w:lang w:val="en" w:eastAsia="en-US"/>
        </w:rPr>
        <w:t>(VI. 18.)</w:t>
      </w:r>
      <w:proofErr w:type="gramEnd"/>
      <w:r w:rsidR="00005423" w:rsidRPr="00005423">
        <w:rPr>
          <w:u w:val="single"/>
          <w:lang w:val="en" w:eastAsia="en-US"/>
        </w:rPr>
        <w:t xml:space="preserve"> </w:t>
      </w:r>
      <w:proofErr w:type="spellStart"/>
      <w:r w:rsidR="00005423" w:rsidRPr="00005423">
        <w:rPr>
          <w:u w:val="single"/>
          <w:lang w:val="en" w:eastAsia="en-US"/>
        </w:rPr>
        <w:t>EüM</w:t>
      </w:r>
      <w:proofErr w:type="spellEnd"/>
      <w:r w:rsidR="00005423" w:rsidRPr="00005423">
        <w:rPr>
          <w:u w:val="single"/>
          <w:lang w:val="en" w:eastAsia="en-US"/>
        </w:rPr>
        <w:t xml:space="preserve"> </w:t>
      </w:r>
      <w:proofErr w:type="spellStart"/>
      <w:r w:rsidR="00005423" w:rsidRPr="00005423">
        <w:rPr>
          <w:u w:val="single"/>
          <w:lang w:val="en" w:eastAsia="en-US"/>
        </w:rPr>
        <w:t>rendelethez</w:t>
      </w:r>
      <w:proofErr w:type="spellEnd"/>
      <w:r w:rsidR="00E1582D">
        <w:fldChar w:fldCharType="begin"/>
      </w:r>
      <w:r w:rsidR="00E1582D">
        <w:instrText xml:space="preserve"> HYPERLINK "https://net.jogtar.hu/jogszabaly?docid=A0900020.EUM&amp;searchUrl=/gyorskereso%3Fkeyword%3D20/2009.%2BE%25C3%25BCM%2Brendelet" \l "lbj30idcec8" </w:instrText>
      </w:r>
      <w:r w:rsidR="00E1582D">
        <w:fldChar w:fldCharType="separate"/>
      </w:r>
      <w:r w:rsidR="00005423" w:rsidRPr="00005423">
        <w:rPr>
          <w:color w:val="007AC3"/>
          <w:vertAlign w:val="superscript"/>
          <w:lang w:val="en" w:eastAsia="en-US"/>
        </w:rPr>
        <w:t> </w:t>
      </w:r>
      <w:r w:rsidR="00E1582D">
        <w:rPr>
          <w:color w:val="007AC3"/>
          <w:vertAlign w:val="superscript"/>
          <w:lang w:val="en" w:eastAsia="en-US"/>
        </w:rPr>
        <w:fldChar w:fldCharType="end"/>
      </w:r>
    </w:p>
    <w:p w14:paraId="469E3093" w14:textId="77777777" w:rsidR="00005423" w:rsidRDefault="00005423" w:rsidP="00466545">
      <w:pPr>
        <w:pStyle w:val="NormlWeb"/>
        <w:spacing w:after="320"/>
        <w:ind w:firstLine="180"/>
        <w:jc w:val="center"/>
        <w:rPr>
          <w:u w:val="single"/>
          <w:lang w:val="en" w:eastAsia="en-US"/>
        </w:rPr>
      </w:pPr>
    </w:p>
    <w:p w14:paraId="3DBA63AD" w14:textId="77777777" w:rsidR="00005423" w:rsidRPr="00005423" w:rsidRDefault="00005423" w:rsidP="00184101">
      <w:pPr>
        <w:jc w:val="center"/>
        <w:rPr>
          <w:rFonts w:ascii="Times New Roman" w:eastAsia="Calibri" w:hAnsi="Times New Roman"/>
          <w:b/>
          <w:color w:val="FF0000"/>
        </w:rPr>
      </w:pPr>
      <w:r w:rsidRPr="00005423">
        <w:rPr>
          <w:rFonts w:ascii="Times New Roman" w:eastAsia="Calibri" w:hAnsi="Times New Roman"/>
          <w:b/>
        </w:rPr>
        <w:t>Egyéni kockázatértékelés és rizikó besorolás szakmai szempontjai</w:t>
      </w:r>
    </w:p>
    <w:p w14:paraId="328EA962" w14:textId="77777777" w:rsidR="00005423" w:rsidRPr="00005423" w:rsidRDefault="00005423" w:rsidP="00005423">
      <w:pPr>
        <w:rPr>
          <w:rFonts w:ascii="Times New Roman" w:eastAsiaTheme="minorHAnsi" w:hAnsi="Times New Roman"/>
        </w:rPr>
      </w:pPr>
    </w:p>
    <w:p w14:paraId="2604DDA9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05423">
        <w:rPr>
          <w:rFonts w:ascii="Times New Roman" w:eastAsiaTheme="minorHAnsi" w:hAnsi="Times New Roman"/>
          <w:sz w:val="24"/>
          <w:szCs w:val="24"/>
        </w:rPr>
        <w:t>Beteg neve, TAJ száma</w:t>
      </w:r>
    </w:p>
    <w:p w14:paraId="23B853B2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05423">
        <w:rPr>
          <w:rFonts w:ascii="Times New Roman" w:eastAsiaTheme="minorHAnsi" w:hAnsi="Times New Roman"/>
          <w:sz w:val="24"/>
          <w:szCs w:val="24"/>
        </w:rPr>
        <w:t>Felvétel időpontja</w:t>
      </w:r>
    </w:p>
    <w:p w14:paraId="716F8916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05423">
        <w:rPr>
          <w:rFonts w:ascii="Times New Roman" w:eastAsiaTheme="minorHAnsi" w:hAnsi="Times New Roman"/>
          <w:sz w:val="24"/>
          <w:szCs w:val="24"/>
        </w:rPr>
        <w:t xml:space="preserve">Felvétel helye: </w:t>
      </w:r>
    </w:p>
    <w:p w14:paraId="5EEAFE63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05423">
        <w:rPr>
          <w:rFonts w:ascii="Times New Roman" w:eastAsiaTheme="minorHAnsi" w:hAnsi="Times New Roman"/>
          <w:sz w:val="24"/>
          <w:szCs w:val="24"/>
        </w:rPr>
        <w:t>Valamennyi egészségügyi ellátással összefüggő fertőzésesre vonatkozó kockázati tényezők: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63843" w:rsidRPr="00005423" w14:paraId="175B2494" w14:textId="77777777" w:rsidTr="002842C0">
        <w:tc>
          <w:tcPr>
            <w:tcW w:w="4219" w:type="dxa"/>
          </w:tcPr>
          <w:p w14:paraId="782DFD4B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immunhiányos állapot</w:t>
            </w:r>
          </w:p>
        </w:tc>
      </w:tr>
      <w:tr w:rsidR="00E63843" w:rsidRPr="00005423" w14:paraId="21BB0CA5" w14:textId="77777777" w:rsidTr="002842C0">
        <w:tc>
          <w:tcPr>
            <w:tcW w:w="4219" w:type="dxa"/>
          </w:tcPr>
          <w:p w14:paraId="1E96FED6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idős kor (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>&gt;65</w:t>
            </w:r>
            <w:proofErr w:type="gramEnd"/>
            <w:r w:rsidRPr="00005423">
              <w:rPr>
                <w:rFonts w:ascii="Times New Roman" w:eastAsiaTheme="minorHAnsi" w:hAnsi="Times New Roman"/>
              </w:rPr>
              <w:t>)</w:t>
            </w:r>
          </w:p>
        </w:tc>
      </w:tr>
      <w:tr w:rsidR="00E63843" w:rsidRPr="00005423" w14:paraId="0EFA8FC5" w14:textId="77777777" w:rsidTr="002842C0">
        <w:tc>
          <w:tcPr>
            <w:tcW w:w="4219" w:type="dxa"/>
          </w:tcPr>
          <w:p w14:paraId="1FE0D290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malnutrició</w:t>
            </w:r>
            <w:proofErr w:type="spellEnd"/>
          </w:p>
        </w:tc>
      </w:tr>
      <w:tr w:rsidR="00E63843" w:rsidRPr="00005423" w14:paraId="2C7BFB6E" w14:textId="77777777" w:rsidTr="002842C0">
        <w:tc>
          <w:tcPr>
            <w:tcW w:w="4219" w:type="dxa"/>
          </w:tcPr>
          <w:p w14:paraId="3D6A278C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obesitas</w:t>
            </w:r>
            <w:proofErr w:type="spellEnd"/>
          </w:p>
        </w:tc>
      </w:tr>
      <w:tr w:rsidR="00E63843" w:rsidRPr="00005423" w14:paraId="06D6E3A7" w14:textId="77777777" w:rsidTr="002842C0">
        <w:tc>
          <w:tcPr>
            <w:tcW w:w="4219" w:type="dxa"/>
          </w:tcPr>
          <w:p w14:paraId="2B696F13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decompenzált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krónikus betegség</w:t>
            </w:r>
          </w:p>
        </w:tc>
      </w:tr>
      <w:tr w:rsidR="00E63843" w:rsidRPr="00005423" w14:paraId="738120CD" w14:textId="77777777" w:rsidTr="002842C0">
        <w:tc>
          <w:tcPr>
            <w:tcW w:w="4219" w:type="dxa"/>
          </w:tcPr>
          <w:p w14:paraId="7CE83689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többszervi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elégtelenség</w:t>
            </w:r>
          </w:p>
        </w:tc>
      </w:tr>
      <w:tr w:rsidR="00E63843" w:rsidRPr="00005423" w14:paraId="581667BD" w14:textId="77777777" w:rsidTr="002842C0">
        <w:tc>
          <w:tcPr>
            <w:tcW w:w="4219" w:type="dxa"/>
          </w:tcPr>
          <w:p w14:paraId="3BD43C34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dohányzás</w:t>
            </w:r>
          </w:p>
        </w:tc>
      </w:tr>
      <w:tr w:rsidR="00E63843" w:rsidRPr="00005423" w14:paraId="22307BD2" w14:textId="77777777" w:rsidTr="002842C0">
        <w:tc>
          <w:tcPr>
            <w:tcW w:w="4219" w:type="dxa"/>
          </w:tcPr>
          <w:p w14:paraId="6E96971F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diabetes</w:t>
            </w:r>
          </w:p>
        </w:tc>
      </w:tr>
      <w:tr w:rsidR="00E63843" w:rsidRPr="00005423" w14:paraId="737F7FF4" w14:textId="77777777" w:rsidTr="002842C0">
        <w:tc>
          <w:tcPr>
            <w:tcW w:w="4219" w:type="dxa"/>
          </w:tcPr>
          <w:p w14:paraId="390AEEFF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műtéti beavatkozás</w:t>
            </w:r>
          </w:p>
        </w:tc>
      </w:tr>
      <w:tr w:rsidR="00E63843" w:rsidRPr="00005423" w14:paraId="6855383F" w14:textId="77777777" w:rsidTr="002842C0">
        <w:tc>
          <w:tcPr>
            <w:tcW w:w="4219" w:type="dxa"/>
          </w:tcPr>
          <w:p w14:paraId="7D5CB33D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reoperáció</w:t>
            </w:r>
            <w:proofErr w:type="spellEnd"/>
          </w:p>
        </w:tc>
      </w:tr>
      <w:tr w:rsidR="00E63843" w:rsidRPr="00005423" w14:paraId="646C46F5" w14:textId="77777777" w:rsidTr="002842C0">
        <w:tc>
          <w:tcPr>
            <w:tcW w:w="4219" w:type="dxa"/>
          </w:tcPr>
          <w:p w14:paraId="285BCA4A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cephalosporin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expozíció</w:t>
            </w:r>
          </w:p>
        </w:tc>
      </w:tr>
      <w:tr w:rsidR="00E63843" w:rsidRPr="00005423" w14:paraId="5BCC244B" w14:textId="77777777" w:rsidTr="002842C0">
        <w:tc>
          <w:tcPr>
            <w:tcW w:w="4219" w:type="dxa"/>
          </w:tcPr>
          <w:p w14:paraId="28EB092F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centrális vénás katéter expozíció</w:t>
            </w:r>
          </w:p>
        </w:tc>
      </w:tr>
      <w:tr w:rsidR="00E63843" w:rsidRPr="00005423" w14:paraId="2D0831CD" w14:textId="77777777" w:rsidTr="002842C0">
        <w:tc>
          <w:tcPr>
            <w:tcW w:w="4219" w:type="dxa"/>
          </w:tcPr>
          <w:p w14:paraId="41993161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intenzív terápiás ellátás</w:t>
            </w:r>
          </w:p>
        </w:tc>
      </w:tr>
      <w:tr w:rsidR="00E63843" w:rsidRPr="00005423" w14:paraId="6800940F" w14:textId="77777777" w:rsidTr="002842C0">
        <w:tc>
          <w:tcPr>
            <w:tcW w:w="4219" w:type="dxa"/>
          </w:tcPr>
          <w:p w14:paraId="2E6B5DF7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gépi lélegeztetés</w:t>
            </w:r>
          </w:p>
        </w:tc>
      </w:tr>
    </w:tbl>
    <w:p w14:paraId="793D00A7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44EF484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05423">
        <w:rPr>
          <w:rFonts w:ascii="Times New Roman" w:eastAsiaTheme="minorHAnsi" w:hAnsi="Times New Roman"/>
          <w:sz w:val="24"/>
          <w:szCs w:val="24"/>
        </w:rPr>
        <w:t xml:space="preserve"> Húgyúti fertőzések rizikó tényezői: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63843" w:rsidRPr="00005423" w14:paraId="31F6FD7E" w14:textId="77777777" w:rsidTr="002842C0">
        <w:tc>
          <w:tcPr>
            <w:tcW w:w="4219" w:type="dxa"/>
          </w:tcPr>
          <w:p w14:paraId="54072A84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hólyag katéter</w:t>
            </w:r>
          </w:p>
        </w:tc>
      </w:tr>
      <w:tr w:rsidR="00E63843" w:rsidRPr="00005423" w14:paraId="02A726C3" w14:textId="77777777" w:rsidTr="002842C0">
        <w:tc>
          <w:tcPr>
            <w:tcW w:w="4219" w:type="dxa"/>
          </w:tcPr>
          <w:p w14:paraId="6B67A80F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invazív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beavatkozások a </w:t>
            </w:r>
            <w:proofErr w:type="spellStart"/>
            <w:r w:rsidRPr="00005423">
              <w:rPr>
                <w:rFonts w:ascii="Times New Roman" w:eastAsiaTheme="minorHAnsi" w:hAnsi="Times New Roman"/>
              </w:rPr>
              <w:t>húgyutakon</w:t>
            </w:r>
            <w:proofErr w:type="spellEnd"/>
          </w:p>
        </w:tc>
      </w:tr>
      <w:tr w:rsidR="00E63843" w:rsidRPr="00005423" w14:paraId="08EB8400" w14:textId="77777777" w:rsidTr="002842C0">
        <w:tc>
          <w:tcPr>
            <w:tcW w:w="4219" w:type="dxa"/>
          </w:tcPr>
          <w:p w14:paraId="6186BC1D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urolitiasis</w:t>
            </w:r>
            <w:proofErr w:type="spellEnd"/>
          </w:p>
        </w:tc>
      </w:tr>
      <w:tr w:rsidR="00E63843" w:rsidRPr="00005423" w14:paraId="2EBB2459" w14:textId="77777777" w:rsidTr="002842C0">
        <w:tc>
          <w:tcPr>
            <w:tcW w:w="4219" w:type="dxa"/>
          </w:tcPr>
          <w:p w14:paraId="4E33A7DA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terhesség</w:t>
            </w:r>
          </w:p>
        </w:tc>
      </w:tr>
      <w:tr w:rsidR="00E63843" w:rsidRPr="00005423" w14:paraId="0A126200" w14:textId="77777777" w:rsidTr="002842C0">
        <w:tc>
          <w:tcPr>
            <w:tcW w:w="4219" w:type="dxa"/>
          </w:tcPr>
          <w:p w14:paraId="5C6E2F1D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húgyutak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anatómiai eltérései</w:t>
            </w:r>
          </w:p>
        </w:tc>
      </w:tr>
      <w:tr w:rsidR="00E63843" w:rsidRPr="00005423" w14:paraId="6B16E77B" w14:textId="77777777" w:rsidTr="002842C0">
        <w:tc>
          <w:tcPr>
            <w:tcW w:w="4219" w:type="dxa"/>
          </w:tcPr>
          <w:p w14:paraId="7E465424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csökkent vesefunkciók</w:t>
            </w:r>
          </w:p>
        </w:tc>
      </w:tr>
      <w:tr w:rsidR="00E63843" w:rsidRPr="00005423" w14:paraId="732CD0F9" w14:textId="77777777" w:rsidTr="002842C0">
        <w:tc>
          <w:tcPr>
            <w:tcW w:w="4219" w:type="dxa"/>
          </w:tcPr>
          <w:p w14:paraId="68BB4401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vizelet-széklet inkontinencia</w:t>
            </w:r>
          </w:p>
        </w:tc>
      </w:tr>
      <w:tr w:rsidR="00E63843" w:rsidRPr="00005423" w14:paraId="256343DE" w14:textId="77777777" w:rsidTr="002842C0">
        <w:tc>
          <w:tcPr>
            <w:tcW w:w="4219" w:type="dxa"/>
          </w:tcPr>
          <w:p w14:paraId="1959CEE7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indokolatlan katéter használat </w:t>
            </w:r>
          </w:p>
        </w:tc>
      </w:tr>
      <w:tr w:rsidR="00E63843" w:rsidRPr="00005423" w14:paraId="72A43AA0" w14:textId="77777777" w:rsidTr="002842C0">
        <w:tc>
          <w:tcPr>
            <w:tcW w:w="4219" w:type="dxa"/>
          </w:tcPr>
          <w:p w14:paraId="6C2F6E38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nem megfelelő méretű és minőségű katéter használata</w:t>
            </w:r>
          </w:p>
        </w:tc>
      </w:tr>
      <w:tr w:rsidR="00E63843" w:rsidRPr="00005423" w14:paraId="7903AB51" w14:textId="77777777" w:rsidTr="002842C0">
        <w:tc>
          <w:tcPr>
            <w:tcW w:w="4219" w:type="dxa"/>
          </w:tcPr>
          <w:p w14:paraId="2169F5B3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nem megfelelő behelyezési technika</w:t>
            </w:r>
          </w:p>
        </w:tc>
      </w:tr>
      <w:tr w:rsidR="00E63843" w:rsidRPr="00005423" w14:paraId="7A5CE5E5" w14:textId="77777777" w:rsidTr="002842C0">
        <w:tc>
          <w:tcPr>
            <w:tcW w:w="4219" w:type="dxa"/>
          </w:tcPr>
          <w:p w14:paraId="1CD033B8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gyakori katéter csere</w:t>
            </w:r>
          </w:p>
        </w:tc>
      </w:tr>
      <w:tr w:rsidR="00E63843" w:rsidRPr="00005423" w14:paraId="00ACF88C" w14:textId="77777777" w:rsidTr="002842C0">
        <w:tc>
          <w:tcPr>
            <w:tcW w:w="4219" w:type="dxa"/>
          </w:tcPr>
          <w:p w14:paraId="58EC6A0A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hiba az aszeptikus technikában</w:t>
            </w:r>
          </w:p>
        </w:tc>
      </w:tr>
      <w:tr w:rsidR="00E63843" w:rsidRPr="00005423" w14:paraId="3A94B175" w14:textId="77777777" w:rsidTr="002842C0">
        <w:tc>
          <w:tcPr>
            <w:tcW w:w="4219" w:type="dxa"/>
          </w:tcPr>
          <w:p w14:paraId="06C7D074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a vizeletgyűjtő zsák/ katéter bakteriális kolonizációja</w:t>
            </w:r>
          </w:p>
        </w:tc>
      </w:tr>
    </w:tbl>
    <w:p w14:paraId="7568A723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4AE0D2C4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05423">
        <w:rPr>
          <w:rFonts w:ascii="Times New Roman" w:eastAsiaTheme="minorHAnsi" w:hAnsi="Times New Roman"/>
          <w:sz w:val="24"/>
          <w:szCs w:val="24"/>
        </w:rPr>
        <w:lastRenderedPageBreak/>
        <w:t>Pneumónia</w:t>
      </w:r>
      <w:r w:rsidRPr="00005423">
        <w:rPr>
          <w:rFonts w:ascii="Times New Roman" w:eastAsiaTheme="minorHAnsi" w:hAnsi="Times New Roman"/>
        </w:rPr>
        <w:t xml:space="preserve"> </w:t>
      </w:r>
      <w:r w:rsidRPr="00005423">
        <w:rPr>
          <w:rFonts w:ascii="Times New Roman" w:eastAsiaTheme="minorHAnsi" w:hAnsi="Times New Roman"/>
          <w:sz w:val="24"/>
          <w:szCs w:val="24"/>
        </w:rPr>
        <w:t xml:space="preserve">rizikó tényezői: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63843" w:rsidRPr="00005423" w14:paraId="2F7BA4EA" w14:textId="77777777" w:rsidTr="002842C0">
        <w:tc>
          <w:tcPr>
            <w:tcW w:w="4219" w:type="dxa"/>
          </w:tcPr>
          <w:p w14:paraId="2E027628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mesterséges lélegeztetés</w:t>
            </w:r>
          </w:p>
        </w:tc>
      </w:tr>
      <w:tr w:rsidR="00E63843" w:rsidRPr="00005423" w14:paraId="01657FF1" w14:textId="77777777" w:rsidTr="002842C0">
        <w:tc>
          <w:tcPr>
            <w:tcW w:w="4219" w:type="dxa"/>
          </w:tcPr>
          <w:p w14:paraId="35726A51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aspiráció</w:t>
            </w:r>
          </w:p>
        </w:tc>
      </w:tr>
      <w:tr w:rsidR="00E63843" w:rsidRPr="00005423" w14:paraId="05B06649" w14:textId="77777777" w:rsidTr="002842C0">
        <w:tc>
          <w:tcPr>
            <w:tcW w:w="4219" w:type="dxa"/>
          </w:tcPr>
          <w:p w14:paraId="2DEA0436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nasogastrikus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tubus</w:t>
            </w:r>
          </w:p>
        </w:tc>
      </w:tr>
      <w:tr w:rsidR="00E63843" w:rsidRPr="00005423" w14:paraId="42465FAF" w14:textId="77777777" w:rsidTr="002842C0">
        <w:tc>
          <w:tcPr>
            <w:tcW w:w="4219" w:type="dxa"/>
          </w:tcPr>
          <w:p w14:paraId="5B50B541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módosult tudatállapot</w:t>
            </w:r>
          </w:p>
        </w:tc>
      </w:tr>
      <w:tr w:rsidR="00E63843" w:rsidRPr="00005423" w14:paraId="22731E78" w14:textId="77777777" w:rsidTr="002842C0">
        <w:tc>
          <w:tcPr>
            <w:tcW w:w="4219" w:type="dxa"/>
          </w:tcPr>
          <w:p w14:paraId="20D18F4C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krónikus légzőszervi betegség</w:t>
            </w:r>
          </w:p>
        </w:tc>
      </w:tr>
      <w:tr w:rsidR="00E63843" w:rsidRPr="00005423" w14:paraId="6FD43868" w14:textId="77777777" w:rsidTr="002842C0">
        <w:tc>
          <w:tcPr>
            <w:tcW w:w="4219" w:type="dxa"/>
          </w:tcPr>
          <w:p w14:paraId="35649C7D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antibiotikumok és </w:t>
            </w:r>
            <w:proofErr w:type="spellStart"/>
            <w:r w:rsidRPr="00005423">
              <w:rPr>
                <w:rFonts w:ascii="Times New Roman" w:eastAsiaTheme="minorHAnsi" w:hAnsi="Times New Roman"/>
              </w:rPr>
              <w:t>antacidumok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alkalmazása</w:t>
            </w:r>
          </w:p>
        </w:tc>
      </w:tr>
      <w:tr w:rsidR="00E63843" w:rsidRPr="00005423" w14:paraId="71F33906" w14:textId="77777777" w:rsidTr="002842C0">
        <w:tc>
          <w:tcPr>
            <w:tcW w:w="4219" w:type="dxa"/>
          </w:tcPr>
          <w:p w14:paraId="3B84D52F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elhúzódó kórházi ellátás</w:t>
            </w:r>
          </w:p>
        </w:tc>
      </w:tr>
      <w:tr w:rsidR="00E63843" w:rsidRPr="00005423" w14:paraId="0CBB0E8F" w14:textId="77777777" w:rsidTr="002842C0">
        <w:tc>
          <w:tcPr>
            <w:tcW w:w="4219" w:type="dxa"/>
          </w:tcPr>
          <w:p w14:paraId="1ADF89ED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mellkasi- vagy hasi műtét</w:t>
            </w:r>
          </w:p>
        </w:tc>
      </w:tr>
      <w:tr w:rsidR="00E63843" w:rsidRPr="00005423" w14:paraId="13CDA90E" w14:textId="77777777" w:rsidTr="002842C0">
        <w:tc>
          <w:tcPr>
            <w:tcW w:w="4219" w:type="dxa"/>
          </w:tcPr>
          <w:p w14:paraId="7F2A4608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intracraniális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nyomás monitor jelenléte</w:t>
            </w:r>
          </w:p>
        </w:tc>
      </w:tr>
    </w:tbl>
    <w:p w14:paraId="53DB3336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1B487024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05423">
        <w:rPr>
          <w:rFonts w:ascii="Times New Roman" w:eastAsiaTheme="minorHAnsi" w:hAnsi="Times New Roman"/>
          <w:sz w:val="24"/>
          <w:szCs w:val="24"/>
        </w:rPr>
        <w:t>Sebfertőzések</w:t>
      </w:r>
      <w:r w:rsidRPr="00005423">
        <w:rPr>
          <w:rFonts w:ascii="Times New Roman" w:eastAsiaTheme="minorHAnsi" w:hAnsi="Times New Roman"/>
        </w:rPr>
        <w:t xml:space="preserve"> </w:t>
      </w:r>
      <w:r w:rsidRPr="00005423">
        <w:rPr>
          <w:rFonts w:ascii="Times New Roman" w:eastAsiaTheme="minorHAnsi" w:hAnsi="Times New Roman"/>
          <w:sz w:val="24"/>
          <w:szCs w:val="24"/>
        </w:rPr>
        <w:t xml:space="preserve">rizikó tényezői: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63843" w:rsidRPr="00005423" w14:paraId="1A6C97E0" w14:textId="77777777" w:rsidTr="002842C0">
        <w:tc>
          <w:tcPr>
            <w:tcW w:w="4219" w:type="dxa"/>
          </w:tcPr>
          <w:p w14:paraId="4502E088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helytelen antibiotikum </w:t>
            </w:r>
            <w:proofErr w:type="spellStart"/>
            <w:r w:rsidRPr="00005423">
              <w:rPr>
                <w:rFonts w:ascii="Times New Roman" w:eastAsiaTheme="minorHAnsi" w:hAnsi="Times New Roman"/>
              </w:rPr>
              <w:t>prophylaxis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, </w:t>
            </w:r>
          </w:p>
        </w:tc>
      </w:tr>
      <w:tr w:rsidR="00E63843" w:rsidRPr="00005423" w14:paraId="70585742" w14:textId="77777777" w:rsidTr="002842C0">
        <w:tc>
          <w:tcPr>
            <w:tcW w:w="4219" w:type="dxa"/>
          </w:tcPr>
          <w:p w14:paraId="530B3761" w14:textId="4F4B2556" w:rsidR="00E63843" w:rsidRPr="00005423" w:rsidRDefault="001D0886" w:rsidP="00005423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helytelen</w:t>
            </w:r>
            <w:r w:rsidR="00E63843" w:rsidRPr="00005423">
              <w:rPr>
                <w:rFonts w:ascii="Times New Roman" w:eastAsiaTheme="minorHAnsi" w:hAnsi="Times New Roman"/>
              </w:rPr>
              <w:t xml:space="preserve"> bőrfertőtlenítés</w:t>
            </w:r>
          </w:p>
        </w:tc>
      </w:tr>
      <w:tr w:rsidR="00E63843" w:rsidRPr="00005423" w14:paraId="2A8F8A9A" w14:textId="77777777" w:rsidTr="002842C0">
        <w:tc>
          <w:tcPr>
            <w:tcW w:w="4219" w:type="dxa"/>
          </w:tcPr>
          <w:p w14:paraId="081862B6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helytelen sebápolás</w:t>
            </w:r>
          </w:p>
        </w:tc>
      </w:tr>
      <w:tr w:rsidR="00E63843" w:rsidRPr="00005423" w14:paraId="25ED0457" w14:textId="77777777" w:rsidTr="002842C0">
        <w:tc>
          <w:tcPr>
            <w:tcW w:w="4219" w:type="dxa"/>
          </w:tcPr>
          <w:p w14:paraId="5FC50F68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elhúzódó műtét</w:t>
            </w:r>
          </w:p>
        </w:tc>
      </w:tr>
      <w:tr w:rsidR="00E63843" w:rsidRPr="00005423" w14:paraId="07890184" w14:textId="77777777" w:rsidTr="002842C0">
        <w:tc>
          <w:tcPr>
            <w:tcW w:w="4219" w:type="dxa"/>
          </w:tcPr>
          <w:p w14:paraId="10CC453D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kontaminált/szennyezett műtéti seb</w:t>
            </w:r>
          </w:p>
        </w:tc>
      </w:tr>
      <w:tr w:rsidR="00E63843" w:rsidRPr="00005423" w14:paraId="1801DF8F" w14:textId="77777777" w:rsidTr="002842C0">
        <w:tc>
          <w:tcPr>
            <w:tcW w:w="4219" w:type="dxa"/>
          </w:tcPr>
          <w:p w14:paraId="2E0BDBF4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hiba az aszeptikus technikában</w:t>
            </w:r>
          </w:p>
        </w:tc>
      </w:tr>
      <w:tr w:rsidR="00E63843" w:rsidRPr="00005423" w14:paraId="232B1F48" w14:textId="77777777" w:rsidTr="002842C0">
        <w:tc>
          <w:tcPr>
            <w:tcW w:w="4219" w:type="dxa"/>
          </w:tcPr>
          <w:p w14:paraId="1AEA221B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perifériás érbetegség</w:t>
            </w:r>
          </w:p>
        </w:tc>
      </w:tr>
      <w:tr w:rsidR="00E63843" w:rsidRPr="00005423" w14:paraId="04CE6372" w14:textId="77777777" w:rsidTr="002842C0">
        <w:tc>
          <w:tcPr>
            <w:tcW w:w="4219" w:type="dxa"/>
          </w:tcPr>
          <w:p w14:paraId="485BCCD8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a műtétet megelőző hosszú kórházi tartózkodás</w:t>
            </w:r>
          </w:p>
        </w:tc>
      </w:tr>
      <w:tr w:rsidR="00E63843" w:rsidRPr="00005423" w14:paraId="65939FD0" w14:textId="77777777" w:rsidTr="002842C0">
        <w:tc>
          <w:tcPr>
            <w:tcW w:w="4219" w:type="dxa"/>
          </w:tcPr>
          <w:p w14:paraId="7CC9D23E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nem megfelelően karbantartott műtői klíma</w:t>
            </w:r>
          </w:p>
        </w:tc>
      </w:tr>
      <w:tr w:rsidR="00E63843" w:rsidRPr="00005423" w14:paraId="64FFBC9A" w14:textId="77777777" w:rsidTr="002842C0">
        <w:tc>
          <w:tcPr>
            <w:tcW w:w="4219" w:type="dxa"/>
          </w:tcPr>
          <w:p w14:paraId="6B66E22D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hiba a sterilizálás folyamatában</w:t>
            </w:r>
          </w:p>
        </w:tc>
      </w:tr>
    </w:tbl>
    <w:p w14:paraId="41F33B48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2B36231B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05423">
        <w:rPr>
          <w:rFonts w:ascii="Times New Roman" w:eastAsiaTheme="minorHAnsi" w:hAnsi="Times New Roman"/>
          <w:sz w:val="24"/>
          <w:szCs w:val="24"/>
        </w:rPr>
        <w:t>Véráramfertőzések</w:t>
      </w:r>
      <w:r w:rsidRPr="00005423">
        <w:rPr>
          <w:rFonts w:ascii="Times New Roman" w:eastAsiaTheme="minorHAnsi" w:hAnsi="Times New Roman"/>
        </w:rPr>
        <w:t xml:space="preserve"> </w:t>
      </w:r>
      <w:r w:rsidRPr="00005423">
        <w:rPr>
          <w:rFonts w:ascii="Times New Roman" w:eastAsiaTheme="minorHAnsi" w:hAnsi="Times New Roman"/>
          <w:sz w:val="24"/>
          <w:szCs w:val="24"/>
        </w:rPr>
        <w:t xml:space="preserve">rizikó tényezői: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63843" w:rsidRPr="00005423" w14:paraId="73B3A894" w14:textId="77777777" w:rsidTr="002842C0">
        <w:tc>
          <w:tcPr>
            <w:tcW w:w="4219" w:type="dxa"/>
          </w:tcPr>
          <w:p w14:paraId="56ED9681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érkatéter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jelenléte</w:t>
            </w:r>
          </w:p>
        </w:tc>
      </w:tr>
      <w:tr w:rsidR="00E63843" w:rsidRPr="00005423" w14:paraId="01934A4B" w14:textId="77777777" w:rsidTr="002842C0">
        <w:tc>
          <w:tcPr>
            <w:tcW w:w="4219" w:type="dxa"/>
          </w:tcPr>
          <w:p w14:paraId="4E572E2D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koraszülött</w:t>
            </w:r>
          </w:p>
        </w:tc>
      </w:tr>
      <w:tr w:rsidR="00E63843" w:rsidRPr="00005423" w14:paraId="32B8DE40" w14:textId="77777777" w:rsidTr="002842C0">
        <w:tc>
          <w:tcPr>
            <w:tcW w:w="4219" w:type="dxa"/>
          </w:tcPr>
          <w:p w14:paraId="0A95DFD6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intenzív osztályos ápolás</w:t>
            </w:r>
          </w:p>
        </w:tc>
      </w:tr>
      <w:tr w:rsidR="00E63843" w:rsidRPr="00005423" w14:paraId="3519F0D9" w14:textId="77777777" w:rsidTr="002842C0">
        <w:tc>
          <w:tcPr>
            <w:tcW w:w="4219" w:type="dxa"/>
          </w:tcPr>
          <w:p w14:paraId="7933037E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neutropenia</w:t>
            </w:r>
            <w:proofErr w:type="spellEnd"/>
          </w:p>
        </w:tc>
      </w:tr>
      <w:tr w:rsidR="00E63843" w:rsidRPr="00005423" w14:paraId="1BBC09D6" w14:textId="77777777" w:rsidTr="002842C0">
        <w:tc>
          <w:tcPr>
            <w:tcW w:w="4219" w:type="dxa"/>
          </w:tcPr>
          <w:p w14:paraId="3F397EA3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femoralis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véna szúrása</w:t>
            </w:r>
          </w:p>
        </w:tc>
      </w:tr>
      <w:tr w:rsidR="00E63843" w:rsidRPr="00005423" w14:paraId="6FBC5991" w14:textId="77777777" w:rsidTr="002842C0">
        <w:tc>
          <w:tcPr>
            <w:tcW w:w="4219" w:type="dxa"/>
          </w:tcPr>
          <w:p w14:paraId="17D20952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katéter lumenek magas száma</w:t>
            </w:r>
          </w:p>
        </w:tc>
      </w:tr>
      <w:tr w:rsidR="00E63843" w:rsidRPr="00005423" w14:paraId="49D76C56" w14:textId="77777777" w:rsidTr="002842C0">
        <w:tc>
          <w:tcPr>
            <w:tcW w:w="4219" w:type="dxa"/>
          </w:tcPr>
          <w:p w14:paraId="27C4F428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a katéterezést megelőzően hosszú kórházi tartózkodás</w:t>
            </w:r>
          </w:p>
        </w:tc>
      </w:tr>
      <w:tr w:rsidR="00E63843" w:rsidRPr="00005423" w14:paraId="5DDBD1DC" w14:textId="77777777" w:rsidTr="002842C0">
        <w:tc>
          <w:tcPr>
            <w:tcW w:w="4219" w:type="dxa"/>
          </w:tcPr>
          <w:p w14:paraId="6863F5DB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centrális katéter elhúzódó alkalmazása (&gt; 2 hét)</w:t>
            </w:r>
          </w:p>
        </w:tc>
      </w:tr>
      <w:tr w:rsidR="00E63843" w:rsidRPr="00005423" w14:paraId="3537084B" w14:textId="77777777" w:rsidTr="002842C0">
        <w:tc>
          <w:tcPr>
            <w:tcW w:w="4219" w:type="dxa"/>
          </w:tcPr>
          <w:p w14:paraId="550ED610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teljes </w:t>
            </w:r>
            <w:proofErr w:type="spellStart"/>
            <w:r w:rsidRPr="00005423">
              <w:rPr>
                <w:rFonts w:ascii="Times New Roman" w:eastAsiaTheme="minorHAnsi" w:hAnsi="Times New Roman"/>
              </w:rPr>
              <w:t>parenterális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táplálás</w:t>
            </w:r>
          </w:p>
        </w:tc>
      </w:tr>
      <w:tr w:rsidR="00E63843" w:rsidRPr="00005423" w14:paraId="64EDBC78" w14:textId="77777777" w:rsidTr="002842C0">
        <w:tc>
          <w:tcPr>
            <w:tcW w:w="4219" w:type="dxa"/>
          </w:tcPr>
          <w:p w14:paraId="1B45EEFA" w14:textId="77777777" w:rsidR="00E63843" w:rsidRPr="00005423" w:rsidRDefault="00E63843" w:rsidP="00005423">
            <w:pPr>
              <w:jc w:val="both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a katéter helytelen ápolása (helytelen manipulációk)</w:t>
            </w:r>
          </w:p>
        </w:tc>
      </w:tr>
    </w:tbl>
    <w:p w14:paraId="0F6424A8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Rcsostblzat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06"/>
        <w:gridCol w:w="4606"/>
      </w:tblGrid>
      <w:tr w:rsidR="00005423" w:rsidRPr="00005423" w14:paraId="7AC68952" w14:textId="77777777" w:rsidTr="002842C0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FDF0B70" w14:textId="77777777" w:rsidR="00005423" w:rsidRPr="00005423" w:rsidRDefault="00005423" w:rsidP="00005423">
            <w:pPr>
              <w:shd w:val="clear" w:color="auto" w:fill="D9D9D9" w:themeFill="background1" w:themeFillShade="D9"/>
              <w:rPr>
                <w:rFonts w:ascii="Times New Roman" w:eastAsiaTheme="minorHAnsi" w:hAnsi="Times New Roman"/>
                <w:b/>
              </w:rPr>
            </w:pPr>
            <w:r w:rsidRPr="00005423">
              <w:rPr>
                <w:rFonts w:ascii="Times New Roman" w:eastAsiaTheme="minorHAnsi" w:hAnsi="Times New Roman"/>
                <w:b/>
              </w:rPr>
              <w:t xml:space="preserve">Értékelés </w:t>
            </w:r>
          </w:p>
        </w:tc>
      </w:tr>
      <w:tr w:rsidR="00005423" w:rsidRPr="00005423" w14:paraId="373E899D" w14:textId="77777777" w:rsidTr="002842C0">
        <w:tc>
          <w:tcPr>
            <w:tcW w:w="4606" w:type="dxa"/>
            <w:shd w:val="clear" w:color="auto" w:fill="D9D9D9" w:themeFill="background1" w:themeFillShade="D9"/>
          </w:tcPr>
          <w:p w14:paraId="2D8F137D" w14:textId="77777777" w:rsidR="00005423" w:rsidRPr="00005423" w:rsidRDefault="00005423" w:rsidP="00005423">
            <w:pPr>
              <w:shd w:val="clear" w:color="auto" w:fill="D9D9D9" w:themeFill="background1" w:themeFillShade="D9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A beteg kockázata egészségügyi ellátással összefüggő fertőzésre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4EB7042" w14:textId="77777777" w:rsidR="00005423" w:rsidRPr="00005423" w:rsidRDefault="00005423" w:rsidP="00005423">
            <w:pPr>
              <w:shd w:val="clear" w:color="auto" w:fill="D9D9D9" w:themeFill="background1" w:themeFillShade="D9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magas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alacsony</w:t>
            </w:r>
            <w:proofErr w:type="gramEnd"/>
          </w:p>
        </w:tc>
      </w:tr>
      <w:tr w:rsidR="00005423" w:rsidRPr="00005423" w14:paraId="470BE3E9" w14:textId="77777777" w:rsidTr="002842C0">
        <w:tc>
          <w:tcPr>
            <w:tcW w:w="4606" w:type="dxa"/>
            <w:shd w:val="clear" w:color="auto" w:fill="D9D9D9" w:themeFill="background1" w:themeFillShade="D9"/>
          </w:tcPr>
          <w:p w14:paraId="75322C9D" w14:textId="77777777" w:rsidR="00005423" w:rsidRPr="00005423" w:rsidRDefault="00005423" w:rsidP="00005423">
            <w:pPr>
              <w:shd w:val="clear" w:color="auto" w:fill="D9D9D9" w:themeFill="background1" w:themeFillShade="D9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Preventív intézkedés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0E68869" w14:textId="77777777" w:rsidR="00005423" w:rsidRPr="00005423" w:rsidRDefault="00005423" w:rsidP="00005423">
            <w:pPr>
              <w:shd w:val="clear" w:color="auto" w:fill="D9D9D9" w:themeFill="background1" w:themeFillShade="D9"/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szükséges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  <w:r w:rsidRPr="00005423">
              <w:rPr>
                <w:rFonts w:ascii="Times New Roman" w:eastAsiaTheme="minorHAnsi" w:hAnsi="Times New Roman"/>
              </w:rPr>
              <w:t xml:space="preserve"> szükséges</w:t>
            </w:r>
          </w:p>
        </w:tc>
      </w:tr>
    </w:tbl>
    <w:p w14:paraId="2E332B3A" w14:textId="77777777" w:rsidR="00005423" w:rsidRPr="00005423" w:rsidRDefault="00005423" w:rsidP="00005423">
      <w:pPr>
        <w:rPr>
          <w:rFonts w:ascii="Times New Roman" w:eastAsiaTheme="minorHAnsi" w:hAnsi="Times New Roman"/>
        </w:rPr>
      </w:pPr>
    </w:p>
    <w:p w14:paraId="7C0E11C7" w14:textId="77777777" w:rsidR="00005423" w:rsidRPr="00005423" w:rsidRDefault="00005423" w:rsidP="00005423">
      <w:pPr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Egészségügyi ellátással összefüggő fertőzés előfordulásával kapcsolatos adatok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5423" w:rsidRPr="00005423" w14:paraId="244033DD" w14:textId="77777777" w:rsidTr="002842C0">
        <w:tc>
          <w:tcPr>
            <w:tcW w:w="4606" w:type="dxa"/>
          </w:tcPr>
          <w:p w14:paraId="42CD0AF6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lastRenderedPageBreak/>
              <w:t>Egészségügyi ellátással összefüggő fertőzés (EÁF) történt-e</w:t>
            </w:r>
          </w:p>
        </w:tc>
        <w:tc>
          <w:tcPr>
            <w:tcW w:w="4606" w:type="dxa"/>
          </w:tcPr>
          <w:p w14:paraId="4F2A4905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igen   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</w:p>
        </w:tc>
      </w:tr>
      <w:tr w:rsidR="00005423" w:rsidRPr="00005423" w14:paraId="6D35BE43" w14:textId="77777777" w:rsidTr="002842C0">
        <w:tc>
          <w:tcPr>
            <w:tcW w:w="4606" w:type="dxa"/>
          </w:tcPr>
          <w:p w14:paraId="4E12601A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Helye </w:t>
            </w:r>
          </w:p>
        </w:tc>
        <w:tc>
          <w:tcPr>
            <w:tcW w:w="4606" w:type="dxa"/>
          </w:tcPr>
          <w:p w14:paraId="31FDB5D7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osztály</w:t>
            </w:r>
          </w:p>
        </w:tc>
      </w:tr>
      <w:tr w:rsidR="00005423" w:rsidRPr="00005423" w14:paraId="2C3CB21B" w14:textId="77777777" w:rsidTr="002842C0">
        <w:tc>
          <w:tcPr>
            <w:tcW w:w="4606" w:type="dxa"/>
          </w:tcPr>
          <w:p w14:paraId="41D10348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EÁF kezdete</w:t>
            </w:r>
          </w:p>
        </w:tc>
        <w:tc>
          <w:tcPr>
            <w:tcW w:w="4606" w:type="dxa"/>
          </w:tcPr>
          <w:p w14:paraId="0A77AD36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év/hó/nap</w:t>
            </w:r>
          </w:p>
        </w:tc>
      </w:tr>
      <w:tr w:rsidR="00005423" w:rsidRPr="00005423" w14:paraId="5C15C5FC" w14:textId="77777777" w:rsidTr="002842C0">
        <w:tc>
          <w:tcPr>
            <w:tcW w:w="4606" w:type="dxa"/>
          </w:tcPr>
          <w:p w14:paraId="2F898635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Kezelőorvos neve</w:t>
            </w:r>
          </w:p>
        </w:tc>
        <w:tc>
          <w:tcPr>
            <w:tcW w:w="4606" w:type="dxa"/>
          </w:tcPr>
          <w:p w14:paraId="49EE7545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dr. </w:t>
            </w:r>
          </w:p>
        </w:tc>
      </w:tr>
      <w:tr w:rsidR="00005423" w:rsidRPr="00005423" w14:paraId="0BB2EB7A" w14:textId="77777777" w:rsidTr="002842C0">
        <w:tc>
          <w:tcPr>
            <w:tcW w:w="4606" w:type="dxa"/>
          </w:tcPr>
          <w:p w14:paraId="4A59404B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A páciens állapotára, betegség kimenetelére való hatás</w:t>
            </w:r>
          </w:p>
        </w:tc>
        <w:tc>
          <w:tcPr>
            <w:tcW w:w="4606" w:type="dxa"/>
          </w:tcPr>
          <w:p w14:paraId="5D045EBA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meghatározó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befolyásoló</w:t>
            </w:r>
            <w:proofErr w:type="gramEnd"/>
          </w:p>
        </w:tc>
      </w:tr>
      <w:tr w:rsidR="00005423" w:rsidRPr="00005423" w14:paraId="71BF114B" w14:textId="77777777" w:rsidTr="002842C0">
        <w:tc>
          <w:tcPr>
            <w:tcW w:w="4606" w:type="dxa"/>
          </w:tcPr>
          <w:p w14:paraId="6A005BFE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Mikrobiológiai mintavétel történt-e?</w:t>
            </w:r>
          </w:p>
        </w:tc>
        <w:tc>
          <w:tcPr>
            <w:tcW w:w="4606" w:type="dxa"/>
          </w:tcPr>
          <w:p w14:paraId="2AD613B7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igen   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</w:p>
        </w:tc>
      </w:tr>
      <w:tr w:rsidR="00005423" w:rsidRPr="00005423" w14:paraId="4B6A025E" w14:textId="77777777" w:rsidTr="002842C0">
        <w:tc>
          <w:tcPr>
            <w:tcW w:w="4606" w:type="dxa"/>
          </w:tcPr>
          <w:p w14:paraId="4A0764D4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proofErr w:type="spellStart"/>
            <w:r w:rsidRPr="00005423">
              <w:rPr>
                <w:rFonts w:ascii="Times New Roman" w:eastAsiaTheme="minorHAnsi" w:hAnsi="Times New Roman"/>
              </w:rPr>
              <w:t>Invazív</w:t>
            </w:r>
            <w:proofErr w:type="spellEnd"/>
            <w:r w:rsidRPr="00005423">
              <w:rPr>
                <w:rFonts w:ascii="Times New Roman" w:eastAsiaTheme="minorHAnsi" w:hAnsi="Times New Roman"/>
              </w:rPr>
              <w:t xml:space="preserve"> minta? </w:t>
            </w:r>
          </w:p>
        </w:tc>
        <w:tc>
          <w:tcPr>
            <w:tcW w:w="4606" w:type="dxa"/>
          </w:tcPr>
          <w:p w14:paraId="18B3F927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igen   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</w:p>
        </w:tc>
      </w:tr>
      <w:tr w:rsidR="00005423" w:rsidRPr="00005423" w14:paraId="2F9A5B7D" w14:textId="77777777" w:rsidTr="002842C0">
        <w:tc>
          <w:tcPr>
            <w:tcW w:w="4606" w:type="dxa"/>
          </w:tcPr>
          <w:p w14:paraId="3CE9A8A4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Mintavétel ideje</w:t>
            </w:r>
          </w:p>
        </w:tc>
        <w:tc>
          <w:tcPr>
            <w:tcW w:w="4606" w:type="dxa"/>
          </w:tcPr>
          <w:p w14:paraId="6AF762E8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év/hó/nap</w:t>
            </w:r>
          </w:p>
        </w:tc>
      </w:tr>
      <w:tr w:rsidR="00005423" w:rsidRPr="00005423" w14:paraId="788FD5CD" w14:textId="77777777" w:rsidTr="002842C0">
        <w:tc>
          <w:tcPr>
            <w:tcW w:w="4606" w:type="dxa"/>
          </w:tcPr>
          <w:p w14:paraId="4FB491F7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Milyen mintát vettek? </w:t>
            </w:r>
          </w:p>
        </w:tc>
        <w:tc>
          <w:tcPr>
            <w:tcW w:w="4606" w:type="dxa"/>
          </w:tcPr>
          <w:p w14:paraId="5D509C7A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</w:p>
        </w:tc>
      </w:tr>
      <w:tr w:rsidR="00005423" w:rsidRPr="00005423" w14:paraId="323F3F16" w14:textId="77777777" w:rsidTr="002842C0">
        <w:tc>
          <w:tcPr>
            <w:tcW w:w="4606" w:type="dxa"/>
          </w:tcPr>
          <w:p w14:paraId="4109FF60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Kórokozó törzs</w:t>
            </w:r>
          </w:p>
        </w:tc>
        <w:tc>
          <w:tcPr>
            <w:tcW w:w="4606" w:type="dxa"/>
          </w:tcPr>
          <w:p w14:paraId="3796E0EA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rezisztens/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kórházi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közösségi</w:t>
            </w:r>
            <w:proofErr w:type="gramEnd"/>
          </w:p>
        </w:tc>
      </w:tr>
      <w:tr w:rsidR="00005423" w:rsidRPr="00005423" w14:paraId="1AF10A02" w14:textId="77777777" w:rsidTr="002842C0">
        <w:tc>
          <w:tcPr>
            <w:tcW w:w="4606" w:type="dxa"/>
          </w:tcPr>
          <w:p w14:paraId="3F63ECCF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Azonos egységben történt-e a fertőzés? </w:t>
            </w:r>
          </w:p>
        </w:tc>
        <w:tc>
          <w:tcPr>
            <w:tcW w:w="4606" w:type="dxa"/>
          </w:tcPr>
          <w:p w14:paraId="7780956A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igen   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  <w:r w:rsidRPr="00005423">
              <w:rPr>
                <w:rFonts w:ascii="Times New Roman" w:eastAsiaTheme="minorHAnsi" w:hAnsi="Times New Roman"/>
              </w:rPr>
              <w:t>, behurcolt</w:t>
            </w:r>
          </w:p>
        </w:tc>
      </w:tr>
      <w:tr w:rsidR="00005423" w:rsidRPr="00005423" w14:paraId="421B3914" w14:textId="77777777" w:rsidTr="002842C0">
        <w:tc>
          <w:tcPr>
            <w:tcW w:w="4606" w:type="dxa"/>
          </w:tcPr>
          <w:p w14:paraId="2C19A401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 xml:space="preserve">Időben felismerték-e? </w:t>
            </w:r>
          </w:p>
        </w:tc>
        <w:tc>
          <w:tcPr>
            <w:tcW w:w="4606" w:type="dxa"/>
          </w:tcPr>
          <w:p w14:paraId="6EB57375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igen   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</w:p>
        </w:tc>
      </w:tr>
      <w:tr w:rsidR="00005423" w:rsidRPr="00005423" w14:paraId="2F69FECB" w14:textId="77777777" w:rsidTr="002842C0">
        <w:tc>
          <w:tcPr>
            <w:tcW w:w="4606" w:type="dxa"/>
          </w:tcPr>
          <w:p w14:paraId="29698B8F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Célzott terápia, megfelelő dózisban történt-e?</w:t>
            </w:r>
          </w:p>
        </w:tc>
        <w:tc>
          <w:tcPr>
            <w:tcW w:w="4606" w:type="dxa"/>
          </w:tcPr>
          <w:p w14:paraId="511BB7E0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igen   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</w:p>
        </w:tc>
      </w:tr>
      <w:tr w:rsidR="00005423" w:rsidRPr="00005423" w14:paraId="0C35752F" w14:textId="77777777" w:rsidTr="002842C0">
        <w:tc>
          <w:tcPr>
            <w:tcW w:w="4606" w:type="dxa"/>
          </w:tcPr>
          <w:p w14:paraId="1060733D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Izoláció történt-e?</w:t>
            </w:r>
          </w:p>
        </w:tc>
        <w:tc>
          <w:tcPr>
            <w:tcW w:w="4606" w:type="dxa"/>
          </w:tcPr>
          <w:p w14:paraId="5F319531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igen   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</w:p>
        </w:tc>
      </w:tr>
      <w:tr w:rsidR="00005423" w:rsidRPr="00005423" w14:paraId="7960666D" w14:textId="77777777" w:rsidTr="002842C0">
        <w:tc>
          <w:tcPr>
            <w:tcW w:w="4606" w:type="dxa"/>
          </w:tcPr>
          <w:p w14:paraId="79DD53A1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Egyéb járványügyi intézkedés történt-e?</w:t>
            </w:r>
          </w:p>
        </w:tc>
        <w:tc>
          <w:tcPr>
            <w:tcW w:w="4606" w:type="dxa"/>
          </w:tcPr>
          <w:p w14:paraId="3ADE333C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igen   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</w:p>
        </w:tc>
      </w:tr>
      <w:tr w:rsidR="00005423" w:rsidRPr="00005423" w14:paraId="7A5DC19D" w14:textId="77777777" w:rsidTr="002842C0">
        <w:tc>
          <w:tcPr>
            <w:tcW w:w="4606" w:type="dxa"/>
          </w:tcPr>
          <w:p w14:paraId="02465771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Bejelentés történt-e?</w:t>
            </w:r>
          </w:p>
        </w:tc>
        <w:tc>
          <w:tcPr>
            <w:tcW w:w="4606" w:type="dxa"/>
          </w:tcPr>
          <w:p w14:paraId="5F9536A2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igen       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nem</w:t>
            </w:r>
            <w:proofErr w:type="gramEnd"/>
          </w:p>
        </w:tc>
      </w:tr>
      <w:tr w:rsidR="00005423" w:rsidRPr="00005423" w14:paraId="2DF0717A" w14:textId="77777777" w:rsidTr="002842C0">
        <w:tc>
          <w:tcPr>
            <w:tcW w:w="4606" w:type="dxa"/>
          </w:tcPr>
          <w:p w14:paraId="79D98FEE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A betegség kimenetele</w:t>
            </w:r>
          </w:p>
        </w:tc>
        <w:tc>
          <w:tcPr>
            <w:tcW w:w="4606" w:type="dxa"/>
          </w:tcPr>
          <w:p w14:paraId="2A738CE2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 </w:t>
            </w:r>
            <w:proofErr w:type="gramStart"/>
            <w:r w:rsidRPr="00005423">
              <w:rPr>
                <w:rFonts w:ascii="Times New Roman" w:eastAsiaTheme="minorHAnsi" w:hAnsi="Times New Roman"/>
              </w:rPr>
              <w:t xml:space="preserve">gyógyult                         </w:t>
            </w:r>
            <w:r w:rsidRPr="00005423">
              <w:rPr>
                <w:rFonts w:ascii="Times New Roman" w:eastAsiaTheme="minorHAnsi" w:hAnsi="Times New Roman"/>
              </w:rPr>
              <w:sym w:font="Wingdings" w:char="F06F"/>
            </w:r>
            <w:r w:rsidRPr="00005423">
              <w:rPr>
                <w:rFonts w:ascii="Times New Roman" w:eastAsiaTheme="minorHAnsi" w:hAnsi="Times New Roman"/>
              </w:rPr>
              <w:t xml:space="preserve"> elhunyt</w:t>
            </w:r>
            <w:proofErr w:type="gramEnd"/>
          </w:p>
        </w:tc>
      </w:tr>
      <w:tr w:rsidR="00005423" w:rsidRPr="00005423" w14:paraId="7DF74A1B" w14:textId="77777777" w:rsidTr="002842C0">
        <w:tc>
          <w:tcPr>
            <w:tcW w:w="4606" w:type="dxa"/>
          </w:tcPr>
          <w:p w14:paraId="7C3E11B6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A kórházi elbocsátás/halál ideje</w:t>
            </w:r>
          </w:p>
        </w:tc>
        <w:tc>
          <w:tcPr>
            <w:tcW w:w="4606" w:type="dxa"/>
          </w:tcPr>
          <w:p w14:paraId="743A5C63" w14:textId="77777777" w:rsidR="00005423" w:rsidRPr="00005423" w:rsidRDefault="00005423" w:rsidP="00005423">
            <w:pPr>
              <w:rPr>
                <w:rFonts w:ascii="Times New Roman" w:eastAsiaTheme="minorHAnsi" w:hAnsi="Times New Roman"/>
              </w:rPr>
            </w:pPr>
            <w:r w:rsidRPr="00005423">
              <w:rPr>
                <w:rFonts w:ascii="Times New Roman" w:eastAsiaTheme="minorHAnsi" w:hAnsi="Times New Roman"/>
              </w:rPr>
              <w:t>év/hó/nap</w:t>
            </w:r>
          </w:p>
        </w:tc>
      </w:tr>
    </w:tbl>
    <w:p w14:paraId="12E2EFAA" w14:textId="77777777" w:rsidR="00005423" w:rsidRPr="00005423" w:rsidRDefault="00005423" w:rsidP="00005423">
      <w:pPr>
        <w:rPr>
          <w:rFonts w:ascii="Times New Roman" w:eastAsiaTheme="minorHAnsi" w:hAnsi="Times New Roman"/>
        </w:rPr>
      </w:pPr>
    </w:p>
    <w:p w14:paraId="2710F7FE" w14:textId="77777777" w:rsidR="00005423" w:rsidRPr="00005423" w:rsidRDefault="00005423" w:rsidP="00005423">
      <w:pPr>
        <w:rPr>
          <w:rFonts w:ascii="Times New Roman" w:eastAsiaTheme="minorHAnsi" w:hAnsi="Times New Roman"/>
        </w:rPr>
      </w:pPr>
    </w:p>
    <w:p w14:paraId="51069DB2" w14:textId="77777777" w:rsidR="00005423" w:rsidRPr="00005423" w:rsidRDefault="00005423" w:rsidP="00005423">
      <w:pPr>
        <w:rPr>
          <w:rFonts w:ascii="Times New Roman" w:eastAsiaTheme="minorHAnsi" w:hAnsi="Times New Roman"/>
          <w:b/>
          <w:sz w:val="24"/>
          <w:szCs w:val="24"/>
        </w:rPr>
      </w:pPr>
      <w:r w:rsidRPr="00005423">
        <w:rPr>
          <w:rFonts w:ascii="Times New Roman" w:eastAsiaTheme="minorHAnsi" w:hAnsi="Times New Roman"/>
          <w:b/>
          <w:sz w:val="24"/>
          <w:szCs w:val="24"/>
        </w:rPr>
        <w:br w:type="page"/>
      </w:r>
    </w:p>
    <w:p w14:paraId="39BB249C" w14:textId="07F6F975" w:rsidR="008D3B4C" w:rsidRPr="008D3B4C" w:rsidRDefault="008D3B4C" w:rsidP="008D3B4C">
      <w:pPr>
        <w:jc w:val="right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2</w:t>
      </w:r>
      <w:r w:rsidRPr="008D3B4C">
        <w:rPr>
          <w:rFonts w:ascii="Times New Roman" w:hAnsi="Times New Roman"/>
          <w:i/>
          <w:sz w:val="24"/>
          <w:szCs w:val="24"/>
        </w:rPr>
        <w:t xml:space="preserve">. melléklet </w:t>
      </w:r>
      <w:proofErr w:type="gramStart"/>
      <w:r w:rsidRPr="008D3B4C">
        <w:rPr>
          <w:rFonts w:ascii="Times New Roman" w:hAnsi="Times New Roman"/>
          <w:i/>
          <w:sz w:val="24"/>
          <w:szCs w:val="24"/>
        </w:rPr>
        <w:t>a …</w:t>
      </w:r>
      <w:proofErr w:type="gramEnd"/>
      <w:r w:rsidRPr="008D3B4C">
        <w:rPr>
          <w:rFonts w:ascii="Times New Roman" w:hAnsi="Times New Roman"/>
          <w:i/>
          <w:sz w:val="24"/>
          <w:szCs w:val="24"/>
        </w:rPr>
        <w:t>/2018. (   ) EMMI rendelethez</w:t>
      </w:r>
    </w:p>
    <w:p w14:paraId="6340E7B3" w14:textId="3BA3EA3C" w:rsidR="00D4526C" w:rsidRPr="00D4526C" w:rsidRDefault="00D4526C" w:rsidP="00D4526C">
      <w:pPr>
        <w:pStyle w:val="NormlWeb"/>
        <w:spacing w:after="320"/>
        <w:ind w:firstLine="180"/>
        <w:jc w:val="center"/>
        <w:rPr>
          <w:u w:val="single"/>
          <w:lang w:val="en" w:eastAsia="en-US"/>
        </w:rPr>
      </w:pPr>
      <w:r>
        <w:t>„</w:t>
      </w:r>
      <w:r w:rsidRPr="001D0886">
        <w:rPr>
          <w:u w:val="single"/>
        </w:rPr>
        <w:t>4. melléklet a</w:t>
      </w:r>
      <w:r w:rsidRPr="00005423">
        <w:t xml:space="preserve"> </w:t>
      </w:r>
      <w:r w:rsidRPr="00005423">
        <w:rPr>
          <w:u w:val="single"/>
          <w:lang w:val="en" w:eastAsia="en-US"/>
        </w:rPr>
        <w:t xml:space="preserve">20/2009. </w:t>
      </w:r>
      <w:proofErr w:type="gramStart"/>
      <w:r w:rsidRPr="00005423">
        <w:rPr>
          <w:u w:val="single"/>
          <w:lang w:val="en" w:eastAsia="en-US"/>
        </w:rPr>
        <w:t>(VI. 18.)</w:t>
      </w:r>
      <w:proofErr w:type="gramEnd"/>
      <w:r w:rsidRPr="00005423">
        <w:rPr>
          <w:u w:val="single"/>
          <w:lang w:val="en" w:eastAsia="en-US"/>
        </w:rPr>
        <w:t xml:space="preserve"> </w:t>
      </w:r>
      <w:proofErr w:type="spellStart"/>
      <w:r w:rsidRPr="00005423">
        <w:rPr>
          <w:u w:val="single"/>
          <w:lang w:val="en" w:eastAsia="en-US"/>
        </w:rPr>
        <w:t>EüM</w:t>
      </w:r>
      <w:proofErr w:type="spellEnd"/>
      <w:r w:rsidRPr="00005423">
        <w:rPr>
          <w:u w:val="single"/>
          <w:lang w:val="en" w:eastAsia="en-US"/>
        </w:rPr>
        <w:t xml:space="preserve"> </w:t>
      </w:r>
      <w:proofErr w:type="spellStart"/>
      <w:r w:rsidRPr="00005423">
        <w:rPr>
          <w:u w:val="single"/>
          <w:lang w:val="en" w:eastAsia="en-US"/>
        </w:rPr>
        <w:t>rendelethez</w:t>
      </w:r>
      <w:proofErr w:type="spellEnd"/>
      <w:r w:rsidR="00E1582D">
        <w:fldChar w:fldCharType="begin"/>
      </w:r>
      <w:r w:rsidR="00E1582D">
        <w:instrText xml:space="preserve"> HYPERLINK "https://net.jogtar.hu/jogszabaly?docid=A0900020.EUM&amp;searchUrl=/gyorskereso%3Fkeyword%3D20/2009.%2BE%25C3%25BCM%2Brendelet" \l "lbj30idcec8" </w:instrText>
      </w:r>
      <w:r w:rsidR="00E1582D">
        <w:fldChar w:fldCharType="separate"/>
      </w:r>
      <w:r w:rsidRPr="00005423">
        <w:rPr>
          <w:color w:val="007AC3"/>
          <w:vertAlign w:val="superscript"/>
          <w:lang w:val="en" w:eastAsia="en-US"/>
        </w:rPr>
        <w:t> </w:t>
      </w:r>
      <w:r w:rsidR="00E1582D">
        <w:rPr>
          <w:color w:val="007AC3"/>
          <w:vertAlign w:val="superscript"/>
          <w:lang w:val="en" w:eastAsia="en-US"/>
        </w:rPr>
        <w:fldChar w:fldCharType="end"/>
      </w:r>
    </w:p>
    <w:p w14:paraId="05DC8804" w14:textId="21A2378C" w:rsidR="00005423" w:rsidRPr="00005423" w:rsidRDefault="00005423" w:rsidP="00005423">
      <w:pPr>
        <w:rPr>
          <w:rFonts w:ascii="Times New Roman" w:hAnsi="Times New Roman"/>
          <w:b/>
          <w:lang w:eastAsia="hu-HU"/>
        </w:rPr>
      </w:pPr>
      <w:r w:rsidRPr="008D3B4C">
        <w:rPr>
          <w:rFonts w:ascii="Times New Roman" w:hAnsi="Times New Roman"/>
          <w:b/>
          <w:lang w:eastAsia="hu-HU"/>
        </w:rPr>
        <w:t>Ellátási csomagok</w:t>
      </w:r>
      <w:r w:rsidRPr="00005423">
        <w:rPr>
          <w:rFonts w:ascii="Times New Roman" w:hAnsi="Times New Roman"/>
          <w:b/>
          <w:lang w:eastAsia="hu-HU"/>
        </w:rPr>
        <w:t xml:space="preserve"> a négy leggyakoribb egészségügyi ellátással összefüggő fertőzések megelőzésére </w:t>
      </w:r>
    </w:p>
    <w:p w14:paraId="48B11918" w14:textId="77777777" w:rsidR="00005423" w:rsidRPr="00005423" w:rsidRDefault="00005423" w:rsidP="00005423">
      <w:pPr>
        <w:numPr>
          <w:ilvl w:val="0"/>
          <w:numId w:val="29"/>
        </w:numPr>
        <w:ind w:left="284" w:hanging="284"/>
        <w:contextualSpacing/>
        <w:rPr>
          <w:rFonts w:ascii="Times New Roman" w:eastAsiaTheme="minorHAnsi" w:hAnsi="Times New Roman"/>
          <w:b/>
        </w:rPr>
      </w:pPr>
      <w:proofErr w:type="spellStart"/>
      <w:r w:rsidRPr="00005423">
        <w:rPr>
          <w:rFonts w:ascii="Times New Roman" w:eastAsiaTheme="minorHAnsi" w:hAnsi="Times New Roman"/>
          <w:b/>
        </w:rPr>
        <w:t>Érkatéterrel</w:t>
      </w:r>
      <w:proofErr w:type="spellEnd"/>
      <w:r w:rsidRPr="00005423">
        <w:rPr>
          <w:rFonts w:ascii="Times New Roman" w:eastAsiaTheme="minorHAnsi" w:hAnsi="Times New Roman"/>
          <w:b/>
        </w:rPr>
        <w:t xml:space="preserve"> összefüggő véráramfertőzés megelőzés – Ellátási csomag</w:t>
      </w:r>
    </w:p>
    <w:p w14:paraId="4D1C7CEB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b/>
          <w:i/>
        </w:rPr>
      </w:pPr>
      <w:r w:rsidRPr="00005423">
        <w:rPr>
          <w:rFonts w:ascii="Times New Roman" w:eastAsiaTheme="minorHAnsi" w:hAnsi="Times New Roman"/>
          <w:b/>
          <w:i/>
        </w:rPr>
        <w:t xml:space="preserve">Perifériás </w:t>
      </w:r>
      <w:proofErr w:type="spellStart"/>
      <w:r w:rsidRPr="00005423">
        <w:rPr>
          <w:rFonts w:ascii="Times New Roman" w:eastAsiaTheme="minorHAnsi" w:hAnsi="Times New Roman"/>
          <w:b/>
          <w:i/>
        </w:rPr>
        <w:t>kanül</w:t>
      </w:r>
      <w:proofErr w:type="spellEnd"/>
      <w:r w:rsidRPr="00005423">
        <w:rPr>
          <w:rFonts w:ascii="Times New Roman" w:eastAsiaTheme="minorHAnsi" w:hAnsi="Times New Roman"/>
          <w:b/>
          <w:i/>
        </w:rPr>
        <w:t xml:space="preserve"> behelyezése</w:t>
      </w:r>
    </w:p>
    <w:p w14:paraId="58F11CFC" w14:textId="77777777" w:rsidR="00005423" w:rsidRPr="00005423" w:rsidRDefault="00005423" w:rsidP="00005423">
      <w:pPr>
        <w:numPr>
          <w:ilvl w:val="0"/>
          <w:numId w:val="30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Katéterezés behelyezés klinikailag indokolt és dokumentált</w:t>
      </w:r>
    </w:p>
    <w:p w14:paraId="34F1D2AE" w14:textId="77777777" w:rsidR="00005423" w:rsidRPr="00005423" w:rsidRDefault="00005423" w:rsidP="00005423">
      <w:pPr>
        <w:numPr>
          <w:ilvl w:val="0"/>
          <w:numId w:val="30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Perifériás </w:t>
      </w:r>
      <w:proofErr w:type="spellStart"/>
      <w:r w:rsidRPr="00005423">
        <w:rPr>
          <w:rFonts w:ascii="Times New Roman" w:eastAsiaTheme="minorHAnsi" w:hAnsi="Times New Roman"/>
        </w:rPr>
        <w:t>kanül</w:t>
      </w:r>
      <w:proofErr w:type="spellEnd"/>
      <w:r w:rsidRPr="00005423">
        <w:rPr>
          <w:rFonts w:ascii="Times New Roman" w:eastAsiaTheme="minorHAnsi" w:hAnsi="Times New Roman"/>
        </w:rPr>
        <w:t xml:space="preserve"> behelyezése előtt megtörtént a kézfertőtlenítés</w:t>
      </w:r>
    </w:p>
    <w:p w14:paraId="3C2C1C9A" w14:textId="77777777" w:rsidR="00005423" w:rsidRPr="00005423" w:rsidRDefault="00005423" w:rsidP="00005423">
      <w:pPr>
        <w:numPr>
          <w:ilvl w:val="0"/>
          <w:numId w:val="30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Bőr fertőtlenítése 70%-os </w:t>
      </w:r>
      <w:proofErr w:type="spellStart"/>
      <w:r w:rsidRPr="00005423">
        <w:rPr>
          <w:rFonts w:ascii="Times New Roman" w:eastAsiaTheme="minorHAnsi" w:hAnsi="Times New Roman"/>
        </w:rPr>
        <w:t>izopropyl</w:t>
      </w:r>
      <w:proofErr w:type="spellEnd"/>
      <w:r w:rsidRPr="00005423">
        <w:rPr>
          <w:rFonts w:ascii="Times New Roman" w:eastAsiaTheme="minorHAnsi" w:hAnsi="Times New Roman"/>
        </w:rPr>
        <w:t xml:space="preserve"> alkohol alapú sze</w:t>
      </w:r>
      <w:r w:rsidR="00E1352D">
        <w:rPr>
          <w:rFonts w:ascii="Times New Roman" w:eastAsiaTheme="minorHAnsi" w:hAnsi="Times New Roman"/>
        </w:rPr>
        <w:t>r</w:t>
      </w:r>
      <w:r w:rsidRPr="00005423">
        <w:rPr>
          <w:rFonts w:ascii="Times New Roman" w:eastAsiaTheme="minorHAnsi" w:hAnsi="Times New Roman"/>
        </w:rPr>
        <w:t>rel, száradás kivárása</w:t>
      </w:r>
    </w:p>
    <w:p w14:paraId="03520D0D" w14:textId="77777777" w:rsidR="00005423" w:rsidRPr="00005423" w:rsidRDefault="00005423" w:rsidP="00005423">
      <w:pPr>
        <w:numPr>
          <w:ilvl w:val="0"/>
          <w:numId w:val="30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Aszeptikus, érintés nélküli technika fenntartása szúrás közben</w:t>
      </w:r>
    </w:p>
    <w:p w14:paraId="7DCB5BAC" w14:textId="77777777" w:rsidR="00005423" w:rsidRPr="00005423" w:rsidRDefault="00005423" w:rsidP="00005423">
      <w:pPr>
        <w:numPr>
          <w:ilvl w:val="0"/>
          <w:numId w:val="30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szúrás helyének lefedése átlátszó, félig áteresztő kötszerrel</w:t>
      </w:r>
    </w:p>
    <w:p w14:paraId="7D88DF47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b/>
          <w:i/>
        </w:rPr>
      </w:pPr>
      <w:r w:rsidRPr="00005423">
        <w:rPr>
          <w:rFonts w:ascii="Times New Roman" w:eastAsiaTheme="minorHAnsi" w:hAnsi="Times New Roman"/>
          <w:b/>
          <w:i/>
        </w:rPr>
        <w:t xml:space="preserve">Perifériás </w:t>
      </w:r>
      <w:proofErr w:type="spellStart"/>
      <w:r w:rsidRPr="00005423">
        <w:rPr>
          <w:rFonts w:ascii="Times New Roman" w:eastAsiaTheme="minorHAnsi" w:hAnsi="Times New Roman"/>
          <w:b/>
          <w:i/>
        </w:rPr>
        <w:t>kanül</w:t>
      </w:r>
      <w:proofErr w:type="spellEnd"/>
      <w:r w:rsidRPr="00005423">
        <w:rPr>
          <w:rFonts w:ascii="Times New Roman" w:eastAsiaTheme="minorHAnsi" w:hAnsi="Times New Roman"/>
          <w:b/>
          <w:i/>
        </w:rPr>
        <w:t xml:space="preserve"> ápolása</w:t>
      </w:r>
    </w:p>
    <w:p w14:paraId="06EA9910" w14:textId="77777777" w:rsidR="00005423" w:rsidRPr="00005423" w:rsidRDefault="00005423" w:rsidP="00005423">
      <w:pPr>
        <w:numPr>
          <w:ilvl w:val="0"/>
          <w:numId w:val="31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A perifériás </w:t>
      </w:r>
      <w:proofErr w:type="spellStart"/>
      <w:r w:rsidRPr="00005423">
        <w:rPr>
          <w:rFonts w:ascii="Times New Roman" w:eastAsiaTheme="minorHAnsi" w:hAnsi="Times New Roman"/>
        </w:rPr>
        <w:t>kanül</w:t>
      </w:r>
      <w:proofErr w:type="spellEnd"/>
      <w:r w:rsidRPr="00005423">
        <w:rPr>
          <w:rFonts w:ascii="Times New Roman" w:eastAsiaTheme="minorHAnsi" w:hAnsi="Times New Roman"/>
        </w:rPr>
        <w:t xml:space="preserve"> szükségességének napi dokumentálása</w:t>
      </w:r>
    </w:p>
    <w:p w14:paraId="70FEAE6F" w14:textId="77777777" w:rsidR="00005423" w:rsidRPr="00005423" w:rsidRDefault="00005423" w:rsidP="00005423">
      <w:pPr>
        <w:numPr>
          <w:ilvl w:val="0"/>
          <w:numId w:val="31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Az infúziós terápia szükségességének napi mérlegelése, amennyiben nem szü</w:t>
      </w:r>
      <w:r w:rsidR="00E1352D">
        <w:rPr>
          <w:rFonts w:ascii="Times New Roman" w:eastAsiaTheme="minorHAnsi" w:hAnsi="Times New Roman"/>
        </w:rPr>
        <w:t xml:space="preserve">kséges, áttérés a </w:t>
      </w:r>
      <w:proofErr w:type="spellStart"/>
      <w:r w:rsidR="00E1352D">
        <w:rPr>
          <w:rFonts w:ascii="Times New Roman" w:eastAsiaTheme="minorHAnsi" w:hAnsi="Times New Roman"/>
        </w:rPr>
        <w:t>peros</w:t>
      </w:r>
      <w:proofErr w:type="spellEnd"/>
      <w:r w:rsidR="00E1352D">
        <w:rPr>
          <w:rFonts w:ascii="Times New Roman" w:eastAsiaTheme="minorHAnsi" w:hAnsi="Times New Roman"/>
        </w:rPr>
        <w:t xml:space="preserve"> terápiár</w:t>
      </w:r>
      <w:r w:rsidRPr="00005423">
        <w:rPr>
          <w:rFonts w:ascii="Times New Roman" w:eastAsiaTheme="minorHAnsi" w:hAnsi="Times New Roman"/>
        </w:rPr>
        <w:t xml:space="preserve">a </w:t>
      </w:r>
    </w:p>
    <w:p w14:paraId="7576DE4B" w14:textId="77777777" w:rsidR="00005423" w:rsidRPr="00005423" w:rsidRDefault="00005423" w:rsidP="00005423">
      <w:pPr>
        <w:numPr>
          <w:ilvl w:val="0"/>
          <w:numId w:val="31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A szúrás hely napi megtekintése, gyulladás, </w:t>
      </w:r>
      <w:proofErr w:type="spellStart"/>
      <w:r w:rsidRPr="00005423">
        <w:rPr>
          <w:rFonts w:ascii="Times New Roman" w:eastAsiaTheme="minorHAnsi" w:hAnsi="Times New Roman"/>
        </w:rPr>
        <w:t>phlebitis</w:t>
      </w:r>
      <w:proofErr w:type="spellEnd"/>
      <w:r w:rsidRPr="00005423">
        <w:rPr>
          <w:rFonts w:ascii="Times New Roman" w:eastAsiaTheme="minorHAnsi" w:hAnsi="Times New Roman"/>
        </w:rPr>
        <w:t xml:space="preserve"> esetén, illetve </w:t>
      </w:r>
      <w:r w:rsidR="00E1352D">
        <w:rPr>
          <w:rFonts w:ascii="Times New Roman" w:eastAsiaTheme="minorHAnsi" w:hAnsi="Times New Roman"/>
        </w:rPr>
        <w:t xml:space="preserve">ha </w:t>
      </w:r>
      <w:r w:rsidRPr="00005423">
        <w:rPr>
          <w:rFonts w:ascii="Times New Roman" w:eastAsiaTheme="minorHAnsi" w:hAnsi="Times New Roman"/>
        </w:rPr>
        <w:t xml:space="preserve">96 órája szúrták, a </w:t>
      </w:r>
      <w:proofErr w:type="spellStart"/>
      <w:r w:rsidRPr="00005423">
        <w:rPr>
          <w:rFonts w:ascii="Times New Roman" w:eastAsiaTheme="minorHAnsi" w:hAnsi="Times New Roman"/>
        </w:rPr>
        <w:t>kanül</w:t>
      </w:r>
      <w:proofErr w:type="spellEnd"/>
      <w:r w:rsidRPr="00005423">
        <w:rPr>
          <w:rFonts w:ascii="Times New Roman" w:eastAsiaTheme="minorHAnsi" w:hAnsi="Times New Roman"/>
        </w:rPr>
        <w:t xml:space="preserve"> eltávolítása</w:t>
      </w:r>
    </w:p>
    <w:p w14:paraId="6C3ADAC1" w14:textId="77777777" w:rsidR="00005423" w:rsidRPr="00005423" w:rsidRDefault="00005423" w:rsidP="00005423">
      <w:pPr>
        <w:numPr>
          <w:ilvl w:val="0"/>
          <w:numId w:val="31"/>
        </w:numPr>
        <w:spacing w:after="160" w:line="259" w:lineRule="auto"/>
        <w:ind w:left="709" w:hanging="349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Minden katéter manipuláció előtti kézfertőtlenítés</w:t>
      </w:r>
    </w:p>
    <w:p w14:paraId="28E71387" w14:textId="77777777" w:rsidR="00005423" w:rsidRPr="00005423" w:rsidRDefault="00005423" w:rsidP="00005423">
      <w:pPr>
        <w:numPr>
          <w:ilvl w:val="0"/>
          <w:numId w:val="31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A kötés sértetlenségének napi megtekintése, sérült, szennyezett kötés azonnali cseréje</w:t>
      </w:r>
    </w:p>
    <w:p w14:paraId="43E4EDCC" w14:textId="77777777" w:rsidR="00005423" w:rsidRPr="00005423" w:rsidRDefault="00005423" w:rsidP="00005423">
      <w:pPr>
        <w:numPr>
          <w:ilvl w:val="0"/>
          <w:numId w:val="31"/>
        </w:numPr>
        <w:spacing w:after="160" w:line="259" w:lineRule="auto"/>
        <w:ind w:left="709" w:hanging="349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A </w:t>
      </w:r>
      <w:proofErr w:type="spellStart"/>
      <w:r w:rsidRPr="00005423">
        <w:rPr>
          <w:rFonts w:ascii="Times New Roman" w:eastAsiaTheme="minorHAnsi" w:hAnsi="Times New Roman"/>
        </w:rPr>
        <w:t>kanül</w:t>
      </w:r>
      <w:proofErr w:type="spellEnd"/>
      <w:r w:rsidRPr="00005423">
        <w:rPr>
          <w:rFonts w:ascii="Times New Roman" w:eastAsiaTheme="minorHAnsi" w:hAnsi="Times New Roman"/>
        </w:rPr>
        <w:t xml:space="preserve"> csatlakozás fertőtlenítse bőrfertőtlenítő szerrel minden manipuláció előtt  </w:t>
      </w:r>
    </w:p>
    <w:p w14:paraId="40837716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b/>
          <w:i/>
        </w:rPr>
      </w:pPr>
      <w:r w:rsidRPr="00005423">
        <w:rPr>
          <w:rFonts w:ascii="Times New Roman" w:eastAsiaTheme="minorHAnsi" w:hAnsi="Times New Roman"/>
          <w:b/>
          <w:i/>
        </w:rPr>
        <w:t>Centrális katéter behelyezés</w:t>
      </w:r>
    </w:p>
    <w:p w14:paraId="0E7C67E1" w14:textId="77777777" w:rsidR="00005423" w:rsidRPr="00005423" w:rsidRDefault="00005423" w:rsidP="00005423">
      <w:pPr>
        <w:numPr>
          <w:ilvl w:val="0"/>
          <w:numId w:val="32"/>
        </w:numPr>
        <w:spacing w:after="160" w:line="259" w:lineRule="auto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A centrális </w:t>
      </w:r>
      <w:proofErr w:type="spellStart"/>
      <w:r w:rsidRPr="00005423">
        <w:rPr>
          <w:rFonts w:ascii="Times New Roman" w:eastAsiaTheme="minorHAnsi" w:hAnsi="Times New Roman"/>
        </w:rPr>
        <w:t>kanül</w:t>
      </w:r>
      <w:proofErr w:type="spellEnd"/>
      <w:r w:rsidRPr="00005423">
        <w:rPr>
          <w:rFonts w:ascii="Times New Roman" w:eastAsiaTheme="minorHAnsi" w:hAnsi="Times New Roman"/>
        </w:rPr>
        <w:t xml:space="preserve"> behelyezése előtt megtörtént a kézfertőtlenítés</w:t>
      </w:r>
    </w:p>
    <w:p w14:paraId="55A9D0E5" w14:textId="77777777" w:rsidR="00005423" w:rsidRPr="00005423" w:rsidRDefault="00005423" w:rsidP="00005423">
      <w:pPr>
        <w:numPr>
          <w:ilvl w:val="0"/>
          <w:numId w:val="32"/>
        </w:numPr>
        <w:spacing w:after="160" w:line="259" w:lineRule="auto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A szúrás maximális steril izolációban történik: sapka, maszk, steril kesztyű és köpeny, beteg izolálása nagyméretű, steril izoláló textíliával</w:t>
      </w:r>
    </w:p>
    <w:p w14:paraId="6EBFB6D5" w14:textId="77777777" w:rsidR="00005423" w:rsidRPr="00005423" w:rsidRDefault="00005423" w:rsidP="00005423">
      <w:pPr>
        <w:numPr>
          <w:ilvl w:val="0"/>
          <w:numId w:val="32"/>
        </w:numPr>
        <w:spacing w:after="160" w:line="259" w:lineRule="auto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Bőr fertőtlenítésére előnybe részesítendő a 2% </w:t>
      </w:r>
      <w:proofErr w:type="spellStart"/>
      <w:r w:rsidRPr="00005423">
        <w:rPr>
          <w:rFonts w:ascii="Times New Roman" w:eastAsiaTheme="minorHAnsi" w:hAnsi="Times New Roman"/>
        </w:rPr>
        <w:t>chlorhexidine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  <w:proofErr w:type="spellStart"/>
      <w:r w:rsidRPr="00005423">
        <w:rPr>
          <w:rFonts w:ascii="Times New Roman" w:eastAsiaTheme="minorHAnsi" w:hAnsi="Times New Roman"/>
        </w:rPr>
        <w:t>gluconate</w:t>
      </w:r>
      <w:proofErr w:type="spellEnd"/>
      <w:r w:rsidRPr="00005423">
        <w:rPr>
          <w:rFonts w:ascii="Times New Roman" w:eastAsiaTheme="minorHAnsi" w:hAnsi="Times New Roman"/>
        </w:rPr>
        <w:t xml:space="preserve"> 70% </w:t>
      </w:r>
      <w:proofErr w:type="spellStart"/>
      <w:r w:rsidRPr="00005423">
        <w:rPr>
          <w:rFonts w:ascii="Times New Roman" w:eastAsiaTheme="minorHAnsi" w:hAnsi="Times New Roman"/>
        </w:rPr>
        <w:t>isopropyl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  <w:proofErr w:type="spellStart"/>
      <w:r w:rsidRPr="00005423">
        <w:rPr>
          <w:rFonts w:ascii="Times New Roman" w:eastAsiaTheme="minorHAnsi" w:hAnsi="Times New Roman"/>
        </w:rPr>
        <w:t>alcohol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</w:p>
    <w:p w14:paraId="4BD5FAD2" w14:textId="77777777" w:rsidR="00005423" w:rsidRPr="00005423" w:rsidRDefault="00005423" w:rsidP="00005423">
      <w:pPr>
        <w:numPr>
          <w:ilvl w:val="0"/>
          <w:numId w:val="32"/>
        </w:numPr>
        <w:spacing w:after="160" w:line="259" w:lineRule="auto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A </w:t>
      </w:r>
      <w:proofErr w:type="spellStart"/>
      <w:r w:rsidRPr="00005423">
        <w:rPr>
          <w:rFonts w:ascii="Times New Roman" w:eastAsiaTheme="minorHAnsi" w:hAnsi="Times New Roman"/>
        </w:rPr>
        <w:t>femoralis</w:t>
      </w:r>
      <w:proofErr w:type="spellEnd"/>
      <w:r w:rsidRPr="00005423">
        <w:rPr>
          <w:rFonts w:ascii="Times New Roman" w:eastAsiaTheme="minorHAnsi" w:hAnsi="Times New Roman"/>
        </w:rPr>
        <w:t xml:space="preserve"> véna szúrásának kerülése a felnőtt betegek körében</w:t>
      </w:r>
    </w:p>
    <w:p w14:paraId="6B04246D" w14:textId="77777777" w:rsidR="00005423" w:rsidRPr="00005423" w:rsidRDefault="00005423" w:rsidP="00005423">
      <w:pPr>
        <w:numPr>
          <w:ilvl w:val="0"/>
          <w:numId w:val="32"/>
        </w:numPr>
        <w:spacing w:after="160" w:line="259" w:lineRule="auto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Szúrás helyének lefedése átlátszó, félig-áteresztő kötszerrel</w:t>
      </w:r>
    </w:p>
    <w:p w14:paraId="18F65725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b/>
          <w:i/>
        </w:rPr>
      </w:pPr>
      <w:r w:rsidRPr="00005423">
        <w:rPr>
          <w:rFonts w:ascii="Times New Roman" w:eastAsiaTheme="minorHAnsi" w:hAnsi="Times New Roman"/>
          <w:b/>
          <w:i/>
        </w:rPr>
        <w:t>Centrális katéter ápolása</w:t>
      </w:r>
    </w:p>
    <w:p w14:paraId="3D79EF7F" w14:textId="77777777" w:rsidR="00005423" w:rsidRPr="00005423" w:rsidRDefault="00005423" w:rsidP="00005423">
      <w:pPr>
        <w:numPr>
          <w:ilvl w:val="0"/>
          <w:numId w:val="33"/>
        </w:numPr>
        <w:spacing w:after="160" w:line="259" w:lineRule="auto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A centrális katéter szükségességének napi mérlegelése és dokumentálása</w:t>
      </w:r>
    </w:p>
    <w:p w14:paraId="09E5B8CD" w14:textId="77777777" w:rsidR="00005423" w:rsidRPr="00005423" w:rsidRDefault="00005423" w:rsidP="00005423">
      <w:pPr>
        <w:numPr>
          <w:ilvl w:val="0"/>
          <w:numId w:val="33"/>
        </w:numPr>
        <w:spacing w:after="160" w:line="259" w:lineRule="auto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A kötés sértetlenségének napi megtekintése, sérült, szennyezett kötés, illetve 7 napos kötés cseréje</w:t>
      </w:r>
    </w:p>
    <w:p w14:paraId="4CEF45E5" w14:textId="77777777" w:rsidR="00005423" w:rsidRPr="00005423" w:rsidRDefault="00005423" w:rsidP="00005423">
      <w:pPr>
        <w:numPr>
          <w:ilvl w:val="0"/>
          <w:numId w:val="33"/>
        </w:numPr>
        <w:spacing w:after="160" w:line="259" w:lineRule="auto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Minden katéter manipuláció előtti kézfertőtlenítés</w:t>
      </w:r>
    </w:p>
    <w:p w14:paraId="12594F97" w14:textId="77777777" w:rsidR="00005423" w:rsidRPr="00005423" w:rsidRDefault="00005423" w:rsidP="00005423">
      <w:pPr>
        <w:numPr>
          <w:ilvl w:val="0"/>
          <w:numId w:val="33"/>
        </w:numPr>
        <w:spacing w:after="160" w:line="259" w:lineRule="auto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lastRenderedPageBreak/>
        <w:t xml:space="preserve">A kötéscsere során a bőr fertőtlenítésére előnybe részesítendő a 2% </w:t>
      </w:r>
      <w:proofErr w:type="spellStart"/>
      <w:r w:rsidRPr="00005423">
        <w:rPr>
          <w:rFonts w:ascii="Times New Roman" w:eastAsiaTheme="minorHAnsi" w:hAnsi="Times New Roman"/>
        </w:rPr>
        <w:t>chlorhexidine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  <w:proofErr w:type="spellStart"/>
      <w:r w:rsidRPr="00005423">
        <w:rPr>
          <w:rFonts w:ascii="Times New Roman" w:eastAsiaTheme="minorHAnsi" w:hAnsi="Times New Roman"/>
        </w:rPr>
        <w:t>gluconate</w:t>
      </w:r>
      <w:proofErr w:type="spellEnd"/>
      <w:r w:rsidRPr="00005423">
        <w:rPr>
          <w:rFonts w:ascii="Times New Roman" w:eastAsiaTheme="minorHAnsi" w:hAnsi="Times New Roman"/>
        </w:rPr>
        <w:t xml:space="preserve"> 70% </w:t>
      </w:r>
      <w:proofErr w:type="spellStart"/>
      <w:r w:rsidRPr="00005423">
        <w:rPr>
          <w:rFonts w:ascii="Times New Roman" w:eastAsiaTheme="minorHAnsi" w:hAnsi="Times New Roman"/>
        </w:rPr>
        <w:t>isopropyl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  <w:proofErr w:type="spellStart"/>
      <w:r w:rsidRPr="00005423">
        <w:rPr>
          <w:rFonts w:ascii="Times New Roman" w:eastAsiaTheme="minorHAnsi" w:hAnsi="Times New Roman"/>
        </w:rPr>
        <w:t>alcohol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</w:p>
    <w:p w14:paraId="074F0ED4" w14:textId="77777777" w:rsidR="00005423" w:rsidRPr="00005423" w:rsidRDefault="00005423" w:rsidP="00005423">
      <w:pPr>
        <w:numPr>
          <w:ilvl w:val="0"/>
          <w:numId w:val="33"/>
        </w:numPr>
        <w:spacing w:after="160" w:line="259" w:lineRule="auto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Manipuláció előtt a katéter csatlakozási pontjainak fertőtlenítése legalább 15 másodpercig, előnybe részesítendő 2%-os </w:t>
      </w:r>
      <w:proofErr w:type="spellStart"/>
      <w:r w:rsidRPr="00005423">
        <w:rPr>
          <w:rFonts w:ascii="Times New Roman" w:eastAsiaTheme="minorHAnsi" w:hAnsi="Times New Roman"/>
        </w:rPr>
        <w:t>chlorhexidine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  <w:proofErr w:type="spellStart"/>
      <w:r w:rsidRPr="00005423">
        <w:rPr>
          <w:rFonts w:ascii="Times New Roman" w:eastAsiaTheme="minorHAnsi" w:hAnsi="Times New Roman"/>
        </w:rPr>
        <w:t>gluconatot</w:t>
      </w:r>
      <w:proofErr w:type="spellEnd"/>
      <w:r w:rsidRPr="00005423">
        <w:rPr>
          <w:rFonts w:ascii="Times New Roman" w:eastAsiaTheme="minorHAnsi" w:hAnsi="Times New Roman"/>
        </w:rPr>
        <w:t xml:space="preserve"> tartalmazó 70% </w:t>
      </w:r>
      <w:proofErr w:type="spellStart"/>
      <w:r w:rsidRPr="00005423">
        <w:rPr>
          <w:rFonts w:ascii="Times New Roman" w:eastAsiaTheme="minorHAnsi" w:hAnsi="Times New Roman"/>
        </w:rPr>
        <w:t>isopropil</w:t>
      </w:r>
      <w:proofErr w:type="spellEnd"/>
      <w:r w:rsidRPr="00005423">
        <w:rPr>
          <w:rFonts w:ascii="Times New Roman" w:eastAsiaTheme="minorHAnsi" w:hAnsi="Times New Roman"/>
        </w:rPr>
        <w:t xml:space="preserve"> alkohol </w:t>
      </w:r>
    </w:p>
    <w:p w14:paraId="7EF88C9D" w14:textId="77777777" w:rsidR="00005423" w:rsidRPr="00005423" w:rsidRDefault="00005423" w:rsidP="00005423">
      <w:pPr>
        <w:numPr>
          <w:ilvl w:val="0"/>
          <w:numId w:val="29"/>
        </w:numPr>
        <w:spacing w:after="160" w:line="259" w:lineRule="auto"/>
        <w:ind w:left="284" w:hanging="284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  <w:b/>
        </w:rPr>
        <w:t xml:space="preserve">Húgyúti fertőzések megelőzése – Ellátási csomag </w:t>
      </w:r>
    </w:p>
    <w:p w14:paraId="20376CAE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b/>
          <w:i/>
        </w:rPr>
      </w:pPr>
      <w:r w:rsidRPr="00005423">
        <w:rPr>
          <w:rFonts w:ascii="Times New Roman" w:eastAsiaTheme="minorHAnsi" w:hAnsi="Times New Roman"/>
          <w:b/>
          <w:i/>
        </w:rPr>
        <w:t>Húgyúti katéter behelyezése</w:t>
      </w:r>
    </w:p>
    <w:p w14:paraId="09511C9E" w14:textId="77777777" w:rsidR="00005423" w:rsidRPr="00005423" w:rsidRDefault="00005423" w:rsidP="00005423">
      <w:pPr>
        <w:numPr>
          <w:ilvl w:val="0"/>
          <w:numId w:val="34"/>
        </w:numPr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Katéterezés behelyezés klinikailag indokolt és dokumentált</w:t>
      </w:r>
    </w:p>
    <w:p w14:paraId="07C37EDE" w14:textId="77777777" w:rsidR="00005423" w:rsidRPr="00005423" w:rsidRDefault="00005423" w:rsidP="00005423">
      <w:pPr>
        <w:numPr>
          <w:ilvl w:val="0"/>
          <w:numId w:val="34"/>
        </w:numPr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Behelyezés: aszeptikus technika és steril eszközök alkalmazás</w:t>
      </w:r>
    </w:p>
    <w:p w14:paraId="71E6B73A" w14:textId="77777777" w:rsidR="00005423" w:rsidRPr="00005423" w:rsidRDefault="00005423" w:rsidP="00005423">
      <w:pPr>
        <w:numPr>
          <w:ilvl w:val="0"/>
          <w:numId w:val="34"/>
        </w:numPr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Legkisebb méretű katéter alkalmazása, amely a megfelelő </w:t>
      </w:r>
      <w:proofErr w:type="spellStart"/>
      <w:r w:rsidRPr="00005423">
        <w:rPr>
          <w:rFonts w:ascii="Times New Roman" w:eastAsiaTheme="minorHAnsi" w:hAnsi="Times New Roman"/>
        </w:rPr>
        <w:t>drenázst</w:t>
      </w:r>
      <w:proofErr w:type="spellEnd"/>
      <w:r w:rsidRPr="00005423">
        <w:rPr>
          <w:rFonts w:ascii="Times New Roman" w:eastAsiaTheme="minorHAnsi" w:hAnsi="Times New Roman"/>
        </w:rPr>
        <w:t xml:space="preserve"> biztosítja</w:t>
      </w:r>
    </w:p>
    <w:p w14:paraId="3B102F32" w14:textId="77777777" w:rsidR="00005423" w:rsidRPr="00005423" w:rsidRDefault="00005423" w:rsidP="00005423">
      <w:pPr>
        <w:numPr>
          <w:ilvl w:val="0"/>
          <w:numId w:val="34"/>
        </w:numPr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Húgycsőnyílás letörlésére fertőtlenítő oldattal, egyszer használatos, steril síkosító alkalmazása </w:t>
      </w:r>
    </w:p>
    <w:p w14:paraId="76EF6634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  <w:b/>
          <w:i/>
        </w:rPr>
      </w:pPr>
      <w:r w:rsidRPr="00005423">
        <w:rPr>
          <w:rFonts w:ascii="Times New Roman" w:eastAsiaTheme="minorHAnsi" w:hAnsi="Times New Roman"/>
          <w:b/>
          <w:i/>
        </w:rPr>
        <w:t>Húgyúti katéter ápolása</w:t>
      </w:r>
    </w:p>
    <w:p w14:paraId="5930DF50" w14:textId="77777777" w:rsidR="00005423" w:rsidRPr="00005423" w:rsidRDefault="00005423" w:rsidP="00005423">
      <w:pPr>
        <w:numPr>
          <w:ilvl w:val="0"/>
          <w:numId w:val="35"/>
        </w:numPr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A katéter szükségességének napi mérlegelése, a szükségtelen katéter azonnali eltávolítása</w:t>
      </w:r>
    </w:p>
    <w:p w14:paraId="42F3D4CE" w14:textId="77777777" w:rsidR="00005423" w:rsidRPr="00005423" w:rsidRDefault="00005423" w:rsidP="00005423">
      <w:pPr>
        <w:numPr>
          <w:ilvl w:val="0"/>
          <w:numId w:val="35"/>
        </w:numPr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Steril és zárt rendszer folyamatos fenntartása</w:t>
      </w:r>
    </w:p>
    <w:p w14:paraId="1F37CD63" w14:textId="77777777" w:rsidR="00005423" w:rsidRPr="00005423" w:rsidRDefault="00005423" w:rsidP="00005423">
      <w:pPr>
        <w:numPr>
          <w:ilvl w:val="0"/>
          <w:numId w:val="35"/>
        </w:numPr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Vizeletgyűjtő zsák rendszeres kiürítése, külön gyűjtőtartály alkalmazása minden beteghez, a leeresztő csap szennyeződésének elkerülése</w:t>
      </w:r>
    </w:p>
    <w:p w14:paraId="3ACF0DAE" w14:textId="77777777" w:rsidR="00005423" w:rsidRPr="00005423" w:rsidRDefault="00005423" w:rsidP="00005423">
      <w:pPr>
        <w:numPr>
          <w:ilvl w:val="0"/>
          <w:numId w:val="35"/>
        </w:numPr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A vizeletrendszer manipulálása előtti kézfertőtlenítés</w:t>
      </w:r>
    </w:p>
    <w:p w14:paraId="344CA753" w14:textId="77777777" w:rsidR="00005423" w:rsidRPr="00005423" w:rsidRDefault="00005423" w:rsidP="00005423">
      <w:pPr>
        <w:numPr>
          <w:ilvl w:val="0"/>
          <w:numId w:val="35"/>
        </w:numPr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Vizeletgyűjtő zsák legyen folyamatosan a húgyhólyag szintje alatt, ne kerüljön a földre, a gyűjtőrendszer legen megtöretés-mentesen elhelyezve</w:t>
      </w:r>
    </w:p>
    <w:p w14:paraId="7BBBF031" w14:textId="77777777" w:rsidR="00005423" w:rsidRPr="00005423" w:rsidRDefault="00005423" w:rsidP="00005423">
      <w:pPr>
        <w:numPr>
          <w:ilvl w:val="0"/>
          <w:numId w:val="29"/>
        </w:numPr>
        <w:spacing w:after="160" w:line="259" w:lineRule="auto"/>
        <w:ind w:left="284" w:hanging="284"/>
        <w:jc w:val="both"/>
        <w:rPr>
          <w:rFonts w:ascii="Times New Roman" w:eastAsiaTheme="minorHAnsi" w:hAnsi="Times New Roman"/>
          <w:b/>
        </w:rPr>
      </w:pPr>
      <w:r w:rsidRPr="00005423">
        <w:rPr>
          <w:rFonts w:ascii="Times New Roman" w:eastAsiaTheme="minorHAnsi" w:hAnsi="Times New Roman"/>
          <w:b/>
        </w:rPr>
        <w:t xml:space="preserve">Műtéti sebfertőzés megelőzése – Ellátási csomag </w:t>
      </w:r>
    </w:p>
    <w:p w14:paraId="73FA8E38" w14:textId="77777777" w:rsidR="00005423" w:rsidRPr="00005423" w:rsidRDefault="00005423" w:rsidP="00005423">
      <w:pPr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Beteg fürdetése a műtéthez lehető legközelebb eső időpontban, folyékony szappan és antibakteriális hatású folyékony szappan egyaránt használható.</w:t>
      </w:r>
    </w:p>
    <w:p w14:paraId="6E2EF573" w14:textId="77777777" w:rsidR="00005423" w:rsidRPr="00005423" w:rsidRDefault="00005423" w:rsidP="00005423">
      <w:pPr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Helyes antibiotikum profilaxis alkalmazás (javallat, kiválasztás, időzítés, adagolás, időtartam). Ismételt dózis: 3 órán túli műtét, masszív vérzés (1,5 liter felnőttnél, 25 ml/kg gyermeknél)</w:t>
      </w:r>
    </w:p>
    <w:p w14:paraId="1A8B2767" w14:textId="77777777" w:rsidR="00005423" w:rsidRPr="00005423" w:rsidRDefault="00005423" w:rsidP="00005423">
      <w:pPr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Nem ajánlott a szőrzet rutinszerű eltávolítása, amennyiben feltétlenül szükséges a szőrtelenítés történjen a műtőn kívül, közvetlenül a műtét előtt</w:t>
      </w:r>
    </w:p>
    <w:p w14:paraId="6773602D" w14:textId="77777777" w:rsidR="00005423" w:rsidRPr="00005423" w:rsidRDefault="00005423" w:rsidP="00005423">
      <w:pPr>
        <w:numPr>
          <w:ilvl w:val="0"/>
          <w:numId w:val="36"/>
        </w:numPr>
        <w:spacing w:after="160" w:line="259" w:lineRule="auto"/>
        <w:ind w:left="567" w:hanging="283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A műtéti terület bőrfertőtlenítésre előnybe részesítendő a 2%-os </w:t>
      </w:r>
      <w:proofErr w:type="spellStart"/>
      <w:r w:rsidRPr="00005423">
        <w:rPr>
          <w:rFonts w:ascii="Times New Roman" w:eastAsiaTheme="minorHAnsi" w:hAnsi="Times New Roman"/>
        </w:rPr>
        <w:t>chlorhexidine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  <w:proofErr w:type="spellStart"/>
      <w:r w:rsidRPr="00005423">
        <w:rPr>
          <w:rFonts w:ascii="Times New Roman" w:eastAsiaTheme="minorHAnsi" w:hAnsi="Times New Roman"/>
        </w:rPr>
        <w:t>gluconatot</w:t>
      </w:r>
      <w:proofErr w:type="spellEnd"/>
      <w:r w:rsidRPr="00005423">
        <w:rPr>
          <w:rFonts w:ascii="Times New Roman" w:eastAsiaTheme="minorHAnsi" w:hAnsi="Times New Roman"/>
        </w:rPr>
        <w:t xml:space="preserve"> tartalmazó 70% </w:t>
      </w:r>
      <w:proofErr w:type="spellStart"/>
      <w:r w:rsidRPr="00005423">
        <w:rPr>
          <w:rFonts w:ascii="Times New Roman" w:eastAsiaTheme="minorHAnsi" w:hAnsi="Times New Roman"/>
        </w:rPr>
        <w:t>isopropil</w:t>
      </w:r>
      <w:proofErr w:type="spellEnd"/>
      <w:r w:rsidRPr="00005423">
        <w:rPr>
          <w:rFonts w:ascii="Times New Roman" w:eastAsiaTheme="minorHAnsi" w:hAnsi="Times New Roman"/>
        </w:rPr>
        <w:t xml:space="preserve"> alkohol, allergia esetén a </w:t>
      </w:r>
      <w:proofErr w:type="spellStart"/>
      <w:r w:rsidRPr="00005423">
        <w:rPr>
          <w:rFonts w:ascii="Times New Roman" w:eastAsiaTheme="minorHAnsi" w:hAnsi="Times New Roman"/>
        </w:rPr>
        <w:t>povidone-iodine</w:t>
      </w:r>
      <w:proofErr w:type="spellEnd"/>
    </w:p>
    <w:p w14:paraId="503D7C4F" w14:textId="77777777" w:rsidR="00005423" w:rsidRPr="00005423" w:rsidRDefault="00005423" w:rsidP="00005423">
      <w:pPr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A műtét alatti </w:t>
      </w:r>
      <w:proofErr w:type="spellStart"/>
      <w:r w:rsidRPr="00005423">
        <w:rPr>
          <w:rFonts w:ascii="Times New Roman" w:eastAsiaTheme="minorHAnsi" w:hAnsi="Times New Roman"/>
        </w:rPr>
        <w:t>normothermia</w:t>
      </w:r>
      <w:proofErr w:type="spellEnd"/>
      <w:r w:rsidRPr="00005423">
        <w:rPr>
          <w:rFonts w:ascii="Times New Roman" w:eastAsiaTheme="minorHAnsi" w:hAnsi="Times New Roman"/>
        </w:rPr>
        <w:t xml:space="preserve"> fenntartása (35,5 fok felett)</w:t>
      </w:r>
    </w:p>
    <w:p w14:paraId="61D6B3FF" w14:textId="77777777" w:rsidR="00005423" w:rsidRPr="00005423" w:rsidRDefault="00005423" w:rsidP="00005423">
      <w:pPr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Műtét alatti </w:t>
      </w:r>
      <w:proofErr w:type="spellStart"/>
      <w:r w:rsidRPr="00005423">
        <w:rPr>
          <w:rFonts w:ascii="Times New Roman" w:eastAsiaTheme="minorHAnsi" w:hAnsi="Times New Roman"/>
        </w:rPr>
        <w:t>oxigenizáció</w:t>
      </w:r>
      <w:proofErr w:type="spellEnd"/>
      <w:r w:rsidRPr="00005423">
        <w:rPr>
          <w:rFonts w:ascii="Times New Roman" w:eastAsiaTheme="minorHAnsi" w:hAnsi="Times New Roman"/>
        </w:rPr>
        <w:t xml:space="preserve"> –oxigén </w:t>
      </w:r>
      <w:proofErr w:type="spellStart"/>
      <w:r w:rsidRPr="00005423">
        <w:rPr>
          <w:rFonts w:ascii="Times New Roman" w:eastAsiaTheme="minorHAnsi" w:hAnsi="Times New Roman"/>
        </w:rPr>
        <w:t>szaturáció</w:t>
      </w:r>
      <w:proofErr w:type="spellEnd"/>
      <w:r w:rsidRPr="00005423">
        <w:rPr>
          <w:rFonts w:ascii="Times New Roman" w:eastAsiaTheme="minorHAnsi" w:hAnsi="Times New Roman"/>
        </w:rPr>
        <w:t xml:space="preserve"> 95% felett</w:t>
      </w:r>
    </w:p>
    <w:p w14:paraId="04C41A8D" w14:textId="77777777" w:rsidR="00005423" w:rsidRPr="00005423" w:rsidRDefault="00005423" w:rsidP="00005423">
      <w:pPr>
        <w:numPr>
          <w:ilvl w:val="0"/>
          <w:numId w:val="36"/>
        </w:numPr>
        <w:spacing w:after="160" w:line="259" w:lineRule="auto"/>
        <w:ind w:left="567" w:hanging="283"/>
        <w:jc w:val="both"/>
        <w:rPr>
          <w:rFonts w:ascii="Times New Roman" w:eastAsiaTheme="minorHAnsi" w:hAnsi="Times New Roman"/>
        </w:rPr>
      </w:pPr>
      <w:proofErr w:type="spellStart"/>
      <w:r w:rsidRPr="00005423">
        <w:rPr>
          <w:rFonts w:ascii="Times New Roman" w:eastAsiaTheme="minorHAnsi" w:hAnsi="Times New Roman"/>
        </w:rPr>
        <w:t>Azeptikus</w:t>
      </w:r>
      <w:proofErr w:type="spellEnd"/>
      <w:r w:rsidRPr="00005423">
        <w:rPr>
          <w:rFonts w:ascii="Times New Roman" w:eastAsiaTheme="minorHAnsi" w:hAnsi="Times New Roman"/>
        </w:rPr>
        <w:t xml:space="preserve"> sebkötözés, érintés nélküli kötéscsere </w:t>
      </w:r>
    </w:p>
    <w:p w14:paraId="723B4FB0" w14:textId="77777777" w:rsidR="00005423" w:rsidRPr="00005423" w:rsidRDefault="00005423" w:rsidP="00005423">
      <w:pPr>
        <w:numPr>
          <w:ilvl w:val="0"/>
          <w:numId w:val="29"/>
        </w:numPr>
        <w:spacing w:after="160" w:line="259" w:lineRule="auto"/>
        <w:ind w:left="284" w:hanging="284"/>
        <w:jc w:val="both"/>
        <w:rPr>
          <w:rFonts w:ascii="Times New Roman" w:eastAsiaTheme="minorHAnsi" w:hAnsi="Times New Roman"/>
          <w:b/>
        </w:rPr>
      </w:pPr>
      <w:r w:rsidRPr="00005423">
        <w:rPr>
          <w:rFonts w:ascii="Times New Roman" w:eastAsiaTheme="minorHAnsi" w:hAnsi="Times New Roman"/>
          <w:b/>
        </w:rPr>
        <w:t xml:space="preserve">Lélegeztetéssel összefüggő pneumónia megelőzése – Ellátási csomag </w:t>
      </w:r>
    </w:p>
    <w:p w14:paraId="686D032E" w14:textId="77777777" w:rsidR="00005423" w:rsidRPr="00005423" w:rsidRDefault="00005423" w:rsidP="00005423">
      <w:pPr>
        <w:numPr>
          <w:ilvl w:val="1"/>
          <w:numId w:val="37"/>
        </w:numPr>
        <w:ind w:left="284" w:hanging="284"/>
        <w:contextualSpacing/>
        <w:jc w:val="both"/>
        <w:rPr>
          <w:rFonts w:ascii="Times New Roman" w:eastAsiaTheme="minorHAnsi" w:hAnsi="Times New Roman"/>
        </w:rPr>
      </w:pPr>
      <w:proofErr w:type="spellStart"/>
      <w:r w:rsidRPr="00005423">
        <w:rPr>
          <w:rFonts w:ascii="Times New Roman" w:eastAsiaTheme="minorHAnsi" w:hAnsi="Times New Roman"/>
        </w:rPr>
        <w:t>Szedáció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  <w:proofErr w:type="spellStart"/>
      <w:r w:rsidRPr="00005423">
        <w:rPr>
          <w:rFonts w:ascii="Times New Roman" w:eastAsiaTheme="minorHAnsi" w:hAnsi="Times New Roman"/>
        </w:rPr>
        <w:t>minimalizása</w:t>
      </w:r>
      <w:proofErr w:type="spellEnd"/>
      <w:r w:rsidRPr="00005423">
        <w:rPr>
          <w:rFonts w:ascii="Times New Roman" w:eastAsiaTheme="minorHAnsi" w:hAnsi="Times New Roman"/>
        </w:rPr>
        <w:t xml:space="preserve">, a </w:t>
      </w:r>
      <w:proofErr w:type="spellStart"/>
      <w:r w:rsidRPr="00005423">
        <w:rPr>
          <w:rFonts w:ascii="Times New Roman" w:eastAsiaTheme="minorHAnsi" w:hAnsi="Times New Roman"/>
        </w:rPr>
        <w:t>szedáció</w:t>
      </w:r>
      <w:proofErr w:type="spellEnd"/>
      <w:r w:rsidRPr="00005423">
        <w:rPr>
          <w:rFonts w:ascii="Times New Roman" w:eastAsiaTheme="minorHAnsi" w:hAnsi="Times New Roman"/>
        </w:rPr>
        <w:t xml:space="preserve"> napi felülvizsgálata/felfüggesztése</w:t>
      </w:r>
    </w:p>
    <w:p w14:paraId="391FD972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Kivéve</w:t>
      </w:r>
      <w:proofErr w:type="gramStart"/>
      <w:r w:rsidRPr="00005423">
        <w:rPr>
          <w:rFonts w:ascii="Times New Roman" w:eastAsiaTheme="minorHAnsi" w:hAnsi="Times New Roman"/>
        </w:rPr>
        <w:t>:  • Paralizált</w:t>
      </w:r>
      <w:proofErr w:type="gramEnd"/>
      <w:r w:rsidRPr="00005423">
        <w:rPr>
          <w:rFonts w:ascii="Times New Roman" w:eastAsiaTheme="minorHAnsi" w:hAnsi="Times New Roman"/>
        </w:rPr>
        <w:t xml:space="preserve"> beteg</w:t>
      </w:r>
    </w:p>
    <w:p w14:paraId="15E5CD2C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• Agysérült beteg, fokozott nyomás miatti </w:t>
      </w:r>
      <w:proofErr w:type="spellStart"/>
      <w:r w:rsidRPr="00005423">
        <w:rPr>
          <w:rFonts w:ascii="Times New Roman" w:eastAsiaTheme="minorHAnsi" w:hAnsi="Times New Roman"/>
        </w:rPr>
        <w:t>szedálás</w:t>
      </w:r>
      <w:proofErr w:type="spellEnd"/>
    </w:p>
    <w:p w14:paraId="2BFCD3E6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• Nehezen lélegeztethető beteg - köhögés, </w:t>
      </w:r>
      <w:proofErr w:type="spellStart"/>
      <w:r w:rsidRPr="00005423">
        <w:rPr>
          <w:rFonts w:ascii="Times New Roman" w:eastAsiaTheme="minorHAnsi" w:hAnsi="Times New Roman"/>
        </w:rPr>
        <w:t>aszinkronitás</w:t>
      </w:r>
      <w:proofErr w:type="spellEnd"/>
    </w:p>
    <w:p w14:paraId="1D59D9E6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• Nehezen </w:t>
      </w:r>
      <w:proofErr w:type="spellStart"/>
      <w:r w:rsidRPr="00005423">
        <w:rPr>
          <w:rFonts w:ascii="Times New Roman" w:eastAsiaTheme="minorHAnsi" w:hAnsi="Times New Roman"/>
        </w:rPr>
        <w:t>oxigenizálható</w:t>
      </w:r>
      <w:proofErr w:type="spellEnd"/>
      <w:r w:rsidRPr="00005423">
        <w:rPr>
          <w:rFonts w:ascii="Times New Roman" w:eastAsiaTheme="minorHAnsi" w:hAnsi="Times New Roman"/>
        </w:rPr>
        <w:t xml:space="preserve"> beteg (FiO2</w:t>
      </w:r>
      <w:proofErr w:type="gramStart"/>
      <w:r w:rsidRPr="00005423">
        <w:rPr>
          <w:rFonts w:ascii="Times New Roman" w:eastAsiaTheme="minorHAnsi" w:hAnsi="Times New Roman"/>
        </w:rPr>
        <w:t>&gt;0</w:t>
      </w:r>
      <w:proofErr w:type="gramEnd"/>
      <w:r w:rsidRPr="00005423">
        <w:rPr>
          <w:rFonts w:ascii="Times New Roman" w:eastAsiaTheme="minorHAnsi" w:hAnsi="Times New Roman"/>
        </w:rPr>
        <w:t>,7 vagy PEEP≥10)</w:t>
      </w:r>
    </w:p>
    <w:p w14:paraId="1B092100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lastRenderedPageBreak/>
        <w:t xml:space="preserve">             • Terápiától </w:t>
      </w:r>
      <w:proofErr w:type="spellStart"/>
      <w:r w:rsidRPr="00005423">
        <w:rPr>
          <w:rFonts w:ascii="Times New Roman" w:eastAsiaTheme="minorHAnsi" w:hAnsi="Times New Roman"/>
        </w:rPr>
        <w:t>hipotermiás</w:t>
      </w:r>
      <w:proofErr w:type="spellEnd"/>
      <w:r w:rsidRPr="00005423">
        <w:rPr>
          <w:rFonts w:ascii="Times New Roman" w:eastAsiaTheme="minorHAnsi" w:hAnsi="Times New Roman"/>
        </w:rPr>
        <w:t xml:space="preserve"> beteg</w:t>
      </w:r>
    </w:p>
    <w:p w14:paraId="4843CBAD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• Palliatív kezelés alatt álló beteg</w:t>
      </w:r>
    </w:p>
    <w:p w14:paraId="6BE97B0B" w14:textId="77777777" w:rsidR="00005423" w:rsidRPr="00005423" w:rsidRDefault="00005423" w:rsidP="00005423">
      <w:pPr>
        <w:numPr>
          <w:ilvl w:val="1"/>
          <w:numId w:val="37"/>
        </w:numPr>
        <w:ind w:left="284" w:hanging="284"/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Leszoktatás/</w:t>
      </w:r>
      <w:proofErr w:type="spellStart"/>
      <w:r w:rsidRPr="00005423">
        <w:rPr>
          <w:rFonts w:ascii="Times New Roman" w:eastAsiaTheme="minorHAnsi" w:hAnsi="Times New Roman"/>
        </w:rPr>
        <w:t>extubálás</w:t>
      </w:r>
      <w:proofErr w:type="spellEnd"/>
      <w:r w:rsidRPr="00005423">
        <w:rPr>
          <w:rFonts w:ascii="Times New Roman" w:eastAsiaTheme="minorHAnsi" w:hAnsi="Times New Roman"/>
        </w:rPr>
        <w:t xml:space="preserve"> lehetőségének napi mérlegelése </w:t>
      </w:r>
    </w:p>
    <w:p w14:paraId="772254F8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Kivéve</w:t>
      </w:r>
      <w:proofErr w:type="gramStart"/>
      <w:r w:rsidRPr="00005423">
        <w:rPr>
          <w:rFonts w:ascii="Times New Roman" w:eastAsiaTheme="minorHAnsi" w:hAnsi="Times New Roman"/>
        </w:rPr>
        <w:t>:  • Paralizált</w:t>
      </w:r>
      <w:proofErr w:type="gramEnd"/>
      <w:r w:rsidRPr="00005423">
        <w:rPr>
          <w:rFonts w:ascii="Times New Roman" w:eastAsiaTheme="minorHAnsi" w:hAnsi="Times New Roman"/>
        </w:rPr>
        <w:t xml:space="preserve"> beteg</w:t>
      </w:r>
    </w:p>
    <w:p w14:paraId="7B22B795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 • Agysérült beteg, fokozott nyomás miatti </w:t>
      </w:r>
      <w:proofErr w:type="spellStart"/>
      <w:r w:rsidRPr="00005423">
        <w:rPr>
          <w:rFonts w:ascii="Times New Roman" w:eastAsiaTheme="minorHAnsi" w:hAnsi="Times New Roman"/>
        </w:rPr>
        <w:t>szedálás</w:t>
      </w:r>
      <w:proofErr w:type="spellEnd"/>
    </w:p>
    <w:p w14:paraId="7DE9DB51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 • Nehezen lélegeztethető beteg - köhögés, </w:t>
      </w:r>
      <w:proofErr w:type="spellStart"/>
      <w:r w:rsidRPr="00005423">
        <w:rPr>
          <w:rFonts w:ascii="Times New Roman" w:eastAsiaTheme="minorHAnsi" w:hAnsi="Times New Roman"/>
        </w:rPr>
        <w:t>aszinkronitás</w:t>
      </w:r>
      <w:proofErr w:type="spellEnd"/>
    </w:p>
    <w:p w14:paraId="0F8FACF0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 • Nehezen </w:t>
      </w:r>
      <w:proofErr w:type="spellStart"/>
      <w:r w:rsidRPr="00005423">
        <w:rPr>
          <w:rFonts w:ascii="Times New Roman" w:eastAsiaTheme="minorHAnsi" w:hAnsi="Times New Roman"/>
        </w:rPr>
        <w:t>oxigenizálható</w:t>
      </w:r>
      <w:proofErr w:type="spellEnd"/>
      <w:r w:rsidRPr="00005423">
        <w:rPr>
          <w:rFonts w:ascii="Times New Roman" w:eastAsiaTheme="minorHAnsi" w:hAnsi="Times New Roman"/>
        </w:rPr>
        <w:t xml:space="preserve"> beteg (FiO2</w:t>
      </w:r>
      <w:proofErr w:type="gramStart"/>
      <w:r w:rsidRPr="00005423">
        <w:rPr>
          <w:rFonts w:ascii="Times New Roman" w:eastAsiaTheme="minorHAnsi" w:hAnsi="Times New Roman"/>
        </w:rPr>
        <w:t>&gt;0</w:t>
      </w:r>
      <w:proofErr w:type="gramEnd"/>
      <w:r w:rsidRPr="00005423">
        <w:rPr>
          <w:rFonts w:ascii="Times New Roman" w:eastAsiaTheme="minorHAnsi" w:hAnsi="Times New Roman"/>
        </w:rPr>
        <w:t>,7 vagy PEEP≥10)</w:t>
      </w:r>
    </w:p>
    <w:p w14:paraId="15EA2611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 • Terápiától </w:t>
      </w:r>
      <w:proofErr w:type="spellStart"/>
      <w:r w:rsidRPr="00005423">
        <w:rPr>
          <w:rFonts w:ascii="Times New Roman" w:eastAsiaTheme="minorHAnsi" w:hAnsi="Times New Roman"/>
        </w:rPr>
        <w:t>hipotermiás</w:t>
      </w:r>
      <w:proofErr w:type="spellEnd"/>
      <w:r w:rsidRPr="00005423">
        <w:rPr>
          <w:rFonts w:ascii="Times New Roman" w:eastAsiaTheme="minorHAnsi" w:hAnsi="Times New Roman"/>
        </w:rPr>
        <w:t xml:space="preserve"> beteg</w:t>
      </w:r>
    </w:p>
    <w:p w14:paraId="52C31A77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 • Palliatív kezelés alatt álló beteg</w:t>
      </w:r>
    </w:p>
    <w:p w14:paraId="21DB1B3A" w14:textId="77777777" w:rsidR="00005423" w:rsidRPr="00005423" w:rsidRDefault="00005423" w:rsidP="00005423">
      <w:pPr>
        <w:numPr>
          <w:ilvl w:val="1"/>
          <w:numId w:val="37"/>
        </w:numPr>
        <w:ind w:left="284" w:hanging="284"/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Aspiráció kockázat csökkentése - az ágy fejtámlájának emelése 30°-45°kal, amennyiben nem kontraindikált</w:t>
      </w:r>
    </w:p>
    <w:p w14:paraId="6DB04B4C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Kivéve</w:t>
      </w:r>
      <w:proofErr w:type="gramStart"/>
      <w:r w:rsidRPr="00005423">
        <w:rPr>
          <w:rFonts w:ascii="Times New Roman" w:eastAsiaTheme="minorHAnsi" w:hAnsi="Times New Roman"/>
        </w:rPr>
        <w:t>:     • Instabil</w:t>
      </w:r>
      <w:proofErr w:type="gramEnd"/>
      <w:r w:rsidRPr="00005423">
        <w:rPr>
          <w:rFonts w:ascii="Times New Roman" w:eastAsiaTheme="minorHAnsi" w:hAnsi="Times New Roman"/>
        </w:rPr>
        <w:t xml:space="preserve">, sokkos, pl. folyadékpótlásra, nagy dózisú </w:t>
      </w:r>
      <w:proofErr w:type="spellStart"/>
      <w:r w:rsidRPr="00005423">
        <w:rPr>
          <w:rFonts w:ascii="Times New Roman" w:eastAsiaTheme="minorHAnsi" w:hAnsi="Times New Roman"/>
        </w:rPr>
        <w:t>inotrópok</w:t>
      </w:r>
      <w:proofErr w:type="spellEnd"/>
      <w:r w:rsidRPr="00005423">
        <w:rPr>
          <w:rFonts w:ascii="Times New Roman" w:eastAsiaTheme="minorHAnsi" w:hAnsi="Times New Roman"/>
        </w:rPr>
        <w:t xml:space="preserve"> adására   szorult  beteg</w:t>
      </w:r>
    </w:p>
    <w:p w14:paraId="1F458A8A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    • Instabil kismedencei vagy gerinc sérült (lehetséges az egész ágy döntése)</w:t>
      </w:r>
    </w:p>
    <w:p w14:paraId="49E08136" w14:textId="77777777" w:rsidR="00005423" w:rsidRPr="00005423" w:rsidRDefault="00005423" w:rsidP="00005423">
      <w:pPr>
        <w:numPr>
          <w:ilvl w:val="1"/>
          <w:numId w:val="37"/>
        </w:numPr>
        <w:ind w:left="284" w:hanging="284"/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Rendszeres fertőtlenítőszeres </w:t>
      </w:r>
      <w:proofErr w:type="spellStart"/>
      <w:r w:rsidRPr="00005423">
        <w:rPr>
          <w:rFonts w:ascii="Times New Roman" w:eastAsiaTheme="minorHAnsi" w:hAnsi="Times New Roman"/>
        </w:rPr>
        <w:t>szájtoalett</w:t>
      </w:r>
      <w:proofErr w:type="spellEnd"/>
      <w:r w:rsidRPr="00005423">
        <w:rPr>
          <w:rFonts w:ascii="Times New Roman" w:eastAsiaTheme="minorHAnsi" w:hAnsi="Times New Roman"/>
        </w:rPr>
        <w:t xml:space="preserve"> végzése (0,12% </w:t>
      </w:r>
      <w:proofErr w:type="spellStart"/>
      <w:r w:rsidRPr="00005423">
        <w:rPr>
          <w:rFonts w:ascii="Times New Roman" w:eastAsiaTheme="minorHAnsi" w:hAnsi="Times New Roman"/>
        </w:rPr>
        <w:t>clorhexidin</w:t>
      </w:r>
      <w:proofErr w:type="spellEnd"/>
      <w:r w:rsidRPr="00005423">
        <w:rPr>
          <w:rFonts w:ascii="Times New Roman" w:eastAsiaTheme="minorHAnsi" w:hAnsi="Times New Roman"/>
        </w:rPr>
        <w:t xml:space="preserve"> – </w:t>
      </w:r>
      <w:proofErr w:type="spellStart"/>
      <w:r w:rsidRPr="00005423">
        <w:rPr>
          <w:rFonts w:ascii="Times New Roman" w:eastAsiaTheme="minorHAnsi" w:hAnsi="Times New Roman"/>
        </w:rPr>
        <w:t>glükonát</w:t>
      </w:r>
      <w:proofErr w:type="spellEnd"/>
      <w:r w:rsidRPr="00005423">
        <w:rPr>
          <w:rFonts w:ascii="Times New Roman" w:eastAsiaTheme="minorHAnsi" w:hAnsi="Times New Roman"/>
        </w:rPr>
        <w:t xml:space="preserve"> 6- 12 óránként).</w:t>
      </w:r>
    </w:p>
    <w:p w14:paraId="44C9CD7B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Kivéve</w:t>
      </w:r>
      <w:proofErr w:type="gramStart"/>
      <w:r w:rsidRPr="00005423">
        <w:rPr>
          <w:rFonts w:ascii="Times New Roman" w:eastAsiaTheme="minorHAnsi" w:hAnsi="Times New Roman"/>
        </w:rPr>
        <w:t xml:space="preserve">:   • </w:t>
      </w:r>
      <w:proofErr w:type="spellStart"/>
      <w:r w:rsidRPr="00005423">
        <w:rPr>
          <w:rFonts w:ascii="Times New Roman" w:eastAsiaTheme="minorHAnsi" w:hAnsi="Times New Roman"/>
        </w:rPr>
        <w:t>Oro-tracheális</w:t>
      </w:r>
      <w:proofErr w:type="spellEnd"/>
      <w:proofErr w:type="gramEnd"/>
      <w:r w:rsidRPr="00005423">
        <w:rPr>
          <w:rFonts w:ascii="Times New Roman" w:eastAsiaTheme="minorHAnsi" w:hAnsi="Times New Roman"/>
        </w:rPr>
        <w:t xml:space="preserve"> trauma, vagy műtét</w:t>
      </w:r>
    </w:p>
    <w:p w14:paraId="0CDCD1DC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       • Ismert </w:t>
      </w:r>
      <w:proofErr w:type="spellStart"/>
      <w:r w:rsidRPr="00005423">
        <w:rPr>
          <w:rFonts w:ascii="Times New Roman" w:eastAsiaTheme="minorHAnsi" w:hAnsi="Times New Roman"/>
        </w:rPr>
        <w:t>klórhexidin</w:t>
      </w:r>
      <w:proofErr w:type="spellEnd"/>
      <w:r w:rsidRPr="00005423">
        <w:rPr>
          <w:rFonts w:ascii="Times New Roman" w:eastAsiaTheme="minorHAnsi" w:hAnsi="Times New Roman"/>
        </w:rPr>
        <w:t xml:space="preserve"> túlérzékenység</w:t>
      </w:r>
    </w:p>
    <w:p w14:paraId="0E6BA729" w14:textId="77777777" w:rsidR="00005423" w:rsidRPr="00005423" w:rsidRDefault="00005423" w:rsidP="00005423">
      <w:pPr>
        <w:numPr>
          <w:ilvl w:val="1"/>
          <w:numId w:val="37"/>
        </w:numPr>
        <w:ind w:left="284" w:hanging="284"/>
        <w:contextualSpacing/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A 48 óránál hosszabb ideig lélegeztetett betegek </w:t>
      </w:r>
      <w:proofErr w:type="spellStart"/>
      <w:r w:rsidRPr="00005423">
        <w:rPr>
          <w:rFonts w:ascii="Times New Roman" w:eastAsiaTheme="minorHAnsi" w:hAnsi="Times New Roman"/>
        </w:rPr>
        <w:t>szubglottikus</w:t>
      </w:r>
      <w:proofErr w:type="spellEnd"/>
      <w:r w:rsidRPr="00005423">
        <w:rPr>
          <w:rFonts w:ascii="Times New Roman" w:eastAsiaTheme="minorHAnsi" w:hAnsi="Times New Roman"/>
        </w:rPr>
        <w:t xml:space="preserve"> váladékának </w:t>
      </w:r>
      <w:proofErr w:type="spellStart"/>
      <w:r w:rsidRPr="00005423">
        <w:rPr>
          <w:rFonts w:ascii="Times New Roman" w:eastAsiaTheme="minorHAnsi" w:hAnsi="Times New Roman"/>
        </w:rPr>
        <w:t>drenázsa</w:t>
      </w:r>
      <w:proofErr w:type="spellEnd"/>
    </w:p>
    <w:p w14:paraId="52F89940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>Kivéve</w:t>
      </w:r>
      <w:proofErr w:type="gramStart"/>
      <w:r w:rsidRPr="00005423">
        <w:rPr>
          <w:rFonts w:ascii="Times New Roman" w:eastAsiaTheme="minorHAnsi" w:hAnsi="Times New Roman"/>
        </w:rPr>
        <w:t>:  • Az</w:t>
      </w:r>
      <w:proofErr w:type="gramEnd"/>
      <w:r w:rsidRPr="00005423">
        <w:rPr>
          <w:rFonts w:ascii="Times New Roman" w:eastAsiaTheme="minorHAnsi" w:hAnsi="Times New Roman"/>
        </w:rPr>
        <w:t xml:space="preserve"> ITO felvétel előtt már </w:t>
      </w:r>
      <w:proofErr w:type="spellStart"/>
      <w:r w:rsidRPr="00005423">
        <w:rPr>
          <w:rFonts w:ascii="Times New Roman" w:eastAsiaTheme="minorHAnsi" w:hAnsi="Times New Roman"/>
        </w:rPr>
        <w:t>intubált</w:t>
      </w:r>
      <w:proofErr w:type="spellEnd"/>
      <w:r w:rsidRPr="00005423">
        <w:rPr>
          <w:rFonts w:ascii="Times New Roman" w:eastAsiaTheme="minorHAnsi" w:hAnsi="Times New Roman"/>
        </w:rPr>
        <w:t xml:space="preserve"> betegek</w:t>
      </w:r>
    </w:p>
    <w:p w14:paraId="261BFF6C" w14:textId="77777777" w:rsidR="00005423" w:rsidRPr="00005423" w:rsidRDefault="00005423" w:rsidP="00005423">
      <w:pPr>
        <w:jc w:val="both"/>
        <w:rPr>
          <w:rFonts w:ascii="Times New Roman" w:eastAsiaTheme="minorHAnsi" w:hAnsi="Times New Roman"/>
        </w:rPr>
      </w:pPr>
      <w:r w:rsidRPr="00005423">
        <w:rPr>
          <w:rFonts w:ascii="Times New Roman" w:eastAsiaTheme="minorHAnsi" w:hAnsi="Times New Roman"/>
        </w:rPr>
        <w:t xml:space="preserve">              • Ha a kórház nem rendelkezik </w:t>
      </w:r>
      <w:proofErr w:type="spellStart"/>
      <w:r w:rsidRPr="00005423">
        <w:rPr>
          <w:rFonts w:ascii="Times New Roman" w:eastAsiaTheme="minorHAnsi" w:hAnsi="Times New Roman"/>
        </w:rPr>
        <w:t>endotracheális</w:t>
      </w:r>
      <w:proofErr w:type="spellEnd"/>
      <w:r w:rsidRPr="00005423">
        <w:rPr>
          <w:rFonts w:ascii="Times New Roman" w:eastAsiaTheme="minorHAnsi" w:hAnsi="Times New Roman"/>
        </w:rPr>
        <w:t xml:space="preserve"> tubus </w:t>
      </w:r>
      <w:proofErr w:type="spellStart"/>
      <w:r w:rsidRPr="00005423">
        <w:rPr>
          <w:rFonts w:ascii="Times New Roman" w:eastAsiaTheme="minorHAnsi" w:hAnsi="Times New Roman"/>
        </w:rPr>
        <w:t>szubglottikus</w:t>
      </w:r>
      <w:proofErr w:type="spellEnd"/>
      <w:r w:rsidRPr="00005423">
        <w:rPr>
          <w:rFonts w:ascii="Times New Roman" w:eastAsiaTheme="minorHAnsi" w:hAnsi="Times New Roman"/>
        </w:rPr>
        <w:t xml:space="preserve"> </w:t>
      </w:r>
      <w:proofErr w:type="spellStart"/>
      <w:r w:rsidRPr="00005423">
        <w:rPr>
          <w:rFonts w:ascii="Times New Roman" w:eastAsiaTheme="minorHAnsi" w:hAnsi="Times New Roman"/>
        </w:rPr>
        <w:t>lefolyóporttal</w:t>
      </w:r>
      <w:proofErr w:type="spellEnd"/>
      <w:r w:rsidR="00F14623">
        <w:rPr>
          <w:rFonts w:ascii="Times New Roman" w:eastAsiaTheme="minorHAnsi" w:hAnsi="Times New Roman"/>
        </w:rPr>
        <w:t>”</w:t>
      </w:r>
    </w:p>
    <w:sectPr w:rsidR="00005423" w:rsidRPr="00005423" w:rsidSect="00E428A4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568" w:right="991" w:bottom="1417" w:left="1417" w:header="708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4CBD6C" w15:done="0"/>
  <w15:commentEx w15:paraId="6D0BDCA1" w15:done="0"/>
  <w15:commentEx w15:paraId="7B1C0B30" w15:done="0"/>
  <w15:commentEx w15:paraId="7DE636A1" w15:done="0"/>
  <w15:commentEx w15:paraId="03CACAFC" w15:done="0"/>
  <w15:commentEx w15:paraId="15D9C8D7" w15:done="0"/>
  <w15:commentEx w15:paraId="512A0833" w15:done="0"/>
  <w15:commentEx w15:paraId="54897CEB" w15:done="0"/>
  <w15:commentEx w15:paraId="7852063C" w15:done="0"/>
  <w15:commentEx w15:paraId="7D09F877" w15:done="0"/>
  <w15:commentEx w15:paraId="19DD6CDF" w15:done="0"/>
  <w15:commentEx w15:paraId="5EA655EB" w15:done="0"/>
  <w15:commentEx w15:paraId="2E3AFDFA" w15:done="0"/>
  <w15:commentEx w15:paraId="282E1EFD" w15:done="0"/>
  <w15:commentEx w15:paraId="0C67881C" w15:done="0"/>
  <w15:commentEx w15:paraId="7ADD567C" w15:done="0"/>
  <w15:commentEx w15:paraId="184BDBB8" w15:done="0"/>
  <w15:commentEx w15:paraId="3138E14F" w15:done="0"/>
  <w15:commentEx w15:paraId="6E2867C4" w15:done="0"/>
  <w15:commentEx w15:paraId="1F21C2C4" w15:done="0"/>
  <w15:commentEx w15:paraId="6D3996B8" w15:done="0"/>
  <w15:commentEx w15:paraId="5557EF8D" w15:done="0"/>
  <w15:commentEx w15:paraId="298DE4D7" w15:done="0"/>
  <w15:commentEx w15:paraId="4390E62B" w15:done="0"/>
  <w15:commentEx w15:paraId="28DAE633" w15:done="0"/>
  <w15:commentEx w15:paraId="70BDFF8D" w15:done="0"/>
  <w15:commentEx w15:paraId="4401B9EF" w15:done="0"/>
  <w15:commentEx w15:paraId="32DA4DCA" w15:done="0"/>
  <w15:commentEx w15:paraId="1146ED74" w15:done="0"/>
  <w15:commentEx w15:paraId="691036A2" w15:done="0"/>
  <w15:commentEx w15:paraId="2E0CC73C" w15:done="0"/>
  <w15:commentEx w15:paraId="3B440F3B" w15:done="0"/>
  <w15:commentEx w15:paraId="3D091A62" w15:done="0"/>
  <w15:commentEx w15:paraId="2145F42D" w15:done="0"/>
  <w15:commentEx w15:paraId="13B51C45" w15:done="0"/>
  <w15:commentEx w15:paraId="260A4634" w15:done="0"/>
  <w15:commentEx w15:paraId="2E4F72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46226" w14:textId="77777777" w:rsidR="00C8106A" w:rsidRDefault="00C8106A" w:rsidP="001F7552">
      <w:pPr>
        <w:spacing w:after="0" w:line="240" w:lineRule="auto"/>
      </w:pPr>
      <w:r>
        <w:separator/>
      </w:r>
    </w:p>
  </w:endnote>
  <w:endnote w:type="continuationSeparator" w:id="0">
    <w:p w14:paraId="61890D1C" w14:textId="77777777" w:rsidR="00C8106A" w:rsidRDefault="00C8106A" w:rsidP="001F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A1028" w14:textId="77777777" w:rsidR="00C8106A" w:rsidRDefault="00C810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3E0E2" w14:textId="77777777" w:rsidR="00C8106A" w:rsidRDefault="00C8106A" w:rsidP="001F7552">
      <w:pPr>
        <w:spacing w:after="0" w:line="240" w:lineRule="auto"/>
      </w:pPr>
      <w:r>
        <w:separator/>
      </w:r>
    </w:p>
  </w:footnote>
  <w:footnote w:type="continuationSeparator" w:id="0">
    <w:p w14:paraId="2236C47A" w14:textId="77777777" w:rsidR="00C8106A" w:rsidRDefault="00C8106A" w:rsidP="001F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74A33" w14:textId="77777777" w:rsidR="00C8106A" w:rsidRDefault="00A2775A">
    <w:pPr>
      <w:pStyle w:val="lfej"/>
    </w:pPr>
    <w:r>
      <w:rPr>
        <w:noProof/>
      </w:rPr>
      <w:pict w14:anchorId="3AD3A0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92268" o:spid="_x0000_s2050" type="#_x0000_t136" style="position:absolute;margin-left:0;margin-top:0;width:526.1pt;height:14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NKAANY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72C59" w14:textId="77777777" w:rsidR="00C8106A" w:rsidRPr="008C5A6C" w:rsidRDefault="00A2775A">
    <w:pPr>
      <w:pStyle w:val="lfej"/>
      <w:jc w:val="right"/>
      <w:rPr>
        <w:rFonts w:ascii="Times New Roman" w:hAnsi="Times New Roman"/>
      </w:rPr>
    </w:pPr>
    <w:r>
      <w:rPr>
        <w:noProof/>
      </w:rPr>
      <w:pict w14:anchorId="63B437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92269" o:spid="_x0000_s2051" type="#_x0000_t136" style="position:absolute;left:0;text-align:left;margin-left:0;margin-top:0;width:526.1pt;height:14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NKAANYAG"/>
          <w10:wrap anchorx="margin" anchory="margin"/>
        </v:shape>
      </w:pict>
    </w:r>
    <w:sdt>
      <w:sdtPr>
        <w:id w:val="211825715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C8106A" w:rsidRPr="008C5A6C">
          <w:rPr>
            <w:rFonts w:ascii="Times New Roman" w:hAnsi="Times New Roman"/>
          </w:rPr>
          <w:fldChar w:fldCharType="begin"/>
        </w:r>
        <w:r w:rsidR="00C8106A" w:rsidRPr="008C5A6C">
          <w:rPr>
            <w:rFonts w:ascii="Times New Roman" w:hAnsi="Times New Roman"/>
          </w:rPr>
          <w:instrText>PAGE   \* MERGEFORMAT</w:instrText>
        </w:r>
        <w:r w:rsidR="00C8106A" w:rsidRPr="008C5A6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11</w:t>
        </w:r>
        <w:r w:rsidR="00C8106A" w:rsidRPr="008C5A6C">
          <w:rPr>
            <w:rFonts w:ascii="Times New Roman" w:hAnsi="Times New Roman"/>
          </w:rPr>
          <w:fldChar w:fldCharType="end"/>
        </w:r>
      </w:sdtContent>
    </w:sdt>
  </w:p>
  <w:p w14:paraId="456D2281" w14:textId="77777777" w:rsidR="00C8106A" w:rsidRPr="00DA27B1" w:rsidRDefault="00C8106A" w:rsidP="002C0451">
    <w:pPr>
      <w:pStyle w:val="lfej"/>
      <w:ind w:right="360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03DF0" w14:textId="7AA76457" w:rsidR="00C8106A" w:rsidRPr="00CF61C3" w:rsidRDefault="00A2775A" w:rsidP="00CF61C3">
    <w:pPr>
      <w:pStyle w:val="lfej"/>
    </w:pPr>
    <w:r>
      <w:rPr>
        <w:noProof/>
      </w:rPr>
      <w:pict w14:anchorId="13CBF8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92267" o:spid="_x0000_s2049" type="#_x0000_t136" style="position:absolute;margin-left:0;margin-top:0;width:526.1pt;height:14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NKAANYA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09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6F75EE"/>
    <w:multiLevelType w:val="hybridMultilevel"/>
    <w:tmpl w:val="DB96C7E6"/>
    <w:lvl w:ilvl="0" w:tplc="55A28A8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0BC5"/>
    <w:multiLevelType w:val="hybridMultilevel"/>
    <w:tmpl w:val="DAAA352E"/>
    <w:lvl w:ilvl="0" w:tplc="912E3E8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C2FCD"/>
    <w:multiLevelType w:val="hybridMultilevel"/>
    <w:tmpl w:val="0DF61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01A"/>
    <w:multiLevelType w:val="hybridMultilevel"/>
    <w:tmpl w:val="B3F8C89C"/>
    <w:lvl w:ilvl="0" w:tplc="93D4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65EA1"/>
    <w:multiLevelType w:val="multilevel"/>
    <w:tmpl w:val="F0C66CD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7460C7"/>
    <w:multiLevelType w:val="hybridMultilevel"/>
    <w:tmpl w:val="A9F6ECF6"/>
    <w:lvl w:ilvl="0" w:tplc="534870A2">
      <w:start w:val="1"/>
      <w:numFmt w:val="decimal"/>
      <w:lvlText w:val="(%1)"/>
      <w:lvlJc w:val="left"/>
      <w:pPr>
        <w:ind w:left="768" w:hanging="408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707CF"/>
    <w:multiLevelType w:val="hybridMultilevel"/>
    <w:tmpl w:val="5C30EF74"/>
    <w:lvl w:ilvl="0" w:tplc="293E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A7782"/>
    <w:multiLevelType w:val="hybridMultilevel"/>
    <w:tmpl w:val="27E4E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03891"/>
    <w:multiLevelType w:val="hybridMultilevel"/>
    <w:tmpl w:val="2534813C"/>
    <w:lvl w:ilvl="0" w:tplc="F510011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3C943C5"/>
    <w:multiLevelType w:val="hybridMultilevel"/>
    <w:tmpl w:val="489CE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43898"/>
    <w:multiLevelType w:val="hybridMultilevel"/>
    <w:tmpl w:val="C5E45278"/>
    <w:lvl w:ilvl="0" w:tplc="293E7D2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C5625"/>
    <w:multiLevelType w:val="hybridMultilevel"/>
    <w:tmpl w:val="34B8DAFC"/>
    <w:lvl w:ilvl="0" w:tplc="76BC7A92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9226A86"/>
    <w:multiLevelType w:val="hybridMultilevel"/>
    <w:tmpl w:val="9EF000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D540F"/>
    <w:multiLevelType w:val="hybridMultilevel"/>
    <w:tmpl w:val="0A722A00"/>
    <w:lvl w:ilvl="0" w:tplc="293E7D2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C01F2"/>
    <w:multiLevelType w:val="hybridMultilevel"/>
    <w:tmpl w:val="4CD602FE"/>
    <w:lvl w:ilvl="0" w:tplc="2A6A6DB2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07748"/>
    <w:multiLevelType w:val="hybridMultilevel"/>
    <w:tmpl w:val="19EAA1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C01008"/>
    <w:multiLevelType w:val="hybridMultilevel"/>
    <w:tmpl w:val="5B58C1C8"/>
    <w:lvl w:ilvl="0" w:tplc="293E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3FB0"/>
    <w:multiLevelType w:val="hybridMultilevel"/>
    <w:tmpl w:val="CC705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2012"/>
    <w:multiLevelType w:val="hybridMultilevel"/>
    <w:tmpl w:val="A436329C"/>
    <w:lvl w:ilvl="0" w:tplc="452E7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125BB9"/>
    <w:multiLevelType w:val="hybridMultilevel"/>
    <w:tmpl w:val="BCFA557A"/>
    <w:lvl w:ilvl="0" w:tplc="293E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3E7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F08F3"/>
    <w:multiLevelType w:val="hybridMultilevel"/>
    <w:tmpl w:val="17E4E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A0A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68C61C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340F9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E515ED"/>
    <w:multiLevelType w:val="hybridMultilevel"/>
    <w:tmpl w:val="C08EB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3F28F7"/>
    <w:multiLevelType w:val="hybridMultilevel"/>
    <w:tmpl w:val="910057E2"/>
    <w:lvl w:ilvl="0" w:tplc="F9E67B24">
      <w:start w:val="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3D2035A4"/>
    <w:multiLevelType w:val="hybridMultilevel"/>
    <w:tmpl w:val="330CC56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9122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09730D5"/>
    <w:multiLevelType w:val="hybridMultilevel"/>
    <w:tmpl w:val="891E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D91111"/>
    <w:multiLevelType w:val="hybridMultilevel"/>
    <w:tmpl w:val="BF2A3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0064D7"/>
    <w:multiLevelType w:val="hybridMultilevel"/>
    <w:tmpl w:val="A4A24D12"/>
    <w:lvl w:ilvl="0" w:tplc="293E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935D8C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>
    <w:nsid w:val="464460F6"/>
    <w:multiLevelType w:val="hybridMultilevel"/>
    <w:tmpl w:val="A9F6ECF6"/>
    <w:lvl w:ilvl="0" w:tplc="534870A2">
      <w:start w:val="1"/>
      <w:numFmt w:val="decimal"/>
      <w:lvlText w:val="(%1)"/>
      <w:lvlJc w:val="left"/>
      <w:pPr>
        <w:ind w:left="768" w:hanging="408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9433B2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>
    <w:nsid w:val="49086DE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01B532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4A86B32"/>
    <w:multiLevelType w:val="hybridMultilevel"/>
    <w:tmpl w:val="416C4E24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7982F19"/>
    <w:multiLevelType w:val="hybridMultilevel"/>
    <w:tmpl w:val="02E0C6C0"/>
    <w:lvl w:ilvl="0" w:tplc="80E8D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8B2664"/>
    <w:multiLevelType w:val="hybridMultilevel"/>
    <w:tmpl w:val="79F41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144D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DD91C56"/>
    <w:multiLevelType w:val="hybridMultilevel"/>
    <w:tmpl w:val="3298596C"/>
    <w:lvl w:ilvl="0" w:tplc="F0601BA0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2">
    <w:nsid w:val="60A5526A"/>
    <w:multiLevelType w:val="hybridMultilevel"/>
    <w:tmpl w:val="F6E0AFB4"/>
    <w:lvl w:ilvl="0" w:tplc="FE301F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EE3BFA"/>
    <w:multiLevelType w:val="hybridMultilevel"/>
    <w:tmpl w:val="3460BEB2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>
    <w:nsid w:val="623E2492"/>
    <w:multiLevelType w:val="multilevel"/>
    <w:tmpl w:val="040E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5">
    <w:nsid w:val="64141AE8"/>
    <w:multiLevelType w:val="multilevel"/>
    <w:tmpl w:val="D3CE2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6B6307E"/>
    <w:multiLevelType w:val="hybridMultilevel"/>
    <w:tmpl w:val="AEB86DD6"/>
    <w:lvl w:ilvl="0" w:tplc="01D46414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679A50E1"/>
    <w:multiLevelType w:val="hybridMultilevel"/>
    <w:tmpl w:val="B406B884"/>
    <w:lvl w:ilvl="0" w:tplc="293E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BA46B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8C7897"/>
    <w:multiLevelType w:val="multilevel"/>
    <w:tmpl w:val="736EB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>
    <w:nsid w:val="723B19B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3322826"/>
    <w:multiLevelType w:val="hybridMultilevel"/>
    <w:tmpl w:val="D4FC4572"/>
    <w:lvl w:ilvl="0" w:tplc="293E7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6A770B"/>
    <w:multiLevelType w:val="hybridMultilevel"/>
    <w:tmpl w:val="E4287D7E"/>
    <w:lvl w:ilvl="0" w:tplc="05C81004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4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3"/>
  </w:num>
  <w:num w:numId="6">
    <w:abstractNumId w:val="40"/>
  </w:num>
  <w:num w:numId="7">
    <w:abstractNumId w:val="5"/>
  </w:num>
  <w:num w:numId="8">
    <w:abstractNumId w:val="29"/>
  </w:num>
  <w:num w:numId="9">
    <w:abstractNumId w:val="27"/>
  </w:num>
  <w:num w:numId="10">
    <w:abstractNumId w:val="22"/>
  </w:num>
  <w:num w:numId="11">
    <w:abstractNumId w:val="36"/>
  </w:num>
  <w:num w:numId="12">
    <w:abstractNumId w:val="32"/>
  </w:num>
  <w:num w:numId="13">
    <w:abstractNumId w:val="0"/>
  </w:num>
  <w:num w:numId="14">
    <w:abstractNumId w:val="34"/>
  </w:num>
  <w:num w:numId="15">
    <w:abstractNumId w:val="28"/>
  </w:num>
  <w:num w:numId="16">
    <w:abstractNumId w:val="44"/>
  </w:num>
  <w:num w:numId="17">
    <w:abstractNumId w:val="24"/>
  </w:num>
  <w:num w:numId="18">
    <w:abstractNumId w:val="46"/>
  </w:num>
  <w:num w:numId="19">
    <w:abstractNumId w:val="9"/>
  </w:num>
  <w:num w:numId="20">
    <w:abstractNumId w:val="51"/>
  </w:num>
  <w:num w:numId="21">
    <w:abstractNumId w:val="26"/>
  </w:num>
  <w:num w:numId="22">
    <w:abstractNumId w:val="49"/>
  </w:num>
  <w:num w:numId="23">
    <w:abstractNumId w:val="10"/>
  </w:num>
  <w:num w:numId="24">
    <w:abstractNumId w:val="45"/>
  </w:num>
  <w:num w:numId="25">
    <w:abstractNumId w:val="48"/>
  </w:num>
  <w:num w:numId="26">
    <w:abstractNumId w:val="21"/>
  </w:num>
  <w:num w:numId="27">
    <w:abstractNumId w:val="18"/>
  </w:num>
  <w:num w:numId="28">
    <w:abstractNumId w:val="37"/>
  </w:num>
  <w:num w:numId="29">
    <w:abstractNumId w:val="16"/>
  </w:num>
  <w:num w:numId="30">
    <w:abstractNumId w:val="14"/>
  </w:num>
  <w:num w:numId="31">
    <w:abstractNumId w:val="11"/>
  </w:num>
  <w:num w:numId="32">
    <w:abstractNumId w:val="7"/>
  </w:num>
  <w:num w:numId="33">
    <w:abstractNumId w:val="17"/>
  </w:num>
  <w:num w:numId="34">
    <w:abstractNumId w:val="50"/>
  </w:num>
  <w:num w:numId="35">
    <w:abstractNumId w:val="31"/>
  </w:num>
  <w:num w:numId="36">
    <w:abstractNumId w:val="47"/>
  </w:num>
  <w:num w:numId="37">
    <w:abstractNumId w:val="20"/>
  </w:num>
  <w:num w:numId="38">
    <w:abstractNumId w:val="39"/>
  </w:num>
  <w:num w:numId="39">
    <w:abstractNumId w:val="41"/>
  </w:num>
  <w:num w:numId="40">
    <w:abstractNumId w:val="15"/>
  </w:num>
  <w:num w:numId="41">
    <w:abstractNumId w:val="33"/>
  </w:num>
  <w:num w:numId="42">
    <w:abstractNumId w:val="13"/>
  </w:num>
  <w:num w:numId="43">
    <w:abstractNumId w:val="6"/>
  </w:num>
  <w:num w:numId="44">
    <w:abstractNumId w:val="8"/>
  </w:num>
  <w:num w:numId="45">
    <w:abstractNumId w:val="42"/>
  </w:num>
  <w:num w:numId="46">
    <w:abstractNumId w:val="25"/>
  </w:num>
  <w:num w:numId="47">
    <w:abstractNumId w:val="30"/>
  </w:num>
  <w:num w:numId="48">
    <w:abstractNumId w:val="1"/>
  </w:num>
  <w:num w:numId="49">
    <w:abstractNumId w:val="3"/>
  </w:num>
  <w:num w:numId="50">
    <w:abstractNumId w:val="35"/>
  </w:num>
  <w:num w:numId="51">
    <w:abstractNumId w:val="38"/>
  </w:num>
  <w:num w:numId="52">
    <w:abstractNumId w:val="2"/>
  </w:num>
  <w:num w:numId="53">
    <w:abstractNumId w:val="12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-felhasználó">
    <w15:presenceInfo w15:providerId="None" w15:userId="Windows-felhaszná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52"/>
    <w:rsid w:val="000038D2"/>
    <w:rsid w:val="00005423"/>
    <w:rsid w:val="00030ABE"/>
    <w:rsid w:val="00036FFC"/>
    <w:rsid w:val="0004187C"/>
    <w:rsid w:val="0006214B"/>
    <w:rsid w:val="0008328F"/>
    <w:rsid w:val="00083DCA"/>
    <w:rsid w:val="00087A30"/>
    <w:rsid w:val="0009161B"/>
    <w:rsid w:val="00094CF8"/>
    <w:rsid w:val="000A11EE"/>
    <w:rsid w:val="000A3732"/>
    <w:rsid w:val="000A5E82"/>
    <w:rsid w:val="000A6E72"/>
    <w:rsid w:val="000A7D0D"/>
    <w:rsid w:val="000B0FEC"/>
    <w:rsid w:val="000B2F30"/>
    <w:rsid w:val="000B3C3F"/>
    <w:rsid w:val="000B5338"/>
    <w:rsid w:val="000C0DED"/>
    <w:rsid w:val="000C5F70"/>
    <w:rsid w:val="000C649E"/>
    <w:rsid w:val="000D02D8"/>
    <w:rsid w:val="000D493A"/>
    <w:rsid w:val="000D623B"/>
    <w:rsid w:val="00120BA4"/>
    <w:rsid w:val="00121F2C"/>
    <w:rsid w:val="001240AF"/>
    <w:rsid w:val="001424EC"/>
    <w:rsid w:val="00142EBB"/>
    <w:rsid w:val="001436F2"/>
    <w:rsid w:val="00143EC6"/>
    <w:rsid w:val="0016528A"/>
    <w:rsid w:val="00170CAD"/>
    <w:rsid w:val="00172514"/>
    <w:rsid w:val="001776C1"/>
    <w:rsid w:val="00181C2E"/>
    <w:rsid w:val="00184101"/>
    <w:rsid w:val="00193211"/>
    <w:rsid w:val="001A34FC"/>
    <w:rsid w:val="001A5446"/>
    <w:rsid w:val="001A723B"/>
    <w:rsid w:val="001A7891"/>
    <w:rsid w:val="001C2780"/>
    <w:rsid w:val="001C3AF3"/>
    <w:rsid w:val="001D0429"/>
    <w:rsid w:val="001D0886"/>
    <w:rsid w:val="001D4544"/>
    <w:rsid w:val="001D65EC"/>
    <w:rsid w:val="001F3089"/>
    <w:rsid w:val="001F7552"/>
    <w:rsid w:val="00203AA4"/>
    <w:rsid w:val="00204B33"/>
    <w:rsid w:val="002070C4"/>
    <w:rsid w:val="00217DB4"/>
    <w:rsid w:val="0022692E"/>
    <w:rsid w:val="00227A5F"/>
    <w:rsid w:val="00233CEB"/>
    <w:rsid w:val="002364C6"/>
    <w:rsid w:val="002403D1"/>
    <w:rsid w:val="00242039"/>
    <w:rsid w:val="00242C37"/>
    <w:rsid w:val="002501C1"/>
    <w:rsid w:val="0025079F"/>
    <w:rsid w:val="00263482"/>
    <w:rsid w:val="00266B7D"/>
    <w:rsid w:val="002842C0"/>
    <w:rsid w:val="0029175B"/>
    <w:rsid w:val="00296628"/>
    <w:rsid w:val="002B1139"/>
    <w:rsid w:val="002B15DE"/>
    <w:rsid w:val="002B1AAA"/>
    <w:rsid w:val="002B7C1E"/>
    <w:rsid w:val="002B7FEF"/>
    <w:rsid w:val="002C0451"/>
    <w:rsid w:val="002C125E"/>
    <w:rsid w:val="002C1402"/>
    <w:rsid w:val="002C1D5E"/>
    <w:rsid w:val="002C519B"/>
    <w:rsid w:val="002D1E18"/>
    <w:rsid w:val="002D4F1C"/>
    <w:rsid w:val="002D5FB6"/>
    <w:rsid w:val="002D69EB"/>
    <w:rsid w:val="002E29BC"/>
    <w:rsid w:val="002E51A6"/>
    <w:rsid w:val="002E58E2"/>
    <w:rsid w:val="002F504E"/>
    <w:rsid w:val="00303016"/>
    <w:rsid w:val="00304784"/>
    <w:rsid w:val="0032516C"/>
    <w:rsid w:val="0033219B"/>
    <w:rsid w:val="003325EF"/>
    <w:rsid w:val="00336D28"/>
    <w:rsid w:val="00344799"/>
    <w:rsid w:val="00346528"/>
    <w:rsid w:val="00346DF2"/>
    <w:rsid w:val="0035097C"/>
    <w:rsid w:val="00350B9A"/>
    <w:rsid w:val="00350FEB"/>
    <w:rsid w:val="00351283"/>
    <w:rsid w:val="00354312"/>
    <w:rsid w:val="003554BF"/>
    <w:rsid w:val="00356F73"/>
    <w:rsid w:val="00360102"/>
    <w:rsid w:val="00360408"/>
    <w:rsid w:val="00360502"/>
    <w:rsid w:val="003619EA"/>
    <w:rsid w:val="00367C68"/>
    <w:rsid w:val="00373166"/>
    <w:rsid w:val="00382192"/>
    <w:rsid w:val="00387ED5"/>
    <w:rsid w:val="00392BA1"/>
    <w:rsid w:val="003A05CA"/>
    <w:rsid w:val="003B0839"/>
    <w:rsid w:val="003B7310"/>
    <w:rsid w:val="003B7988"/>
    <w:rsid w:val="003C71D1"/>
    <w:rsid w:val="003D0D0C"/>
    <w:rsid w:val="003D3FE8"/>
    <w:rsid w:val="003D6382"/>
    <w:rsid w:val="003E44B6"/>
    <w:rsid w:val="003E569D"/>
    <w:rsid w:val="00406397"/>
    <w:rsid w:val="00413C9A"/>
    <w:rsid w:val="004146DE"/>
    <w:rsid w:val="004146E7"/>
    <w:rsid w:val="0043348B"/>
    <w:rsid w:val="00434790"/>
    <w:rsid w:val="00436218"/>
    <w:rsid w:val="00440E18"/>
    <w:rsid w:val="00444E06"/>
    <w:rsid w:val="00445700"/>
    <w:rsid w:val="00450670"/>
    <w:rsid w:val="00452481"/>
    <w:rsid w:val="00452C7C"/>
    <w:rsid w:val="00456733"/>
    <w:rsid w:val="00462556"/>
    <w:rsid w:val="00462E4C"/>
    <w:rsid w:val="00466545"/>
    <w:rsid w:val="00472AAC"/>
    <w:rsid w:val="004807CC"/>
    <w:rsid w:val="00480D7E"/>
    <w:rsid w:val="004830D8"/>
    <w:rsid w:val="00486A45"/>
    <w:rsid w:val="00490F85"/>
    <w:rsid w:val="00493FFA"/>
    <w:rsid w:val="004A0725"/>
    <w:rsid w:val="004A2110"/>
    <w:rsid w:val="004A59E7"/>
    <w:rsid w:val="004B1338"/>
    <w:rsid w:val="004B5600"/>
    <w:rsid w:val="004C64B6"/>
    <w:rsid w:val="004D002F"/>
    <w:rsid w:val="004D39D3"/>
    <w:rsid w:val="004D47EC"/>
    <w:rsid w:val="004D6D9F"/>
    <w:rsid w:val="004E1B16"/>
    <w:rsid w:val="004E4D47"/>
    <w:rsid w:val="004F16D3"/>
    <w:rsid w:val="005123F1"/>
    <w:rsid w:val="005168DC"/>
    <w:rsid w:val="005210AE"/>
    <w:rsid w:val="00524D88"/>
    <w:rsid w:val="005256E4"/>
    <w:rsid w:val="005260FD"/>
    <w:rsid w:val="00540217"/>
    <w:rsid w:val="00540D6B"/>
    <w:rsid w:val="00542596"/>
    <w:rsid w:val="00542CC7"/>
    <w:rsid w:val="00547C84"/>
    <w:rsid w:val="00550817"/>
    <w:rsid w:val="00554BF7"/>
    <w:rsid w:val="00560697"/>
    <w:rsid w:val="005818C2"/>
    <w:rsid w:val="00581F4D"/>
    <w:rsid w:val="005A12FD"/>
    <w:rsid w:val="005A2907"/>
    <w:rsid w:val="005A6574"/>
    <w:rsid w:val="005C0146"/>
    <w:rsid w:val="005C28BD"/>
    <w:rsid w:val="005C544D"/>
    <w:rsid w:val="005C623B"/>
    <w:rsid w:val="005C63A6"/>
    <w:rsid w:val="005D711D"/>
    <w:rsid w:val="005E1E3A"/>
    <w:rsid w:val="005F74F7"/>
    <w:rsid w:val="005F76DB"/>
    <w:rsid w:val="00600E18"/>
    <w:rsid w:val="00605D49"/>
    <w:rsid w:val="006109DC"/>
    <w:rsid w:val="00612397"/>
    <w:rsid w:val="006146CE"/>
    <w:rsid w:val="00630581"/>
    <w:rsid w:val="00633B81"/>
    <w:rsid w:val="00642C88"/>
    <w:rsid w:val="00650555"/>
    <w:rsid w:val="006535B5"/>
    <w:rsid w:val="0065629F"/>
    <w:rsid w:val="00657756"/>
    <w:rsid w:val="00664A7E"/>
    <w:rsid w:val="00664BD9"/>
    <w:rsid w:val="0066625B"/>
    <w:rsid w:val="00672609"/>
    <w:rsid w:val="006907B1"/>
    <w:rsid w:val="00695676"/>
    <w:rsid w:val="006A7690"/>
    <w:rsid w:val="006B0FC6"/>
    <w:rsid w:val="006B4DF6"/>
    <w:rsid w:val="006B64B4"/>
    <w:rsid w:val="006C27E7"/>
    <w:rsid w:val="006C3837"/>
    <w:rsid w:val="006C7DB2"/>
    <w:rsid w:val="006D2A19"/>
    <w:rsid w:val="006D3826"/>
    <w:rsid w:val="006D5502"/>
    <w:rsid w:val="006D73B6"/>
    <w:rsid w:val="006F01BF"/>
    <w:rsid w:val="006F71B0"/>
    <w:rsid w:val="00701B42"/>
    <w:rsid w:val="0070405C"/>
    <w:rsid w:val="00706921"/>
    <w:rsid w:val="00706FDA"/>
    <w:rsid w:val="00710A95"/>
    <w:rsid w:val="00710F1F"/>
    <w:rsid w:val="00715DBE"/>
    <w:rsid w:val="00720916"/>
    <w:rsid w:val="007217A9"/>
    <w:rsid w:val="00723F95"/>
    <w:rsid w:val="00725C53"/>
    <w:rsid w:val="007414C0"/>
    <w:rsid w:val="00747610"/>
    <w:rsid w:val="00761435"/>
    <w:rsid w:val="00761CAC"/>
    <w:rsid w:val="007700BD"/>
    <w:rsid w:val="00770BFC"/>
    <w:rsid w:val="007740DC"/>
    <w:rsid w:val="0078698F"/>
    <w:rsid w:val="00796F4C"/>
    <w:rsid w:val="007A3C62"/>
    <w:rsid w:val="007B34A9"/>
    <w:rsid w:val="007C1C3B"/>
    <w:rsid w:val="007C60CD"/>
    <w:rsid w:val="007C6B05"/>
    <w:rsid w:val="007D1F0B"/>
    <w:rsid w:val="007E24A2"/>
    <w:rsid w:val="007E651D"/>
    <w:rsid w:val="007E6704"/>
    <w:rsid w:val="007F1E7A"/>
    <w:rsid w:val="007F7892"/>
    <w:rsid w:val="00804C53"/>
    <w:rsid w:val="00805336"/>
    <w:rsid w:val="00806ADE"/>
    <w:rsid w:val="00806C14"/>
    <w:rsid w:val="0081032E"/>
    <w:rsid w:val="00812ABF"/>
    <w:rsid w:val="00813EC9"/>
    <w:rsid w:val="008148D9"/>
    <w:rsid w:val="008149DA"/>
    <w:rsid w:val="00815F7C"/>
    <w:rsid w:val="008310F5"/>
    <w:rsid w:val="00832853"/>
    <w:rsid w:val="00837152"/>
    <w:rsid w:val="00837671"/>
    <w:rsid w:val="00845072"/>
    <w:rsid w:val="00847836"/>
    <w:rsid w:val="008746ED"/>
    <w:rsid w:val="00881ADB"/>
    <w:rsid w:val="00885127"/>
    <w:rsid w:val="00885DA9"/>
    <w:rsid w:val="008939F6"/>
    <w:rsid w:val="00896C0F"/>
    <w:rsid w:val="008A3A86"/>
    <w:rsid w:val="008B04A9"/>
    <w:rsid w:val="008B3216"/>
    <w:rsid w:val="008C5A6C"/>
    <w:rsid w:val="008D2186"/>
    <w:rsid w:val="008D3B4C"/>
    <w:rsid w:val="008D4BF2"/>
    <w:rsid w:val="00904A37"/>
    <w:rsid w:val="00911674"/>
    <w:rsid w:val="009135B1"/>
    <w:rsid w:val="00913E22"/>
    <w:rsid w:val="00913FCF"/>
    <w:rsid w:val="00922147"/>
    <w:rsid w:val="00922E81"/>
    <w:rsid w:val="009311E3"/>
    <w:rsid w:val="00944AE9"/>
    <w:rsid w:val="0094536F"/>
    <w:rsid w:val="00946A69"/>
    <w:rsid w:val="0095246A"/>
    <w:rsid w:val="0095443B"/>
    <w:rsid w:val="00956135"/>
    <w:rsid w:val="00965C13"/>
    <w:rsid w:val="0097116D"/>
    <w:rsid w:val="00971293"/>
    <w:rsid w:val="00986FA9"/>
    <w:rsid w:val="0099087E"/>
    <w:rsid w:val="009A1635"/>
    <w:rsid w:val="009A1A15"/>
    <w:rsid w:val="009A2F0B"/>
    <w:rsid w:val="009A3C53"/>
    <w:rsid w:val="009A4171"/>
    <w:rsid w:val="009B124D"/>
    <w:rsid w:val="009C0CAE"/>
    <w:rsid w:val="009C172B"/>
    <w:rsid w:val="009C1B9B"/>
    <w:rsid w:val="009E294E"/>
    <w:rsid w:val="009E5975"/>
    <w:rsid w:val="009F003C"/>
    <w:rsid w:val="009F0D43"/>
    <w:rsid w:val="00A02E1A"/>
    <w:rsid w:val="00A02E1B"/>
    <w:rsid w:val="00A05EB5"/>
    <w:rsid w:val="00A252A6"/>
    <w:rsid w:val="00A25A93"/>
    <w:rsid w:val="00A2775A"/>
    <w:rsid w:val="00A40C15"/>
    <w:rsid w:val="00A43D58"/>
    <w:rsid w:val="00A45F6A"/>
    <w:rsid w:val="00A54ED4"/>
    <w:rsid w:val="00A616EB"/>
    <w:rsid w:val="00A65D39"/>
    <w:rsid w:val="00A77431"/>
    <w:rsid w:val="00A816D5"/>
    <w:rsid w:val="00A821AB"/>
    <w:rsid w:val="00A852CF"/>
    <w:rsid w:val="00A865D6"/>
    <w:rsid w:val="00A86868"/>
    <w:rsid w:val="00A950F1"/>
    <w:rsid w:val="00A95999"/>
    <w:rsid w:val="00AA15FC"/>
    <w:rsid w:val="00AB58C7"/>
    <w:rsid w:val="00AC5BBC"/>
    <w:rsid w:val="00AC683C"/>
    <w:rsid w:val="00AD01C7"/>
    <w:rsid w:val="00AD19D6"/>
    <w:rsid w:val="00AE08C6"/>
    <w:rsid w:val="00AE295E"/>
    <w:rsid w:val="00AF2793"/>
    <w:rsid w:val="00B04CEC"/>
    <w:rsid w:val="00B05CD1"/>
    <w:rsid w:val="00B05ED4"/>
    <w:rsid w:val="00B21D7C"/>
    <w:rsid w:val="00B313C7"/>
    <w:rsid w:val="00B41211"/>
    <w:rsid w:val="00B5388C"/>
    <w:rsid w:val="00B64A27"/>
    <w:rsid w:val="00B705E5"/>
    <w:rsid w:val="00B72597"/>
    <w:rsid w:val="00B7422F"/>
    <w:rsid w:val="00B74F17"/>
    <w:rsid w:val="00B81313"/>
    <w:rsid w:val="00B82AFC"/>
    <w:rsid w:val="00B91243"/>
    <w:rsid w:val="00B93F42"/>
    <w:rsid w:val="00B9491D"/>
    <w:rsid w:val="00BA0F73"/>
    <w:rsid w:val="00BB3989"/>
    <w:rsid w:val="00BB629E"/>
    <w:rsid w:val="00BC2016"/>
    <w:rsid w:val="00BC4E3C"/>
    <w:rsid w:val="00BC5D6C"/>
    <w:rsid w:val="00BC7E7F"/>
    <w:rsid w:val="00BD1B88"/>
    <w:rsid w:val="00BD28E3"/>
    <w:rsid w:val="00BD4378"/>
    <w:rsid w:val="00BF2033"/>
    <w:rsid w:val="00BF314D"/>
    <w:rsid w:val="00C05A24"/>
    <w:rsid w:val="00C108CA"/>
    <w:rsid w:val="00C15411"/>
    <w:rsid w:val="00C21922"/>
    <w:rsid w:val="00C246B5"/>
    <w:rsid w:val="00C30B82"/>
    <w:rsid w:val="00C31A88"/>
    <w:rsid w:val="00C3311E"/>
    <w:rsid w:val="00C351F2"/>
    <w:rsid w:val="00C4473D"/>
    <w:rsid w:val="00C4486A"/>
    <w:rsid w:val="00C52E26"/>
    <w:rsid w:val="00C6028F"/>
    <w:rsid w:val="00C60395"/>
    <w:rsid w:val="00C70646"/>
    <w:rsid w:val="00C7204F"/>
    <w:rsid w:val="00C7454D"/>
    <w:rsid w:val="00C80470"/>
    <w:rsid w:val="00C8106A"/>
    <w:rsid w:val="00C81134"/>
    <w:rsid w:val="00C82B5F"/>
    <w:rsid w:val="00C875E2"/>
    <w:rsid w:val="00C92E80"/>
    <w:rsid w:val="00C93A8F"/>
    <w:rsid w:val="00C947D6"/>
    <w:rsid w:val="00CA18EB"/>
    <w:rsid w:val="00CC6A0F"/>
    <w:rsid w:val="00CD1E9D"/>
    <w:rsid w:val="00CD4ECC"/>
    <w:rsid w:val="00CD5A78"/>
    <w:rsid w:val="00CE6E25"/>
    <w:rsid w:val="00CF61C3"/>
    <w:rsid w:val="00D06170"/>
    <w:rsid w:val="00D14053"/>
    <w:rsid w:val="00D1685B"/>
    <w:rsid w:val="00D25002"/>
    <w:rsid w:val="00D4526C"/>
    <w:rsid w:val="00D46072"/>
    <w:rsid w:val="00D46FFB"/>
    <w:rsid w:val="00D571EC"/>
    <w:rsid w:val="00D67A55"/>
    <w:rsid w:val="00D717B8"/>
    <w:rsid w:val="00D73842"/>
    <w:rsid w:val="00D749EA"/>
    <w:rsid w:val="00D84837"/>
    <w:rsid w:val="00D84BD5"/>
    <w:rsid w:val="00D85AE9"/>
    <w:rsid w:val="00D86B02"/>
    <w:rsid w:val="00D92AB4"/>
    <w:rsid w:val="00D96DE7"/>
    <w:rsid w:val="00DA1A87"/>
    <w:rsid w:val="00DA38F0"/>
    <w:rsid w:val="00DA4FAB"/>
    <w:rsid w:val="00DA60F3"/>
    <w:rsid w:val="00DC384E"/>
    <w:rsid w:val="00DC5E7E"/>
    <w:rsid w:val="00DD2F0A"/>
    <w:rsid w:val="00DD41A3"/>
    <w:rsid w:val="00DD7AFB"/>
    <w:rsid w:val="00DE154B"/>
    <w:rsid w:val="00DE3D84"/>
    <w:rsid w:val="00DF2133"/>
    <w:rsid w:val="00DF751C"/>
    <w:rsid w:val="00DF7D21"/>
    <w:rsid w:val="00E029E1"/>
    <w:rsid w:val="00E05943"/>
    <w:rsid w:val="00E1352D"/>
    <w:rsid w:val="00E13907"/>
    <w:rsid w:val="00E13A59"/>
    <w:rsid w:val="00E14DE8"/>
    <w:rsid w:val="00E1582D"/>
    <w:rsid w:val="00E22963"/>
    <w:rsid w:val="00E266F4"/>
    <w:rsid w:val="00E2726B"/>
    <w:rsid w:val="00E32151"/>
    <w:rsid w:val="00E3669D"/>
    <w:rsid w:val="00E428A4"/>
    <w:rsid w:val="00E434FA"/>
    <w:rsid w:val="00E45212"/>
    <w:rsid w:val="00E47F02"/>
    <w:rsid w:val="00E507F9"/>
    <w:rsid w:val="00E56D2A"/>
    <w:rsid w:val="00E571F4"/>
    <w:rsid w:val="00E57A38"/>
    <w:rsid w:val="00E63843"/>
    <w:rsid w:val="00E65BF3"/>
    <w:rsid w:val="00E66A81"/>
    <w:rsid w:val="00E81CF6"/>
    <w:rsid w:val="00E83CA4"/>
    <w:rsid w:val="00E86C80"/>
    <w:rsid w:val="00E91816"/>
    <w:rsid w:val="00E91A3F"/>
    <w:rsid w:val="00EA2ADE"/>
    <w:rsid w:val="00EA6046"/>
    <w:rsid w:val="00EC34E3"/>
    <w:rsid w:val="00EC718A"/>
    <w:rsid w:val="00ED2F9F"/>
    <w:rsid w:val="00ED5570"/>
    <w:rsid w:val="00EE7DAF"/>
    <w:rsid w:val="00EF3FE8"/>
    <w:rsid w:val="00EF5806"/>
    <w:rsid w:val="00F00A66"/>
    <w:rsid w:val="00F03880"/>
    <w:rsid w:val="00F06B96"/>
    <w:rsid w:val="00F10719"/>
    <w:rsid w:val="00F138BA"/>
    <w:rsid w:val="00F14623"/>
    <w:rsid w:val="00F160B6"/>
    <w:rsid w:val="00F16EB5"/>
    <w:rsid w:val="00F21C93"/>
    <w:rsid w:val="00F32C35"/>
    <w:rsid w:val="00F3644B"/>
    <w:rsid w:val="00F423B6"/>
    <w:rsid w:val="00F44624"/>
    <w:rsid w:val="00F606EB"/>
    <w:rsid w:val="00F6577C"/>
    <w:rsid w:val="00F717B6"/>
    <w:rsid w:val="00F827C2"/>
    <w:rsid w:val="00F8551C"/>
    <w:rsid w:val="00F8713D"/>
    <w:rsid w:val="00F91A10"/>
    <w:rsid w:val="00FB0A49"/>
    <w:rsid w:val="00FB5F27"/>
    <w:rsid w:val="00FB795C"/>
    <w:rsid w:val="00FC471A"/>
    <w:rsid w:val="00FD4040"/>
    <w:rsid w:val="00FE6E5B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0A4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7D0D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F75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7552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rsid w:val="001F75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7552"/>
    <w:rPr>
      <w:rFonts w:ascii="Calibri" w:eastAsia="Times New Roman" w:hAnsi="Calibri" w:cs="Times New Roman"/>
    </w:rPr>
  </w:style>
  <w:style w:type="paragraph" w:styleId="Csakszveg">
    <w:name w:val="Plain Text"/>
    <w:basedOn w:val="Norml"/>
    <w:link w:val="CsakszvegChar"/>
    <w:uiPriority w:val="99"/>
    <w:rsid w:val="001F7552"/>
    <w:pPr>
      <w:spacing w:after="0" w:line="240" w:lineRule="auto"/>
    </w:pPr>
    <w:rPr>
      <w:rFonts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F7552"/>
    <w:rPr>
      <w:rFonts w:ascii="Calibri" w:eastAsia="Times New Roman" w:hAnsi="Calibri" w:cs="Calibri"/>
    </w:rPr>
  </w:style>
  <w:style w:type="paragraph" w:customStyle="1" w:styleId="Listaszerbekezds1">
    <w:name w:val="Listaszerű bekezdés1"/>
    <w:basedOn w:val="Norml"/>
    <w:rsid w:val="001F7552"/>
    <w:pPr>
      <w:ind w:left="720"/>
    </w:p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F7552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locked/>
    <w:rsid w:val="001F7552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rsid w:val="001F7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552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C0451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9B124D"/>
    <w:pPr>
      <w:spacing w:after="0" w:line="240" w:lineRule="auto"/>
    </w:pPr>
    <w:rPr>
      <w:rFonts w:ascii="Calibri" w:eastAsia="Times New Roman" w:hAnsi="Calibri" w:cs="Times New Roman"/>
    </w:rPr>
  </w:style>
  <w:style w:type="character" w:styleId="Jegyzethivatkozs">
    <w:name w:val="annotation reference"/>
    <w:basedOn w:val="Bekezdsalapbettpusa"/>
    <w:semiHidden/>
    <w:unhideWhenUsed/>
    <w:rsid w:val="00F71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17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17B6"/>
    <w:rPr>
      <w:rFonts w:ascii="Calibri" w:eastAsia="Times New Roman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17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17B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303016"/>
  </w:style>
  <w:style w:type="table" w:styleId="Rcsostblzat">
    <w:name w:val="Table Grid"/>
    <w:basedOn w:val="Normltblzat"/>
    <w:uiPriority w:val="59"/>
    <w:rsid w:val="0046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950F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950F1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950F1"/>
    <w:rPr>
      <w:vertAlign w:val="superscript"/>
    </w:rPr>
  </w:style>
  <w:style w:type="character" w:styleId="Kiemels2">
    <w:name w:val="Strong"/>
    <w:basedOn w:val="Bekezdsalapbettpusa"/>
    <w:uiPriority w:val="22"/>
    <w:qFormat/>
    <w:rsid w:val="00761435"/>
    <w:rPr>
      <w:b/>
      <w:bCs/>
    </w:rPr>
  </w:style>
  <w:style w:type="table" w:customStyle="1" w:styleId="Rcsostblzat2">
    <w:name w:val="Rácsos táblázat2"/>
    <w:basedOn w:val="Normltblzat"/>
    <w:next w:val="Rcsostblzat"/>
    <w:uiPriority w:val="59"/>
    <w:rsid w:val="00BC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00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7D0D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F75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7552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rsid w:val="001F75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7552"/>
    <w:rPr>
      <w:rFonts w:ascii="Calibri" w:eastAsia="Times New Roman" w:hAnsi="Calibri" w:cs="Times New Roman"/>
    </w:rPr>
  </w:style>
  <w:style w:type="paragraph" w:styleId="Csakszveg">
    <w:name w:val="Plain Text"/>
    <w:basedOn w:val="Norml"/>
    <w:link w:val="CsakszvegChar"/>
    <w:uiPriority w:val="99"/>
    <w:rsid w:val="001F7552"/>
    <w:pPr>
      <w:spacing w:after="0" w:line="240" w:lineRule="auto"/>
    </w:pPr>
    <w:rPr>
      <w:rFonts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F7552"/>
    <w:rPr>
      <w:rFonts w:ascii="Calibri" w:eastAsia="Times New Roman" w:hAnsi="Calibri" w:cs="Calibri"/>
    </w:rPr>
  </w:style>
  <w:style w:type="paragraph" w:customStyle="1" w:styleId="Listaszerbekezds1">
    <w:name w:val="Listaszerű bekezdés1"/>
    <w:basedOn w:val="Norml"/>
    <w:rsid w:val="001F7552"/>
    <w:pPr>
      <w:ind w:left="720"/>
    </w:p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F7552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locked/>
    <w:rsid w:val="001F7552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rsid w:val="001F7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552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C0451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9B124D"/>
    <w:pPr>
      <w:spacing w:after="0" w:line="240" w:lineRule="auto"/>
    </w:pPr>
    <w:rPr>
      <w:rFonts w:ascii="Calibri" w:eastAsia="Times New Roman" w:hAnsi="Calibri" w:cs="Times New Roman"/>
    </w:rPr>
  </w:style>
  <w:style w:type="character" w:styleId="Jegyzethivatkozs">
    <w:name w:val="annotation reference"/>
    <w:basedOn w:val="Bekezdsalapbettpusa"/>
    <w:semiHidden/>
    <w:unhideWhenUsed/>
    <w:rsid w:val="00F71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17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17B6"/>
    <w:rPr>
      <w:rFonts w:ascii="Calibri" w:eastAsia="Times New Roman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17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17B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303016"/>
  </w:style>
  <w:style w:type="table" w:styleId="Rcsostblzat">
    <w:name w:val="Table Grid"/>
    <w:basedOn w:val="Normltblzat"/>
    <w:uiPriority w:val="59"/>
    <w:rsid w:val="0046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950F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950F1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950F1"/>
    <w:rPr>
      <w:vertAlign w:val="superscript"/>
    </w:rPr>
  </w:style>
  <w:style w:type="character" w:styleId="Kiemels2">
    <w:name w:val="Strong"/>
    <w:basedOn w:val="Bekezdsalapbettpusa"/>
    <w:uiPriority w:val="22"/>
    <w:qFormat/>
    <w:rsid w:val="00761435"/>
    <w:rPr>
      <w:b/>
      <w:bCs/>
    </w:rPr>
  </w:style>
  <w:style w:type="table" w:customStyle="1" w:styleId="Rcsostblzat2">
    <w:name w:val="Rácsos táblázat2"/>
    <w:basedOn w:val="Normltblzat"/>
    <w:next w:val="Rcsostblzat"/>
    <w:uiPriority w:val="59"/>
    <w:rsid w:val="00BC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00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036A-C873-4B21-8DE4-54652850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3494</Words>
  <Characters>24109</Characters>
  <Application>Microsoft Office Word</Application>
  <DocSecurity>0</DocSecurity>
  <Lines>200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Pécsekné Dr. Csapó Anna</dc:creator>
  <cp:lastModifiedBy>Budavári Laura Anna Dr.</cp:lastModifiedBy>
  <cp:revision>7</cp:revision>
  <cp:lastPrinted>2018-07-02T12:42:00Z</cp:lastPrinted>
  <dcterms:created xsi:type="dcterms:W3CDTF">2018-07-02T14:26:00Z</dcterms:created>
  <dcterms:modified xsi:type="dcterms:W3CDTF">2018-07-05T14:12:00Z</dcterms:modified>
</cp:coreProperties>
</file>