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4" w:rsidRPr="00342F01" w:rsidRDefault="00322951" w:rsidP="0039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Tájékoztató </w:t>
      </w:r>
      <w:r w:rsidR="003964A8" w:rsidRPr="00342F01">
        <w:rPr>
          <w:b/>
          <w:sz w:val="22"/>
          <w:szCs w:val="22"/>
        </w:rPr>
        <w:t>nagyvállalkozások</w:t>
      </w:r>
      <w:r w:rsidR="003964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ú</w:t>
      </w:r>
      <w:r w:rsidR="00EC3044" w:rsidRPr="00342F01">
        <w:rPr>
          <w:b/>
          <w:sz w:val="22"/>
          <w:szCs w:val="22"/>
        </w:rPr>
        <w:t>jraiparosítási célt szolgáló</w:t>
      </w:r>
      <w:r w:rsidR="00380710">
        <w:rPr>
          <w:b/>
          <w:sz w:val="22"/>
          <w:szCs w:val="22"/>
        </w:rPr>
        <w:t xml:space="preserve"> </w:t>
      </w:r>
      <w:r w:rsidR="00EC3044" w:rsidRPr="00342F01">
        <w:rPr>
          <w:b/>
          <w:sz w:val="22"/>
          <w:szCs w:val="22"/>
        </w:rPr>
        <w:t>beruházásainak támogatási feltételei</w:t>
      </w:r>
      <w:r>
        <w:rPr>
          <w:b/>
          <w:sz w:val="22"/>
          <w:szCs w:val="22"/>
        </w:rPr>
        <w:t>ről</w:t>
      </w:r>
      <w:r w:rsidR="00751E3D">
        <w:rPr>
          <w:b/>
          <w:sz w:val="22"/>
          <w:szCs w:val="22"/>
        </w:rPr>
        <w:t>:</w:t>
      </w:r>
    </w:p>
    <w:p w:rsidR="00EC3044" w:rsidRPr="00342F01" w:rsidRDefault="00EC3044" w:rsidP="003964A8">
      <w:pPr>
        <w:spacing w:after="240" w:line="276" w:lineRule="auto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EC3044" w:rsidRDefault="00EC3044" w:rsidP="003964A8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Rendelkezésre álló forrás, felhasználásának célja</w:t>
      </w:r>
    </w:p>
    <w:p w:rsidR="00AC78A1" w:rsidRPr="00342F01" w:rsidRDefault="00AC78A1" w:rsidP="003964A8">
      <w:pPr>
        <w:autoSpaceDE w:val="0"/>
        <w:autoSpaceDN w:val="0"/>
        <w:adjustRightInd w:val="0"/>
        <w:ind w:left="357"/>
        <w:jc w:val="both"/>
        <w:rPr>
          <w:sz w:val="22"/>
          <w:szCs w:val="22"/>
          <w:u w:val="single"/>
        </w:rPr>
      </w:pPr>
    </w:p>
    <w:p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 xml:space="preserve">A Kormány, illetve a Nemzetgazdasági Minisztérium (a továbbiakban NGM) gazdaságpolitikai célkitűzéseinek meghatározó eleme az újraiparosítás, az iparfejlesztés. Ennek megvalósítása érdekében szükséges azon tőkehiányos hazai nagyvállalatok beruházásainak támogatása, amelyek jelentős mértékben járulnak hozzá a magyar gazdaság - ezen belül is a feldolgozóipar - növekedéséhez és a foglalkoztatás bővüléséhez, ugyanakkor </w:t>
      </w:r>
      <w:proofErr w:type="gramStart"/>
      <w:r w:rsidRPr="00342F01">
        <w:rPr>
          <w:bCs/>
          <w:sz w:val="22"/>
          <w:szCs w:val="22"/>
        </w:rPr>
        <w:t>ezen</w:t>
      </w:r>
      <w:proofErr w:type="gramEnd"/>
      <w:r w:rsidRPr="00342F01">
        <w:rPr>
          <w:bCs/>
          <w:sz w:val="22"/>
          <w:szCs w:val="22"/>
        </w:rPr>
        <w:t xml:space="preserve"> kapacitásbővítő fejlesztéseik tekintetében nem célcsoportjai az uniós forrásból kiírt pályázatoknak.</w:t>
      </w:r>
    </w:p>
    <w:p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fenti célok megvalósítását az NGM fejezetében létrehozott Nemzetgazdasági támogatások előirányzat szolgálja, a 2015. évben 3 milliárd Ft keretösszeggel.</w:t>
      </w:r>
    </w:p>
    <w:p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Az előirányzat felhasználására vonatkozó fontosabb jogszabályok</w:t>
      </w:r>
    </w:p>
    <w:p w:rsidR="00EC3044" w:rsidRPr="00342F01" w:rsidRDefault="00EC3044" w:rsidP="003964A8">
      <w:pPr>
        <w:ind w:left="360"/>
        <w:jc w:val="both"/>
        <w:rPr>
          <w:sz w:val="22"/>
          <w:szCs w:val="22"/>
          <w:u w:val="single"/>
        </w:rPr>
      </w:pPr>
    </w:p>
    <w:p w:rsidR="00EC3044" w:rsidRPr="00342F01" w:rsidRDefault="00EC3044" w:rsidP="003964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államháztartásról szóló 2011. évi CXCV. törvény (Áht.)</w:t>
      </w:r>
    </w:p>
    <w:p w:rsidR="00EC3044" w:rsidRPr="00342F01" w:rsidRDefault="00EC3044" w:rsidP="003964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államháztartásról szóló törvény végrehajtásáról szóló 368/2011. (XII. 31.) Korm. rendelet (</w:t>
      </w:r>
      <w:proofErr w:type="spellStart"/>
      <w:r w:rsidRPr="00342F01">
        <w:rPr>
          <w:bCs/>
          <w:sz w:val="22"/>
          <w:szCs w:val="22"/>
        </w:rPr>
        <w:t>Ávr</w:t>
      </w:r>
      <w:proofErr w:type="spellEnd"/>
      <w:r w:rsidRPr="00342F01">
        <w:rPr>
          <w:bCs/>
          <w:sz w:val="22"/>
          <w:szCs w:val="22"/>
        </w:rPr>
        <w:t>.)</w:t>
      </w:r>
    </w:p>
    <w:p w:rsidR="00EC3044" w:rsidRPr="00342F01" w:rsidRDefault="00EC3044" w:rsidP="003964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fejezeti kezelésű előirányzatok kezeléséről és felhasználásáról szóló 16/2015. (V.29.) NGM rendelet</w:t>
      </w:r>
    </w:p>
    <w:p w:rsidR="00EC3044" w:rsidRPr="00342F01" w:rsidRDefault="00EC3044" w:rsidP="003964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európai uniós versenyjogi értelemben vett állami támogatásokkal kapcsolatos eljárásról és a regionális támogatási térképről szóló 37/2011. (III. 22.) Korm. rendelet (</w:t>
      </w:r>
      <w:proofErr w:type="spellStart"/>
      <w:r w:rsidRPr="00342F01">
        <w:rPr>
          <w:bCs/>
          <w:sz w:val="22"/>
          <w:szCs w:val="22"/>
        </w:rPr>
        <w:t>Átr</w:t>
      </w:r>
      <w:proofErr w:type="spellEnd"/>
      <w:r w:rsidRPr="00342F01">
        <w:rPr>
          <w:bCs/>
          <w:sz w:val="22"/>
          <w:szCs w:val="22"/>
        </w:rPr>
        <w:t>.)</w:t>
      </w:r>
    </w:p>
    <w:p w:rsidR="00EC3044" w:rsidRPr="00342F01" w:rsidRDefault="00EC3044" w:rsidP="003964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Szerződés 107. és 108. cikke alkalmazásában bizonyos támogatási kategóriáknak a belső piaccal összeegyeztethetővé nyilvánításáról szóló 651/2014/EU rendelet (2014. június 17.) (</w:t>
      </w:r>
      <w:proofErr w:type="spellStart"/>
      <w:r w:rsidRPr="00342F01">
        <w:rPr>
          <w:bCs/>
          <w:sz w:val="22"/>
          <w:szCs w:val="22"/>
        </w:rPr>
        <w:t>Ácsr</w:t>
      </w:r>
      <w:proofErr w:type="spellEnd"/>
      <w:r w:rsidRPr="00342F01">
        <w:rPr>
          <w:bCs/>
          <w:sz w:val="22"/>
          <w:szCs w:val="22"/>
        </w:rPr>
        <w:t>.)</w:t>
      </w:r>
    </w:p>
    <w:p w:rsidR="00EC3044" w:rsidRPr="00342F01" w:rsidRDefault="00EC3044" w:rsidP="003964A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 xml:space="preserve">Az Európai Unió működéséről szóló szerződés 107. és 108. cikkének a csekély összegű támogatásokra való alkalmazásáról szóló 1407/2013/EU rendelet (2013. december 18.) (De </w:t>
      </w:r>
      <w:proofErr w:type="spellStart"/>
      <w:r w:rsidRPr="00342F01">
        <w:rPr>
          <w:bCs/>
          <w:sz w:val="22"/>
          <w:szCs w:val="22"/>
        </w:rPr>
        <w:t>minimis</w:t>
      </w:r>
      <w:proofErr w:type="spellEnd"/>
      <w:r w:rsidRPr="00342F01">
        <w:rPr>
          <w:bCs/>
          <w:sz w:val="22"/>
          <w:szCs w:val="22"/>
        </w:rPr>
        <w:t xml:space="preserve"> rendelet)</w:t>
      </w:r>
    </w:p>
    <w:p w:rsidR="00EC3044" w:rsidRPr="00342F01" w:rsidRDefault="00EC3044" w:rsidP="003964A8">
      <w:pPr>
        <w:jc w:val="both"/>
        <w:rPr>
          <w:sz w:val="22"/>
          <w:szCs w:val="22"/>
        </w:rPr>
      </w:pPr>
    </w:p>
    <w:p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Támogatásban részesíthetők köre</w:t>
      </w:r>
      <w:r w:rsidR="00CD6F12">
        <w:rPr>
          <w:sz w:val="22"/>
          <w:szCs w:val="22"/>
          <w:u w:val="single"/>
        </w:rPr>
        <w:t>, a támogatható tevékenységek köre, valamint a támogatás célja:</w:t>
      </w:r>
    </w:p>
    <w:p w:rsidR="00EC3044" w:rsidRPr="00342F01" w:rsidRDefault="00EC3044" w:rsidP="003964A8">
      <w:pPr>
        <w:jc w:val="both"/>
        <w:rPr>
          <w:sz w:val="22"/>
          <w:szCs w:val="22"/>
          <w:u w:val="single"/>
        </w:rPr>
      </w:pPr>
    </w:p>
    <w:p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sz w:val="22"/>
          <w:szCs w:val="22"/>
        </w:rPr>
        <w:t xml:space="preserve">A 16/2015.(V.29) NGM rendelet 1. számú melléklet 28. sora </w:t>
      </w:r>
      <w:r>
        <w:rPr>
          <w:sz w:val="22"/>
          <w:szCs w:val="22"/>
        </w:rPr>
        <w:t>szerint</w:t>
      </w:r>
      <w:r w:rsidR="00AC78A1">
        <w:rPr>
          <w:sz w:val="22"/>
          <w:szCs w:val="22"/>
        </w:rPr>
        <w:t>.</w:t>
      </w:r>
    </w:p>
    <w:p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 támogatás nyújtásának szempontrendszere</w:t>
      </w:r>
    </w:p>
    <w:p w:rsidR="00EC3044" w:rsidRPr="00342F01" w:rsidRDefault="00EC3044" w:rsidP="003964A8">
      <w:pPr>
        <w:jc w:val="both"/>
        <w:rPr>
          <w:sz w:val="22"/>
          <w:szCs w:val="22"/>
        </w:rPr>
      </w:pPr>
    </w:p>
    <w:p w:rsidR="00EC3044" w:rsidRPr="00342F0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támogatási döntés meghozatala során az alábbi szempontokat kell figyelembe venni: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 a feldolgozóipar területén valósul meg, a vállalkozás magas szinten feldolgozott terméket állít elő,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beruházással létrehozott új munkahelyek száma és azok fenntartására vállalt időtartam,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 által érintett kistérség elmaradottsága,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beruházásnak a régiós munkaerőpiacra gyakorolt pozitív hatása,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 milyen arányban igényel szakképzett és felsőfokú végzettségű munkavállalókat,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 </w:t>
      </w:r>
      <w:proofErr w:type="gramStart"/>
      <w:r w:rsidRPr="00342F01">
        <w:rPr>
          <w:sz w:val="22"/>
          <w:szCs w:val="22"/>
        </w:rPr>
        <w:t>projekt jelentős</w:t>
      </w:r>
      <w:proofErr w:type="gramEnd"/>
      <w:r w:rsidRPr="00342F01">
        <w:rPr>
          <w:sz w:val="22"/>
          <w:szCs w:val="22"/>
        </w:rPr>
        <w:t xml:space="preserve"> árbevétel-, vagy hozzáadott érték-növekedési illetve exportnövekedési potenciállal rendelkezik,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beruházó a támogatás közvetlen, vagy közvetett eredményeként képes lesz erősíteni magyarországi jelenlétét, valamint a fejlesztés regionális terjeszkedési lehetőséget is magában hordoz,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fejlesztés révén - a projekt fenntartási időszakában és azt követően - megnövekedett adó- és járulékfizetési kötelezettség költségvetési-egyenlegjavító hatása,</w:t>
      </w:r>
    </w:p>
    <w:p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projekt költségvetése reális és takarékos módon került összeállításra.</w:t>
      </w:r>
    </w:p>
    <w:p w:rsidR="00EC3044" w:rsidRPr="00342F01" w:rsidRDefault="00EC3044" w:rsidP="003964A8">
      <w:pPr>
        <w:jc w:val="both"/>
        <w:rPr>
          <w:sz w:val="22"/>
          <w:szCs w:val="22"/>
        </w:rPr>
      </w:pPr>
    </w:p>
    <w:p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 támogatás mértéke, összege, támogatási jogcímek</w:t>
      </w:r>
    </w:p>
    <w:p w:rsidR="00EC3044" w:rsidRPr="00342F01" w:rsidRDefault="00EC3044" w:rsidP="003964A8">
      <w:pPr>
        <w:jc w:val="both"/>
        <w:rPr>
          <w:sz w:val="22"/>
          <w:szCs w:val="22"/>
        </w:rPr>
      </w:pPr>
    </w:p>
    <w:p w:rsidR="00EC3044" w:rsidRPr="00342F0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legkisebb támogatható projektméret 100 millió Ft, azzal, hogy a beruházáshoz nyújtható támogatás összege el kell, hogy érje az 50 millió forintot.</w:t>
      </w:r>
    </w:p>
    <w:p w:rsidR="00EC3044" w:rsidRPr="00342F0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Az előirányzatból alapvetően az </w:t>
      </w:r>
      <w:proofErr w:type="spellStart"/>
      <w:r w:rsidRPr="00342F01">
        <w:rPr>
          <w:sz w:val="22"/>
          <w:szCs w:val="22"/>
        </w:rPr>
        <w:t>Ácsr</w:t>
      </w:r>
      <w:proofErr w:type="spellEnd"/>
      <w:r w:rsidRPr="00342F01">
        <w:rPr>
          <w:sz w:val="22"/>
          <w:szCs w:val="22"/>
        </w:rPr>
        <w:t>. szerinti regionális beruházási támogatás vagy – amennyiben erre a Közép-magyarországi régióban nem lesz lehetőség</w:t>
      </w:r>
      <w:r w:rsidRPr="00AC78A1">
        <w:rPr>
          <w:sz w:val="22"/>
          <w:szCs w:val="22"/>
        </w:rPr>
        <w:t xml:space="preserve"> –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szerinti csekély összegű támogatás nyújtható.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Regionális beruházási támogatás jogcímen a Közép-magyarországi régióban nagyvállalatok támogatására csak új gazdasági tevékenység végzésére irányuló induló beruházások esetében van lehetőség, egyéb </w:t>
      </w:r>
      <w:proofErr w:type="gramStart"/>
      <w:r w:rsidRPr="00AC78A1">
        <w:rPr>
          <w:sz w:val="22"/>
          <w:szCs w:val="22"/>
        </w:rPr>
        <w:t>esetben</w:t>
      </w:r>
      <w:proofErr w:type="gramEnd"/>
      <w:r w:rsidRPr="00AC78A1">
        <w:rPr>
          <w:sz w:val="22"/>
          <w:szCs w:val="22"/>
        </w:rPr>
        <w:t xml:space="preserve"> a Közép-magyarországi régióban kizárólag csekély összegű támogatás nyújtható. </w:t>
      </w:r>
      <w:r w:rsidRPr="00AC78A1">
        <w:rPr>
          <w:i/>
          <w:sz w:val="22"/>
          <w:szCs w:val="22"/>
        </w:rPr>
        <w:t xml:space="preserve">(Az </w:t>
      </w:r>
      <w:proofErr w:type="spellStart"/>
      <w:r w:rsidRPr="00AC78A1">
        <w:rPr>
          <w:i/>
          <w:sz w:val="22"/>
          <w:szCs w:val="22"/>
        </w:rPr>
        <w:t>Ácsr</w:t>
      </w:r>
      <w:proofErr w:type="spellEnd"/>
      <w:r w:rsidRPr="00AC78A1">
        <w:rPr>
          <w:i/>
          <w:sz w:val="22"/>
          <w:szCs w:val="22"/>
        </w:rPr>
        <w:t>. szerint új gazdasági tevékenység végzésére irányuló induló beruházásnak minősül többek között a tárgyi eszközökre és immateriális javakra irányuló azon beruházás, amely új létesítmény létrehozásához vagy a létesítmény tevékenységének diverzifikálásához kapcsolódik, azzal a feltétellel, hogy az új tevékenység nem azonos a létesítményben korábban folytatott tevékenységgel, és nem is hasonlít ahhoz.</w:t>
      </w:r>
      <w:r w:rsidRPr="00AC78A1">
        <w:rPr>
          <w:sz w:val="22"/>
          <w:szCs w:val="22"/>
        </w:rPr>
        <w:t>)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regionális beruházási támogatás esetén alkalmazandó támogatási intenzitás maghatározásánál figyelembe kell venni az </w:t>
      </w:r>
      <w:proofErr w:type="spellStart"/>
      <w:r w:rsidRPr="00AC78A1">
        <w:rPr>
          <w:sz w:val="22"/>
          <w:szCs w:val="22"/>
        </w:rPr>
        <w:t>Átr</w:t>
      </w:r>
      <w:proofErr w:type="spellEnd"/>
      <w:r w:rsidRPr="00AC78A1">
        <w:rPr>
          <w:sz w:val="22"/>
          <w:szCs w:val="22"/>
        </w:rPr>
        <w:t xml:space="preserve">. 25. § (1)-(3) bekezdésében meghatározott maximális támogatási intenzitásokat illetve, ha ennek feltételei fennállnak, az </w:t>
      </w:r>
      <w:proofErr w:type="spellStart"/>
      <w:r w:rsidRPr="00AC78A1">
        <w:rPr>
          <w:sz w:val="22"/>
          <w:szCs w:val="22"/>
        </w:rPr>
        <w:t>Ácsr</w:t>
      </w:r>
      <w:proofErr w:type="spellEnd"/>
      <w:r w:rsidRPr="00AC78A1">
        <w:rPr>
          <w:sz w:val="22"/>
          <w:szCs w:val="22"/>
        </w:rPr>
        <w:t>. szerinti támogatáshalmozási szabályokat. A versenyjogi szabályok adta kereteken belül a ténylegesen alkalmazásra kerülő támogatás intenzitások meghatározására a 6. pontban meghatározott szempontok figyelembe vételével kerül sor.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Csekély összegű támogatás esetén a támogatás maximális mértéke az elszámolható költségek 50%-</w:t>
      </w:r>
      <w:proofErr w:type="gramStart"/>
      <w:r w:rsidRPr="00AC78A1">
        <w:rPr>
          <w:sz w:val="22"/>
          <w:szCs w:val="22"/>
        </w:rPr>
        <w:t>a</w:t>
      </w:r>
      <w:proofErr w:type="gramEnd"/>
      <w:r w:rsidRPr="00AC78A1">
        <w:rPr>
          <w:sz w:val="22"/>
          <w:szCs w:val="22"/>
        </w:rPr>
        <w:t xml:space="preserve">, de maximum 200 ezer eurónak megfelelő forintösszeg, amennyiben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ezt lehetővé teszi.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szerinti megfelelést a hazai Európai Uniós forrás kihelyezési gyakorlatnak megfelelően vizsgáljuk. 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nyújtásának alapvető feltételei</w:t>
      </w:r>
    </w:p>
    <w:p w:rsidR="00EC3044" w:rsidRPr="00AC78A1" w:rsidRDefault="00EC3044" w:rsidP="003964A8">
      <w:pPr>
        <w:jc w:val="both"/>
        <w:rPr>
          <w:sz w:val="22"/>
          <w:szCs w:val="22"/>
          <w:u w:val="single"/>
        </w:rPr>
      </w:pP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beruházó, vagy kapcsolt vállalkozása rendelkezik legalább három lezárt (beszámolóval alátámasztott), teljes (365 napot jelentő) üzleti évvel, az </w:t>
      </w:r>
      <w:proofErr w:type="spellStart"/>
      <w:r w:rsidRPr="00AC78A1">
        <w:rPr>
          <w:sz w:val="22"/>
          <w:szCs w:val="22"/>
        </w:rPr>
        <w:t>előtársaságként</w:t>
      </w:r>
      <w:proofErr w:type="spellEnd"/>
      <w:r w:rsidRPr="00AC78A1">
        <w:rPr>
          <w:sz w:val="22"/>
          <w:szCs w:val="22"/>
        </w:rPr>
        <w:t xml:space="preserve"> való működés időszaka ebbe nem számít bele.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beruházónak vagy kapcsolt vállalkozásának a támogatási igény benyújtását megelőző jóváhagyott (közgyűlés, taggyűlés, illetve a tulajdonosok által jóváhagyott), legutolsó lezárt, teljes üzleti év éves beszámoló szerinti árbevétele meghaladja a projekt elszámolható összköltségét.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beruházónak vagy kapcsolt vállalkozásának a támogatási igény benyújtását megelőző jóváhagyott (közgyűlés, taggyűlés, illetve a tulajdonosok által jóváhagyott), legutolsó lezárt, teljes üzleti év éves beszámoló szerinti mérlegfőösszege meghaladja a projekt elszámolható összköltségét.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a beruházónál az átlagos éves nettó árbevétel növekedését eredményezi a beruházás megkezdését megelőző üzleti év éves nettó árbevételéhez képest.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beruházó vállalja, hogy a beruházásban érintett székhelyén, telephelyén, vagy fióktelepén új munkahelyet létesít legkésőbb a projekt fizikai befejezését követő 60 napon belül.</w:t>
      </w:r>
    </w:p>
    <w:p w:rsidR="00EC3044" w:rsidRPr="00AC78A1" w:rsidRDefault="00EC3044" w:rsidP="003964A8">
      <w:p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 újonnan felvételre kerülő munkavállaló nem lehet a támogatási kérelem benyújtását megelőző 12 hónapban a támogatást igénylőnél kölcsönzött munkaerőként dolgozó munkavállaló. Továbbá az újonnan felvételre kerülő munkavállaló legutolsó bejelentett munkahelye nem lehet a támogatást igénylő </w:t>
      </w:r>
    </w:p>
    <w:p w:rsidR="00EC3044" w:rsidRPr="00AC78A1" w:rsidRDefault="00EC3044" w:rsidP="003964A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kapcsolódó vállalkozásának, </w:t>
      </w:r>
    </w:p>
    <w:p w:rsidR="00EC3044" w:rsidRPr="00AC78A1" w:rsidRDefault="00EC3044" w:rsidP="003964A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partnervállalkozásának, vagy </w:t>
      </w:r>
    </w:p>
    <w:p w:rsidR="00EC3044" w:rsidRPr="00AC78A1" w:rsidRDefault="00EC3044" w:rsidP="003964A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 xml:space="preserve">a támogatást igénylő természetes személy többségi tulajdonosa közeli hozzátartozójának többségi tulajdonában álló vállalkozásnak </w:t>
      </w:r>
    </w:p>
    <w:p w:rsidR="00EC3044" w:rsidRPr="00AC78A1" w:rsidRDefault="00EC3044" w:rsidP="003964A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proofErr w:type="gramStart"/>
      <w:r w:rsidRPr="00AC78A1">
        <w:rPr>
          <w:sz w:val="22"/>
          <w:szCs w:val="22"/>
        </w:rPr>
        <w:t>a</w:t>
      </w:r>
      <w:proofErr w:type="gramEnd"/>
      <w:r w:rsidRPr="00AC78A1">
        <w:rPr>
          <w:sz w:val="22"/>
          <w:szCs w:val="22"/>
        </w:rPr>
        <w:t xml:space="preserve"> megvalósítás helyszíne szerinti megyében működő telephelye.</w:t>
      </w:r>
    </w:p>
    <w:p w:rsidR="00EC3044" w:rsidRPr="00AC78A1" w:rsidRDefault="00EC3044" w:rsidP="003964A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újonnan létesített munkahelyek számába csak azon munkavállalók számítanak bele, akikkel a beruházó a munka törvénykönyvéről szóló törvény szerinti munkaviszonyt létesít.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beruházó a beruházást a támogatási szerződésben vállalt feltételek mellett az érintett régióban legalább a projekt befejezési évét közvetlenül követő 5 évig köteles fenntartani. A támogatott fejlesztéseket a támogatást igénylő köteles a megvalósítás helyszínén üzemeltetni. </w:t>
      </w:r>
      <w:r w:rsidRPr="00AC78A1">
        <w:rPr>
          <w:i/>
          <w:sz w:val="22"/>
          <w:szCs w:val="22"/>
        </w:rPr>
        <w:t xml:space="preserve">(Ez a követelmény nem akadályozza a gyors technológiai változások miatt a meghatározott kötelező üzemeltetési időszak alatt korszerűtlenné vált vagy meghibásodott tárgyi eszköz cseréjét, ha a kötelező üzemeltetési időszak alatt a gazdasági tevékenység fenntartása az érintett régióban biztosított. A korszerűtlenné vált vagy meghibásodott és támogatásban már részesült tárgyi eszköz cseréjére a kötelező üzemeltetési időszakban a beruházó támogatásban nem részesülhet. Az új eszköznek a lecserélt tárgyi </w:t>
      </w:r>
      <w:proofErr w:type="gramStart"/>
      <w:r w:rsidRPr="00AC78A1">
        <w:rPr>
          <w:i/>
          <w:sz w:val="22"/>
          <w:szCs w:val="22"/>
        </w:rPr>
        <w:t>eszközökkel</w:t>
      </w:r>
      <w:proofErr w:type="gramEnd"/>
      <w:r w:rsidRPr="00AC78A1">
        <w:rPr>
          <w:i/>
          <w:sz w:val="22"/>
          <w:szCs w:val="22"/>
        </w:rPr>
        <w:t xml:space="preserve"> azonos funkcióval, azonos vagy nagyobb kapacitással kell rendelkeznie, továbbá a gyártási időpontja nem lehet korábbi, mint a lecserélt tárgyi eszközé. Az új eszközre vonatkozó, a jelen pontban meghatározott feltételek fennállásának alátámasztására a beruházó köteles az ehhez szükséges dokumentumokat benyújtani a támogató számára</w:t>
      </w:r>
      <w:r w:rsidRPr="00AC78A1">
        <w:rPr>
          <w:sz w:val="22"/>
          <w:szCs w:val="22"/>
        </w:rPr>
        <w:t>.)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beruházó a beruházás megkezdésekor már meglévő, vagy ha az magasabb, a beruházó más támogatási szerződésben rögzített létszámvállalásban szereplő foglalkoztatottak átlagos statisztikai állományi létszámát és ennek a beruházás során létrejött tényleges növekményét, illetve a kölcsönzött munkaerőnek a támogatási kérelem benyújtását megelőző 12 havi átlagállományát a kötelező üzemeltetési időszak alatt az érintett régióban köteles fenntartani.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beruházó az elszámolható költségek legalább 25%-át saját forrásból biztosítsa és a teljes beruházás megvalósításához szükséges költségek forrását a támogató számára bemutassa. Saját forrásnak a kedvezményezett által a projekthez igénybe vett, állami támogatást nem tartalmazó forrás minősül.</w:t>
      </w:r>
    </w:p>
    <w:p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i/>
          <w:sz w:val="22"/>
          <w:szCs w:val="22"/>
        </w:rPr>
      </w:pPr>
      <w:r w:rsidRPr="00AC78A1">
        <w:rPr>
          <w:sz w:val="22"/>
          <w:szCs w:val="22"/>
        </w:rPr>
        <w:t xml:space="preserve">Támogatás csak akkor nyújtható, ha ösztönző hatásokkal bír. </w:t>
      </w:r>
      <w:r w:rsidRPr="00AC78A1">
        <w:rPr>
          <w:i/>
          <w:sz w:val="22"/>
          <w:szCs w:val="22"/>
        </w:rPr>
        <w:t>(Az ösztönző hatást igazolja, ha a beruházás megkezdése előtt a beruházó támogatás iránti kérelmét benyújtja.)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támogatott beruházás elszámolható</w:t>
      </w:r>
      <w:r w:rsidR="001038D3">
        <w:rPr>
          <w:sz w:val="22"/>
          <w:szCs w:val="22"/>
          <w:u w:val="single"/>
        </w:rPr>
        <w:t xml:space="preserve"> és el nem számolható</w:t>
      </w:r>
      <w:r w:rsidRPr="00AC78A1">
        <w:rPr>
          <w:sz w:val="22"/>
          <w:szCs w:val="22"/>
          <w:u w:val="single"/>
        </w:rPr>
        <w:t xml:space="preserve"> költsége</w:t>
      </w:r>
    </w:p>
    <w:p w:rsidR="00EC3044" w:rsidRPr="00AC78A1" w:rsidRDefault="00EC3044" w:rsidP="003964A8">
      <w:pPr>
        <w:jc w:val="both"/>
        <w:rPr>
          <w:sz w:val="22"/>
          <w:szCs w:val="22"/>
          <w:u w:val="single"/>
        </w:rPr>
      </w:pP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Technológiai korszerűsítést eredményező új, egyenként minimum nettó 200.000 Ft értékű eszközök (200.000 Ft érték alatti eszköz csak akkor támogatható, ha az a beszerzendő eszköz tartozéka) vételára,</w:t>
      </w:r>
    </w:p>
    <w:p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eszközbeszerzéshez kapcsolódó szállítás és üzembe helyezés,</w:t>
      </w:r>
    </w:p>
    <w:p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eszközbeszerzéshez közvetlenül kapcsolódó betanítás,</w:t>
      </w:r>
    </w:p>
    <w:p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 esetén az eszközök felszerszámozásához az új szerszámok, új kiegészítő berendezések költsége, amennyiben alkalmassá teszi a meglévő gépet új termékek előállítására vagy kapacitásbővülést eredményez.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 eszköz működtetéséhez szükséges infrastrukturális beruházások költsége.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 eszköz működtetéséhez szükséges ingatlan építés, bővítés, átalakítás, korszerűsítés költségei (kivitelezőnek fizetett ellenszolgáltatás – saját teljesítés nem lehetséges).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Új termelő eszköz beszerzéséhez, működtetéséhez kapcsolódó hardver beszerzése egyenként minimum nettó 30.000 Ft értékben.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Új termelő eszköz beszerzéséhez, működtetéséhez kapcsolódó szoftverek beszerzése.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termelőeszköz beszerzéséhez kapcsolódó gyártási licenc, gyártási know-how beszerzésének költsége, vételára.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>A termelő eszköz beszerzéséhez kapcsolódó minőség-, környezet- és egyéb irányítási, vezetési, hitelesítési rendszerek, szabványok bevezetése és tanúsíttatása költsége.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Elszámolható költségként kizárólag a támogatási kérelem befogadására vonatkozó értesítést követően felmerült költségek számolhatóak el, figyelemmel a támogatási szerződésben rögzített beruházás megkezdésének időpontjára és az egyedileg meghatározott költség-kategóriákra.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elszámolható költsége a beruházó támogatási kérelemben feltüntetett döntése szerint kizárólag a beruházás érdekében felmerült tárgyi eszközök és immateriális javak költsége.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esetében a számvitelről szóló 2000. évi C. törvény (Sztv.) 47-51. §</w:t>
      </w:r>
      <w:proofErr w:type="spellStart"/>
      <w:r w:rsidRPr="00AC78A1">
        <w:rPr>
          <w:sz w:val="22"/>
          <w:szCs w:val="22"/>
        </w:rPr>
        <w:t>-ában</w:t>
      </w:r>
      <w:proofErr w:type="spellEnd"/>
      <w:r w:rsidRPr="00AC78A1">
        <w:rPr>
          <w:sz w:val="22"/>
          <w:szCs w:val="22"/>
        </w:rPr>
        <w:t xml:space="preserve"> meghatározott, költségek számolhatók el a k) pontban meghatározott kivételekkel.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Nem elszámolható költségek befektetett eszköz-alapú ráfordítások esetén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beruházó saját maga által előállított, forgalmazott eszköz, szoftver, saját maga által nyújtott szolgáltatás, saját maga által forgalmazott rendszer bevezetésének költségei, 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beruházónál meglévő termelőkapacitások telephelyen belüli, vagy más telephelyre történő áttelepítési költsége,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előkészítési célú tevékenység költségei, különösen a támogatási kérelem elkészítése, a kifizetési igénylés összeállítása, a megvalósíthatósági tanulmány készítése, a közjegyzői díj,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forráslehetőségek feltérképezésére és pályázatírásra, továbbá a pályázat életútja alatti bármilyen, a pályázat megvalósítására irányuló tanácsadás díja,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meglévő gépek átalakításának költségei, ha az átalakítás után a gép teljesítménye, paramétere nem változik, ide nem értve az új technológia bevezetését,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eszközök leszerelési költsége,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olyan tárgyi eszköz bekerülési értéke, amelyet a beruházó csődeljárás vagy felszámolás alatt álló társaságtól, vagy végrehajtási eljárás alatt álló magánszemélytől szerzett be,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azon eszközök, berendezések, amelyek a támogatási kérelem benyújtása előtt bérleti vagy egyéb hasonló konstrukció keretében, továbbá tesztelési, próbaüzemi céllal a beruházónál bármely telephelyen már használatban voltak,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készletek beszerzésének költségei,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fogyasztási cikkek beszerzésének költségei,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járművek, különösen közúti közlekedésre alkalmas gépjármű, vízi jármű, légi jármű, vasúti jármű, továbbá pótkocsi, félpótkocsi beszerzésének költségei,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apportált eszközök értéke,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olyan közvetítőkkel vagy tanácsadókkal kötött vállalkozási vagy megbízási szerződéssel kapcsolatban felmerült költségek, amely szerződés a kifizetést a tevékenység összköltségének a százalékos arányában határozza meg, kivéve, ha a részteljesítés lehetőségét a szerződés tartalmazza, és az ilyen ténylegesen felmerült és kiegyenlített részköltségeket a végső beruházó alátámasztja a munka vagy a szolgáltatás tartalmára és valóságos értékére való hivatkozással, részletes teljesítésigazolással,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elhasználódott tárgyi eszköz eredeti állaga helyreállítását szolgáló, szinten tartó felújítási munka költségei, és az üzemszerű működést szolgáló költségek,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azok az eszközök, amelyek a beruházó által már használt tárgyi eszközöket, támogatható immateriális javakat váltják ki anélkül, hogy a kiváltás a meglévő létesítmény kapacitásának bővítését, a létesítmény termékpalettájának a létesítményben addig nem gyártott termékekkel, szolgáltatással történő bővítését, vagy a termelési, szolgáltatási folyamat alapvető változását eredményezi,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garanciavállalási díj,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franchise díj,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adótanácsadás és könyvelés díja,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biztosítéknyújtáshoz kapcsolódó költségek,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jelzálog, banki garancia költségei,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kamatráfordítások,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működési költségek,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reprezentációs költségek,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jogszabály frissítési díj,</w:t>
      </w:r>
    </w:p>
    <w:p w:rsidR="00EC3044" w:rsidRPr="00AC78A1" w:rsidRDefault="00EC3044" w:rsidP="003964A8">
      <w:pPr>
        <w:numPr>
          <w:ilvl w:val="0"/>
          <w:numId w:val="9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>fordítási költségek.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földterület, a telek, az épületek és az egyéb eszközök lízingbe vételével kapcsolatos költségek abban az esetben számolhatóak el, ha a lízingügylet zártvégű pénzügyi lízing formájában valósul meg, és a lízingszerződés tartalmazza az eszköznek a lízing időtartam lejárta utáni megvásárlására vonatkozó kötelezettségét, amely határidő azonban nem lehet későbbi, mint a beruházás befejezésének dátuma.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immateriális javaknak az alábbi feltételeknek kell megfelelniük:</w:t>
      </w:r>
    </w:p>
    <w:p w:rsidR="00EC3044" w:rsidRPr="00AC78A1" w:rsidRDefault="00EC3044" w:rsidP="003964A8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kizárólag a beruházó és kizárólag a támogatásban részesült létesítményben használhatja fel azokat,</w:t>
      </w:r>
    </w:p>
    <w:p w:rsidR="00EC3044" w:rsidRPr="00AC78A1" w:rsidRDefault="00EC3044" w:rsidP="003964A8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érintett immateriális javak bekerülési értékét az Sztv. előírásai szerint, terv szerinti értékcsökkenési leírással csökkentik,</w:t>
      </w:r>
    </w:p>
    <w:p w:rsidR="00EC3044" w:rsidRPr="00AC78A1" w:rsidRDefault="00EC3044" w:rsidP="003964A8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piaci feltételek mellett, a vevőtől független harmadik féltől kell őket megvásárolni,</w:t>
      </w:r>
    </w:p>
    <w:p w:rsidR="00EC3044" w:rsidRPr="00AC78A1" w:rsidRDefault="00EC3044" w:rsidP="003964A8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legalább 5 évig a beruházó eszközei között kell szerepelniük, és ahhoz a beruházáshoz kell kapcsolódniuk, amelyre a támogatást nyújtották,</w:t>
      </w:r>
    </w:p>
    <w:p w:rsidR="00EC3044" w:rsidRPr="00AC78A1" w:rsidRDefault="00EC3044" w:rsidP="003964A8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immateriális javak az elszámolható költségek maximum 50%-át tehetik ki.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támogatható tárgyi eszközöknek az alábbi feltételeknek kell megfelelniük:</w:t>
      </w:r>
    </w:p>
    <w:p w:rsidR="00EC3044" w:rsidRPr="00AC78A1" w:rsidRDefault="00EC3044" w:rsidP="003964A8">
      <w:pPr>
        <w:numPr>
          <w:ilvl w:val="0"/>
          <w:numId w:val="11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beruházó a támogatásban részesült telephelyen vagy ugyanazon régióban lévő telephelyen működő vállalkozásnál a beruházóval kötött beszállítói szerződés birtokában használhatja fel,</w:t>
      </w:r>
    </w:p>
    <w:p w:rsidR="00EC3044" w:rsidRPr="00AC78A1" w:rsidRDefault="00EC3044" w:rsidP="003964A8">
      <w:pPr>
        <w:numPr>
          <w:ilvl w:val="0"/>
          <w:numId w:val="11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beszerzett tárgyi eszközöknek tartósan, legalább a fenntartási időszak végéig szolgálniuk kell a támogatott tevékenységet.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Ha a beruházó a beruházás, illetve a beruházás hasznosítása során általános forgalmi adó (a továbbiakban: ÁFA) levonására nem jogosult, akkor a támogatás számításának alapja a beruházás </w:t>
      </w:r>
      <w:proofErr w:type="spellStart"/>
      <w:r w:rsidRPr="00AC78A1">
        <w:rPr>
          <w:sz w:val="22"/>
          <w:szCs w:val="22"/>
        </w:rPr>
        <w:t>ÁFÁ-val</w:t>
      </w:r>
      <w:proofErr w:type="spellEnd"/>
      <w:r w:rsidRPr="00AC78A1">
        <w:rPr>
          <w:sz w:val="22"/>
          <w:szCs w:val="22"/>
        </w:rPr>
        <w:t xml:space="preserve"> növelt, bruttó összköltsége. A projekt költségvetését bruttó módon kell megtervezni.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Ha a beruházó </w:t>
      </w:r>
      <w:proofErr w:type="spellStart"/>
      <w:r w:rsidRPr="00AC78A1">
        <w:rPr>
          <w:sz w:val="22"/>
          <w:szCs w:val="22"/>
        </w:rPr>
        <w:t>ÁFA-adóalany</w:t>
      </w:r>
      <w:proofErr w:type="spellEnd"/>
      <w:r w:rsidRPr="00AC78A1">
        <w:rPr>
          <w:sz w:val="22"/>
          <w:szCs w:val="22"/>
        </w:rPr>
        <w:t xml:space="preserve">, vagy még nem </w:t>
      </w:r>
      <w:proofErr w:type="spellStart"/>
      <w:r w:rsidRPr="00AC78A1">
        <w:rPr>
          <w:sz w:val="22"/>
          <w:szCs w:val="22"/>
        </w:rPr>
        <w:t>ÁFA-adóalany</w:t>
      </w:r>
      <w:proofErr w:type="spellEnd"/>
      <w:r w:rsidRPr="00AC78A1">
        <w:rPr>
          <w:sz w:val="22"/>
          <w:szCs w:val="22"/>
        </w:rPr>
        <w:t>, de a beruházással, illetve a beruházás hasznosításával azzá válik és az általános forgalmi adó levonására egészben vagy részben jogosult, a támogatás alapja a beruházás ÁFA nélkül számított nettó összköltsége.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bármely elemének nem piaci áron történő szerepeltetése a támogatás felülvizsgálatát, vagy arányos visszavonását eredményezi.</w:t>
      </w:r>
    </w:p>
    <w:p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támogatott beruházás kapcsán beszerzett eszköznek újnak kell lennie, kivéve a felvásárlás esetét.</w:t>
      </w:r>
    </w:p>
    <w:p w:rsidR="00EC3044" w:rsidRPr="00AC78A1" w:rsidRDefault="00EC3044" w:rsidP="003964A8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igénylése és a támogatási döntés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 igénylése az NGM Kiemelt Vállalati Kapcsolatokért Felelős Helyettes Államtitkárság (Postafiók címe: 1369 Budapest Pf.: 481.) részére megküldött, cégszerűen aláírt támogatási kérelem postai úton történő benyújtásával történik. A támogatási kérelem formanyomtatvány az NGM honlapjáról tölthető le. 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támogatási kérelem befogadásáról a támogató a kérelmezőt írásban értesíti.</w:t>
      </w:r>
    </w:p>
    <w:p w:rsidR="00AC78A1" w:rsidRDefault="00AC78A1" w:rsidP="003964A8">
      <w:pPr>
        <w:jc w:val="both"/>
        <w:rPr>
          <w:sz w:val="22"/>
          <w:szCs w:val="22"/>
        </w:rPr>
      </w:pPr>
    </w:p>
    <w:p w:rsidR="00DA281F" w:rsidRPr="00AC78A1" w:rsidRDefault="00DA281F" w:rsidP="003964A8">
      <w:pPr>
        <w:jc w:val="both"/>
        <w:rPr>
          <w:sz w:val="22"/>
          <w:szCs w:val="22"/>
        </w:rPr>
      </w:pPr>
      <w:r w:rsidRPr="00E854B7">
        <w:rPr>
          <w:sz w:val="22"/>
          <w:szCs w:val="22"/>
        </w:rPr>
        <w:t>A kérelem benyújtását követően helyszíni szemlére (előellenőrzésre) kerülhet sor</w:t>
      </w:r>
      <w:r w:rsidR="00AC78A1">
        <w:rPr>
          <w:sz w:val="22"/>
          <w:szCs w:val="22"/>
        </w:rPr>
        <w:t>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előirányzat 2015. évi kereteinek terhére támogatási szerződés megkötésére 2015. december 31-éig van lehetőség, amely alapján támogatás kifizetésére legkésőbb 2016. június 30-áig kell, hogy sor kerüljön.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biztosítékai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beruházó a támogatás legalább száz százalékára vonatkozó </w:t>
      </w:r>
      <w:proofErr w:type="gramStart"/>
      <w:r w:rsidRPr="00AC78A1">
        <w:rPr>
          <w:sz w:val="22"/>
          <w:szCs w:val="22"/>
        </w:rPr>
        <w:t>biztosíték rendelkezésre</w:t>
      </w:r>
      <w:proofErr w:type="gramEnd"/>
      <w:r w:rsidRPr="00AC78A1">
        <w:rPr>
          <w:sz w:val="22"/>
          <w:szCs w:val="22"/>
        </w:rPr>
        <w:t xml:space="preserve"> bocsátására köteles.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numPr>
          <w:ilvl w:val="0"/>
          <w:numId w:val="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>A beruházónak valamennyi beszedési megbízással terhelhető fizetési számlájára vonatkozóan szükséges a támogató javára szóló beszedési megbízás benyújtására szóló felhatalmazó nyilatkozatot biztosítékként benyújtania.</w:t>
      </w:r>
    </w:p>
    <w:p w:rsidR="00EC3044" w:rsidRPr="00AC78A1" w:rsidRDefault="00EC3044" w:rsidP="003964A8">
      <w:pPr>
        <w:numPr>
          <w:ilvl w:val="0"/>
          <w:numId w:val="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(a) pontban meghatározott biztosíték mellett a támogatási szerződésben további biztosíték nyújtását is elő kell írni. Biztosíték lehet az óvadék, a bankgarancia. E biztosítékok körét a támogató jogosult meghatározni úgy, hogy az a támogatás maradéktalan, lehető legrövidebb időn belüli visszafizetését - ideértve a jogszabály vagy a támogatási szerződés alapján járó esetleges kamatokat - eredményesen biztosítsa.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Ha a támogatás a megítélt összegnél alacsonyabb összegben kerül folyósításra, és a beruházó a számára nem folyósított összeg igénybevételéről írásban lemond, a beruházó a támogató előzetes jóváhagyásával jogosult a folyósított támogatási összeg száz százalékára vonatkozó biztosítékkal kiváltani a támogatási szerződés hatálybalépésekor benyújtott biztosítékot.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folyósítása, támogatási előleg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támogatás folyósítása a beruházó által a támogatási szerződésben meghatározott ütemezés szerint benyújtott számlák alapján, utólag, teljesítés- és forrásarányosan történik.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EC3044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Támogatási előleg nem nyújtható.</w:t>
      </w:r>
    </w:p>
    <w:p w:rsidR="00537C85" w:rsidRPr="00AC78A1" w:rsidRDefault="00537C85" w:rsidP="003964A8">
      <w:pPr>
        <w:jc w:val="both"/>
        <w:rPr>
          <w:sz w:val="22"/>
          <w:szCs w:val="22"/>
        </w:rPr>
      </w:pPr>
    </w:p>
    <w:p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Beszámolás, visszakövetelés</w:t>
      </w:r>
    </w:p>
    <w:p w:rsidR="00EC3044" w:rsidRPr="00AC78A1" w:rsidRDefault="00EC3044" w:rsidP="003964A8">
      <w:pPr>
        <w:jc w:val="both"/>
        <w:rPr>
          <w:sz w:val="22"/>
          <w:szCs w:val="22"/>
        </w:rPr>
      </w:pPr>
    </w:p>
    <w:p w:rsidR="001038D3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támogatási szerződésben </w:t>
      </w:r>
      <w:r w:rsidR="00DA281F">
        <w:rPr>
          <w:sz w:val="22"/>
          <w:szCs w:val="22"/>
        </w:rPr>
        <w:t>kerül</w:t>
      </w:r>
      <w:r w:rsidR="00040B1B">
        <w:rPr>
          <w:sz w:val="22"/>
          <w:szCs w:val="22"/>
        </w:rPr>
        <w:t>nek</w:t>
      </w:r>
      <w:r w:rsidR="00DA281F">
        <w:rPr>
          <w:sz w:val="22"/>
          <w:szCs w:val="22"/>
        </w:rPr>
        <w:t xml:space="preserve"> meghatározásra </w:t>
      </w:r>
      <w:r w:rsidRPr="00AC78A1">
        <w:rPr>
          <w:sz w:val="22"/>
          <w:szCs w:val="22"/>
        </w:rPr>
        <w:t>a beruházó rendeltetésszerű támogatás-felhasználásról szóló beszámolási és bejelentési kötelezettsége, valamint a beszámolók benyújtásának határidői.</w:t>
      </w:r>
    </w:p>
    <w:sectPr w:rsidR="001038D3" w:rsidRPr="00AC78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10" w:rsidRDefault="00380710" w:rsidP="008531CD">
      <w:r>
        <w:separator/>
      </w:r>
    </w:p>
  </w:endnote>
  <w:endnote w:type="continuationSeparator" w:id="0">
    <w:p w:rsidR="00380710" w:rsidRDefault="00380710" w:rsidP="008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330153"/>
      <w:docPartObj>
        <w:docPartGallery w:val="Page Numbers (Bottom of Page)"/>
        <w:docPartUnique/>
      </w:docPartObj>
    </w:sdtPr>
    <w:sdtContent>
      <w:p w:rsidR="00380710" w:rsidRPr="003964A8" w:rsidRDefault="00380710" w:rsidP="003964A8">
        <w:pPr>
          <w:pStyle w:val="llb"/>
          <w:jc w:val="center"/>
          <w:rPr>
            <w:sz w:val="20"/>
            <w:szCs w:val="20"/>
          </w:rPr>
        </w:pPr>
        <w:r w:rsidRPr="003964A8">
          <w:rPr>
            <w:sz w:val="20"/>
            <w:szCs w:val="20"/>
          </w:rPr>
          <w:fldChar w:fldCharType="begin"/>
        </w:r>
        <w:r w:rsidRPr="003964A8">
          <w:rPr>
            <w:sz w:val="20"/>
            <w:szCs w:val="20"/>
          </w:rPr>
          <w:instrText>PAGE   \* MERGEFORMAT</w:instrText>
        </w:r>
        <w:r w:rsidRPr="003964A8">
          <w:rPr>
            <w:sz w:val="20"/>
            <w:szCs w:val="20"/>
          </w:rPr>
          <w:fldChar w:fldCharType="separate"/>
        </w:r>
        <w:r w:rsidR="00C75B39">
          <w:rPr>
            <w:noProof/>
            <w:sz w:val="20"/>
            <w:szCs w:val="20"/>
          </w:rPr>
          <w:t>1</w:t>
        </w:r>
        <w:r w:rsidRPr="003964A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10" w:rsidRDefault="00380710" w:rsidP="008531CD">
      <w:r>
        <w:separator/>
      </w:r>
    </w:p>
  </w:footnote>
  <w:footnote w:type="continuationSeparator" w:id="0">
    <w:p w:rsidR="00380710" w:rsidRDefault="00380710" w:rsidP="0085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79B"/>
    <w:multiLevelType w:val="hybridMultilevel"/>
    <w:tmpl w:val="CF1AC6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94AA2"/>
    <w:multiLevelType w:val="hybridMultilevel"/>
    <w:tmpl w:val="AA5CF9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9310F"/>
    <w:multiLevelType w:val="hybridMultilevel"/>
    <w:tmpl w:val="B2B2FE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37C8"/>
    <w:multiLevelType w:val="hybridMultilevel"/>
    <w:tmpl w:val="45AEB9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FE6"/>
    <w:multiLevelType w:val="hybridMultilevel"/>
    <w:tmpl w:val="E020C800"/>
    <w:lvl w:ilvl="0" w:tplc="6AAA76E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2EF"/>
    <w:multiLevelType w:val="hybridMultilevel"/>
    <w:tmpl w:val="479EDB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73FC"/>
    <w:multiLevelType w:val="hybridMultilevel"/>
    <w:tmpl w:val="AF085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E42B1"/>
    <w:multiLevelType w:val="hybridMultilevel"/>
    <w:tmpl w:val="0492A30A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4DA873D3"/>
    <w:multiLevelType w:val="hybridMultilevel"/>
    <w:tmpl w:val="4E4C25B8"/>
    <w:lvl w:ilvl="0" w:tplc="C68C68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525A5"/>
    <w:multiLevelType w:val="hybridMultilevel"/>
    <w:tmpl w:val="DA3E0CB2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913687"/>
    <w:multiLevelType w:val="hybridMultilevel"/>
    <w:tmpl w:val="3BDAA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82C"/>
    <w:multiLevelType w:val="hybridMultilevel"/>
    <w:tmpl w:val="E4CCF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63A9"/>
    <w:multiLevelType w:val="hybridMultilevel"/>
    <w:tmpl w:val="1B0C12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4449F"/>
    <w:multiLevelType w:val="hybridMultilevel"/>
    <w:tmpl w:val="BA8E6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4"/>
    <w:rsid w:val="00040B1B"/>
    <w:rsid w:val="000432EA"/>
    <w:rsid w:val="00065571"/>
    <w:rsid w:val="001038D3"/>
    <w:rsid w:val="0012135E"/>
    <w:rsid w:val="002055DE"/>
    <w:rsid w:val="00232F26"/>
    <w:rsid w:val="00322951"/>
    <w:rsid w:val="00342F01"/>
    <w:rsid w:val="003648D8"/>
    <w:rsid w:val="00380710"/>
    <w:rsid w:val="003964A8"/>
    <w:rsid w:val="004C49FC"/>
    <w:rsid w:val="00537C85"/>
    <w:rsid w:val="00542626"/>
    <w:rsid w:val="0059297D"/>
    <w:rsid w:val="00751E3D"/>
    <w:rsid w:val="00771F1B"/>
    <w:rsid w:val="007C78F8"/>
    <w:rsid w:val="008476A4"/>
    <w:rsid w:val="008531CD"/>
    <w:rsid w:val="00890B54"/>
    <w:rsid w:val="009E40BA"/>
    <w:rsid w:val="00AC78A1"/>
    <w:rsid w:val="00C75B39"/>
    <w:rsid w:val="00CB20CA"/>
    <w:rsid w:val="00CD43EB"/>
    <w:rsid w:val="00CD6F12"/>
    <w:rsid w:val="00DA281F"/>
    <w:rsid w:val="00E47D56"/>
    <w:rsid w:val="00E87803"/>
    <w:rsid w:val="00EC3044"/>
    <w:rsid w:val="00E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EC3044"/>
    <w:pPr>
      <w:ind w:left="708"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locked/>
    <w:rsid w:val="00EC30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30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0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0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0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30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04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EC3044"/>
    <w:pPr>
      <w:ind w:left="708"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locked/>
    <w:rsid w:val="00EC30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30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0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0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0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30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04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967A-C180-4A54-9517-85F23CEE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2292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NGM</cp:lastModifiedBy>
  <cp:revision>9</cp:revision>
  <cp:lastPrinted>2015-08-13T06:23:00Z</cp:lastPrinted>
  <dcterms:created xsi:type="dcterms:W3CDTF">2015-08-13T13:15:00Z</dcterms:created>
  <dcterms:modified xsi:type="dcterms:W3CDTF">2015-08-13T13:37:00Z</dcterms:modified>
</cp:coreProperties>
</file>