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B6" w:rsidRPr="004449B6" w:rsidRDefault="004449B6" w:rsidP="004449B6">
      <w:pPr>
        <w:jc w:val="both"/>
        <w:rPr>
          <w:rFonts w:ascii="Times New Roman" w:hAnsi="Times New Roman" w:cs="Times New Roman"/>
          <w:sz w:val="24"/>
          <w:szCs w:val="24"/>
        </w:rPr>
      </w:pPr>
      <w:r w:rsidRPr="004449B6">
        <w:rPr>
          <w:rFonts w:ascii="Times New Roman" w:hAnsi="Times New Roman" w:cs="Times New Roman"/>
          <w:sz w:val="24"/>
          <w:szCs w:val="24"/>
        </w:rPr>
        <w:t xml:space="preserve">Jelen előterjesztés célja az </w:t>
      </w:r>
      <w:proofErr w:type="gramStart"/>
      <w:r w:rsidRPr="004449B6">
        <w:rPr>
          <w:rFonts w:ascii="Times New Roman" w:hAnsi="Times New Roman" w:cs="Times New Roman"/>
          <w:sz w:val="24"/>
          <w:szCs w:val="24"/>
        </w:rPr>
        <w:t>agrár</w:t>
      </w:r>
      <w:proofErr w:type="gramEnd"/>
      <w:r w:rsidRPr="004449B6">
        <w:rPr>
          <w:rFonts w:ascii="Times New Roman" w:hAnsi="Times New Roman" w:cs="Times New Roman"/>
          <w:sz w:val="24"/>
          <w:szCs w:val="24"/>
        </w:rPr>
        <w:t xml:space="preserve"> szakképesítésekre szervezhető mestervizsgák szakmai és vizsgakövetelményeinek felülvizsgálata, a hatályos jogszabályi környezethez való illeszkedés kialakítása, az elavult szabályozás megújítása átfogó, új rendelet kiadásával.</w:t>
      </w:r>
    </w:p>
    <w:p w:rsidR="004449B6" w:rsidRPr="004449B6" w:rsidRDefault="004449B6" w:rsidP="004449B6">
      <w:pPr>
        <w:jc w:val="both"/>
        <w:rPr>
          <w:rFonts w:ascii="Times New Roman" w:hAnsi="Times New Roman" w:cs="Times New Roman"/>
          <w:sz w:val="24"/>
          <w:szCs w:val="24"/>
        </w:rPr>
      </w:pPr>
      <w:r w:rsidRPr="004449B6">
        <w:rPr>
          <w:rFonts w:ascii="Times New Roman" w:hAnsi="Times New Roman" w:cs="Times New Roman"/>
          <w:sz w:val="24"/>
          <w:szCs w:val="24"/>
        </w:rPr>
        <w:t xml:space="preserve">Az előterjesztésben foglalt új rendelet tervezete javaslatot tesz olyan új szakképesítések felvételére, ahol a szakma képviselői kezdeményezik és igénylik a mesterképzést, mert az elismerésről szóló mesteroklevél a szakma gyakorlása kapcsán hozzáadott értéket képvisel számukra, és segíti a pozitív bizalmi viszony kialakítását mind a vevők, </w:t>
      </w:r>
      <w:bookmarkStart w:id="0" w:name="_GoBack"/>
      <w:bookmarkEnd w:id="0"/>
      <w:r w:rsidRPr="004449B6">
        <w:rPr>
          <w:rFonts w:ascii="Times New Roman" w:hAnsi="Times New Roman" w:cs="Times New Roman"/>
          <w:sz w:val="24"/>
          <w:szCs w:val="24"/>
        </w:rPr>
        <w:t>mind pedig a szakmai partnerek oldaláról. Ilyen szakmák a gyümölcspálinka-gyártó, a sajtkészítő, a vincellér, a kutyakozmetikus és a patkolókovács.</w:t>
      </w:r>
    </w:p>
    <w:p w:rsidR="00716E42" w:rsidRDefault="00716E42"/>
    <w:sectPr w:rsidR="00716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B6"/>
    <w:rsid w:val="004449B6"/>
    <w:rsid w:val="0071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2016-03-21T08:39:00Z</dcterms:created>
  <dcterms:modified xsi:type="dcterms:W3CDTF">2016-03-21T08:40:00Z</dcterms:modified>
</cp:coreProperties>
</file>