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687" w:rsidRPr="00AB6687" w:rsidRDefault="00AB6687" w:rsidP="00AB6687">
      <w:pPr>
        <w:jc w:val="both"/>
      </w:pPr>
      <w:r w:rsidRPr="00AB6687">
        <w:t xml:space="preserve">A gombával kapcsolatos </w:t>
      </w:r>
      <w:proofErr w:type="spellStart"/>
      <w:r w:rsidRPr="00AB6687">
        <w:t>élemiszerbiztonsági</w:t>
      </w:r>
      <w:proofErr w:type="spellEnd"/>
      <w:r w:rsidRPr="00AB6687">
        <w:t xml:space="preserve"> szabályokról szóló új jogszabály a vadon termett gombák mellett a gombatermesztés vonatkozásaira is kiterjed. A gombaszektor egészének szabályozása részben a hatósági munka hatékonyabbá tételét, részben pedig a fogyasztók biztonságának növelését szolgálja. Az Országgyűlés az élelmiszerláncról és hatósági felügyeletéről szóló 2008. évi XLVI. törvénnyel jogalapot teremtett jogszabály magában foglalja a gombák - különös tekintettel a vadon termett fajokra különleges tulajdonságainak köszönhetően - élelmiszerbiztonsági veszélyei miatt kiemelten fontos szabályainak pontosítását, kiegészítését, így:  </w:t>
      </w:r>
    </w:p>
    <w:p w:rsidR="00AB6687" w:rsidRPr="00AB6687" w:rsidRDefault="00AB6687" w:rsidP="00AB6687">
      <w:pPr>
        <w:jc w:val="both"/>
      </w:pPr>
      <w:r w:rsidRPr="00AB6687">
        <w:t>- a gombákkal kapcsolatos képzés</w:t>
      </w:r>
      <w:bookmarkStart w:id="0" w:name="_GoBack"/>
      <w:bookmarkEnd w:id="0"/>
      <w:r w:rsidRPr="00AB6687">
        <w:t>eket,</w:t>
      </w:r>
    </w:p>
    <w:p w:rsidR="00AB6687" w:rsidRPr="00AB6687" w:rsidRDefault="00AB6687" w:rsidP="00AB6687">
      <w:pPr>
        <w:jc w:val="both"/>
      </w:pPr>
      <w:r w:rsidRPr="00AB6687">
        <w:t xml:space="preserve">- a </w:t>
      </w:r>
      <w:proofErr w:type="spellStart"/>
      <w:r w:rsidRPr="00AB6687">
        <w:t>gombaszakellenőrök</w:t>
      </w:r>
      <w:proofErr w:type="spellEnd"/>
      <w:r w:rsidRPr="00AB6687">
        <w:t xml:space="preserve"> tevékenységét, illetve azok ellenőrzését, nyilvántartását,</w:t>
      </w:r>
    </w:p>
    <w:p w:rsidR="00AB6687" w:rsidRPr="00AB6687" w:rsidRDefault="00AB6687" w:rsidP="00AB6687">
      <w:pPr>
        <w:jc w:val="both"/>
      </w:pPr>
      <w:r w:rsidRPr="00AB6687">
        <w:t xml:space="preserve">- a gombaminősítést; </w:t>
      </w:r>
    </w:p>
    <w:p w:rsidR="00AB6687" w:rsidRPr="00AB6687" w:rsidRDefault="00AB6687" w:rsidP="00AB6687">
      <w:pPr>
        <w:jc w:val="both"/>
      </w:pPr>
      <w:r w:rsidRPr="00AB6687">
        <w:t>- a minőségi osztályokba való sorolás lehetőségét,</w:t>
      </w:r>
    </w:p>
    <w:p w:rsidR="00AB6687" w:rsidRPr="00AB6687" w:rsidRDefault="00AB6687" w:rsidP="00AB6687">
      <w:pPr>
        <w:jc w:val="both"/>
      </w:pPr>
      <w:r w:rsidRPr="00AB6687">
        <w:t>- az általános jelölési szabályoktól való eltérést,</w:t>
      </w:r>
    </w:p>
    <w:p w:rsidR="00AB6687" w:rsidRPr="00AB6687" w:rsidRDefault="00AB6687" w:rsidP="00AB6687">
      <w:pPr>
        <w:jc w:val="both"/>
      </w:pPr>
      <w:r w:rsidRPr="00AB6687">
        <w:t>- a gombaminősítés üzletszerű gazdasági tevékenység keretében való végzését,</w:t>
      </w:r>
    </w:p>
    <w:p w:rsidR="00AB6687" w:rsidRPr="00AB6687" w:rsidRDefault="00AB6687" w:rsidP="00AB6687">
      <w:pPr>
        <w:jc w:val="both"/>
      </w:pPr>
      <w:r w:rsidRPr="00AB6687">
        <w:t>- a gomba vendéglátó ipari termékekhez felhasználhatóságának feltételeit,</w:t>
      </w:r>
    </w:p>
    <w:p w:rsidR="00AB6687" w:rsidRPr="00AB6687" w:rsidRDefault="00AB6687" w:rsidP="00AB6687">
      <w:pPr>
        <w:jc w:val="both"/>
      </w:pPr>
      <w:r w:rsidRPr="00AB6687">
        <w:t>- a gomba forgalomba-hozatalával összefüggő nyomon követhetőséget,</w:t>
      </w:r>
    </w:p>
    <w:p w:rsidR="00AB6687" w:rsidRPr="00AB6687" w:rsidRDefault="00AB6687" w:rsidP="00AB6687">
      <w:pPr>
        <w:jc w:val="both"/>
      </w:pPr>
      <w:r w:rsidRPr="00AB6687">
        <w:t>- az emberi étkezésre alkalmatlan gombafogyasztásból származó esetek kezelését - és az árusítható gombák körét.</w:t>
      </w:r>
    </w:p>
    <w:p w:rsidR="00AB6687" w:rsidRPr="00AB6687" w:rsidRDefault="00AB6687" w:rsidP="00AB6687">
      <w:pPr>
        <w:jc w:val="both"/>
      </w:pPr>
      <w:r w:rsidRPr="00AB6687">
        <w:t>Az új jogszabály a pontosított, illetve kiegészített, vagy új rendelkezései révén hozzájárul a gomba-szakellenőri tevékenység biztonságosabb végzéséhez, a fogyasztók egészségének megőrzéséhez, valamint a gombafogyasztásból eredő, sok esetben tragikus kimenetelű mérgezési esetek mérsékléséhez. A gombamérgezések számának csökkenésével egyenes arányban csökkennek a mérgezésen átesett betegek gyógykezelésére fordított kiadások is.</w:t>
      </w:r>
    </w:p>
    <w:p w:rsidR="0053722D" w:rsidRDefault="00AB6687"/>
    <w:sectPr w:rsidR="00537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687"/>
    <w:rsid w:val="0070475B"/>
    <w:rsid w:val="00AB6687"/>
    <w:rsid w:val="00DB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7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Szaszala Viktória</dc:creator>
  <cp:lastModifiedBy>Szaszala Viktória</cp:lastModifiedBy>
  <cp:revision>1</cp:revision>
  <dcterms:created xsi:type="dcterms:W3CDTF">2014-08-19T09:02:00Z</dcterms:created>
  <dcterms:modified xsi:type="dcterms:W3CDTF">2014-08-19T09:02:00Z</dcterms:modified>
</cp:coreProperties>
</file>