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123C6" w14:textId="77777777" w:rsidR="007C261A" w:rsidRPr="008952C9" w:rsidRDefault="003056C3" w:rsidP="00E61D3C">
      <w:pPr>
        <w:pStyle w:val="Default"/>
        <w:spacing w:line="340" w:lineRule="exact"/>
        <w:jc w:val="center"/>
        <w:rPr>
          <w:b/>
          <w:bCs/>
          <w:color w:val="auto"/>
          <w:sz w:val="32"/>
          <w:szCs w:val="32"/>
        </w:rPr>
      </w:pPr>
      <w:r w:rsidRPr="008952C9">
        <w:rPr>
          <w:b/>
          <w:bCs/>
          <w:sz w:val="32"/>
          <w:szCs w:val="32"/>
        </w:rPr>
        <w:t>„Kollégium PLUSZ</w:t>
      </w:r>
      <w:r w:rsidR="00440900">
        <w:rPr>
          <w:b/>
          <w:bCs/>
          <w:sz w:val="32"/>
          <w:szCs w:val="32"/>
        </w:rPr>
        <w:t>” modell</w:t>
      </w:r>
      <w:r w:rsidRPr="008952C9">
        <w:rPr>
          <w:b/>
          <w:bCs/>
          <w:sz w:val="32"/>
          <w:szCs w:val="32"/>
        </w:rPr>
        <w:t>program</w:t>
      </w:r>
    </w:p>
    <w:p w14:paraId="46F62D69" w14:textId="77777777" w:rsidR="00C26C9A" w:rsidRPr="00B27C3A" w:rsidRDefault="00C26C9A" w:rsidP="00E61D3C">
      <w:pPr>
        <w:pStyle w:val="Default"/>
        <w:spacing w:line="340" w:lineRule="exact"/>
        <w:jc w:val="center"/>
        <w:rPr>
          <w:b/>
          <w:bCs/>
          <w:color w:val="auto"/>
        </w:rPr>
      </w:pPr>
    </w:p>
    <w:p w14:paraId="6D38DDBF" w14:textId="77777777" w:rsidR="007C261A" w:rsidRPr="00B27C3A" w:rsidRDefault="007C261A" w:rsidP="00E61D3C">
      <w:pPr>
        <w:pStyle w:val="Default"/>
        <w:spacing w:line="340" w:lineRule="exact"/>
        <w:rPr>
          <w:b/>
          <w:bCs/>
          <w:color w:val="auto"/>
        </w:rPr>
      </w:pPr>
    </w:p>
    <w:p w14:paraId="399FE8F7" w14:textId="77777777" w:rsidR="007C261A" w:rsidRPr="00B27C3A" w:rsidRDefault="007C261A" w:rsidP="00E61D3C">
      <w:pPr>
        <w:pStyle w:val="Default"/>
        <w:spacing w:line="340" w:lineRule="exact"/>
        <w:jc w:val="center"/>
        <w:rPr>
          <w:b/>
          <w:bCs/>
          <w:color w:val="auto"/>
        </w:rPr>
      </w:pPr>
      <w:r w:rsidRPr="00B27C3A">
        <w:rPr>
          <w:b/>
          <w:bCs/>
          <w:color w:val="auto"/>
        </w:rPr>
        <w:t>PÁLYÁZATI KIÍRÁS</w:t>
      </w:r>
      <w:r w:rsidR="004D4957">
        <w:rPr>
          <w:b/>
          <w:bCs/>
          <w:color w:val="auto"/>
        </w:rPr>
        <w:t xml:space="preserve"> </w:t>
      </w:r>
    </w:p>
    <w:p w14:paraId="46B919E1" w14:textId="77777777" w:rsidR="007C261A" w:rsidRPr="00B27C3A" w:rsidRDefault="007C261A" w:rsidP="00E61D3C">
      <w:pPr>
        <w:pStyle w:val="Default"/>
        <w:spacing w:line="340" w:lineRule="exact"/>
        <w:jc w:val="center"/>
        <w:rPr>
          <w:color w:val="auto"/>
        </w:rPr>
      </w:pPr>
    </w:p>
    <w:p w14:paraId="4622B7E3" w14:textId="77777777" w:rsidR="007C261A" w:rsidRPr="00B27C3A" w:rsidRDefault="007C261A" w:rsidP="00E61D3C">
      <w:pPr>
        <w:pStyle w:val="Default"/>
        <w:spacing w:line="340" w:lineRule="exact"/>
        <w:jc w:val="center"/>
        <w:rPr>
          <w:color w:val="auto"/>
        </w:rPr>
      </w:pPr>
    </w:p>
    <w:p w14:paraId="3CF54F90" w14:textId="77777777" w:rsidR="007C261A" w:rsidRPr="00B27C3A" w:rsidRDefault="007C261A" w:rsidP="00E61D3C">
      <w:pPr>
        <w:pStyle w:val="Default"/>
        <w:spacing w:line="340" w:lineRule="exact"/>
        <w:jc w:val="center"/>
        <w:rPr>
          <w:color w:val="auto"/>
        </w:rPr>
      </w:pPr>
      <w:r w:rsidRPr="00B27C3A">
        <w:rPr>
          <w:color w:val="auto"/>
        </w:rPr>
        <w:t>A pályázati kategória kódja:</w:t>
      </w:r>
    </w:p>
    <w:p w14:paraId="29FA27D2" w14:textId="77777777" w:rsidR="007C261A" w:rsidRPr="00B27C3A" w:rsidRDefault="00FC650D" w:rsidP="00E61D3C">
      <w:pPr>
        <w:pStyle w:val="Default"/>
        <w:spacing w:line="340" w:lineRule="exact"/>
        <w:jc w:val="center"/>
        <w:rPr>
          <w:color w:val="auto"/>
        </w:rPr>
      </w:pPr>
      <w:r>
        <w:rPr>
          <w:color w:val="auto"/>
        </w:rPr>
        <w:t>KOL-PLUSZ-2017</w:t>
      </w:r>
    </w:p>
    <w:p w14:paraId="7CD67B54" w14:textId="77777777" w:rsidR="007C261A" w:rsidRPr="00B27C3A" w:rsidRDefault="007C261A" w:rsidP="00E61D3C">
      <w:pPr>
        <w:pStyle w:val="Default"/>
        <w:spacing w:line="340" w:lineRule="exact"/>
        <w:jc w:val="center"/>
        <w:rPr>
          <w:color w:val="auto"/>
        </w:rPr>
      </w:pPr>
    </w:p>
    <w:p w14:paraId="4B462FC3" w14:textId="5E72B7F4" w:rsidR="007C261A" w:rsidRPr="00B27C3A" w:rsidRDefault="007C261A" w:rsidP="00E61D3C">
      <w:pPr>
        <w:pStyle w:val="Default"/>
        <w:spacing w:line="340" w:lineRule="exact"/>
        <w:jc w:val="center"/>
        <w:rPr>
          <w:color w:val="auto"/>
        </w:rPr>
      </w:pPr>
      <w:r w:rsidRPr="00B27C3A">
        <w:rPr>
          <w:color w:val="auto"/>
        </w:rPr>
        <w:t>A meg</w:t>
      </w:r>
      <w:r w:rsidR="003056C3" w:rsidRPr="00B27C3A">
        <w:rPr>
          <w:color w:val="auto"/>
        </w:rPr>
        <w:t>hirdetés dátuma: 2017</w:t>
      </w:r>
      <w:r w:rsidR="007C600D" w:rsidRPr="007C600D">
        <w:rPr>
          <w:color w:val="auto"/>
        </w:rPr>
        <w:t>. augusztus 10.</w:t>
      </w:r>
    </w:p>
    <w:p w14:paraId="5EA33B8E" w14:textId="77777777" w:rsidR="007C261A" w:rsidRPr="00B27C3A" w:rsidRDefault="007C261A" w:rsidP="00E61D3C">
      <w:pPr>
        <w:pStyle w:val="Default"/>
        <w:spacing w:line="340" w:lineRule="exact"/>
        <w:jc w:val="center"/>
        <w:rPr>
          <w:color w:val="auto"/>
        </w:rPr>
      </w:pPr>
    </w:p>
    <w:p w14:paraId="3730B01F" w14:textId="77777777" w:rsidR="007C261A" w:rsidRPr="00B27C3A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61E16090" w14:textId="77777777" w:rsidR="007C261A" w:rsidRPr="00402E0A" w:rsidRDefault="007C261A" w:rsidP="00E61D3C">
      <w:pPr>
        <w:pStyle w:val="Default"/>
        <w:spacing w:line="340" w:lineRule="exact"/>
        <w:jc w:val="both"/>
        <w:rPr>
          <w:color w:val="auto"/>
        </w:rPr>
      </w:pPr>
      <w:r w:rsidRPr="00B27C3A">
        <w:rPr>
          <w:color w:val="auto"/>
        </w:rPr>
        <w:t xml:space="preserve">Az </w:t>
      </w:r>
      <w:r w:rsidRPr="00B27C3A">
        <w:rPr>
          <w:b/>
          <w:color w:val="auto"/>
        </w:rPr>
        <w:t>Emberi Erőforrások Minisztériuma</w:t>
      </w:r>
      <w:r w:rsidRPr="00B27C3A">
        <w:rPr>
          <w:color w:val="auto"/>
        </w:rPr>
        <w:t xml:space="preserve"> (a továbbiakban: Támogató) megbízásából az </w:t>
      </w:r>
      <w:r w:rsidRPr="00B27C3A">
        <w:rPr>
          <w:b/>
          <w:color w:val="auto"/>
        </w:rPr>
        <w:t>Emberi Erőforrás Támogatáskezelő</w:t>
      </w:r>
      <w:r w:rsidRPr="00B27C3A">
        <w:rPr>
          <w:color w:val="auto"/>
        </w:rPr>
        <w:t xml:space="preserve"> (a továbbiakban: Támogatáskezelő) </w:t>
      </w:r>
      <w:r w:rsidR="00E14E06" w:rsidRPr="00B27C3A">
        <w:rPr>
          <w:b/>
          <w:color w:val="auto"/>
        </w:rPr>
        <w:t>meghívásos</w:t>
      </w:r>
      <w:r w:rsidRPr="00B27C3A">
        <w:rPr>
          <w:color w:val="auto"/>
        </w:rPr>
        <w:t xml:space="preserve"> pályázatot </w:t>
      </w:r>
      <w:r w:rsidR="00665966" w:rsidRPr="00B27C3A">
        <w:rPr>
          <w:color w:val="auto"/>
        </w:rPr>
        <w:t xml:space="preserve">hirdet </w:t>
      </w:r>
      <w:r w:rsidR="00440900">
        <w:rPr>
          <w:color w:val="auto"/>
        </w:rPr>
        <w:t>„</w:t>
      </w:r>
      <w:r w:rsidR="00665966" w:rsidRPr="00B27C3A">
        <w:rPr>
          <w:color w:val="auto"/>
        </w:rPr>
        <w:t>Kollégium</w:t>
      </w:r>
      <w:r w:rsidR="00100C21">
        <w:rPr>
          <w:b/>
          <w:color w:val="auto"/>
        </w:rPr>
        <w:t xml:space="preserve"> Plusz</w:t>
      </w:r>
      <w:r w:rsidR="00440900">
        <w:rPr>
          <w:b/>
          <w:color w:val="auto"/>
        </w:rPr>
        <w:t>”</w:t>
      </w:r>
      <w:r w:rsidR="00100C21">
        <w:rPr>
          <w:b/>
          <w:color w:val="auto"/>
        </w:rPr>
        <w:t xml:space="preserve"> </w:t>
      </w:r>
      <w:r w:rsidR="00440900">
        <w:rPr>
          <w:b/>
          <w:color w:val="auto"/>
        </w:rPr>
        <w:t xml:space="preserve">modellprogram </w:t>
      </w:r>
      <w:r w:rsidR="00FD333D" w:rsidRPr="0069756F">
        <w:rPr>
          <w:color w:val="auto"/>
        </w:rPr>
        <w:t>címmel</w:t>
      </w:r>
      <w:r w:rsidR="00FD333D">
        <w:rPr>
          <w:b/>
          <w:color w:val="auto"/>
        </w:rPr>
        <w:t xml:space="preserve"> </w:t>
      </w:r>
      <w:r w:rsidR="00FD333D">
        <w:rPr>
          <w:color w:val="auto"/>
        </w:rPr>
        <w:t>hátrányos és</w:t>
      </w:r>
      <w:r w:rsidR="00E14E06" w:rsidRPr="00B27C3A">
        <w:rPr>
          <w:color w:val="auto"/>
        </w:rPr>
        <w:t xml:space="preserve"> halmozottan hátrányos helyzetű</w:t>
      </w:r>
      <w:r w:rsidR="00752A88">
        <w:rPr>
          <w:color w:val="auto"/>
        </w:rPr>
        <w:t xml:space="preserve"> </w:t>
      </w:r>
      <w:r w:rsidR="00A96D9C" w:rsidRPr="00B27C3A">
        <w:rPr>
          <w:color w:val="auto"/>
        </w:rPr>
        <w:t>gyer</w:t>
      </w:r>
      <w:r w:rsidR="00B86DBC">
        <w:rPr>
          <w:color w:val="auto"/>
        </w:rPr>
        <w:t>m</w:t>
      </w:r>
      <w:r w:rsidR="00A96D9C" w:rsidRPr="00B27C3A">
        <w:rPr>
          <w:color w:val="auto"/>
        </w:rPr>
        <w:t>ekek részére komplex hátránykompenzációs céllal</w:t>
      </w:r>
      <w:r w:rsidR="00E14E06" w:rsidRPr="00B27C3A">
        <w:rPr>
          <w:color w:val="auto"/>
        </w:rPr>
        <w:t>,</w:t>
      </w:r>
      <w:r w:rsidR="001B451C">
        <w:rPr>
          <w:color w:val="auto"/>
        </w:rPr>
        <w:t xml:space="preserve"> kollégiumi</w:t>
      </w:r>
      <w:r w:rsidR="00A96D9C" w:rsidRPr="00B27C3A">
        <w:rPr>
          <w:color w:val="auto"/>
        </w:rPr>
        <w:t xml:space="preserve"> körülmények között </w:t>
      </w:r>
      <w:r w:rsidR="006A2082" w:rsidRPr="00402E0A">
        <w:rPr>
          <w:color w:val="auto"/>
        </w:rPr>
        <w:t xml:space="preserve">megvalósuló </w:t>
      </w:r>
      <w:r w:rsidR="00100C21" w:rsidRPr="00402E0A">
        <w:rPr>
          <w:color w:val="auto"/>
        </w:rPr>
        <w:t xml:space="preserve">gyermekjóléti prevenciós </w:t>
      </w:r>
      <w:r w:rsidR="00FD333D">
        <w:rPr>
          <w:color w:val="auto"/>
        </w:rPr>
        <w:t xml:space="preserve">program </w:t>
      </w:r>
      <w:r w:rsidRPr="00402E0A">
        <w:rPr>
          <w:color w:val="auto"/>
        </w:rPr>
        <w:t>támogatására</w:t>
      </w:r>
    </w:p>
    <w:p w14:paraId="1E426335" w14:textId="77777777" w:rsidR="00185CE9" w:rsidRPr="00402E0A" w:rsidRDefault="00185CE9" w:rsidP="00E61D3C">
      <w:pPr>
        <w:pStyle w:val="Default"/>
        <w:spacing w:line="340" w:lineRule="exact"/>
        <w:jc w:val="both"/>
        <w:rPr>
          <w:color w:val="auto"/>
        </w:rPr>
      </w:pPr>
    </w:p>
    <w:p w14:paraId="73E4BB7F" w14:textId="77777777" w:rsidR="00185CE9" w:rsidRPr="00402E0A" w:rsidRDefault="00185CE9" w:rsidP="00E61D3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3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E0A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(a továbbiakban: Áht.), </w:t>
      </w:r>
    </w:p>
    <w:p w14:paraId="28F9EFC6" w14:textId="77777777" w:rsidR="00185CE9" w:rsidRPr="00402E0A" w:rsidRDefault="00185CE9" w:rsidP="00E61D3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3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E0A">
        <w:rPr>
          <w:rFonts w:ascii="Times New Roman" w:hAnsi="Times New Roman" w:cs="Times New Roman"/>
          <w:sz w:val="24"/>
          <w:szCs w:val="24"/>
        </w:rPr>
        <w:t xml:space="preserve">az államháztartásról szóló törvény végrehajtásáról szóló 368/2011. (XII. 31.) Korm. rendelet (a továbbiakban: </w:t>
      </w:r>
      <w:proofErr w:type="spellStart"/>
      <w:r w:rsidRPr="00402E0A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402E0A">
        <w:rPr>
          <w:rFonts w:ascii="Times New Roman" w:hAnsi="Times New Roman" w:cs="Times New Roman"/>
          <w:sz w:val="24"/>
          <w:szCs w:val="24"/>
        </w:rPr>
        <w:t>.), valamint</w:t>
      </w:r>
    </w:p>
    <w:p w14:paraId="1770437E" w14:textId="77777777" w:rsidR="00185CE9" w:rsidRPr="00402E0A" w:rsidRDefault="00185CE9" w:rsidP="00E61D3C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line="3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E0A">
        <w:rPr>
          <w:rFonts w:ascii="Times New Roman" w:hAnsi="Times New Roman" w:cs="Times New Roman"/>
          <w:sz w:val="24"/>
          <w:szCs w:val="24"/>
        </w:rPr>
        <w:t xml:space="preserve">a fejezeti kezelésű előirányzatok kezeléséről és felhasználásáról szóló 58/2015. (XII.30.) EMMI rendelet (a továbbiakban: EMMI rendelet) vonatkozó rendelkezéseinek figyelembevételével. </w:t>
      </w:r>
    </w:p>
    <w:p w14:paraId="48D9F3F7" w14:textId="77777777" w:rsidR="007C261A" w:rsidRPr="00B27C3A" w:rsidRDefault="007C261A" w:rsidP="00E61D3C">
      <w:pPr>
        <w:pStyle w:val="Default"/>
        <w:spacing w:line="340" w:lineRule="exact"/>
        <w:jc w:val="both"/>
        <w:rPr>
          <w:b/>
          <w:color w:val="auto"/>
        </w:rPr>
      </w:pPr>
      <w:r w:rsidRPr="00B27C3A">
        <w:rPr>
          <w:b/>
          <w:color w:val="auto"/>
        </w:rPr>
        <w:t>Általános bevezetés</w:t>
      </w:r>
    </w:p>
    <w:p w14:paraId="6C713799" w14:textId="77777777" w:rsidR="007C261A" w:rsidRPr="00B27C3A" w:rsidRDefault="007C261A" w:rsidP="00E61D3C">
      <w:pPr>
        <w:pStyle w:val="Default"/>
        <w:spacing w:line="340" w:lineRule="exact"/>
        <w:jc w:val="both"/>
        <w:rPr>
          <w:bCs/>
          <w:color w:val="auto"/>
        </w:rPr>
      </w:pPr>
    </w:p>
    <w:p w14:paraId="4E6EE5DD" w14:textId="77777777" w:rsidR="007C261A" w:rsidRPr="00B27C3A" w:rsidRDefault="007C261A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color w:val="auto"/>
        </w:rPr>
      </w:pPr>
      <w:r w:rsidRPr="00B27C3A">
        <w:rPr>
          <w:b/>
          <w:bCs/>
          <w:color w:val="auto"/>
        </w:rPr>
        <w:t>A pályázat</w:t>
      </w:r>
      <w:r w:rsidR="000A51AE" w:rsidRPr="00B27C3A">
        <w:rPr>
          <w:b/>
          <w:bCs/>
          <w:color w:val="auto"/>
        </w:rPr>
        <w:t xml:space="preserve"> </w:t>
      </w:r>
      <w:r w:rsidRPr="00B27C3A">
        <w:rPr>
          <w:b/>
          <w:bCs/>
          <w:color w:val="auto"/>
        </w:rPr>
        <w:t xml:space="preserve">célja </w:t>
      </w:r>
    </w:p>
    <w:p w14:paraId="0F751DBD" w14:textId="77777777" w:rsidR="0013390F" w:rsidRPr="00B27C3A" w:rsidRDefault="0013390F" w:rsidP="00E61D3C">
      <w:pPr>
        <w:pStyle w:val="Default"/>
        <w:spacing w:line="340" w:lineRule="exact"/>
        <w:ind w:left="360"/>
        <w:jc w:val="both"/>
        <w:rPr>
          <w:b/>
          <w:color w:val="auto"/>
        </w:rPr>
      </w:pPr>
    </w:p>
    <w:p w14:paraId="1B0295F5" w14:textId="77777777" w:rsidR="00100C21" w:rsidRDefault="00100C21" w:rsidP="00E61D3C">
      <w:pPr>
        <w:pStyle w:val="Default"/>
        <w:spacing w:line="340" w:lineRule="exact"/>
        <w:jc w:val="both"/>
        <w:rPr>
          <w:color w:val="auto"/>
        </w:rPr>
      </w:pPr>
      <w:r w:rsidRPr="00100C21">
        <w:rPr>
          <w:color w:val="auto"/>
        </w:rPr>
        <w:t xml:space="preserve">A </w:t>
      </w:r>
      <w:r w:rsidR="00FD333D">
        <w:rPr>
          <w:color w:val="auto"/>
        </w:rPr>
        <w:t xml:space="preserve">pályázattal támogatott </w:t>
      </w:r>
      <w:r w:rsidRPr="00100C21">
        <w:rPr>
          <w:color w:val="auto"/>
        </w:rPr>
        <w:t>program célja egy olyan fenntartható, esélyteremtő, a társadalmi felzárkózást segítő plusz funkció modellezése</w:t>
      </w:r>
      <w:r>
        <w:rPr>
          <w:color w:val="auto"/>
        </w:rPr>
        <w:t xml:space="preserve"> működő kollégiumok bázisán</w:t>
      </w:r>
      <w:r w:rsidRPr="00100C21">
        <w:rPr>
          <w:color w:val="auto"/>
        </w:rPr>
        <w:t>, melynek révén át</w:t>
      </w:r>
      <w:r w:rsidR="00CA26FF">
        <w:rPr>
          <w:color w:val="auto"/>
        </w:rPr>
        <w:t xml:space="preserve">hidalható </w:t>
      </w:r>
      <w:r w:rsidRPr="00100C21">
        <w:rPr>
          <w:color w:val="auto"/>
        </w:rPr>
        <w:t xml:space="preserve">a gyermekjóléti rendszerben tapasztalható szolgáltatási hiány, elősegítve így a gyermek családban történő nevelkedését. </w:t>
      </w:r>
      <w:r>
        <w:rPr>
          <w:color w:val="auto"/>
        </w:rPr>
        <w:t xml:space="preserve">A </w:t>
      </w:r>
      <w:r w:rsidRPr="00100C21">
        <w:rPr>
          <w:color w:val="auto"/>
        </w:rPr>
        <w:t>„Kollégium</w:t>
      </w:r>
      <w:r>
        <w:rPr>
          <w:color w:val="auto"/>
        </w:rPr>
        <w:t xml:space="preserve"> P</w:t>
      </w:r>
      <w:r w:rsidRPr="00100C21">
        <w:rPr>
          <w:color w:val="auto"/>
        </w:rPr>
        <w:t>lusz</w:t>
      </w:r>
      <w:r w:rsidR="00440900">
        <w:rPr>
          <w:color w:val="auto"/>
        </w:rPr>
        <w:t xml:space="preserve">” modellprogramot </w:t>
      </w:r>
      <w:r w:rsidRPr="00100C21">
        <w:rPr>
          <w:color w:val="auto"/>
        </w:rPr>
        <w:t>olyan felső tagozatos gyermekek számára szükséges kialakítani, akik egyszerre igénylik a kollégiumi elhelyezést és a gyermek</w:t>
      </w:r>
      <w:r w:rsidR="006A2082">
        <w:rPr>
          <w:color w:val="auto"/>
        </w:rPr>
        <w:t xml:space="preserve">jóléti </w:t>
      </w:r>
      <w:r w:rsidRPr="00100C21">
        <w:rPr>
          <w:color w:val="auto"/>
        </w:rPr>
        <w:t>prevenciót.</w:t>
      </w:r>
    </w:p>
    <w:p w14:paraId="4D3F979E" w14:textId="77777777" w:rsidR="00E61D3C" w:rsidRDefault="00E61D3C" w:rsidP="00E61D3C">
      <w:pPr>
        <w:pStyle w:val="Default"/>
        <w:spacing w:line="340" w:lineRule="exact"/>
        <w:jc w:val="both"/>
        <w:rPr>
          <w:color w:val="auto"/>
        </w:rPr>
      </w:pPr>
    </w:p>
    <w:p w14:paraId="1BA86A68" w14:textId="77777777" w:rsidR="00402E0A" w:rsidRDefault="00402E0A">
      <w:pPr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i-IN" w:bidi="hi-IN"/>
        </w:rPr>
      </w:pPr>
      <w:r>
        <w:rPr>
          <w:rFonts w:cs="Times New Roman"/>
          <w:b/>
          <w:szCs w:val="24"/>
        </w:rPr>
        <w:br w:type="page"/>
      </w:r>
    </w:p>
    <w:p w14:paraId="2706E1BD" w14:textId="77777777" w:rsidR="00D471E3" w:rsidRPr="00B27C3A" w:rsidRDefault="00E14E06" w:rsidP="00E61D3C">
      <w:pPr>
        <w:pStyle w:val="Idzet"/>
        <w:suppressAutoHyphens w:val="0"/>
        <w:spacing w:line="340" w:lineRule="exact"/>
        <w:rPr>
          <w:rFonts w:cs="Times New Roman"/>
          <w:b/>
          <w:color w:val="auto"/>
          <w:szCs w:val="24"/>
        </w:rPr>
      </w:pPr>
      <w:r w:rsidRPr="00B27C3A">
        <w:rPr>
          <w:rFonts w:cs="Times New Roman"/>
          <w:b/>
          <w:color w:val="auto"/>
          <w:szCs w:val="24"/>
        </w:rPr>
        <w:lastRenderedPageBreak/>
        <w:t xml:space="preserve">A </w:t>
      </w:r>
      <w:r w:rsidR="00440900">
        <w:rPr>
          <w:rFonts w:cs="Times New Roman"/>
          <w:b/>
          <w:color w:val="auto"/>
          <w:szCs w:val="24"/>
        </w:rPr>
        <w:t>„</w:t>
      </w:r>
      <w:r w:rsidRPr="00B27C3A">
        <w:rPr>
          <w:rFonts w:cs="Times New Roman"/>
          <w:b/>
          <w:color w:val="auto"/>
          <w:szCs w:val="24"/>
        </w:rPr>
        <w:t xml:space="preserve">Kollégium </w:t>
      </w:r>
      <w:r w:rsidR="00100C21">
        <w:rPr>
          <w:rFonts w:cs="Times New Roman"/>
          <w:b/>
          <w:color w:val="auto"/>
          <w:szCs w:val="24"/>
        </w:rPr>
        <w:t>Plusz</w:t>
      </w:r>
      <w:r w:rsidR="00440900">
        <w:rPr>
          <w:rFonts w:cs="Times New Roman"/>
          <w:b/>
          <w:color w:val="auto"/>
          <w:szCs w:val="24"/>
        </w:rPr>
        <w:t>”</w:t>
      </w:r>
      <w:r w:rsidR="00100C21">
        <w:rPr>
          <w:rFonts w:cs="Times New Roman"/>
          <w:b/>
          <w:color w:val="auto"/>
          <w:szCs w:val="24"/>
        </w:rPr>
        <w:t xml:space="preserve"> </w:t>
      </w:r>
      <w:r w:rsidRPr="00B27C3A">
        <w:rPr>
          <w:rFonts w:cs="Times New Roman"/>
          <w:b/>
          <w:color w:val="auto"/>
          <w:szCs w:val="24"/>
        </w:rPr>
        <w:t>alapelvei</w:t>
      </w:r>
    </w:p>
    <w:p w14:paraId="4E0ECDDA" w14:textId="77777777" w:rsidR="00E14E06" w:rsidRPr="00E61D3C" w:rsidRDefault="00664BBB" w:rsidP="00E61D3C">
      <w:pPr>
        <w:pStyle w:val="Default"/>
        <w:spacing w:line="340" w:lineRule="exact"/>
        <w:jc w:val="both"/>
        <w:rPr>
          <w:color w:val="auto"/>
        </w:rPr>
      </w:pPr>
      <w:r w:rsidRPr="00E61D3C">
        <w:rPr>
          <w:b/>
          <w:color w:val="auto"/>
        </w:rPr>
        <w:t xml:space="preserve">A </w:t>
      </w:r>
      <w:r w:rsidR="00440900">
        <w:rPr>
          <w:b/>
          <w:color w:val="auto"/>
        </w:rPr>
        <w:t>„</w:t>
      </w:r>
      <w:r w:rsidRPr="00E61D3C">
        <w:rPr>
          <w:b/>
          <w:color w:val="auto"/>
        </w:rPr>
        <w:t>K</w:t>
      </w:r>
      <w:r w:rsidR="00E14E06" w:rsidRPr="00E61D3C">
        <w:rPr>
          <w:b/>
          <w:color w:val="auto"/>
        </w:rPr>
        <w:t xml:space="preserve">ollégium </w:t>
      </w:r>
      <w:r w:rsidR="00100C21" w:rsidRPr="00E61D3C">
        <w:rPr>
          <w:b/>
          <w:color w:val="auto"/>
        </w:rPr>
        <w:t>Plusz</w:t>
      </w:r>
      <w:r w:rsidR="00440900">
        <w:rPr>
          <w:b/>
          <w:color w:val="auto"/>
        </w:rPr>
        <w:t xml:space="preserve">” </w:t>
      </w:r>
      <w:r w:rsidR="00E14E06" w:rsidRPr="00E61D3C">
        <w:rPr>
          <w:b/>
          <w:color w:val="auto"/>
        </w:rPr>
        <w:t>alapeszméje</w:t>
      </w:r>
      <w:r w:rsidR="00E14E06" w:rsidRPr="00E61D3C">
        <w:rPr>
          <w:color w:val="auto"/>
        </w:rPr>
        <w:t xml:space="preserve"> abból a céltételezésből indul ki, hogy valamennyi gyermek magában hordozza azokat a belső adottságokat, amelyek fejlesztésével </w:t>
      </w:r>
      <w:r w:rsidR="00C423C8" w:rsidRPr="00E61D3C">
        <w:rPr>
          <w:color w:val="auto"/>
        </w:rPr>
        <w:t xml:space="preserve">és megfelelő segítséggel </w:t>
      </w:r>
      <w:r w:rsidR="00E14E06" w:rsidRPr="00E61D3C">
        <w:rPr>
          <w:color w:val="auto"/>
        </w:rPr>
        <w:t xml:space="preserve">képes </w:t>
      </w:r>
      <w:r w:rsidR="00C423C8" w:rsidRPr="00E61D3C">
        <w:rPr>
          <w:color w:val="auto"/>
        </w:rPr>
        <w:t xml:space="preserve">jól teljesíteni az iskolában, nevelési hátrányait </w:t>
      </w:r>
      <w:r w:rsidRPr="00E61D3C">
        <w:rPr>
          <w:color w:val="auto"/>
        </w:rPr>
        <w:t xml:space="preserve">képes </w:t>
      </w:r>
      <w:r w:rsidR="00C423C8" w:rsidRPr="00E61D3C">
        <w:rPr>
          <w:color w:val="auto"/>
        </w:rPr>
        <w:t xml:space="preserve">ledolgozni és megtalálni helyét </w:t>
      </w:r>
      <w:r w:rsidRPr="00E61D3C">
        <w:rPr>
          <w:color w:val="auto"/>
        </w:rPr>
        <w:t>előbb a szűkebb</w:t>
      </w:r>
      <w:r w:rsidR="005C6299">
        <w:rPr>
          <w:color w:val="auto"/>
        </w:rPr>
        <w:t>,</w:t>
      </w:r>
      <w:r w:rsidRPr="00E61D3C">
        <w:rPr>
          <w:color w:val="auto"/>
        </w:rPr>
        <w:t xml:space="preserve"> majd a tágabb társadalomban, a munka világában.</w:t>
      </w:r>
    </w:p>
    <w:p w14:paraId="28FBF4E5" w14:textId="77777777" w:rsidR="00664BBB" w:rsidRPr="00E61D3C" w:rsidRDefault="00664BBB" w:rsidP="00E61D3C">
      <w:pPr>
        <w:pStyle w:val="Default"/>
        <w:spacing w:line="340" w:lineRule="exact"/>
        <w:jc w:val="both"/>
        <w:rPr>
          <w:color w:val="auto"/>
        </w:rPr>
      </w:pPr>
      <w:r w:rsidRPr="00E61D3C">
        <w:rPr>
          <w:color w:val="auto"/>
        </w:rPr>
        <w:t xml:space="preserve">Az intézményes oktató-nevelő munkának, a pedagógiai hatásfolyamatnak olyan környezetet és helyzeteket kell teremteni, olyan értékeket közvetíteni, amelyek eredményeképpen a gyermekek belső adottságai kiteljesednek, a társadalmi szerepek betöltéséhez szükséges kompetenciák fejlődnek. </w:t>
      </w:r>
    </w:p>
    <w:p w14:paraId="64EEC0B8" w14:textId="77777777" w:rsidR="00664BBB" w:rsidRPr="00E61D3C" w:rsidRDefault="00664BBB" w:rsidP="00E61D3C">
      <w:pPr>
        <w:pStyle w:val="Default"/>
        <w:spacing w:line="340" w:lineRule="exact"/>
        <w:jc w:val="both"/>
        <w:rPr>
          <w:color w:val="auto"/>
        </w:rPr>
      </w:pPr>
      <w:r w:rsidRPr="00E61D3C">
        <w:rPr>
          <w:color w:val="auto"/>
        </w:rPr>
        <w:t xml:space="preserve">Ezzel összefüggésben az alábbi </w:t>
      </w:r>
      <w:r w:rsidR="009B1F7B" w:rsidRPr="00E61D3C">
        <w:rPr>
          <w:color w:val="auto"/>
        </w:rPr>
        <w:t xml:space="preserve">módszertani </w:t>
      </w:r>
      <w:r w:rsidRPr="00E61D3C">
        <w:rPr>
          <w:color w:val="auto"/>
        </w:rPr>
        <w:t xml:space="preserve">alapelveknek szükséges érvényesülnie: a családi szocializáció értékeire épülő pedagógiai gyakorlat, alkotó osztályközösségben és </w:t>
      </w:r>
      <w:r w:rsidR="00100C21" w:rsidRPr="00E61D3C">
        <w:rPr>
          <w:color w:val="auto"/>
        </w:rPr>
        <w:t xml:space="preserve">kollégiumi </w:t>
      </w:r>
      <w:r w:rsidRPr="00E61D3C">
        <w:rPr>
          <w:color w:val="auto"/>
        </w:rPr>
        <w:t>közösségben történő együtt tanulás, szabadidő</w:t>
      </w:r>
      <w:r w:rsidR="006E71BE">
        <w:rPr>
          <w:color w:val="auto"/>
        </w:rPr>
        <w:t>-</w:t>
      </w:r>
      <w:r w:rsidRPr="00E61D3C">
        <w:rPr>
          <w:color w:val="auto"/>
        </w:rPr>
        <w:t>eltöltés, folyamatos kapcsolattartás az iskola</w:t>
      </w:r>
      <w:r w:rsidR="006D0CF8">
        <w:rPr>
          <w:color w:val="auto"/>
        </w:rPr>
        <w:t>,</w:t>
      </w:r>
      <w:r w:rsidRPr="00E61D3C">
        <w:rPr>
          <w:color w:val="auto"/>
        </w:rPr>
        <w:t xml:space="preserve"> a család és a kollégium között. </w:t>
      </w:r>
      <w:r w:rsidR="006A2082" w:rsidRPr="00E61D3C">
        <w:rPr>
          <w:color w:val="auto"/>
        </w:rPr>
        <w:t>A célcsoportnak tekinthető gyermekekben és családjukban fel kell ébreszteni a motivációt a tanulásra</w:t>
      </w:r>
      <w:r w:rsidR="006D0CF8">
        <w:rPr>
          <w:color w:val="auto"/>
        </w:rPr>
        <w:t>,</w:t>
      </w:r>
      <w:r w:rsidR="006A2082" w:rsidRPr="00E61D3C">
        <w:rPr>
          <w:color w:val="auto"/>
        </w:rPr>
        <w:t xml:space="preserve"> és tudatosítani kell körükben az iskolázottság munkaerő-piaci hasznát.</w:t>
      </w:r>
    </w:p>
    <w:p w14:paraId="36643048" w14:textId="77777777" w:rsidR="000A51AE" w:rsidRDefault="000A51AE" w:rsidP="00E61D3C">
      <w:pPr>
        <w:pStyle w:val="Default"/>
        <w:spacing w:line="340" w:lineRule="exact"/>
        <w:jc w:val="both"/>
        <w:rPr>
          <w:color w:val="auto"/>
        </w:rPr>
      </w:pPr>
      <w:r w:rsidRPr="00E61D3C">
        <w:rPr>
          <w:b/>
          <w:color w:val="auto"/>
        </w:rPr>
        <w:t>Célcsoport:</w:t>
      </w:r>
      <w:r w:rsidR="00BD0C02" w:rsidRPr="00E61D3C">
        <w:rPr>
          <w:color w:val="auto"/>
        </w:rPr>
        <w:t xml:space="preserve"> </w:t>
      </w:r>
      <w:r w:rsidR="00100C21" w:rsidRPr="00E61D3C">
        <w:rPr>
          <w:color w:val="auto"/>
        </w:rPr>
        <w:t>10</w:t>
      </w:r>
      <w:r w:rsidR="00BD0C02" w:rsidRPr="00E61D3C">
        <w:rPr>
          <w:color w:val="auto"/>
        </w:rPr>
        <w:t xml:space="preserve"> – 1</w:t>
      </w:r>
      <w:r w:rsidR="00100C21" w:rsidRPr="00E61D3C">
        <w:rPr>
          <w:color w:val="auto"/>
        </w:rPr>
        <w:t>6</w:t>
      </w:r>
      <w:r w:rsidRPr="00E61D3C">
        <w:rPr>
          <w:color w:val="auto"/>
        </w:rPr>
        <w:t xml:space="preserve"> éves</w:t>
      </w:r>
      <w:r w:rsidR="00100C21" w:rsidRPr="00E61D3C">
        <w:rPr>
          <w:color w:val="auto"/>
        </w:rPr>
        <w:t xml:space="preserve">, 5-8 osztályos </w:t>
      </w:r>
      <w:r w:rsidRPr="00E61D3C">
        <w:rPr>
          <w:color w:val="auto"/>
        </w:rPr>
        <w:t>ált</w:t>
      </w:r>
      <w:r w:rsidR="00BD0C02" w:rsidRPr="00E61D3C">
        <w:rPr>
          <w:color w:val="auto"/>
        </w:rPr>
        <w:t xml:space="preserve">alános iskolás </w:t>
      </w:r>
      <w:r w:rsidR="00100C21" w:rsidRPr="00E61D3C">
        <w:rPr>
          <w:color w:val="auto"/>
        </w:rPr>
        <w:t>– hátrányos</w:t>
      </w:r>
      <w:r w:rsidR="008B055A">
        <w:rPr>
          <w:color w:val="auto"/>
        </w:rPr>
        <w:t xml:space="preserve"> és </w:t>
      </w:r>
      <w:r w:rsidR="00100C21" w:rsidRPr="00E61D3C">
        <w:rPr>
          <w:color w:val="auto"/>
        </w:rPr>
        <w:t>halmozottan hátrányos helyzetű –</w:t>
      </w:r>
      <w:r w:rsidR="00BD0C02" w:rsidRPr="00E61D3C">
        <w:rPr>
          <w:color w:val="auto"/>
        </w:rPr>
        <w:t xml:space="preserve"> </w:t>
      </w:r>
      <w:r w:rsidR="00100C21" w:rsidRPr="00E61D3C">
        <w:rPr>
          <w:color w:val="auto"/>
        </w:rPr>
        <w:t>kollégiumi elhelyezésben rész</w:t>
      </w:r>
      <w:r w:rsidR="00F66624" w:rsidRPr="00E61D3C">
        <w:rPr>
          <w:color w:val="auto"/>
        </w:rPr>
        <w:t>e</w:t>
      </w:r>
      <w:r w:rsidR="00100C21" w:rsidRPr="00E61D3C">
        <w:rPr>
          <w:color w:val="auto"/>
        </w:rPr>
        <w:t>sülő</w:t>
      </w:r>
      <w:r w:rsidR="00FD333D">
        <w:rPr>
          <w:color w:val="auto"/>
        </w:rPr>
        <w:t xml:space="preserve">, valamint </w:t>
      </w:r>
      <w:r w:rsidR="00E502EC" w:rsidRPr="00E61D3C">
        <w:rPr>
          <w:color w:val="auto"/>
        </w:rPr>
        <w:t xml:space="preserve">a kollégiumban </w:t>
      </w:r>
      <w:proofErr w:type="spellStart"/>
      <w:r w:rsidR="00F66624" w:rsidRPr="00E61D3C">
        <w:rPr>
          <w:color w:val="auto"/>
        </w:rPr>
        <w:t>externátusi</w:t>
      </w:r>
      <w:proofErr w:type="spellEnd"/>
      <w:r w:rsidR="00F66624" w:rsidRPr="00E61D3C">
        <w:rPr>
          <w:color w:val="auto"/>
        </w:rPr>
        <w:t xml:space="preserve"> ellátást igénybe vevő </w:t>
      </w:r>
      <w:r w:rsidR="00BD0C02" w:rsidRPr="00E61D3C">
        <w:rPr>
          <w:color w:val="auto"/>
        </w:rPr>
        <w:t>gyerekek</w:t>
      </w:r>
      <w:r w:rsidR="00F66624" w:rsidRPr="00E61D3C">
        <w:rPr>
          <w:color w:val="auto"/>
        </w:rPr>
        <w:t>.</w:t>
      </w:r>
      <w:r w:rsidR="00100C21" w:rsidRPr="00E61D3C">
        <w:rPr>
          <w:color w:val="auto"/>
        </w:rPr>
        <w:t xml:space="preserve"> </w:t>
      </w:r>
      <w:r w:rsidR="00A70941" w:rsidRPr="00E61D3C">
        <w:rPr>
          <w:color w:val="auto"/>
        </w:rPr>
        <w:t xml:space="preserve">Támogatandó </w:t>
      </w:r>
      <w:r w:rsidR="000036F3" w:rsidRPr="00E61D3C">
        <w:rPr>
          <w:color w:val="auto"/>
        </w:rPr>
        <w:t>tevékenység a testvérek</w:t>
      </w:r>
      <w:r w:rsidR="00A70941" w:rsidRPr="00E61D3C">
        <w:rPr>
          <w:color w:val="auto"/>
        </w:rPr>
        <w:t xml:space="preserve"> bevonása, ebben az esetben</w:t>
      </w:r>
      <w:r w:rsidR="006D0CF8">
        <w:rPr>
          <w:color w:val="auto"/>
        </w:rPr>
        <w:t xml:space="preserve"> –</w:t>
      </w:r>
      <w:r w:rsidR="00E502EC" w:rsidRPr="00E61D3C">
        <w:rPr>
          <w:color w:val="auto"/>
        </w:rPr>
        <w:t xml:space="preserve"> és a </w:t>
      </w:r>
      <w:r w:rsidR="00FD333D">
        <w:rPr>
          <w:color w:val="auto"/>
        </w:rPr>
        <w:t xml:space="preserve">család- és </w:t>
      </w:r>
      <w:r w:rsidR="00E502EC" w:rsidRPr="00E61D3C">
        <w:rPr>
          <w:color w:val="auto"/>
        </w:rPr>
        <w:t>gyermekjóléti szolgálat ajánlására</w:t>
      </w:r>
      <w:r w:rsidR="006D0CF8">
        <w:rPr>
          <w:color w:val="auto"/>
        </w:rPr>
        <w:t xml:space="preserve"> –</w:t>
      </w:r>
      <w:r w:rsidR="00E502EC" w:rsidRPr="00E61D3C">
        <w:rPr>
          <w:color w:val="auto"/>
        </w:rPr>
        <w:t xml:space="preserve"> </w:t>
      </w:r>
      <w:r w:rsidR="00A70941" w:rsidRPr="00E61D3C">
        <w:rPr>
          <w:color w:val="auto"/>
        </w:rPr>
        <w:t xml:space="preserve">el lehet térni lefelé a </w:t>
      </w:r>
      <w:r w:rsidR="00721A29">
        <w:rPr>
          <w:color w:val="auto"/>
        </w:rPr>
        <w:t xml:space="preserve">célcsoportnál megszabott </w:t>
      </w:r>
      <w:r w:rsidR="00A70941" w:rsidRPr="00E61D3C">
        <w:rPr>
          <w:color w:val="auto"/>
        </w:rPr>
        <w:t xml:space="preserve">10 éves életkortól. </w:t>
      </w:r>
      <w:r w:rsidR="00BD0C02" w:rsidRPr="00E61D3C">
        <w:rPr>
          <w:color w:val="auto"/>
        </w:rPr>
        <w:t xml:space="preserve">A </w:t>
      </w:r>
      <w:r w:rsidR="00721A29">
        <w:rPr>
          <w:color w:val="auto"/>
        </w:rPr>
        <w:t xml:space="preserve">részt vevő </w:t>
      </w:r>
      <w:r w:rsidR="00BD0C02" w:rsidRPr="00E61D3C">
        <w:rPr>
          <w:color w:val="auto"/>
        </w:rPr>
        <w:t>gyermekek családja</w:t>
      </w:r>
      <w:r w:rsidRPr="00E61D3C">
        <w:rPr>
          <w:color w:val="auto"/>
        </w:rPr>
        <w:t xml:space="preserve"> is </w:t>
      </w:r>
      <w:r w:rsidR="000036F3" w:rsidRPr="00E61D3C">
        <w:rPr>
          <w:color w:val="auto"/>
        </w:rPr>
        <w:t xml:space="preserve">bevonandó </w:t>
      </w:r>
      <w:r w:rsidRPr="00E61D3C">
        <w:rPr>
          <w:color w:val="auto"/>
        </w:rPr>
        <w:t>cél</w:t>
      </w:r>
      <w:r w:rsidR="00BD0C02" w:rsidRPr="00E61D3C">
        <w:rPr>
          <w:color w:val="auto"/>
        </w:rPr>
        <w:t xml:space="preserve">csoportnak tekintendő, </w:t>
      </w:r>
      <w:r w:rsidRPr="00E61D3C">
        <w:rPr>
          <w:color w:val="auto"/>
        </w:rPr>
        <w:t xml:space="preserve">mivel az ő </w:t>
      </w:r>
      <w:r w:rsidR="00BD0C02" w:rsidRPr="00E61D3C">
        <w:rPr>
          <w:color w:val="auto"/>
        </w:rPr>
        <w:t>beleegyezésük</w:t>
      </w:r>
      <w:r w:rsidR="000036F3" w:rsidRPr="00E61D3C">
        <w:rPr>
          <w:color w:val="auto"/>
        </w:rPr>
        <w:t xml:space="preserve">, közreműködésük </w:t>
      </w:r>
      <w:r w:rsidR="00BD0C02" w:rsidRPr="00E61D3C">
        <w:rPr>
          <w:color w:val="auto"/>
        </w:rPr>
        <w:t xml:space="preserve">és folyamatos </w:t>
      </w:r>
      <w:r w:rsidRPr="00E61D3C">
        <w:rPr>
          <w:color w:val="auto"/>
        </w:rPr>
        <w:t>együttműködésük</w:t>
      </w:r>
      <w:r w:rsidR="000036F3" w:rsidRPr="00E61D3C">
        <w:rPr>
          <w:color w:val="auto"/>
        </w:rPr>
        <w:t xml:space="preserve"> </w:t>
      </w:r>
      <w:r w:rsidRPr="00E61D3C">
        <w:rPr>
          <w:color w:val="auto"/>
        </w:rPr>
        <w:t xml:space="preserve">nélkül a </w:t>
      </w:r>
      <w:r w:rsidR="00BD0C02" w:rsidRPr="00E61D3C">
        <w:rPr>
          <w:color w:val="auto"/>
        </w:rPr>
        <w:t xml:space="preserve">Kollégium </w:t>
      </w:r>
      <w:r w:rsidR="006A2082" w:rsidRPr="00E61D3C">
        <w:rPr>
          <w:color w:val="auto"/>
        </w:rPr>
        <w:t xml:space="preserve">Plusz </w:t>
      </w:r>
      <w:r w:rsidR="000036F3" w:rsidRPr="00E61D3C">
        <w:rPr>
          <w:color w:val="auto"/>
        </w:rPr>
        <w:t xml:space="preserve">modellprogram </w:t>
      </w:r>
      <w:r w:rsidR="00BD0C02" w:rsidRPr="00E61D3C">
        <w:rPr>
          <w:color w:val="auto"/>
        </w:rPr>
        <w:t>nevelési céljai</w:t>
      </w:r>
      <w:r w:rsidRPr="00E61D3C">
        <w:rPr>
          <w:color w:val="auto"/>
        </w:rPr>
        <w:t xml:space="preserve"> nem valósíthatóak meg.</w:t>
      </w:r>
    </w:p>
    <w:p w14:paraId="3C9D010A" w14:textId="77777777" w:rsidR="00C84165" w:rsidRPr="00B27C3A" w:rsidRDefault="00C84165" w:rsidP="00C84165">
      <w:pPr>
        <w:pStyle w:val="Idzet"/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Szerencsés, ha a program </w:t>
      </w:r>
      <w:r w:rsidR="0069756F">
        <w:rPr>
          <w:rFonts w:cs="Times New Roman"/>
          <w:szCs w:val="24"/>
        </w:rPr>
        <w:t>kollégiumi csoportra épül.  E</w:t>
      </w:r>
      <w:r>
        <w:rPr>
          <w:rFonts w:cs="Times New Roman"/>
          <w:szCs w:val="24"/>
        </w:rPr>
        <w:t xml:space="preserve">lvárás, hogy </w:t>
      </w:r>
      <w:r w:rsidR="0069756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kollégiumból legalább 15 gyermek vegyen részt a programba</w:t>
      </w:r>
      <w:r w:rsidRPr="008B4CF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függetlenül </w:t>
      </w:r>
      <w:r w:rsidRPr="008B4CF3">
        <w:rPr>
          <w:rFonts w:cs="Times New Roman"/>
          <w:szCs w:val="24"/>
        </w:rPr>
        <w:t xml:space="preserve">az esetleges </w:t>
      </w:r>
      <w:proofErr w:type="spellStart"/>
      <w:r w:rsidRPr="008B4CF3">
        <w:rPr>
          <w:rFonts w:cs="Times New Roman"/>
          <w:szCs w:val="24"/>
        </w:rPr>
        <w:t>externátusi</w:t>
      </w:r>
      <w:proofErr w:type="spellEnd"/>
      <w:r w:rsidRPr="008B4CF3">
        <w:rPr>
          <w:rFonts w:cs="Times New Roman"/>
          <w:szCs w:val="24"/>
        </w:rPr>
        <w:t xml:space="preserve"> programba bevont </w:t>
      </w:r>
      <w:r>
        <w:rPr>
          <w:rFonts w:cs="Times New Roman"/>
          <w:szCs w:val="24"/>
        </w:rPr>
        <w:t>gyermekektől.</w:t>
      </w:r>
    </w:p>
    <w:p w14:paraId="6E3DB007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4F96DCC0" w14:textId="77777777" w:rsidR="007C261A" w:rsidRPr="00B27C3A" w:rsidRDefault="007C261A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B27C3A">
        <w:rPr>
          <w:b/>
          <w:bCs/>
          <w:color w:val="auto"/>
        </w:rPr>
        <w:t xml:space="preserve">A rendelkezésre álló keretösszeg </w:t>
      </w:r>
    </w:p>
    <w:p w14:paraId="699F9447" w14:textId="77777777" w:rsidR="007C261A" w:rsidRPr="00B27C3A" w:rsidRDefault="007C261A" w:rsidP="00E61D3C">
      <w:pPr>
        <w:pStyle w:val="Default"/>
        <w:spacing w:line="340" w:lineRule="exact"/>
        <w:ind w:left="360"/>
        <w:jc w:val="both"/>
        <w:rPr>
          <w:b/>
          <w:bCs/>
          <w:color w:val="auto"/>
        </w:rPr>
      </w:pPr>
    </w:p>
    <w:p w14:paraId="2A086287" w14:textId="77777777" w:rsidR="00B27C3A" w:rsidRPr="00E61D3C" w:rsidRDefault="007C261A" w:rsidP="00E61D3C">
      <w:pPr>
        <w:pStyle w:val="Default"/>
        <w:spacing w:line="340" w:lineRule="exact"/>
        <w:jc w:val="both"/>
        <w:rPr>
          <w:color w:val="auto"/>
        </w:rPr>
      </w:pPr>
      <w:r w:rsidRPr="00E61D3C">
        <w:rPr>
          <w:color w:val="auto"/>
        </w:rPr>
        <w:t xml:space="preserve">A pályázatok támogatására felhasználható keretösszeg </w:t>
      </w:r>
      <w:r w:rsidR="00BD0C02" w:rsidRPr="00E61D3C">
        <w:rPr>
          <w:b/>
          <w:color w:val="auto"/>
        </w:rPr>
        <w:t xml:space="preserve">110 000 </w:t>
      </w:r>
      <w:proofErr w:type="spellStart"/>
      <w:r w:rsidR="00BD0C02" w:rsidRPr="00E61D3C">
        <w:rPr>
          <w:b/>
          <w:color w:val="auto"/>
        </w:rPr>
        <w:t>000</w:t>
      </w:r>
      <w:proofErr w:type="spellEnd"/>
      <w:r w:rsidRPr="00E61D3C">
        <w:rPr>
          <w:b/>
          <w:color w:val="auto"/>
        </w:rPr>
        <w:t xml:space="preserve"> Ft</w:t>
      </w:r>
      <w:r w:rsidRPr="00E61D3C">
        <w:rPr>
          <w:color w:val="auto"/>
        </w:rPr>
        <w:t xml:space="preserve">, azaz </w:t>
      </w:r>
      <w:r w:rsidR="00BD0C02" w:rsidRPr="00E61D3C">
        <w:rPr>
          <w:color w:val="auto"/>
        </w:rPr>
        <w:t>száztízmill</w:t>
      </w:r>
      <w:r w:rsidR="00EE6B66">
        <w:rPr>
          <w:color w:val="auto"/>
        </w:rPr>
        <w:t>i</w:t>
      </w:r>
      <w:r w:rsidR="00BD0C02" w:rsidRPr="00E61D3C">
        <w:rPr>
          <w:color w:val="auto"/>
        </w:rPr>
        <w:t xml:space="preserve">ó </w:t>
      </w:r>
      <w:r w:rsidRPr="00E61D3C">
        <w:rPr>
          <w:color w:val="auto"/>
        </w:rPr>
        <w:t>forint</w:t>
      </w:r>
      <w:r w:rsidR="0009594A">
        <w:rPr>
          <w:color w:val="auto"/>
        </w:rPr>
        <w:t>, amely</w:t>
      </w:r>
      <w:r w:rsidRPr="00E61D3C">
        <w:rPr>
          <w:color w:val="auto"/>
        </w:rPr>
        <w:t xml:space="preserve"> </w:t>
      </w:r>
      <w:r w:rsidR="00BD0C02" w:rsidRPr="00E61D3C">
        <w:rPr>
          <w:color w:val="auto"/>
        </w:rPr>
        <w:t>Magyarország 2017</w:t>
      </w:r>
      <w:r w:rsidRPr="00E61D3C">
        <w:rPr>
          <w:color w:val="auto"/>
        </w:rPr>
        <w:t>. évi közp</w:t>
      </w:r>
      <w:r w:rsidR="00BD0C02" w:rsidRPr="00E61D3C">
        <w:rPr>
          <w:color w:val="auto"/>
        </w:rPr>
        <w:t>onti költségvetéséről szóló 2016. évi XC</w:t>
      </w:r>
      <w:r w:rsidR="0009594A">
        <w:rPr>
          <w:color w:val="auto"/>
        </w:rPr>
        <w:t>.</w:t>
      </w:r>
      <w:r w:rsidR="00B27C3A" w:rsidRPr="00E61D3C">
        <w:rPr>
          <w:color w:val="auto"/>
        </w:rPr>
        <w:t xml:space="preserve"> törvény 20. fejezeti kezelésű előirányzatok cím 59. Társadalmi felzárkózást segítő programok alcím, </w:t>
      </w:r>
      <w:r w:rsidR="00754E68" w:rsidRPr="00E61D3C">
        <w:rPr>
          <w:color w:val="auto"/>
        </w:rPr>
        <w:t>5</w:t>
      </w:r>
      <w:r w:rsidR="00B27C3A" w:rsidRPr="00E61D3C">
        <w:rPr>
          <w:color w:val="auto"/>
        </w:rPr>
        <w:t xml:space="preserve">. </w:t>
      </w:r>
      <w:r w:rsidR="00754E68" w:rsidRPr="00E61D3C">
        <w:rPr>
          <w:color w:val="auto"/>
        </w:rPr>
        <w:t>számú</w:t>
      </w:r>
      <w:r w:rsidR="00B27C3A" w:rsidRPr="00E61D3C">
        <w:rPr>
          <w:color w:val="auto"/>
        </w:rPr>
        <w:t xml:space="preserve"> előirányzatán</w:t>
      </w:r>
      <w:r w:rsidRPr="00E61D3C">
        <w:rPr>
          <w:color w:val="auto"/>
        </w:rPr>
        <w:t xml:space="preserve"> </w:t>
      </w:r>
      <w:r w:rsidR="00B27C3A" w:rsidRPr="00E61D3C">
        <w:rPr>
          <w:color w:val="auto"/>
        </w:rPr>
        <w:t xml:space="preserve">rendelkezésre áll. </w:t>
      </w:r>
    </w:p>
    <w:p w14:paraId="1EB89CC0" w14:textId="77777777" w:rsidR="007C261A" w:rsidRPr="00B27C3A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2B624512" w14:textId="77777777" w:rsidR="007C261A" w:rsidRPr="00B27C3A" w:rsidRDefault="007C261A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B27C3A">
        <w:rPr>
          <w:b/>
          <w:bCs/>
          <w:color w:val="auto"/>
        </w:rPr>
        <w:t>A támogatás formája és mértéke</w:t>
      </w:r>
    </w:p>
    <w:p w14:paraId="74009CC7" w14:textId="77777777" w:rsidR="007C261A" w:rsidRPr="00B27C3A" w:rsidRDefault="007C261A" w:rsidP="00E61D3C">
      <w:pPr>
        <w:pStyle w:val="Default"/>
        <w:spacing w:line="340" w:lineRule="exact"/>
        <w:ind w:left="360"/>
        <w:jc w:val="both"/>
        <w:rPr>
          <w:b/>
          <w:bCs/>
          <w:color w:val="auto"/>
        </w:rPr>
      </w:pPr>
    </w:p>
    <w:p w14:paraId="568B64F2" w14:textId="77777777" w:rsidR="007C261A" w:rsidRPr="00E61D3C" w:rsidRDefault="007C261A" w:rsidP="00E61D3C">
      <w:pPr>
        <w:pStyle w:val="Default"/>
        <w:spacing w:line="340" w:lineRule="exact"/>
        <w:jc w:val="both"/>
        <w:rPr>
          <w:color w:val="auto"/>
        </w:rPr>
      </w:pPr>
      <w:r w:rsidRPr="00B27C3A">
        <w:rPr>
          <w:color w:val="auto"/>
        </w:rPr>
        <w:t xml:space="preserve">A támogatás </w:t>
      </w:r>
      <w:r w:rsidRPr="00E61D3C">
        <w:rPr>
          <w:b/>
          <w:color w:val="auto"/>
        </w:rPr>
        <w:t>vissza nem térítendő</w:t>
      </w:r>
      <w:r w:rsidRPr="00E61D3C">
        <w:rPr>
          <w:color w:val="auto"/>
        </w:rPr>
        <w:t xml:space="preserve"> támogatás</w:t>
      </w:r>
      <w:r w:rsidR="000036F3">
        <w:rPr>
          <w:color w:val="auto"/>
        </w:rPr>
        <w:t xml:space="preserve">, amelynek igénybevétele a szakmai program és költségterv </w:t>
      </w:r>
      <w:r w:rsidR="000036F3" w:rsidRPr="00E61D3C">
        <w:rPr>
          <w:b/>
          <w:color w:val="auto"/>
        </w:rPr>
        <w:t>(a továbbiakban: pályázat) elfogadásáról szóló értesítést</w:t>
      </w:r>
      <w:r w:rsidR="000036F3" w:rsidRPr="00E61D3C">
        <w:rPr>
          <w:color w:val="auto"/>
        </w:rPr>
        <w:t xml:space="preserve"> </w:t>
      </w:r>
      <w:r w:rsidRPr="00E61D3C">
        <w:rPr>
          <w:color w:val="auto"/>
        </w:rPr>
        <w:t xml:space="preserve">követő </w:t>
      </w:r>
      <w:r w:rsidR="000036F3" w:rsidRPr="00E61D3C">
        <w:rPr>
          <w:color w:val="auto"/>
        </w:rPr>
        <w:t>30</w:t>
      </w:r>
      <w:r w:rsidRPr="00E61D3C">
        <w:rPr>
          <w:color w:val="auto"/>
        </w:rPr>
        <w:t xml:space="preserve"> napon belül</w:t>
      </w:r>
      <w:r w:rsidRPr="00B27C3A">
        <w:rPr>
          <w:color w:val="auto"/>
        </w:rPr>
        <w:t xml:space="preserve"> történhet</w:t>
      </w:r>
      <w:r w:rsidR="0009594A">
        <w:rPr>
          <w:color w:val="auto"/>
        </w:rPr>
        <w:t xml:space="preserve"> meg</w:t>
      </w:r>
      <w:r w:rsidR="0094353C">
        <w:rPr>
          <w:color w:val="auto"/>
        </w:rPr>
        <w:t>.</w:t>
      </w:r>
      <w:r w:rsidRPr="00B27C3A">
        <w:rPr>
          <w:color w:val="auto"/>
        </w:rPr>
        <w:t xml:space="preserve"> </w:t>
      </w:r>
      <w:r w:rsidRPr="00E61D3C">
        <w:rPr>
          <w:color w:val="auto"/>
        </w:rPr>
        <w:t>A Támogatáskezelő a támogatási</w:t>
      </w:r>
      <w:r w:rsidR="000A51AE" w:rsidRPr="00B27C3A">
        <w:rPr>
          <w:color w:val="auto"/>
        </w:rPr>
        <w:t xml:space="preserve"> előleget </w:t>
      </w:r>
      <w:r w:rsidRPr="00E61D3C">
        <w:rPr>
          <w:color w:val="auto"/>
        </w:rPr>
        <w:t xml:space="preserve">a </w:t>
      </w:r>
      <w:r w:rsidR="00500D27">
        <w:rPr>
          <w:color w:val="auto"/>
        </w:rPr>
        <w:t>támogatói okirat kibocsátásá</w:t>
      </w:r>
      <w:r w:rsidR="006771F9">
        <w:rPr>
          <w:color w:val="auto"/>
        </w:rPr>
        <w:t>t</w:t>
      </w:r>
      <w:r w:rsidR="00500D27">
        <w:rPr>
          <w:color w:val="auto"/>
        </w:rPr>
        <w:t xml:space="preserve"> </w:t>
      </w:r>
      <w:r w:rsidR="000036F3" w:rsidRPr="00E61D3C">
        <w:rPr>
          <w:color w:val="auto"/>
        </w:rPr>
        <w:t xml:space="preserve">követő </w:t>
      </w:r>
      <w:r w:rsidR="000036F3">
        <w:rPr>
          <w:color w:val="auto"/>
        </w:rPr>
        <w:t xml:space="preserve">15 </w:t>
      </w:r>
      <w:r w:rsidRPr="00B27C3A">
        <w:rPr>
          <w:color w:val="auto"/>
        </w:rPr>
        <w:t>napon belül utalja át</w:t>
      </w:r>
      <w:r w:rsidR="005A5BEA">
        <w:rPr>
          <w:color w:val="auto"/>
        </w:rPr>
        <w:t xml:space="preserve"> a kedvezményezett számlájára</w:t>
      </w:r>
      <w:r w:rsidRPr="00B27C3A">
        <w:rPr>
          <w:color w:val="auto"/>
        </w:rPr>
        <w:t>.</w:t>
      </w:r>
      <w:r w:rsidR="00F90661" w:rsidRPr="00B27C3A">
        <w:rPr>
          <w:color w:val="auto"/>
        </w:rPr>
        <w:t xml:space="preserve"> </w:t>
      </w:r>
      <w:r w:rsidR="00E20E2C" w:rsidRPr="00B27C3A">
        <w:rPr>
          <w:color w:val="auto"/>
        </w:rPr>
        <w:t xml:space="preserve">A Támogatáskezelő a </w:t>
      </w:r>
      <w:r w:rsidR="0020640F">
        <w:rPr>
          <w:color w:val="auto"/>
        </w:rPr>
        <w:lastRenderedPageBreak/>
        <w:t xml:space="preserve">támogatói okirat </w:t>
      </w:r>
      <w:r w:rsidR="00E20E2C" w:rsidRPr="00B27C3A">
        <w:rPr>
          <w:color w:val="auto"/>
        </w:rPr>
        <w:t xml:space="preserve">mellékletét képező költségterv </w:t>
      </w:r>
      <w:r w:rsidR="000036F3">
        <w:rPr>
          <w:color w:val="auto"/>
        </w:rPr>
        <w:t xml:space="preserve">összege </w:t>
      </w:r>
      <w:r w:rsidR="00E20E2C" w:rsidRPr="00B27C3A">
        <w:rPr>
          <w:color w:val="auto"/>
        </w:rPr>
        <w:t xml:space="preserve">szerint folyósítja </w:t>
      </w:r>
      <w:r w:rsidR="000036F3">
        <w:rPr>
          <w:color w:val="auto"/>
        </w:rPr>
        <w:t>a támogatás összegét</w:t>
      </w:r>
      <w:r w:rsidR="00E20E2C" w:rsidRPr="00B27C3A">
        <w:rPr>
          <w:color w:val="auto"/>
        </w:rPr>
        <w:t>.</w:t>
      </w:r>
    </w:p>
    <w:p w14:paraId="3CAC6C0F" w14:textId="77777777" w:rsidR="007C261A" w:rsidRPr="00B27C3A" w:rsidRDefault="007C261A" w:rsidP="00E61D3C">
      <w:pPr>
        <w:spacing w:line="3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A549D" w14:textId="77777777" w:rsidR="00C264BE" w:rsidRDefault="00C264BE" w:rsidP="00392624">
      <w:pPr>
        <w:pStyle w:val="Default"/>
        <w:numPr>
          <w:ilvl w:val="1"/>
          <w:numId w:val="30"/>
        </w:numPr>
        <w:spacing w:line="340" w:lineRule="exact"/>
        <w:jc w:val="both"/>
        <w:rPr>
          <w:color w:val="auto"/>
        </w:rPr>
      </w:pPr>
      <w:bookmarkStart w:id="0" w:name="_Toc378949459"/>
      <w:bookmarkEnd w:id="0"/>
      <w:r>
        <w:rPr>
          <w:color w:val="auto"/>
        </w:rPr>
        <w:t>A t</w:t>
      </w:r>
      <w:r w:rsidR="007C261A" w:rsidRPr="006A2082">
        <w:rPr>
          <w:color w:val="auto"/>
        </w:rPr>
        <w:t>ámogatás mértéke</w:t>
      </w:r>
      <w:r w:rsidR="004D4957" w:rsidRPr="006A2082">
        <w:rPr>
          <w:color w:val="auto"/>
        </w:rPr>
        <w:t xml:space="preserve"> </w:t>
      </w:r>
      <w:r w:rsidR="001E5FCE">
        <w:rPr>
          <w:color w:val="auto"/>
        </w:rPr>
        <w:t xml:space="preserve">110 000 </w:t>
      </w:r>
      <w:proofErr w:type="spellStart"/>
      <w:r w:rsidR="001E5FCE">
        <w:rPr>
          <w:color w:val="auto"/>
        </w:rPr>
        <w:t>000</w:t>
      </w:r>
      <w:proofErr w:type="spellEnd"/>
      <w:r w:rsidR="00D37464">
        <w:rPr>
          <w:color w:val="auto"/>
        </w:rPr>
        <w:t xml:space="preserve"> </w:t>
      </w:r>
      <w:r w:rsidR="0094353C" w:rsidRPr="006A2082">
        <w:rPr>
          <w:color w:val="auto"/>
        </w:rPr>
        <w:t>Ft</w:t>
      </w:r>
      <w:r>
        <w:rPr>
          <w:color w:val="auto"/>
        </w:rPr>
        <w:t>.</w:t>
      </w:r>
    </w:p>
    <w:p w14:paraId="304CEAB8" w14:textId="2CC9917E" w:rsidR="0094353C" w:rsidRPr="00B92429" w:rsidRDefault="00C264BE" w:rsidP="00392624">
      <w:pPr>
        <w:pStyle w:val="Default"/>
        <w:numPr>
          <w:ilvl w:val="1"/>
          <w:numId w:val="30"/>
        </w:numPr>
        <w:spacing w:line="340" w:lineRule="exact"/>
        <w:jc w:val="both"/>
        <w:rPr>
          <w:color w:val="auto"/>
        </w:rPr>
      </w:pPr>
      <w:r>
        <w:rPr>
          <w:color w:val="auto"/>
        </w:rPr>
        <w:t>E</w:t>
      </w:r>
      <w:r w:rsidR="008B055A">
        <w:rPr>
          <w:color w:val="auto"/>
        </w:rPr>
        <w:t xml:space="preserve">gységesen maximum </w:t>
      </w:r>
      <w:r w:rsidR="008B055A" w:rsidRPr="00B92429">
        <w:rPr>
          <w:color w:val="auto"/>
        </w:rPr>
        <w:t>1</w:t>
      </w:r>
      <w:r w:rsidR="00381DD8" w:rsidRPr="00B92429">
        <w:rPr>
          <w:color w:val="auto"/>
        </w:rPr>
        <w:t>8</w:t>
      </w:r>
      <w:r w:rsidR="008B055A" w:rsidRPr="00B92429">
        <w:rPr>
          <w:color w:val="auto"/>
        </w:rPr>
        <w:t> </w:t>
      </w:r>
      <w:r w:rsidR="00381DD8" w:rsidRPr="00B92429">
        <w:rPr>
          <w:color w:val="auto"/>
        </w:rPr>
        <w:t>333</w:t>
      </w:r>
      <w:r w:rsidR="008B055A" w:rsidRPr="00B92429">
        <w:rPr>
          <w:color w:val="auto"/>
        </w:rPr>
        <w:t> </w:t>
      </w:r>
      <w:r w:rsidR="00381DD8" w:rsidRPr="00B92429">
        <w:rPr>
          <w:color w:val="auto"/>
        </w:rPr>
        <w:t>0</w:t>
      </w:r>
      <w:r w:rsidR="008B055A" w:rsidRPr="00B92429">
        <w:rPr>
          <w:color w:val="auto"/>
        </w:rPr>
        <w:t>00 Ft támogatásra nyújthat</w:t>
      </w:r>
      <w:r w:rsidRPr="00B92429">
        <w:rPr>
          <w:color w:val="auto"/>
        </w:rPr>
        <w:t>ó</w:t>
      </w:r>
      <w:r w:rsidR="008B055A" w:rsidRPr="00B92429">
        <w:rPr>
          <w:color w:val="auto"/>
        </w:rPr>
        <w:t xml:space="preserve"> be igény.</w:t>
      </w:r>
    </w:p>
    <w:p w14:paraId="11D56CF6" w14:textId="4BDF6AEF" w:rsidR="0094353C" w:rsidRPr="00B92429" w:rsidRDefault="0094353C" w:rsidP="00E61D3C">
      <w:pPr>
        <w:pStyle w:val="Default"/>
        <w:numPr>
          <w:ilvl w:val="1"/>
          <w:numId w:val="30"/>
        </w:numPr>
        <w:spacing w:line="340" w:lineRule="exact"/>
        <w:jc w:val="both"/>
        <w:rPr>
          <w:color w:val="auto"/>
        </w:rPr>
      </w:pPr>
      <w:r w:rsidRPr="00B92429">
        <w:rPr>
          <w:color w:val="auto"/>
        </w:rPr>
        <w:t>Támogatható pályázatok száma:</w:t>
      </w:r>
      <w:r w:rsidR="000036F3" w:rsidRPr="00B92429">
        <w:rPr>
          <w:color w:val="auto"/>
        </w:rPr>
        <w:t xml:space="preserve"> </w:t>
      </w:r>
      <w:r w:rsidR="00381DD8" w:rsidRPr="00B92429">
        <w:rPr>
          <w:color w:val="auto"/>
        </w:rPr>
        <w:t>6</w:t>
      </w:r>
      <w:r w:rsidR="000036F3" w:rsidRPr="00B92429">
        <w:rPr>
          <w:color w:val="auto"/>
        </w:rPr>
        <w:t xml:space="preserve"> </w:t>
      </w:r>
      <w:r w:rsidRPr="00B92429">
        <w:rPr>
          <w:color w:val="auto"/>
        </w:rPr>
        <w:t>db</w:t>
      </w:r>
    </w:p>
    <w:p w14:paraId="43C1E438" w14:textId="77777777" w:rsidR="0094353C" w:rsidRDefault="00335B0D" w:rsidP="00E61D3C">
      <w:pPr>
        <w:pStyle w:val="Default"/>
        <w:numPr>
          <w:ilvl w:val="1"/>
          <w:numId w:val="30"/>
        </w:numPr>
        <w:spacing w:line="340" w:lineRule="exact"/>
        <w:jc w:val="both"/>
        <w:rPr>
          <w:color w:val="auto"/>
        </w:rPr>
      </w:pPr>
      <w:r w:rsidRPr="00B92429">
        <w:rPr>
          <w:color w:val="auto"/>
        </w:rPr>
        <w:t>Maximális támogatási intenzitás</w:t>
      </w:r>
      <w:r w:rsidR="00131F57" w:rsidRPr="00B92429">
        <w:rPr>
          <w:color w:val="auto"/>
        </w:rPr>
        <w:t xml:space="preserve"> mértéke</w:t>
      </w:r>
      <w:r w:rsidRPr="00B92429">
        <w:rPr>
          <w:color w:val="auto"/>
        </w:rPr>
        <w:t>:</w:t>
      </w:r>
      <w:r w:rsidRPr="006A2082">
        <w:rPr>
          <w:color w:val="auto"/>
        </w:rPr>
        <w:t xml:space="preserve"> </w:t>
      </w:r>
      <w:r w:rsidRPr="006A2082">
        <w:rPr>
          <w:b/>
          <w:color w:val="auto"/>
        </w:rPr>
        <w:t>100</w:t>
      </w:r>
      <w:r w:rsidRPr="006A2082">
        <w:rPr>
          <w:color w:val="auto"/>
        </w:rPr>
        <w:t xml:space="preserve"> %.</w:t>
      </w:r>
    </w:p>
    <w:p w14:paraId="005D23CC" w14:textId="77777777" w:rsidR="00C264BE" w:rsidRPr="006A2082" w:rsidRDefault="00C264BE" w:rsidP="00E61D3C">
      <w:pPr>
        <w:pStyle w:val="Default"/>
        <w:numPr>
          <w:ilvl w:val="1"/>
          <w:numId w:val="30"/>
        </w:numPr>
        <w:spacing w:line="340" w:lineRule="exact"/>
        <w:jc w:val="both"/>
        <w:rPr>
          <w:color w:val="auto"/>
        </w:rPr>
      </w:pPr>
      <w:r>
        <w:rPr>
          <w:color w:val="auto"/>
        </w:rPr>
        <w:t>Önrész nem szükséges.</w:t>
      </w:r>
    </w:p>
    <w:p w14:paraId="1032E85C" w14:textId="77777777" w:rsidR="007C261A" w:rsidRPr="00B27C3A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0C08BB16" w14:textId="77777777" w:rsidR="00052061" w:rsidRPr="00B27C3A" w:rsidRDefault="00C74CEE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color w:val="auto"/>
        </w:rPr>
      </w:pPr>
      <w:r>
        <w:rPr>
          <w:b/>
          <w:bCs/>
          <w:color w:val="auto"/>
        </w:rPr>
        <w:t>Pályázat benyújtására jogosultak</w:t>
      </w:r>
    </w:p>
    <w:p w14:paraId="45FDFC89" w14:textId="77777777" w:rsidR="0094353C" w:rsidRPr="00B27C3A" w:rsidRDefault="0094353C" w:rsidP="00E61D3C">
      <w:pPr>
        <w:pStyle w:val="Default"/>
        <w:spacing w:line="340" w:lineRule="exact"/>
        <w:jc w:val="both"/>
        <w:rPr>
          <w:color w:val="auto"/>
        </w:rPr>
      </w:pPr>
    </w:p>
    <w:p w14:paraId="3BCDF2FC" w14:textId="77777777" w:rsidR="007C261A" w:rsidRPr="0069756F" w:rsidRDefault="004D4957" w:rsidP="00E61D3C">
      <w:pPr>
        <w:pStyle w:val="Default"/>
        <w:spacing w:line="340" w:lineRule="exact"/>
        <w:jc w:val="both"/>
        <w:rPr>
          <w:color w:val="auto"/>
        </w:rPr>
      </w:pPr>
      <w:r>
        <w:rPr>
          <w:color w:val="auto"/>
        </w:rPr>
        <w:t>A következő á</w:t>
      </w:r>
      <w:r w:rsidR="0094353C">
        <w:rPr>
          <w:color w:val="auto"/>
        </w:rPr>
        <w:t>llami, egyházi fenntartású</w:t>
      </w:r>
      <w:r w:rsidR="00EE6B66">
        <w:rPr>
          <w:color w:val="auto"/>
        </w:rPr>
        <w:t>,</w:t>
      </w:r>
      <w:r w:rsidR="0094353C">
        <w:rPr>
          <w:color w:val="auto"/>
        </w:rPr>
        <w:t xml:space="preserve"> OM azonosítóval rendelkező diákotthonok, kollégiumok</w:t>
      </w:r>
      <w:r w:rsidR="00C264BE">
        <w:rPr>
          <w:color w:val="auto"/>
        </w:rPr>
        <w:t xml:space="preserve"> </w:t>
      </w:r>
      <w:r w:rsidR="00C264BE" w:rsidRPr="0069756F">
        <w:rPr>
          <w:color w:val="auto"/>
        </w:rPr>
        <w:t xml:space="preserve">nyújthatnak be pályázatot: </w:t>
      </w:r>
    </w:p>
    <w:p w14:paraId="66EF8A15" w14:textId="77777777" w:rsidR="00665910" w:rsidRDefault="00665910" w:rsidP="00E61D3C">
      <w:pPr>
        <w:pStyle w:val="Default"/>
        <w:spacing w:line="340" w:lineRule="exact"/>
        <w:jc w:val="both"/>
        <w:rPr>
          <w:color w:val="auto"/>
        </w:rPr>
      </w:pPr>
    </w:p>
    <w:p w14:paraId="0E912DFC" w14:textId="77777777" w:rsidR="00665910" w:rsidRPr="00AF4393" w:rsidRDefault="00665910" w:rsidP="00665910">
      <w:pPr>
        <w:pStyle w:val="Idzet"/>
        <w:numPr>
          <w:ilvl w:val="0"/>
          <w:numId w:val="40"/>
        </w:numPr>
        <w:suppressAutoHyphens w:val="0"/>
        <w:spacing w:after="0"/>
        <w:rPr>
          <w:rFonts w:cs="Times New Roman"/>
          <w:color w:val="auto"/>
          <w:szCs w:val="24"/>
        </w:rPr>
      </w:pPr>
      <w:r w:rsidRPr="00AF4393">
        <w:rPr>
          <w:rFonts w:cs="Times New Roman"/>
          <w:color w:val="auto"/>
          <w:szCs w:val="24"/>
        </w:rPr>
        <w:t xml:space="preserve">Dunavecsei Református Kollégium Gróf Teleki Sándor Református Iskola és Szakközépiskola, </w:t>
      </w:r>
      <w:r>
        <w:rPr>
          <w:rFonts w:cs="Times New Roman"/>
          <w:color w:val="auto"/>
          <w:szCs w:val="24"/>
        </w:rPr>
        <w:t xml:space="preserve">6087 </w:t>
      </w:r>
      <w:r w:rsidRPr="00AF4393">
        <w:rPr>
          <w:rFonts w:cs="Times New Roman"/>
          <w:color w:val="auto"/>
          <w:szCs w:val="24"/>
        </w:rPr>
        <w:t>Dunavecse, Zrínyi u 12</w:t>
      </w:r>
      <w:r>
        <w:rPr>
          <w:rFonts w:cs="Times New Roman"/>
          <w:color w:val="auto"/>
          <w:szCs w:val="24"/>
        </w:rPr>
        <w:t>.</w:t>
      </w:r>
    </w:p>
    <w:p w14:paraId="2BF47FD6" w14:textId="77777777" w:rsidR="00665910" w:rsidRPr="00AF4393" w:rsidRDefault="00665910" w:rsidP="00665910">
      <w:pPr>
        <w:pStyle w:val="Idzet"/>
        <w:numPr>
          <w:ilvl w:val="0"/>
          <w:numId w:val="40"/>
        </w:numPr>
        <w:suppressAutoHyphens w:val="0"/>
        <w:spacing w:after="0"/>
        <w:rPr>
          <w:rFonts w:cs="Times New Roman"/>
          <w:color w:val="auto"/>
          <w:szCs w:val="24"/>
        </w:rPr>
      </w:pPr>
      <w:r w:rsidRPr="00AF4393">
        <w:rPr>
          <w:rFonts w:cs="Times New Roman"/>
          <w:color w:val="auto"/>
          <w:szCs w:val="24"/>
        </w:rPr>
        <w:t xml:space="preserve">Hajdú-Bihar Megyei Általános Iskola és Kollégium debreceni telephelye, </w:t>
      </w:r>
      <w:r>
        <w:rPr>
          <w:rFonts w:cs="Times New Roman"/>
          <w:color w:val="auto"/>
          <w:szCs w:val="24"/>
        </w:rPr>
        <w:t xml:space="preserve">4032 </w:t>
      </w:r>
      <w:r w:rsidRPr="00AF4393">
        <w:rPr>
          <w:rFonts w:cs="Times New Roman"/>
          <w:color w:val="auto"/>
          <w:szCs w:val="24"/>
        </w:rPr>
        <w:t>Debrecen, Lóverseny utca 4</w:t>
      </w:r>
      <w:r>
        <w:rPr>
          <w:rFonts w:cs="Times New Roman"/>
          <w:color w:val="auto"/>
          <w:szCs w:val="24"/>
        </w:rPr>
        <w:t>.</w:t>
      </w:r>
    </w:p>
    <w:p w14:paraId="5DD8F4CE" w14:textId="77777777" w:rsidR="00665910" w:rsidRPr="00AF4393" w:rsidRDefault="00665910" w:rsidP="00665910">
      <w:pPr>
        <w:pStyle w:val="Idzet"/>
        <w:numPr>
          <w:ilvl w:val="0"/>
          <w:numId w:val="40"/>
        </w:numPr>
        <w:suppressAutoHyphens w:val="0"/>
        <w:spacing w:after="0"/>
        <w:rPr>
          <w:rFonts w:cs="Times New Roman"/>
          <w:color w:val="auto"/>
          <w:szCs w:val="24"/>
        </w:rPr>
      </w:pPr>
      <w:proofErr w:type="spellStart"/>
      <w:r w:rsidRPr="00AF4393">
        <w:rPr>
          <w:rFonts w:cs="Times New Roman"/>
          <w:color w:val="auto"/>
          <w:szCs w:val="24"/>
        </w:rPr>
        <w:t>Kedvesház</w:t>
      </w:r>
      <w:proofErr w:type="spellEnd"/>
      <w:r w:rsidRPr="00AF4393">
        <w:rPr>
          <w:rFonts w:cs="Times New Roman"/>
          <w:color w:val="auto"/>
          <w:szCs w:val="24"/>
        </w:rPr>
        <w:t xml:space="preserve"> Kollégium, </w:t>
      </w:r>
      <w:r>
        <w:rPr>
          <w:rFonts w:cs="Times New Roman"/>
          <w:color w:val="auto"/>
          <w:szCs w:val="24"/>
        </w:rPr>
        <w:t xml:space="preserve">4461 </w:t>
      </w:r>
      <w:r w:rsidRPr="00AF4393">
        <w:rPr>
          <w:rFonts w:cs="Times New Roman"/>
          <w:color w:val="auto"/>
          <w:szCs w:val="24"/>
        </w:rPr>
        <w:t>Nyírtelek, Szent István út 72</w:t>
      </w:r>
      <w:r>
        <w:rPr>
          <w:rFonts w:cs="Times New Roman"/>
          <w:color w:val="auto"/>
          <w:szCs w:val="24"/>
        </w:rPr>
        <w:t>.</w:t>
      </w:r>
    </w:p>
    <w:p w14:paraId="67346849" w14:textId="77777777" w:rsidR="00665910" w:rsidRPr="00AF4393" w:rsidRDefault="00665910" w:rsidP="00665910">
      <w:pPr>
        <w:pStyle w:val="Idzet"/>
        <w:numPr>
          <w:ilvl w:val="0"/>
          <w:numId w:val="40"/>
        </w:numPr>
        <w:suppressAutoHyphens w:val="0"/>
        <w:spacing w:after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Móricz Zsigmond</w:t>
      </w:r>
      <w:r w:rsidRPr="00AF4393">
        <w:rPr>
          <w:rFonts w:cs="Times New Roman"/>
          <w:color w:val="auto"/>
          <w:szCs w:val="24"/>
        </w:rPr>
        <w:t xml:space="preserve"> Általános Iskolai és </w:t>
      </w:r>
      <w:r>
        <w:rPr>
          <w:rFonts w:cs="Times New Roman"/>
          <w:color w:val="auto"/>
          <w:szCs w:val="24"/>
        </w:rPr>
        <w:t>Gimnázium Kollégiuma, 6060 Ti</w:t>
      </w:r>
      <w:r w:rsidRPr="00AF4393">
        <w:rPr>
          <w:rFonts w:cs="Times New Roman"/>
          <w:color w:val="auto"/>
          <w:szCs w:val="24"/>
        </w:rPr>
        <w:t>szakécske, Rákóczi utca 56</w:t>
      </w:r>
      <w:r>
        <w:rPr>
          <w:rFonts w:cs="Times New Roman"/>
          <w:color w:val="auto"/>
          <w:szCs w:val="24"/>
        </w:rPr>
        <w:t>.</w:t>
      </w:r>
    </w:p>
    <w:p w14:paraId="6091B679" w14:textId="77777777" w:rsidR="00665910" w:rsidRPr="00AF4393" w:rsidRDefault="00665910" w:rsidP="00665910">
      <w:pPr>
        <w:pStyle w:val="Idzet"/>
        <w:numPr>
          <w:ilvl w:val="0"/>
          <w:numId w:val="40"/>
        </w:numPr>
        <w:suppressAutoHyphens w:val="0"/>
        <w:spacing w:after="0"/>
        <w:rPr>
          <w:rFonts w:cs="Times New Roman"/>
          <w:color w:val="auto"/>
          <w:szCs w:val="24"/>
        </w:rPr>
      </w:pPr>
      <w:r w:rsidRPr="00AF4393">
        <w:rPr>
          <w:rFonts w:cs="Times New Roman"/>
          <w:color w:val="auto"/>
          <w:szCs w:val="24"/>
        </w:rPr>
        <w:t>Nagybajomi Csokonai Vitéz Mihály Általános Iskola és Kollégium Kollégiumi Tagintézménye</w:t>
      </w:r>
      <w:r>
        <w:rPr>
          <w:rFonts w:cs="Times New Roman"/>
          <w:color w:val="auto"/>
          <w:szCs w:val="24"/>
        </w:rPr>
        <w:t xml:space="preserve">, 7525 </w:t>
      </w:r>
      <w:r w:rsidRPr="00AF4393">
        <w:rPr>
          <w:rFonts w:cs="Times New Roman"/>
          <w:color w:val="auto"/>
          <w:szCs w:val="24"/>
        </w:rPr>
        <w:t>Nagybajom, Kossuth Lajos utca 3</w:t>
      </w:r>
      <w:r>
        <w:rPr>
          <w:rFonts w:cs="Times New Roman"/>
          <w:color w:val="auto"/>
          <w:szCs w:val="24"/>
        </w:rPr>
        <w:t>.</w:t>
      </w:r>
    </w:p>
    <w:p w14:paraId="511226C2" w14:textId="77777777" w:rsidR="00665910" w:rsidRPr="00AF4393" w:rsidRDefault="00665910" w:rsidP="00665910">
      <w:pPr>
        <w:pStyle w:val="Idzet"/>
        <w:numPr>
          <w:ilvl w:val="0"/>
          <w:numId w:val="40"/>
        </w:numPr>
        <w:suppressAutoHyphens w:val="0"/>
        <w:spacing w:after="0"/>
        <w:rPr>
          <w:rFonts w:cs="Times New Roman"/>
          <w:color w:val="auto"/>
          <w:szCs w:val="24"/>
        </w:rPr>
      </w:pPr>
      <w:proofErr w:type="spellStart"/>
      <w:r w:rsidRPr="00AF4393">
        <w:rPr>
          <w:rFonts w:cs="Times New Roman"/>
          <w:color w:val="auto"/>
          <w:szCs w:val="24"/>
        </w:rPr>
        <w:t>Tapolcsányi</w:t>
      </w:r>
      <w:proofErr w:type="spellEnd"/>
      <w:r w:rsidRPr="00AF4393">
        <w:rPr>
          <w:rFonts w:cs="Times New Roman"/>
          <w:color w:val="auto"/>
          <w:szCs w:val="24"/>
        </w:rPr>
        <w:t xml:space="preserve"> Általános Iskolai Kollégium, Budapest, 1022 </w:t>
      </w:r>
      <w:proofErr w:type="spellStart"/>
      <w:r w:rsidRPr="00AF4393">
        <w:rPr>
          <w:rFonts w:cs="Times New Roman"/>
          <w:color w:val="auto"/>
          <w:szCs w:val="24"/>
        </w:rPr>
        <w:t>Tapolcsányi</w:t>
      </w:r>
      <w:proofErr w:type="spellEnd"/>
      <w:r w:rsidRPr="00AF4393">
        <w:rPr>
          <w:rFonts w:cs="Times New Roman"/>
          <w:color w:val="auto"/>
          <w:szCs w:val="24"/>
        </w:rPr>
        <w:t xml:space="preserve"> utca 4.</w:t>
      </w:r>
    </w:p>
    <w:p w14:paraId="4065C268" w14:textId="77777777" w:rsidR="001040AB" w:rsidRPr="00B27C3A" w:rsidRDefault="001040AB" w:rsidP="00E61D3C">
      <w:pPr>
        <w:pStyle w:val="Default"/>
        <w:spacing w:line="340" w:lineRule="exact"/>
        <w:jc w:val="both"/>
        <w:rPr>
          <w:b/>
          <w:bCs/>
          <w:color w:val="auto"/>
        </w:rPr>
      </w:pPr>
    </w:p>
    <w:p w14:paraId="1ADFF922" w14:textId="77777777" w:rsidR="00ED5835" w:rsidRPr="00B27C3A" w:rsidRDefault="00ED5835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B27C3A">
        <w:rPr>
          <w:b/>
          <w:bCs/>
        </w:rPr>
        <w:t>Megvalósítandó tevékenységek:</w:t>
      </w:r>
    </w:p>
    <w:p w14:paraId="1D654FAA" w14:textId="77777777" w:rsidR="00052061" w:rsidRDefault="00052061" w:rsidP="00E61D3C">
      <w:pPr>
        <w:pStyle w:val="Default"/>
        <w:spacing w:line="340" w:lineRule="exact"/>
        <w:jc w:val="both"/>
        <w:rPr>
          <w:bCs/>
        </w:rPr>
      </w:pPr>
    </w:p>
    <w:p w14:paraId="52ADFD15" w14:textId="77777777" w:rsidR="004C7C7C" w:rsidRPr="00255BD5" w:rsidRDefault="00FA7351" w:rsidP="00E61D3C">
      <w:pPr>
        <w:pStyle w:val="Default"/>
        <w:spacing w:line="340" w:lineRule="exact"/>
        <w:jc w:val="both"/>
        <w:rPr>
          <w:b/>
          <w:bCs/>
        </w:rPr>
      </w:pPr>
      <w:r w:rsidRPr="00255BD5">
        <w:rPr>
          <w:b/>
          <w:bCs/>
        </w:rPr>
        <w:t xml:space="preserve">5.1 </w:t>
      </w:r>
      <w:r w:rsidR="004C7C7C" w:rsidRPr="00255BD5">
        <w:rPr>
          <w:b/>
          <w:bCs/>
        </w:rPr>
        <w:t>Kötelezően</w:t>
      </w:r>
      <w:r w:rsidR="00631C65" w:rsidRPr="00255BD5">
        <w:rPr>
          <w:b/>
          <w:bCs/>
        </w:rPr>
        <w:t xml:space="preserve"> </w:t>
      </w:r>
      <w:r w:rsidR="004C7C7C" w:rsidRPr="00255BD5">
        <w:rPr>
          <w:b/>
          <w:bCs/>
        </w:rPr>
        <w:t>megvalósítandó tevékenységek:</w:t>
      </w:r>
    </w:p>
    <w:p w14:paraId="77D2DDAD" w14:textId="77777777" w:rsidR="004C7C7C" w:rsidRPr="00B27C3A" w:rsidRDefault="004C7C7C" w:rsidP="00E61D3C">
      <w:pPr>
        <w:pStyle w:val="Default"/>
        <w:spacing w:line="340" w:lineRule="exact"/>
        <w:jc w:val="both"/>
        <w:rPr>
          <w:bCs/>
        </w:rPr>
      </w:pPr>
    </w:p>
    <w:p w14:paraId="6F8F27E3" w14:textId="77777777" w:rsidR="009975F8" w:rsidRDefault="009975F8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</w:rPr>
      </w:pPr>
      <w:r>
        <w:rPr>
          <w:bCs/>
        </w:rPr>
        <w:t>Szükségletfelmérés</w:t>
      </w:r>
    </w:p>
    <w:p w14:paraId="61FA1AFC" w14:textId="77777777" w:rsidR="00ED5835" w:rsidRDefault="00FA7351" w:rsidP="0069756F">
      <w:pPr>
        <w:pStyle w:val="Default"/>
        <w:spacing w:line="340" w:lineRule="exact"/>
        <w:ind w:left="1416"/>
        <w:jc w:val="both"/>
        <w:rPr>
          <w:bCs/>
        </w:rPr>
      </w:pPr>
      <w:r>
        <w:rPr>
          <w:bCs/>
        </w:rPr>
        <w:t>A</w:t>
      </w:r>
      <w:r w:rsidR="00ED5835" w:rsidRPr="00B27C3A">
        <w:rPr>
          <w:bCs/>
        </w:rPr>
        <w:t xml:space="preserve"> </w:t>
      </w:r>
      <w:r>
        <w:rPr>
          <w:bCs/>
        </w:rPr>
        <w:t xml:space="preserve">gyermek </w:t>
      </w:r>
      <w:r w:rsidR="00ED5835" w:rsidRPr="00B27C3A">
        <w:rPr>
          <w:bCs/>
        </w:rPr>
        <w:t xml:space="preserve">célcsoport kiválasztása tekintetében </w:t>
      </w:r>
      <w:r>
        <w:rPr>
          <w:bCs/>
        </w:rPr>
        <w:t xml:space="preserve">az iskolákkal és a </w:t>
      </w:r>
      <w:r w:rsidRPr="0069756F">
        <w:t>család- és gyermekjóléti szolgálat</w:t>
      </w:r>
      <w:r w:rsidR="00EE6B66" w:rsidRPr="0069756F">
        <w:t xml:space="preserve"> </w:t>
      </w:r>
      <w:r>
        <w:rPr>
          <w:bCs/>
        </w:rPr>
        <w:t xml:space="preserve">munkatársaival együttműködve </w:t>
      </w:r>
      <w:r w:rsidR="00ED5835" w:rsidRPr="00B27C3A">
        <w:rPr>
          <w:bCs/>
        </w:rPr>
        <w:t>a lemorz</w:t>
      </w:r>
      <w:r w:rsidR="00BA560F">
        <w:rPr>
          <w:bCs/>
        </w:rPr>
        <w:t xml:space="preserve">solódási tüneteket mutató </w:t>
      </w:r>
      <w:r>
        <w:rPr>
          <w:bCs/>
        </w:rPr>
        <w:t>10-</w:t>
      </w:r>
      <w:r w:rsidR="008B055A">
        <w:rPr>
          <w:bCs/>
        </w:rPr>
        <w:t xml:space="preserve">16 </w:t>
      </w:r>
      <w:r>
        <w:rPr>
          <w:bCs/>
        </w:rPr>
        <w:t xml:space="preserve">éves </w:t>
      </w:r>
      <w:r w:rsidR="00BA560F">
        <w:rPr>
          <w:bCs/>
        </w:rPr>
        <w:t xml:space="preserve">gyermekek </w:t>
      </w:r>
      <w:r>
        <w:rPr>
          <w:bCs/>
        </w:rPr>
        <w:t xml:space="preserve">teljesítményének, otthoni körülményeinek </w:t>
      </w:r>
      <w:r w:rsidR="00BA560F">
        <w:rPr>
          <w:bCs/>
        </w:rPr>
        <w:t xml:space="preserve">felmérése, szülőkkel, iskolával </w:t>
      </w:r>
      <w:r>
        <w:rPr>
          <w:bCs/>
        </w:rPr>
        <w:t xml:space="preserve">történő </w:t>
      </w:r>
      <w:r w:rsidR="00BA560F">
        <w:rPr>
          <w:bCs/>
        </w:rPr>
        <w:t xml:space="preserve">egyeztetés, </w:t>
      </w:r>
      <w:r>
        <w:rPr>
          <w:bCs/>
        </w:rPr>
        <w:t xml:space="preserve">a gyerekek szükségleteinek </w:t>
      </w:r>
      <w:r w:rsidR="00ED5835" w:rsidRPr="00B27C3A">
        <w:rPr>
          <w:bCs/>
        </w:rPr>
        <w:t>beazonosítása</w:t>
      </w:r>
      <w:r>
        <w:rPr>
          <w:bCs/>
        </w:rPr>
        <w:t>.</w:t>
      </w:r>
    </w:p>
    <w:p w14:paraId="52EA2890" w14:textId="77777777" w:rsidR="0040559B" w:rsidRDefault="0000663B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</w:rPr>
      </w:pPr>
      <w:r>
        <w:rPr>
          <w:bCs/>
        </w:rPr>
        <w:t>Bentlakásos kollégiumi elhelyezés biztosítása</w:t>
      </w:r>
      <w:r w:rsidR="00FA7351">
        <w:rPr>
          <w:bCs/>
        </w:rPr>
        <w:t>, a körülmények szükség szerinti javítása</w:t>
      </w:r>
      <w:r w:rsidR="0040559B">
        <w:rPr>
          <w:bCs/>
        </w:rPr>
        <w:t>.</w:t>
      </w:r>
      <w:r w:rsidR="00FA7351" w:rsidRPr="00FA7351">
        <w:rPr>
          <w:bCs/>
        </w:rPr>
        <w:t xml:space="preserve"> </w:t>
      </w:r>
    </w:p>
    <w:p w14:paraId="7C22EF2E" w14:textId="77777777" w:rsidR="0000663B" w:rsidRPr="00FA7351" w:rsidRDefault="00FA7351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</w:rPr>
      </w:pPr>
      <w:r>
        <w:rPr>
          <w:bCs/>
        </w:rPr>
        <w:t>Egyéni fejlesztési tervek készítése.</w:t>
      </w:r>
    </w:p>
    <w:p w14:paraId="633EB3DE" w14:textId="77777777" w:rsidR="0000663B" w:rsidRDefault="00FA7351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</w:rPr>
      </w:pPr>
      <w:r>
        <w:rPr>
          <w:bCs/>
        </w:rPr>
        <w:t>Az egyéni fejlesztési terv alapján az egyéni fejlesztés, a tehetséggondozás és korrepetálás</w:t>
      </w:r>
      <w:r w:rsidR="00FA33F5">
        <w:rPr>
          <w:bCs/>
        </w:rPr>
        <w:t>, pszichológiai gondozás</w:t>
      </w:r>
      <w:r>
        <w:rPr>
          <w:bCs/>
        </w:rPr>
        <w:t xml:space="preserve"> megszervezése.</w:t>
      </w:r>
    </w:p>
    <w:p w14:paraId="778724BC" w14:textId="77777777" w:rsidR="0000663B" w:rsidRDefault="00ED5835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</w:rPr>
      </w:pPr>
      <w:r w:rsidRPr="0000663B">
        <w:rPr>
          <w:bCs/>
        </w:rPr>
        <w:t xml:space="preserve">Sport és egyéb aktív szabadidős tevékenységek: pl. tánc, rajz, festés, zene stb. </w:t>
      </w:r>
    </w:p>
    <w:p w14:paraId="16993F61" w14:textId="77777777" w:rsidR="0000663B" w:rsidRDefault="00ED5835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 w:rsidRPr="0000663B">
        <w:rPr>
          <w:bCs/>
          <w:color w:val="auto"/>
        </w:rPr>
        <w:lastRenderedPageBreak/>
        <w:t>A súlyos szociális hátrányokkal küzdő gyerekek számára természetbeni támogatás biztosítása a továbbtanulás ösztönzése, illetve a lemorzsolódás elkerülése érdekében (pl. buszbérlet, szakkönyv, hangszer, színházjegy, múzeumi belépő, tanulmányi kirándulás</w:t>
      </w:r>
      <w:r w:rsidR="0000663B" w:rsidRPr="0000663B">
        <w:rPr>
          <w:bCs/>
          <w:color w:val="auto"/>
        </w:rPr>
        <w:t>,</w:t>
      </w:r>
      <w:r w:rsidRPr="0000663B">
        <w:rPr>
          <w:bCs/>
          <w:color w:val="auto"/>
        </w:rPr>
        <w:t xml:space="preserve"> </w:t>
      </w:r>
      <w:r w:rsidR="0000663B" w:rsidRPr="0000663B">
        <w:rPr>
          <w:bCs/>
          <w:color w:val="auto"/>
        </w:rPr>
        <w:t xml:space="preserve">szükség esetén </w:t>
      </w:r>
      <w:r w:rsidRPr="0000663B">
        <w:rPr>
          <w:bCs/>
          <w:color w:val="auto"/>
        </w:rPr>
        <w:t xml:space="preserve">ruházat, </w:t>
      </w:r>
      <w:r w:rsidR="0000663B">
        <w:rPr>
          <w:bCs/>
          <w:color w:val="auto"/>
        </w:rPr>
        <w:t>sporteszköz biztosítása.</w:t>
      </w:r>
      <w:r w:rsidR="006D7ADA">
        <w:rPr>
          <w:bCs/>
          <w:color w:val="auto"/>
        </w:rPr>
        <w:t>)</w:t>
      </w:r>
    </w:p>
    <w:p w14:paraId="1021221D" w14:textId="77777777" w:rsidR="004D4957" w:rsidRDefault="004D4957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 xml:space="preserve">Együttműködés a gyermekek lakóhelye szerinti </w:t>
      </w:r>
      <w:r w:rsidR="005909A1">
        <w:rPr>
          <w:bCs/>
          <w:color w:val="auto"/>
        </w:rPr>
        <w:t xml:space="preserve">család- és </w:t>
      </w:r>
      <w:r w:rsidR="00621FC4">
        <w:rPr>
          <w:bCs/>
          <w:color w:val="auto"/>
        </w:rPr>
        <w:t>g</w:t>
      </w:r>
      <w:r w:rsidR="00804267">
        <w:rPr>
          <w:bCs/>
          <w:color w:val="auto"/>
        </w:rPr>
        <w:t xml:space="preserve">yermekjóléti </w:t>
      </w:r>
      <w:r w:rsidR="00621FC4">
        <w:rPr>
          <w:bCs/>
          <w:color w:val="auto"/>
        </w:rPr>
        <w:t>s</w:t>
      </w:r>
      <w:r>
        <w:rPr>
          <w:bCs/>
          <w:color w:val="auto"/>
        </w:rPr>
        <w:t>zolgálatokkal</w:t>
      </w:r>
      <w:r w:rsidR="00621FC4">
        <w:rPr>
          <w:bCs/>
          <w:color w:val="auto"/>
        </w:rPr>
        <w:t>.</w:t>
      </w:r>
    </w:p>
    <w:p w14:paraId="62267D03" w14:textId="77777777" w:rsidR="005909A1" w:rsidRDefault="005909A1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Együttműködés a 4. pont</w:t>
      </w:r>
      <w:r w:rsidRPr="005909A1">
        <w:rPr>
          <w:color w:val="auto"/>
        </w:rPr>
        <w:t xml:space="preserve"> </w:t>
      </w:r>
      <w:r>
        <w:rPr>
          <w:color w:val="auto"/>
        </w:rPr>
        <w:t>szerinti állami, egyházi fenntartású, OM azonosítóval rendelkező diákotthonok, kollégiumok</w:t>
      </w:r>
      <w:r>
        <w:rPr>
          <w:bCs/>
          <w:color w:val="auto"/>
        </w:rPr>
        <w:t xml:space="preserve"> telephelye szerint illetékes család- és gyermekjóléti szolgálatokkal.</w:t>
      </w:r>
    </w:p>
    <w:p w14:paraId="7996CB0E" w14:textId="77777777" w:rsidR="00B253E0" w:rsidRDefault="00B253E0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Együttműködési megállapodás megkötése a kollégiumban élő gyermekek iskolájával, amennyiben több iskola érintett, legalább egy iskolával. Az együttműködési megállapodásnak tartalmaznia kell, mi lesz a tartalma az együttműködésnek. (</w:t>
      </w:r>
      <w:proofErr w:type="spellStart"/>
      <w:r>
        <w:rPr>
          <w:bCs/>
          <w:color w:val="auto"/>
        </w:rPr>
        <w:t>pl</w:t>
      </w:r>
      <w:proofErr w:type="spellEnd"/>
      <w:r>
        <w:rPr>
          <w:bCs/>
          <w:color w:val="auto"/>
        </w:rPr>
        <w:t xml:space="preserve"> közös továbbképzések szervezése, esetmegbeszélések, közös rendezvények, </w:t>
      </w:r>
      <w:proofErr w:type="spellStart"/>
      <w:r>
        <w:rPr>
          <w:bCs/>
          <w:color w:val="auto"/>
        </w:rPr>
        <w:t>stb</w:t>
      </w:r>
      <w:proofErr w:type="spellEnd"/>
      <w:r>
        <w:rPr>
          <w:bCs/>
          <w:color w:val="auto"/>
        </w:rPr>
        <w:t>…)</w:t>
      </w:r>
    </w:p>
    <w:p w14:paraId="28F8D8AA" w14:textId="77777777" w:rsidR="004C7C7C" w:rsidRDefault="004D4957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 w:rsidRPr="004C7C7C">
        <w:rPr>
          <w:bCs/>
          <w:color w:val="auto"/>
        </w:rPr>
        <w:t xml:space="preserve">Együttműködés a program </w:t>
      </w:r>
      <w:proofErr w:type="spellStart"/>
      <w:r w:rsidRPr="004C7C7C">
        <w:rPr>
          <w:bCs/>
          <w:color w:val="auto"/>
        </w:rPr>
        <w:t>monitoringját</w:t>
      </w:r>
      <w:proofErr w:type="spellEnd"/>
      <w:r w:rsidRPr="004C7C7C">
        <w:rPr>
          <w:bCs/>
          <w:color w:val="auto"/>
        </w:rPr>
        <w:t>, értékelését biztosító szakértőkkel</w:t>
      </w:r>
      <w:r w:rsidR="006D7ADA">
        <w:rPr>
          <w:bCs/>
          <w:color w:val="auto"/>
        </w:rPr>
        <w:t>.</w:t>
      </w:r>
    </w:p>
    <w:p w14:paraId="6D9CBFE8" w14:textId="77777777" w:rsidR="0040559B" w:rsidRPr="0040559B" w:rsidRDefault="0040559B" w:rsidP="0040559B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 w:rsidRPr="0040559B">
        <w:rPr>
          <w:bCs/>
          <w:color w:val="auto"/>
        </w:rPr>
        <w:t>Iskolai, kollégiumi szociális segítő tevékenység megszervezése, működtetése szociális munkás igénybevételével.</w:t>
      </w:r>
    </w:p>
    <w:p w14:paraId="317B126E" w14:textId="77777777" w:rsidR="0040559B" w:rsidRPr="0040559B" w:rsidRDefault="0040559B" w:rsidP="0040559B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 w:rsidRPr="0040559B">
        <w:rPr>
          <w:bCs/>
          <w:color w:val="auto"/>
        </w:rPr>
        <w:t>Részvétel a Kollégium Plusz Modellprogramban részt vevő kollégiumok szakmai műhelymunkáiban, egymás erősítése céljából</w:t>
      </w:r>
      <w:r>
        <w:rPr>
          <w:bCs/>
          <w:color w:val="auto"/>
        </w:rPr>
        <w:t xml:space="preserve"> (legalább 2 havi rendszerességgel)</w:t>
      </w:r>
    </w:p>
    <w:p w14:paraId="597ED635" w14:textId="77777777" w:rsidR="0040559B" w:rsidRPr="0040559B" w:rsidRDefault="0040559B" w:rsidP="0040559B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 w:rsidRPr="0040559B">
        <w:rPr>
          <w:bCs/>
          <w:color w:val="auto"/>
        </w:rPr>
        <w:t>A családok motiválása a gyerekek lemorzsolódásának megelőzésére, továbbtanulására.</w:t>
      </w:r>
    </w:p>
    <w:p w14:paraId="71EC9DB2" w14:textId="77777777" w:rsidR="0040559B" w:rsidRPr="0040559B" w:rsidRDefault="0040559B" w:rsidP="0040559B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 w:rsidRPr="0040559B">
        <w:rPr>
          <w:bCs/>
          <w:color w:val="auto"/>
        </w:rPr>
        <w:t>Családterápiás foglalkozások biztosítása a problémákkal, konfliktusokkal küzdő családoknak.</w:t>
      </w:r>
    </w:p>
    <w:p w14:paraId="1D6AABD4" w14:textId="77777777" w:rsidR="004C7C7C" w:rsidRDefault="004C7C7C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Kisebb beruházás</w:t>
      </w:r>
      <w:r w:rsidR="00FA7351">
        <w:rPr>
          <w:bCs/>
          <w:color w:val="auto"/>
        </w:rPr>
        <w:t>ok</w:t>
      </w:r>
      <w:r>
        <w:rPr>
          <w:bCs/>
          <w:color w:val="auto"/>
        </w:rPr>
        <w:t>, eszközbeszerzés</w:t>
      </w:r>
      <w:r w:rsidR="00FA7351">
        <w:rPr>
          <w:bCs/>
          <w:color w:val="auto"/>
        </w:rPr>
        <w:t>ek lebonyolítása a szakmai és költségtervben szereplő vállalások alapján.</w:t>
      </w:r>
      <w:r w:rsidR="004D4957" w:rsidRPr="004C7C7C">
        <w:rPr>
          <w:bCs/>
          <w:color w:val="auto"/>
        </w:rPr>
        <w:t xml:space="preserve"> </w:t>
      </w:r>
    </w:p>
    <w:p w14:paraId="204EA8BA" w14:textId="77777777" w:rsidR="00484593" w:rsidRPr="00255BD5" w:rsidRDefault="004D4957" w:rsidP="00E61D3C">
      <w:pPr>
        <w:pStyle w:val="Default"/>
        <w:numPr>
          <w:ilvl w:val="0"/>
          <w:numId w:val="15"/>
        </w:numPr>
        <w:spacing w:line="340" w:lineRule="exact"/>
        <w:jc w:val="both"/>
        <w:rPr>
          <w:bCs/>
          <w:color w:val="auto"/>
        </w:rPr>
      </w:pPr>
      <w:r w:rsidRPr="00255BD5">
        <w:rPr>
          <w:bCs/>
          <w:color w:val="auto"/>
        </w:rPr>
        <w:t xml:space="preserve">Részvétel </w:t>
      </w:r>
      <w:r w:rsidR="004C7C7C" w:rsidRPr="00255BD5">
        <w:rPr>
          <w:bCs/>
          <w:color w:val="auto"/>
        </w:rPr>
        <w:t xml:space="preserve">a Kollégium Plusz </w:t>
      </w:r>
      <w:r w:rsidR="0040559B">
        <w:rPr>
          <w:bCs/>
          <w:color w:val="auto"/>
        </w:rPr>
        <w:t>M</w:t>
      </w:r>
      <w:r w:rsidR="00255BD5">
        <w:rPr>
          <w:bCs/>
          <w:color w:val="auto"/>
        </w:rPr>
        <w:t xml:space="preserve">odellprogram </w:t>
      </w:r>
      <w:r w:rsidR="004C7C7C" w:rsidRPr="00255BD5">
        <w:rPr>
          <w:bCs/>
          <w:color w:val="auto"/>
        </w:rPr>
        <w:t>filozófiájával megegyező továbbképzéseken</w:t>
      </w:r>
      <w:r w:rsidR="006D7ADA">
        <w:rPr>
          <w:bCs/>
          <w:color w:val="auto"/>
        </w:rPr>
        <w:t>.</w:t>
      </w:r>
    </w:p>
    <w:p w14:paraId="04ABB0B4" w14:textId="77777777" w:rsidR="00605AE1" w:rsidRPr="00255BD5" w:rsidRDefault="00484593" w:rsidP="00E61D3C">
      <w:pPr>
        <w:pStyle w:val="Default"/>
        <w:spacing w:line="340" w:lineRule="exact"/>
        <w:ind w:firstLine="708"/>
        <w:jc w:val="both"/>
        <w:rPr>
          <w:b/>
          <w:bCs/>
          <w:color w:val="auto"/>
        </w:rPr>
      </w:pPr>
      <w:r w:rsidRPr="00255BD5">
        <w:rPr>
          <w:b/>
          <w:bCs/>
          <w:color w:val="auto"/>
        </w:rPr>
        <w:t>Kötelező képzések:</w:t>
      </w:r>
    </w:p>
    <w:p w14:paraId="49A6A7A8" w14:textId="77777777" w:rsidR="00804267" w:rsidRDefault="00804267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Partnerkapcsolatok kiépítése és megtartása</w:t>
      </w:r>
    </w:p>
    <w:p w14:paraId="197AAFB3" w14:textId="77777777" w:rsidR="004C7C7C" w:rsidRDefault="004C7C7C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Kiégés elleni tréning</w:t>
      </w:r>
    </w:p>
    <w:p w14:paraId="12B32D70" w14:textId="77777777" w:rsidR="00484593" w:rsidRPr="00255BD5" w:rsidRDefault="00484593" w:rsidP="00E61D3C">
      <w:pPr>
        <w:pStyle w:val="Default"/>
        <w:spacing w:line="340" w:lineRule="exact"/>
        <w:ind w:firstLine="708"/>
        <w:jc w:val="both"/>
        <w:rPr>
          <w:b/>
          <w:bCs/>
          <w:color w:val="auto"/>
        </w:rPr>
      </w:pPr>
      <w:r w:rsidRPr="00255BD5">
        <w:rPr>
          <w:b/>
          <w:bCs/>
          <w:color w:val="auto"/>
        </w:rPr>
        <w:t>Választható képzések:</w:t>
      </w:r>
    </w:p>
    <w:p w14:paraId="7EE2D922" w14:textId="77777777" w:rsidR="00605AE1" w:rsidRPr="00804267" w:rsidRDefault="00804267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A bántalmazás felismerése és kezelése</w:t>
      </w:r>
    </w:p>
    <w:p w14:paraId="5FB0D713" w14:textId="77777777" w:rsidR="004C7C7C" w:rsidRPr="00DB0873" w:rsidRDefault="00D87F02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hyperlink r:id="rId9" w:history="1">
        <w:r w:rsidR="00DB0873" w:rsidRPr="00C55360">
          <w:rPr>
            <w:rStyle w:val="Hiperhivatkozs"/>
            <w:bCs/>
          </w:rPr>
          <w:t>Alkohol-</w:t>
        </w:r>
        <w:r w:rsidR="0069756F">
          <w:rPr>
            <w:rStyle w:val="Hiperhivatkozs"/>
            <w:bCs/>
          </w:rPr>
          <w:t xml:space="preserve"> </w:t>
        </w:r>
        <w:r w:rsidR="00DB0873" w:rsidRPr="00C55360">
          <w:rPr>
            <w:rStyle w:val="Hiperhivatkozs"/>
            <w:bCs/>
          </w:rPr>
          <w:t xml:space="preserve">és </w:t>
        </w:r>
        <w:proofErr w:type="spellStart"/>
        <w:r w:rsidR="00DB0873" w:rsidRPr="00C55360">
          <w:rPr>
            <w:rStyle w:val="Hiperhivatkozs"/>
            <w:bCs/>
          </w:rPr>
          <w:t>drogprevenció</w:t>
        </w:r>
        <w:proofErr w:type="spellEnd"/>
        <w:r w:rsidR="00DB0873" w:rsidRPr="00C55360">
          <w:rPr>
            <w:rStyle w:val="Hiperhivatkozs"/>
            <w:bCs/>
          </w:rPr>
          <w:t xml:space="preserve"> a köznevelési intézményekben</w:t>
        </w:r>
      </w:hyperlink>
    </w:p>
    <w:p w14:paraId="1E37D922" w14:textId="77777777" w:rsidR="00804267" w:rsidRDefault="00D87F02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hyperlink r:id="rId10" w:history="1">
        <w:r w:rsidR="00DB0873" w:rsidRPr="00C55360">
          <w:rPr>
            <w:rStyle w:val="Hiperhivatkozs"/>
            <w:bCs/>
          </w:rPr>
          <w:t>Személyközpontú pedagógiai módszerek az iskolai mentálhigiénében és egészséges életmódra nevelésben</w:t>
        </w:r>
      </w:hyperlink>
      <w:r w:rsidR="00804267" w:rsidRPr="00804267">
        <w:rPr>
          <w:bCs/>
          <w:color w:val="auto"/>
        </w:rPr>
        <w:t xml:space="preserve"> </w:t>
      </w:r>
    </w:p>
    <w:p w14:paraId="5F91B009" w14:textId="77777777" w:rsidR="004C7C7C" w:rsidRPr="00804267" w:rsidRDefault="00804267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proofErr w:type="spellStart"/>
      <w:r>
        <w:rPr>
          <w:bCs/>
          <w:color w:val="auto"/>
        </w:rPr>
        <w:t>Kedvesház</w:t>
      </w:r>
      <w:proofErr w:type="spellEnd"/>
      <w:r>
        <w:rPr>
          <w:bCs/>
          <w:color w:val="auto"/>
        </w:rPr>
        <w:t xml:space="preserve"> pedagógia</w:t>
      </w:r>
      <w:r w:rsidRPr="00804267">
        <w:rPr>
          <w:bCs/>
          <w:color w:val="auto"/>
        </w:rPr>
        <w:t xml:space="preserve"> </w:t>
      </w:r>
    </w:p>
    <w:p w14:paraId="731B3C6E" w14:textId="77777777" w:rsidR="002F0481" w:rsidRPr="00C55360" w:rsidRDefault="00D87F02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hyperlink r:id="rId11" w:history="1">
        <w:r w:rsidR="002F0481" w:rsidRPr="00C55360">
          <w:rPr>
            <w:rStyle w:val="Hiperhivatkozs"/>
            <w:bCs/>
          </w:rPr>
          <w:t>Drámapedagógiai eszközök alkalmazása az óvodás és kisiskolás korú tanulók művészeti nevelésében</w:t>
        </w:r>
      </w:hyperlink>
    </w:p>
    <w:p w14:paraId="76EA4F21" w14:textId="77777777" w:rsidR="002F0481" w:rsidRPr="00C55360" w:rsidRDefault="00D87F02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hyperlink r:id="rId12" w:history="1">
        <w:r w:rsidR="00A72638" w:rsidRPr="00C55360">
          <w:rPr>
            <w:rStyle w:val="Hiperhivatkozs"/>
            <w:bCs/>
          </w:rPr>
          <w:t>Tanulási zavar. Prevenciós lehetőségek és a szakmai kooperáció útjai a tanulási és viselkedési nehézségekkel küzdő gyermekek oktatásában és nevelésében</w:t>
        </w:r>
      </w:hyperlink>
    </w:p>
    <w:p w14:paraId="15EA98E8" w14:textId="77777777" w:rsidR="00484593" w:rsidRPr="00C55360" w:rsidRDefault="00D87F02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hyperlink r:id="rId13" w:history="1">
        <w:r w:rsidR="00484593" w:rsidRPr="00C55360">
          <w:rPr>
            <w:rStyle w:val="Hiperhivatkozs"/>
          </w:rPr>
          <w:t>Esélyegyenlőség (Hátrányos helyzet, Integráció, BTM)</w:t>
        </w:r>
      </w:hyperlink>
    </w:p>
    <w:p w14:paraId="63F8AFC1" w14:textId="77777777" w:rsidR="00484593" w:rsidRDefault="00484593" w:rsidP="00E61D3C">
      <w:pPr>
        <w:pStyle w:val="Default"/>
        <w:spacing w:line="340" w:lineRule="exact"/>
        <w:jc w:val="both"/>
      </w:pPr>
    </w:p>
    <w:p w14:paraId="567B7726" w14:textId="34742BED" w:rsidR="00255BD5" w:rsidRDefault="00484593" w:rsidP="0069756F">
      <w:pPr>
        <w:pStyle w:val="Default"/>
        <w:spacing w:line="340" w:lineRule="exact"/>
        <w:jc w:val="both"/>
      </w:pPr>
      <w:r>
        <w:lastRenderedPageBreak/>
        <w:t xml:space="preserve">További </w:t>
      </w:r>
      <w:r w:rsidR="00255BD5">
        <w:t xml:space="preserve">szabadon választható </w:t>
      </w:r>
      <w:r>
        <w:t>akkreditált pedagógus továbbképzések, amelyek a Kollégium Plusz programban dolgozó munkatársak szakmai kompetenciáit erősítik.</w:t>
      </w:r>
      <w:r w:rsidR="007C600D">
        <w:t xml:space="preserve"> </w:t>
      </w:r>
    </w:p>
    <w:p w14:paraId="7207E8A0" w14:textId="77777777" w:rsidR="007C600D" w:rsidRDefault="007C600D" w:rsidP="0069756F">
      <w:pPr>
        <w:pStyle w:val="Default"/>
        <w:spacing w:line="340" w:lineRule="exact"/>
        <w:jc w:val="both"/>
      </w:pPr>
    </w:p>
    <w:p w14:paraId="4385239B" w14:textId="77777777" w:rsidR="004C7C7C" w:rsidRPr="0034718B" w:rsidRDefault="00255BD5" w:rsidP="00E61D3C">
      <w:pPr>
        <w:pStyle w:val="Default"/>
        <w:numPr>
          <w:ilvl w:val="1"/>
          <w:numId w:val="37"/>
        </w:numPr>
        <w:spacing w:line="340" w:lineRule="exact"/>
        <w:jc w:val="both"/>
        <w:rPr>
          <w:b/>
          <w:bCs/>
          <w:color w:val="auto"/>
        </w:rPr>
      </w:pPr>
      <w:r w:rsidRPr="0034718B">
        <w:rPr>
          <w:b/>
          <w:bCs/>
          <w:color w:val="auto"/>
        </w:rPr>
        <w:t xml:space="preserve"> </w:t>
      </w:r>
      <w:r w:rsidR="004C7C7C" w:rsidRPr="0034718B">
        <w:rPr>
          <w:b/>
          <w:bCs/>
          <w:color w:val="auto"/>
        </w:rPr>
        <w:t>Választható tevékenységek:</w:t>
      </w:r>
    </w:p>
    <w:p w14:paraId="7514334A" w14:textId="77777777" w:rsidR="00381DD8" w:rsidRDefault="00381DD8" w:rsidP="00E61D3C">
      <w:pPr>
        <w:pStyle w:val="Default"/>
        <w:spacing w:line="340" w:lineRule="exact"/>
        <w:jc w:val="both"/>
        <w:rPr>
          <w:bCs/>
          <w:color w:val="auto"/>
        </w:rPr>
      </w:pPr>
    </w:p>
    <w:p w14:paraId="65B3D230" w14:textId="77777777" w:rsidR="00484593" w:rsidRDefault="008B055A" w:rsidP="00E61D3C">
      <w:pPr>
        <w:pStyle w:val="Default"/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A pályázóknak a</w:t>
      </w:r>
      <w:r w:rsidR="0040559B">
        <w:rPr>
          <w:bCs/>
          <w:color w:val="auto"/>
        </w:rPr>
        <w:t>z alább</w:t>
      </w:r>
      <w:r>
        <w:rPr>
          <w:bCs/>
          <w:color w:val="auto"/>
        </w:rPr>
        <w:t xml:space="preserve"> felsorolt tevékenységek közül minimum 4 tevékenységet kell választaniuk.</w:t>
      </w:r>
    </w:p>
    <w:p w14:paraId="3E937652" w14:textId="77777777" w:rsidR="004C7C7C" w:rsidRDefault="004C7C7C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</w:rPr>
      </w:pPr>
      <w:proofErr w:type="spellStart"/>
      <w:r>
        <w:rPr>
          <w:bCs/>
        </w:rPr>
        <w:t>Externátusi</w:t>
      </w:r>
      <w:proofErr w:type="spellEnd"/>
      <w:r>
        <w:rPr>
          <w:bCs/>
        </w:rPr>
        <w:t xml:space="preserve"> szolgáltatások biztosítása bejáró gyerekeknek</w:t>
      </w:r>
    </w:p>
    <w:p w14:paraId="3A2EFD6F" w14:textId="77777777" w:rsidR="004C7C7C" w:rsidRDefault="004C7C7C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Egyéb, a helyi sajátosságoknak megfelelő tevékenységek</w:t>
      </w:r>
    </w:p>
    <w:p w14:paraId="37BD5667" w14:textId="77777777" w:rsidR="0034718B" w:rsidRDefault="0034718B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Tanítási sz</w:t>
      </w:r>
      <w:r w:rsidR="0069756F">
        <w:rPr>
          <w:bCs/>
          <w:color w:val="auto"/>
        </w:rPr>
        <w:t>ünetekben foglalkozások, gyerek</w:t>
      </w:r>
      <w:r w:rsidR="00464FFE">
        <w:rPr>
          <w:bCs/>
          <w:color w:val="auto"/>
        </w:rPr>
        <w:t>-</w:t>
      </w:r>
      <w:r w:rsidR="0069756F">
        <w:rPr>
          <w:bCs/>
          <w:color w:val="auto"/>
        </w:rPr>
        <w:t xml:space="preserve"> </w:t>
      </w:r>
      <w:r>
        <w:rPr>
          <w:bCs/>
          <w:color w:val="auto"/>
        </w:rPr>
        <w:t>és szülőprogramok szervezése</w:t>
      </w:r>
    </w:p>
    <w:p w14:paraId="75A88767" w14:textId="77777777" w:rsidR="0034718B" w:rsidRDefault="0034718B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</w:rPr>
      </w:pPr>
      <w:r w:rsidRPr="00B27C3A">
        <w:rPr>
          <w:bCs/>
        </w:rPr>
        <w:t>Pályaorientációs foglalkozások, közép- és felsőfokú intézmények, szakképző iskolák, munkahelyek meglátogatása, velük való együttműködés</w:t>
      </w:r>
    </w:p>
    <w:p w14:paraId="5D5F8063" w14:textId="77777777" w:rsidR="0034718B" w:rsidRDefault="00486D43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Ösztöndíj pályázati lehetőségekről, továbbtanulásról gyermek – szülő - intézményi nap szervezése</w:t>
      </w:r>
    </w:p>
    <w:p w14:paraId="33CD4D7A" w14:textId="77777777" w:rsidR="00486D43" w:rsidRDefault="00FA33F5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Kollégiumi hagyományteremtő rendezvények kidolgozása, szervezése</w:t>
      </w:r>
    </w:p>
    <w:p w14:paraId="6622104B" w14:textId="77777777" w:rsidR="00FA33F5" w:rsidRDefault="00FA33F5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Saját fejlesztésű módszertani anyagok összegyűjtése, készítése, közreadása</w:t>
      </w:r>
    </w:p>
    <w:p w14:paraId="43D7F852" w14:textId="77777777" w:rsidR="00FA33F5" w:rsidRDefault="00FA33F5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Cs/>
          <w:color w:val="auto"/>
        </w:rPr>
      </w:pPr>
      <w:r>
        <w:rPr>
          <w:bCs/>
          <w:color w:val="auto"/>
        </w:rPr>
        <w:t>Továbbképzési anyag kidolgozása</w:t>
      </w:r>
    </w:p>
    <w:p w14:paraId="4F5E2AEB" w14:textId="77777777" w:rsidR="00FA33F5" w:rsidRPr="00FA33F5" w:rsidRDefault="00FA33F5" w:rsidP="00E61D3C">
      <w:pPr>
        <w:pStyle w:val="Default"/>
        <w:numPr>
          <w:ilvl w:val="0"/>
          <w:numId w:val="33"/>
        </w:numPr>
        <w:spacing w:line="340" w:lineRule="exact"/>
        <w:jc w:val="both"/>
        <w:rPr>
          <w:b/>
          <w:bCs/>
        </w:rPr>
      </w:pPr>
      <w:proofErr w:type="spellStart"/>
      <w:r>
        <w:rPr>
          <w:bCs/>
          <w:color w:val="auto"/>
        </w:rPr>
        <w:t>Disszeminációs</w:t>
      </w:r>
      <w:proofErr w:type="spellEnd"/>
      <w:r>
        <w:rPr>
          <w:bCs/>
          <w:color w:val="auto"/>
        </w:rPr>
        <w:t xml:space="preserve"> tevékenység, a programban részt nem vevő kollégiumok részére bemutató nap szervezése</w:t>
      </w:r>
    </w:p>
    <w:p w14:paraId="6AA15DFF" w14:textId="77777777" w:rsidR="00FA33F5" w:rsidRDefault="00FA33F5" w:rsidP="00E61D3C">
      <w:pPr>
        <w:pStyle w:val="Default"/>
        <w:spacing w:line="340" w:lineRule="exact"/>
        <w:ind w:left="360"/>
        <w:jc w:val="both"/>
        <w:rPr>
          <w:b/>
          <w:bCs/>
        </w:rPr>
      </w:pPr>
    </w:p>
    <w:p w14:paraId="4B9FFDAA" w14:textId="77777777" w:rsidR="00ED5835" w:rsidRPr="00B27C3A" w:rsidRDefault="00D34F6D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</w:rPr>
      </w:pPr>
      <w:r w:rsidRPr="00B27C3A">
        <w:rPr>
          <w:b/>
        </w:rPr>
        <w:t xml:space="preserve">Pályázókkal </w:t>
      </w:r>
      <w:r w:rsidR="00503C97" w:rsidRPr="00B27C3A">
        <w:rPr>
          <w:b/>
        </w:rPr>
        <w:t>szembeni s</w:t>
      </w:r>
      <w:r w:rsidR="00ED5835" w:rsidRPr="00B27C3A">
        <w:rPr>
          <w:b/>
        </w:rPr>
        <w:t>zakmai elvárások:</w:t>
      </w:r>
    </w:p>
    <w:p w14:paraId="53D35087" w14:textId="77777777" w:rsidR="00440900" w:rsidRPr="0069756F" w:rsidRDefault="00440900" w:rsidP="00440900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56F">
        <w:rPr>
          <w:rFonts w:ascii="Times New Roman" w:hAnsi="Times New Roman" w:cs="Times New Roman"/>
          <w:b/>
          <w:i/>
          <w:sz w:val="24"/>
          <w:szCs w:val="24"/>
        </w:rPr>
        <w:t xml:space="preserve">Figyelem! </w:t>
      </w:r>
    </w:p>
    <w:p w14:paraId="6CC528DA" w14:textId="77777777" w:rsidR="001864EC" w:rsidRPr="0069756F" w:rsidRDefault="00440900" w:rsidP="00440900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56F">
        <w:rPr>
          <w:rFonts w:ascii="Times New Roman" w:hAnsi="Times New Roman" w:cs="Times New Roman"/>
          <w:b/>
          <w:i/>
          <w:sz w:val="24"/>
          <w:szCs w:val="24"/>
        </w:rPr>
        <w:t>Az alap kollégiumi szolgáltatást a pályázónak normatívából kell biztosítani, a Kollégium Plusz modellprogram az alapműködésre épülő szakmai többletszolgáltatás! Ezen szolgáltatások váljanak el a pályázatban és az elszámolásban is.</w:t>
      </w:r>
    </w:p>
    <w:p w14:paraId="62BD1CEB" w14:textId="77777777" w:rsidR="00440900" w:rsidRPr="00B27C3A" w:rsidRDefault="00440900" w:rsidP="00440900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0B489A" w14:textId="77777777" w:rsidR="00FA2685" w:rsidRPr="0069756F" w:rsidRDefault="001864EC" w:rsidP="009778C3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56F">
        <w:rPr>
          <w:rFonts w:ascii="Times New Roman" w:hAnsi="Times New Roman" w:cs="Times New Roman"/>
          <w:sz w:val="24"/>
          <w:szCs w:val="24"/>
        </w:rPr>
        <w:t xml:space="preserve">A </w:t>
      </w:r>
      <w:r w:rsidR="00F66624" w:rsidRPr="0069756F">
        <w:rPr>
          <w:rFonts w:ascii="Times New Roman" w:hAnsi="Times New Roman" w:cs="Times New Roman"/>
          <w:sz w:val="24"/>
          <w:szCs w:val="24"/>
        </w:rPr>
        <w:t xml:space="preserve">pályázónak </w:t>
      </w:r>
      <w:r w:rsidR="00FA33F5" w:rsidRPr="0069756F">
        <w:rPr>
          <w:rFonts w:ascii="Times New Roman" w:hAnsi="Times New Roman" w:cs="Times New Roman"/>
          <w:sz w:val="24"/>
          <w:szCs w:val="24"/>
        </w:rPr>
        <w:t xml:space="preserve">szakmai tervben 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kell </w:t>
      </w:r>
      <w:r w:rsidR="00F66624" w:rsidRPr="0069756F">
        <w:rPr>
          <w:rFonts w:ascii="Times New Roman" w:hAnsi="Times New Roman" w:cs="Times New Roman"/>
          <w:sz w:val="24"/>
          <w:szCs w:val="24"/>
        </w:rPr>
        <w:t>részletesen bemutatnia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 </w:t>
      </w:r>
      <w:r w:rsidR="009778C3" w:rsidRPr="0069756F">
        <w:rPr>
          <w:rFonts w:ascii="Times New Roman" w:hAnsi="Times New Roman" w:cs="Times New Roman"/>
          <w:sz w:val="24"/>
          <w:szCs w:val="24"/>
        </w:rPr>
        <w:t xml:space="preserve">a 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tervezett </w:t>
      </w:r>
      <w:r w:rsidR="009778C3" w:rsidRPr="0069756F">
        <w:rPr>
          <w:rFonts w:ascii="Times New Roman" w:hAnsi="Times New Roman" w:cs="Times New Roman"/>
          <w:sz w:val="24"/>
          <w:szCs w:val="24"/>
        </w:rPr>
        <w:t>modell</w:t>
      </w:r>
      <w:r w:rsidR="00FA2685" w:rsidRPr="0069756F">
        <w:rPr>
          <w:rFonts w:ascii="Times New Roman" w:hAnsi="Times New Roman" w:cs="Times New Roman"/>
          <w:sz w:val="24"/>
          <w:szCs w:val="24"/>
        </w:rPr>
        <w:t>program</w:t>
      </w:r>
      <w:r w:rsidR="009778C3" w:rsidRPr="0069756F">
        <w:rPr>
          <w:rFonts w:ascii="Times New Roman" w:hAnsi="Times New Roman" w:cs="Times New Roman"/>
          <w:sz w:val="24"/>
          <w:szCs w:val="24"/>
        </w:rPr>
        <w:t>o</w:t>
      </w:r>
      <w:r w:rsidR="00FA2685" w:rsidRPr="0069756F">
        <w:rPr>
          <w:rFonts w:ascii="Times New Roman" w:hAnsi="Times New Roman" w:cs="Times New Roman"/>
          <w:sz w:val="24"/>
          <w:szCs w:val="24"/>
        </w:rPr>
        <w:t>t</w:t>
      </w:r>
      <w:r w:rsidR="00F66624" w:rsidRPr="0069756F">
        <w:rPr>
          <w:rFonts w:ascii="Times New Roman" w:hAnsi="Times New Roman" w:cs="Times New Roman"/>
          <w:sz w:val="24"/>
          <w:szCs w:val="24"/>
        </w:rPr>
        <w:t>,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 melynek ki kell térnie a következőkre: </w:t>
      </w:r>
    </w:p>
    <w:p w14:paraId="27ECFEA2" w14:textId="77777777" w:rsidR="009778C3" w:rsidRPr="0069756F" w:rsidRDefault="009778C3" w:rsidP="0069756F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9756F">
        <w:rPr>
          <w:rFonts w:ascii="Times New Roman" w:hAnsi="Times New Roman" w:cs="Times New Roman"/>
          <w:sz w:val="24"/>
          <w:szCs w:val="24"/>
        </w:rPr>
        <w:t>a modellprogram ráépülése a kollégium</w:t>
      </w:r>
      <w:r w:rsidRPr="00D12B57">
        <w:rPr>
          <w:rFonts w:ascii="Times New Roman" w:hAnsi="Times New Roman" w:cs="Times New Roman"/>
          <w:sz w:val="24"/>
          <w:szCs w:val="24"/>
        </w:rPr>
        <w:t xml:space="preserve"> aktuális </w:t>
      </w:r>
      <w:r w:rsidRPr="0069756F">
        <w:rPr>
          <w:rFonts w:ascii="Times New Roman" w:hAnsi="Times New Roman" w:cs="Times New Roman"/>
          <w:sz w:val="24"/>
          <w:szCs w:val="24"/>
        </w:rPr>
        <w:t xml:space="preserve">pedagógia programjára </w:t>
      </w:r>
      <w:r w:rsidR="00D12B57" w:rsidRPr="00D12B57">
        <w:rPr>
          <w:rFonts w:ascii="Times New Roman" w:hAnsi="Times New Roman" w:cs="Times New Roman"/>
          <w:sz w:val="24"/>
          <w:szCs w:val="24"/>
        </w:rPr>
        <w:t xml:space="preserve">(a lehatárolás </w:t>
      </w:r>
      <w:r w:rsidR="00D12B57">
        <w:rPr>
          <w:rFonts w:ascii="Times New Roman" w:hAnsi="Times New Roman" w:cs="Times New Roman"/>
          <w:sz w:val="24"/>
          <w:szCs w:val="24"/>
        </w:rPr>
        <w:t>bemutatása</w:t>
      </w:r>
      <w:r w:rsidR="0069756F">
        <w:rPr>
          <w:rFonts w:ascii="Times New Roman" w:hAnsi="Times New Roman" w:cs="Times New Roman"/>
          <w:sz w:val="24"/>
          <w:szCs w:val="24"/>
        </w:rPr>
        <w:t>)</w:t>
      </w:r>
      <w:r w:rsidR="00D12B57">
        <w:rPr>
          <w:rFonts w:ascii="Times New Roman" w:hAnsi="Times New Roman" w:cs="Times New Roman"/>
          <w:sz w:val="24"/>
          <w:szCs w:val="24"/>
        </w:rPr>
        <w:t xml:space="preserve"> kötelező</w:t>
      </w:r>
      <w:r w:rsidR="00D12B57" w:rsidRPr="00D12B57">
        <w:rPr>
          <w:rFonts w:ascii="Times New Roman" w:hAnsi="Times New Roman" w:cs="Times New Roman"/>
          <w:sz w:val="24"/>
          <w:szCs w:val="24"/>
        </w:rPr>
        <w:t>.</w:t>
      </w:r>
    </w:p>
    <w:p w14:paraId="49F159A7" w14:textId="77777777" w:rsidR="00FA2685" w:rsidRDefault="00F66624" w:rsidP="0069756F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56F">
        <w:rPr>
          <w:rFonts w:ascii="Times New Roman" w:hAnsi="Times New Roman" w:cs="Times New Roman"/>
          <w:sz w:val="24"/>
          <w:szCs w:val="24"/>
        </w:rPr>
        <w:t>a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 </w:t>
      </w:r>
      <w:r w:rsidR="009778C3" w:rsidRPr="0069756F">
        <w:rPr>
          <w:rFonts w:ascii="Times New Roman" w:hAnsi="Times New Roman" w:cs="Times New Roman"/>
          <w:sz w:val="24"/>
          <w:szCs w:val="24"/>
        </w:rPr>
        <w:t>modell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program </w:t>
      </w:r>
      <w:r w:rsidR="0000663B" w:rsidRPr="0069756F">
        <w:rPr>
          <w:rFonts w:ascii="Times New Roman" w:hAnsi="Times New Roman" w:cs="Times New Roman"/>
          <w:sz w:val="24"/>
          <w:szCs w:val="24"/>
        </w:rPr>
        <w:t xml:space="preserve">keretében 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tervezett </w:t>
      </w:r>
      <w:r w:rsidRPr="0069756F">
        <w:rPr>
          <w:rFonts w:ascii="Times New Roman" w:hAnsi="Times New Roman" w:cs="Times New Roman"/>
          <w:sz w:val="24"/>
          <w:szCs w:val="24"/>
        </w:rPr>
        <w:t>módszertan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 bemutatása,</w:t>
      </w:r>
    </w:p>
    <w:p w14:paraId="4B093C7A" w14:textId="77777777" w:rsidR="009778C3" w:rsidRPr="0069756F" w:rsidRDefault="009778C3" w:rsidP="0069756F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célcsoport bemutatása</w:t>
      </w:r>
      <w:r w:rsidR="00D12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2B57">
        <w:rPr>
          <w:rFonts w:ascii="Times New Roman" w:hAnsi="Times New Roman" w:cs="Times New Roman"/>
          <w:sz w:val="24"/>
          <w:szCs w:val="24"/>
        </w:rPr>
        <w:t xml:space="preserve">száma, </w:t>
      </w:r>
      <w:r>
        <w:rPr>
          <w:rFonts w:ascii="Times New Roman" w:hAnsi="Times New Roman" w:cs="Times New Roman"/>
          <w:sz w:val="24"/>
          <w:szCs w:val="24"/>
        </w:rPr>
        <w:t>szükséglete</w:t>
      </w:r>
      <w:r w:rsidR="00D12B57">
        <w:rPr>
          <w:rFonts w:ascii="Times New Roman" w:hAnsi="Times New Roman" w:cs="Times New Roman"/>
          <w:sz w:val="24"/>
          <w:szCs w:val="24"/>
        </w:rPr>
        <w:t>i</w:t>
      </w:r>
      <w:r w:rsidR="0069756F">
        <w:rPr>
          <w:rFonts w:ascii="Times New Roman" w:hAnsi="Times New Roman" w:cs="Times New Roman"/>
          <w:sz w:val="24"/>
          <w:szCs w:val="24"/>
        </w:rPr>
        <w:t xml:space="preserve">, erre épülő tervek, </w:t>
      </w:r>
      <w:r>
        <w:rPr>
          <w:rFonts w:ascii="Times New Roman" w:hAnsi="Times New Roman" w:cs="Times New Roman"/>
          <w:sz w:val="24"/>
          <w:szCs w:val="24"/>
        </w:rPr>
        <w:t>foglalkozások)</w:t>
      </w:r>
    </w:p>
    <w:p w14:paraId="3C61E1DF" w14:textId="77777777" w:rsidR="009778C3" w:rsidRDefault="009778C3" w:rsidP="0069756F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56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szakember-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kapacitás bemutatása,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2685" w:rsidRPr="0069756F">
        <w:rPr>
          <w:rFonts w:ascii="Times New Roman" w:hAnsi="Times New Roman" w:cs="Times New Roman"/>
          <w:sz w:val="24"/>
          <w:szCs w:val="24"/>
        </w:rPr>
        <w:t>melynek keretében be kell mutatni a kollégiumi munkában már jelenleg is részt vevő összes szakembert, valamint a modellprogram által finanszírozott plusz szakemberek</w:t>
      </w:r>
      <w:r w:rsidRPr="0069756F">
        <w:rPr>
          <w:rFonts w:ascii="Times New Roman" w:hAnsi="Times New Roman" w:cs="Times New Roman"/>
          <w:sz w:val="24"/>
          <w:szCs w:val="24"/>
        </w:rPr>
        <w:t>et</w:t>
      </w:r>
      <w:r w:rsidR="00FA2685" w:rsidRPr="0069756F">
        <w:rPr>
          <w:rFonts w:ascii="Times New Roman" w:hAnsi="Times New Roman" w:cs="Times New Roman"/>
          <w:sz w:val="24"/>
          <w:szCs w:val="24"/>
        </w:rPr>
        <w:t xml:space="preserve">: </w:t>
      </w:r>
      <w:r w:rsidRPr="0069756F">
        <w:rPr>
          <w:rFonts w:ascii="Times New Roman" w:hAnsi="Times New Roman" w:cs="Times New Roman"/>
          <w:sz w:val="24"/>
          <w:szCs w:val="24"/>
        </w:rPr>
        <w:t xml:space="preserve">hány főt, konkrétan </w:t>
      </w:r>
      <w:r w:rsidR="00FA2685" w:rsidRPr="0069756F">
        <w:rPr>
          <w:rFonts w:ascii="Times New Roman" w:hAnsi="Times New Roman" w:cs="Times New Roman"/>
          <w:sz w:val="24"/>
          <w:szCs w:val="24"/>
        </w:rPr>
        <w:t>kit, milyen végzettséggel, milyen feladatra, milyen jogviszonyban, milyen heti/havi óraszámban alkalmaz)</w:t>
      </w:r>
      <w:r w:rsidR="00FA33F5" w:rsidRPr="00697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301C7" w14:textId="77777777" w:rsidR="008B055A" w:rsidRPr="0069756F" w:rsidRDefault="009778C3" w:rsidP="0069756F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modellprogram tárgyi és elhelyezési feltételei</w:t>
      </w:r>
    </w:p>
    <w:p w14:paraId="6407F9FF" w14:textId="77777777" w:rsidR="00EF4276" w:rsidRDefault="00A576D4" w:rsidP="0069756F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56F">
        <w:rPr>
          <w:rFonts w:ascii="Times New Roman" w:hAnsi="Times New Roman" w:cs="Times New Roman"/>
          <w:sz w:val="24"/>
          <w:szCs w:val="24"/>
        </w:rPr>
        <w:t xml:space="preserve"> szakmaközi együttm</w:t>
      </w:r>
      <w:r w:rsidR="00B02DEF" w:rsidRPr="0069756F">
        <w:rPr>
          <w:rFonts w:ascii="Times New Roman" w:hAnsi="Times New Roman" w:cs="Times New Roman"/>
          <w:sz w:val="24"/>
          <w:szCs w:val="24"/>
        </w:rPr>
        <w:t>űködések fejlesztésének irány</w:t>
      </w:r>
      <w:r w:rsidR="009778C3">
        <w:rPr>
          <w:rFonts w:ascii="Times New Roman" w:hAnsi="Times New Roman" w:cs="Times New Roman"/>
          <w:sz w:val="24"/>
          <w:szCs w:val="24"/>
        </w:rPr>
        <w:t>ai</w:t>
      </w:r>
      <w:r w:rsidR="00B02DEF" w:rsidRPr="00697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E8926" w14:textId="77777777" w:rsidR="009778C3" w:rsidRPr="00D12B57" w:rsidRDefault="00D12B57" w:rsidP="0069756F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B57">
        <w:rPr>
          <w:rFonts w:ascii="Times New Roman" w:hAnsi="Times New Roman" w:cs="Times New Roman"/>
          <w:sz w:val="24"/>
          <w:szCs w:val="24"/>
        </w:rPr>
        <w:t>pénzügyi terv (</w:t>
      </w:r>
      <w:r>
        <w:rPr>
          <w:rFonts w:ascii="Times New Roman" w:hAnsi="Times New Roman" w:cs="Times New Roman"/>
          <w:sz w:val="24"/>
          <w:szCs w:val="24"/>
        </w:rPr>
        <w:t xml:space="preserve">a program költségvetésének összesítése, </w:t>
      </w:r>
      <w:r w:rsidRPr="00D12B57">
        <w:rPr>
          <w:rFonts w:ascii="Times New Roman" w:hAnsi="Times New Roman" w:cs="Times New Roman"/>
          <w:sz w:val="24"/>
          <w:szCs w:val="24"/>
        </w:rPr>
        <w:t>amiből világosan látszik a kollégiumi működés és a modellprogram lehatárol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12B57">
        <w:rPr>
          <w:rFonts w:ascii="Times New Roman" w:hAnsi="Times New Roman" w:cs="Times New Roman"/>
          <w:sz w:val="24"/>
          <w:szCs w:val="24"/>
        </w:rPr>
        <w:t>sa)</w:t>
      </w:r>
    </w:p>
    <w:p w14:paraId="45B044A8" w14:textId="77777777" w:rsidR="00FA33F5" w:rsidRDefault="00FA33F5" w:rsidP="00E61D3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15EC9662" w14:textId="77777777" w:rsidR="00503C97" w:rsidRPr="00FA33F5" w:rsidRDefault="00ED5835" w:rsidP="00E61D3C">
      <w:pPr>
        <w:pStyle w:val="Listaszerbekezds"/>
        <w:numPr>
          <w:ilvl w:val="0"/>
          <w:numId w:val="2"/>
        </w:numPr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FA33F5">
        <w:rPr>
          <w:rFonts w:ascii="Times New Roman" w:hAnsi="Times New Roman" w:cs="Times New Roman"/>
          <w:b/>
          <w:sz w:val="24"/>
          <w:szCs w:val="24"/>
        </w:rPr>
        <w:t>A pályázókkal kapcsolatos szakmai elvárások:</w:t>
      </w:r>
    </w:p>
    <w:p w14:paraId="3051ED5E" w14:textId="77777777" w:rsidR="00D12B57" w:rsidRPr="00D12B57" w:rsidRDefault="00D12B57" w:rsidP="00D12B57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B57">
        <w:rPr>
          <w:rFonts w:ascii="Times New Roman" w:hAnsi="Times New Roman" w:cs="Times New Roman"/>
          <w:sz w:val="24"/>
          <w:szCs w:val="24"/>
        </w:rPr>
        <w:t>A pályázóknak együtt kell működniük a</w:t>
      </w:r>
      <w:r>
        <w:rPr>
          <w:rFonts w:ascii="Times New Roman" w:hAnsi="Times New Roman" w:cs="Times New Roman"/>
          <w:sz w:val="24"/>
          <w:szCs w:val="24"/>
        </w:rPr>
        <w:t xml:space="preserve"> releváns </w:t>
      </w:r>
      <w:r w:rsidRPr="00D12B57">
        <w:rPr>
          <w:rFonts w:ascii="Times New Roman" w:hAnsi="Times New Roman" w:cs="Times New Roman"/>
          <w:sz w:val="24"/>
          <w:szCs w:val="24"/>
        </w:rPr>
        <w:t>helyi, területi intézményekkel, iskolákkal, a</w:t>
      </w:r>
      <w:r>
        <w:rPr>
          <w:rFonts w:ascii="Times New Roman" w:hAnsi="Times New Roman" w:cs="Times New Roman"/>
          <w:sz w:val="24"/>
          <w:szCs w:val="24"/>
        </w:rPr>
        <w:t xml:space="preserve"> célcsoport tekintetében illetékes </w:t>
      </w:r>
      <w:r w:rsidRPr="00D12B57">
        <w:rPr>
          <w:rFonts w:ascii="Times New Roman" w:hAnsi="Times New Roman" w:cs="Times New Roman"/>
          <w:sz w:val="24"/>
          <w:szCs w:val="24"/>
        </w:rPr>
        <w:t>család- és gyermekjóléti szolgálatokkal, civil szervezetekkel, lehetséges támogatókkal, szponzorokkal stb.</w:t>
      </w:r>
    </w:p>
    <w:p w14:paraId="520BF8BA" w14:textId="77777777" w:rsidR="00D12B57" w:rsidRDefault="00D12B57" w:rsidP="00D12B57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B57">
        <w:rPr>
          <w:rFonts w:ascii="Times New Roman" w:hAnsi="Times New Roman" w:cs="Times New Roman"/>
          <w:sz w:val="24"/>
          <w:szCs w:val="24"/>
        </w:rPr>
        <w:t>A pályázónak fenntartójával együtt nyilatkoznia kell arra vonatkozóan, hogy a programot 3 tanéven k</w:t>
      </w:r>
      <w:r w:rsidR="005D74E1">
        <w:rPr>
          <w:rFonts w:ascii="Times New Roman" w:hAnsi="Times New Roman" w:cs="Times New Roman"/>
          <w:sz w:val="24"/>
          <w:szCs w:val="24"/>
        </w:rPr>
        <w:t xml:space="preserve">eresztül folytatja, amennyiben </w:t>
      </w:r>
      <w:r w:rsidRPr="00D12B57">
        <w:rPr>
          <w:rFonts w:ascii="Times New Roman" w:hAnsi="Times New Roman" w:cs="Times New Roman"/>
          <w:sz w:val="24"/>
          <w:szCs w:val="24"/>
        </w:rPr>
        <w:t>a modellprogram működéséhez központi támogatásban részesül.</w:t>
      </w:r>
    </w:p>
    <w:p w14:paraId="3051DFA6" w14:textId="77777777" w:rsidR="00D12B57" w:rsidRDefault="00D34F6D" w:rsidP="00E61D3C">
      <w:pPr>
        <w:pStyle w:val="Listaszerbekezds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27C3A">
        <w:rPr>
          <w:rFonts w:ascii="Times New Roman" w:hAnsi="Times New Roman" w:cs="Times New Roman"/>
          <w:sz w:val="24"/>
          <w:szCs w:val="24"/>
        </w:rPr>
        <w:t>A pályázónak a pályázat</w:t>
      </w:r>
      <w:r w:rsidR="00ED5835" w:rsidRPr="00B27C3A">
        <w:rPr>
          <w:rFonts w:ascii="Times New Roman" w:hAnsi="Times New Roman" w:cs="Times New Roman"/>
          <w:sz w:val="24"/>
          <w:szCs w:val="24"/>
        </w:rPr>
        <w:t xml:space="preserve"> megvalósítása során együtt kell működnie </w:t>
      </w:r>
      <w:r w:rsidR="00FC70BD">
        <w:rPr>
          <w:rFonts w:ascii="Times New Roman" w:hAnsi="Times New Roman" w:cs="Times New Roman"/>
          <w:sz w:val="24"/>
          <w:szCs w:val="24"/>
        </w:rPr>
        <w:t xml:space="preserve">az Emberi </w:t>
      </w:r>
      <w:r w:rsidR="00CA26FF">
        <w:rPr>
          <w:rFonts w:ascii="Times New Roman" w:hAnsi="Times New Roman" w:cs="Times New Roman"/>
          <w:sz w:val="24"/>
          <w:szCs w:val="24"/>
        </w:rPr>
        <w:t>E</w:t>
      </w:r>
      <w:r w:rsidR="00FC70BD">
        <w:rPr>
          <w:rFonts w:ascii="Times New Roman" w:hAnsi="Times New Roman" w:cs="Times New Roman"/>
          <w:sz w:val="24"/>
          <w:szCs w:val="24"/>
        </w:rPr>
        <w:t xml:space="preserve">rőforrás Támogatáskezelővel (EMET) </w:t>
      </w:r>
      <w:r w:rsidR="00D12B57">
        <w:rPr>
          <w:rFonts w:ascii="Times New Roman" w:hAnsi="Times New Roman" w:cs="Times New Roman"/>
          <w:sz w:val="24"/>
          <w:szCs w:val="24"/>
        </w:rPr>
        <w:t xml:space="preserve">valamint az </w:t>
      </w:r>
      <w:r w:rsidR="000745A4">
        <w:rPr>
          <w:rFonts w:ascii="Times New Roman" w:hAnsi="Times New Roman" w:cs="Times New Roman"/>
          <w:sz w:val="24"/>
          <w:szCs w:val="24"/>
        </w:rPr>
        <w:t xml:space="preserve">EMMI </w:t>
      </w:r>
      <w:r w:rsidR="00D12B57">
        <w:rPr>
          <w:rFonts w:ascii="Times New Roman" w:hAnsi="Times New Roman" w:cs="Times New Roman"/>
          <w:sz w:val="24"/>
          <w:szCs w:val="24"/>
        </w:rPr>
        <w:t>Szociális Ügyekért és Társadalmi Felzárkózás</w:t>
      </w:r>
      <w:r w:rsidR="0069756F">
        <w:rPr>
          <w:rFonts w:ascii="Times New Roman" w:hAnsi="Times New Roman" w:cs="Times New Roman"/>
          <w:sz w:val="24"/>
          <w:szCs w:val="24"/>
        </w:rPr>
        <w:t xml:space="preserve">ért Felelős Államtitkárságának </w:t>
      </w:r>
      <w:r w:rsidR="000745A4">
        <w:rPr>
          <w:rFonts w:ascii="Times New Roman" w:hAnsi="Times New Roman" w:cs="Times New Roman"/>
          <w:sz w:val="24"/>
          <w:szCs w:val="24"/>
        </w:rPr>
        <w:t>szak</w:t>
      </w:r>
      <w:r w:rsidR="00D12B57">
        <w:rPr>
          <w:rFonts w:ascii="Times New Roman" w:hAnsi="Times New Roman" w:cs="Times New Roman"/>
          <w:sz w:val="24"/>
          <w:szCs w:val="24"/>
        </w:rPr>
        <w:t>embereivel, szak</w:t>
      </w:r>
      <w:r w:rsidR="000745A4">
        <w:rPr>
          <w:rFonts w:ascii="Times New Roman" w:hAnsi="Times New Roman" w:cs="Times New Roman"/>
          <w:sz w:val="24"/>
          <w:szCs w:val="24"/>
        </w:rPr>
        <w:t>értő</w:t>
      </w:r>
      <w:r w:rsidR="00D12B57">
        <w:rPr>
          <w:rFonts w:ascii="Times New Roman" w:hAnsi="Times New Roman" w:cs="Times New Roman"/>
          <w:sz w:val="24"/>
          <w:szCs w:val="24"/>
        </w:rPr>
        <w:t>i</w:t>
      </w:r>
      <w:r w:rsidR="000745A4">
        <w:rPr>
          <w:rFonts w:ascii="Times New Roman" w:hAnsi="Times New Roman" w:cs="Times New Roman"/>
          <w:sz w:val="24"/>
          <w:szCs w:val="24"/>
        </w:rPr>
        <w:t>vel</w:t>
      </w:r>
      <w:r w:rsidR="004C7C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FDA23E" w14:textId="77777777" w:rsidR="00ED5835" w:rsidRDefault="00FC70BD" w:rsidP="0069756F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324C">
        <w:rPr>
          <w:rFonts w:ascii="Times New Roman" w:hAnsi="Times New Roman" w:cs="Times New Roman"/>
          <w:sz w:val="24"/>
          <w:szCs w:val="24"/>
        </w:rPr>
        <w:t>A nyertes pályázókat az EMET</w:t>
      </w:r>
      <w:r w:rsidR="00ED5835" w:rsidRPr="0027324C">
        <w:rPr>
          <w:rFonts w:ascii="Times New Roman" w:hAnsi="Times New Roman" w:cs="Times New Roman"/>
          <w:sz w:val="24"/>
          <w:szCs w:val="24"/>
        </w:rPr>
        <w:t xml:space="preserve"> értesíti a konkrét együttműködés részleteiről.</w:t>
      </w:r>
    </w:p>
    <w:p w14:paraId="5046148A" w14:textId="77777777" w:rsidR="00E61D3C" w:rsidRPr="00B27C3A" w:rsidRDefault="00E61D3C" w:rsidP="00E61D3C">
      <w:pPr>
        <w:tabs>
          <w:tab w:val="left" w:pos="426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8EE12E" w14:textId="77777777" w:rsidR="00ED5835" w:rsidRDefault="00FC70BD" w:rsidP="00E61D3C">
      <w:pPr>
        <w:pStyle w:val="Default"/>
        <w:spacing w:line="340" w:lineRule="exact"/>
        <w:ind w:left="360"/>
        <w:jc w:val="both"/>
        <w:rPr>
          <w:b/>
          <w:color w:val="auto"/>
        </w:rPr>
      </w:pPr>
      <w:r>
        <w:rPr>
          <w:b/>
          <w:color w:val="auto"/>
        </w:rPr>
        <w:t>Elszámolható költségek:</w:t>
      </w:r>
    </w:p>
    <w:p w14:paraId="23615C88" w14:textId="77777777" w:rsidR="00FC70BD" w:rsidRPr="00B27C3A" w:rsidRDefault="00FC70BD" w:rsidP="00E61D3C">
      <w:pPr>
        <w:pStyle w:val="Default"/>
        <w:spacing w:line="340" w:lineRule="exact"/>
        <w:ind w:left="360"/>
        <w:jc w:val="both"/>
        <w:rPr>
          <w:color w:val="auto"/>
        </w:rPr>
      </w:pPr>
    </w:p>
    <w:p w14:paraId="6927976F" w14:textId="77777777" w:rsidR="00503C97" w:rsidRPr="0027324C" w:rsidRDefault="00942CE0" w:rsidP="00E61D3C">
      <w:pPr>
        <w:pStyle w:val="Default"/>
        <w:numPr>
          <w:ilvl w:val="0"/>
          <w:numId w:val="29"/>
        </w:numPr>
        <w:spacing w:line="340" w:lineRule="exact"/>
        <w:jc w:val="both"/>
        <w:rPr>
          <w:color w:val="auto"/>
        </w:rPr>
      </w:pPr>
      <w:r>
        <w:rPr>
          <w:color w:val="auto"/>
        </w:rPr>
        <w:t>A</w:t>
      </w:r>
      <w:r w:rsidR="00FC70BD" w:rsidRPr="0027324C">
        <w:rPr>
          <w:color w:val="auto"/>
        </w:rPr>
        <w:t xml:space="preserve"> </w:t>
      </w:r>
      <w:r w:rsidR="00A2387E" w:rsidRPr="0027324C">
        <w:rPr>
          <w:color w:val="auto"/>
        </w:rPr>
        <w:t xml:space="preserve">szakmai megvalósítók </w:t>
      </w:r>
      <w:r>
        <w:rPr>
          <w:color w:val="auto"/>
        </w:rPr>
        <w:t>(</w:t>
      </w:r>
      <w:r w:rsidR="000745A4">
        <w:rPr>
          <w:color w:val="auto"/>
        </w:rPr>
        <w:t xml:space="preserve">nevelőtanár, pedagógiai asszisztens, </w:t>
      </w:r>
      <w:r>
        <w:rPr>
          <w:color w:val="auto"/>
        </w:rPr>
        <w:t xml:space="preserve">pszichológus, fejlesztő pedagógus, szociális munkás, családgondozó, foglalkoztató pedagógus, logopédus) </w:t>
      </w:r>
      <w:r w:rsidR="000745A4">
        <w:rPr>
          <w:color w:val="auto"/>
        </w:rPr>
        <w:t>bérköltsége</w:t>
      </w:r>
    </w:p>
    <w:p w14:paraId="2EE968D9" w14:textId="77777777" w:rsidR="00503C97" w:rsidRDefault="0027324C" w:rsidP="00E61D3C">
      <w:pPr>
        <w:pStyle w:val="Default"/>
        <w:numPr>
          <w:ilvl w:val="0"/>
          <w:numId w:val="29"/>
        </w:numPr>
        <w:spacing w:line="340" w:lineRule="exact"/>
        <w:jc w:val="both"/>
        <w:rPr>
          <w:color w:val="auto"/>
        </w:rPr>
      </w:pPr>
      <w:r>
        <w:rPr>
          <w:color w:val="auto"/>
        </w:rPr>
        <w:t xml:space="preserve">Kollégium </w:t>
      </w:r>
      <w:proofErr w:type="gramStart"/>
      <w:r w:rsidR="00440900">
        <w:rPr>
          <w:color w:val="auto"/>
        </w:rPr>
        <w:t>P</w:t>
      </w:r>
      <w:r w:rsidR="0069756F">
        <w:rPr>
          <w:color w:val="auto"/>
        </w:rPr>
        <w:t xml:space="preserve">lusz </w:t>
      </w:r>
      <w:r w:rsidR="00FC70BD">
        <w:rPr>
          <w:color w:val="auto"/>
        </w:rPr>
        <w:t>foglalkozás</w:t>
      </w:r>
      <w:r>
        <w:rPr>
          <w:color w:val="auto"/>
        </w:rPr>
        <w:t>ok</w:t>
      </w:r>
      <w:proofErr w:type="gramEnd"/>
      <w:r w:rsidR="00FC70BD">
        <w:rPr>
          <w:color w:val="auto"/>
        </w:rPr>
        <w:t xml:space="preserve"> </w:t>
      </w:r>
      <w:r w:rsidR="000745A4">
        <w:rPr>
          <w:color w:val="auto"/>
        </w:rPr>
        <w:t>minden típusú (anyagigény, a foglalkozást tartó útiköltsége</w:t>
      </w:r>
      <w:r w:rsidR="00B10BFD">
        <w:rPr>
          <w:color w:val="auto"/>
        </w:rPr>
        <w:t>)</w:t>
      </w:r>
      <w:r w:rsidR="0069756F">
        <w:rPr>
          <w:color w:val="auto"/>
        </w:rPr>
        <w:t xml:space="preserve"> </w:t>
      </w:r>
      <w:r w:rsidR="00FC70BD">
        <w:rPr>
          <w:color w:val="auto"/>
        </w:rPr>
        <w:t>költsége</w:t>
      </w:r>
    </w:p>
    <w:p w14:paraId="4B681969" w14:textId="77777777" w:rsidR="0027324C" w:rsidRPr="00B27C3A" w:rsidRDefault="000745A4" w:rsidP="00E61D3C">
      <w:pPr>
        <w:pStyle w:val="Default"/>
        <w:numPr>
          <w:ilvl w:val="0"/>
          <w:numId w:val="29"/>
        </w:numPr>
        <w:spacing w:line="340" w:lineRule="exact"/>
        <w:jc w:val="both"/>
        <w:rPr>
          <w:color w:val="auto"/>
        </w:rPr>
      </w:pPr>
      <w:r>
        <w:rPr>
          <w:color w:val="auto"/>
        </w:rPr>
        <w:t>A m</w:t>
      </w:r>
      <w:r w:rsidR="0027324C">
        <w:rPr>
          <w:color w:val="auto"/>
        </w:rPr>
        <w:t>unkatársak képzési költ</w:t>
      </w:r>
      <w:r w:rsidR="00DB0873">
        <w:rPr>
          <w:color w:val="auto"/>
        </w:rPr>
        <w:t>sé</w:t>
      </w:r>
      <w:r w:rsidR="0027324C">
        <w:rPr>
          <w:color w:val="auto"/>
        </w:rPr>
        <w:t>gei</w:t>
      </w:r>
      <w:r>
        <w:rPr>
          <w:color w:val="auto"/>
        </w:rPr>
        <w:t xml:space="preserve"> (</w:t>
      </w:r>
      <w:r w:rsidR="00804267">
        <w:rPr>
          <w:color w:val="auto"/>
        </w:rPr>
        <w:t xml:space="preserve">képzésekhez kapcsolódó útiköltség, </w:t>
      </w:r>
      <w:r>
        <w:rPr>
          <w:color w:val="auto"/>
        </w:rPr>
        <w:t xml:space="preserve">esetleges </w:t>
      </w:r>
      <w:r w:rsidR="00804267">
        <w:rPr>
          <w:color w:val="auto"/>
        </w:rPr>
        <w:t xml:space="preserve">szállásköltség, </w:t>
      </w:r>
      <w:r>
        <w:rPr>
          <w:color w:val="auto"/>
        </w:rPr>
        <w:t>az oktató díja, ha ez külön felmerül)</w:t>
      </w:r>
    </w:p>
    <w:p w14:paraId="73A39D0B" w14:textId="77777777" w:rsidR="00503C97" w:rsidRPr="00B27C3A" w:rsidRDefault="0027324C" w:rsidP="00E61D3C">
      <w:pPr>
        <w:pStyle w:val="Default"/>
        <w:numPr>
          <w:ilvl w:val="0"/>
          <w:numId w:val="29"/>
        </w:numPr>
        <w:spacing w:line="340" w:lineRule="exact"/>
        <w:jc w:val="both"/>
        <w:rPr>
          <w:color w:val="auto"/>
        </w:rPr>
      </w:pPr>
      <w:r>
        <w:rPr>
          <w:color w:val="auto"/>
        </w:rPr>
        <w:t>A</w:t>
      </w:r>
      <w:r w:rsidR="00503C97" w:rsidRPr="00B27C3A">
        <w:rPr>
          <w:color w:val="auto"/>
        </w:rPr>
        <w:t xml:space="preserve"> </w:t>
      </w:r>
      <w:r w:rsidR="00FC70BD">
        <w:rPr>
          <w:color w:val="auto"/>
        </w:rPr>
        <w:t>programba bevont gyerekek te</w:t>
      </w:r>
      <w:r w:rsidR="00503C97" w:rsidRPr="00B27C3A">
        <w:rPr>
          <w:color w:val="auto"/>
        </w:rPr>
        <w:t>rmészetbeni támogatásának költsége</w:t>
      </w:r>
      <w:r w:rsidR="00ED5835" w:rsidRPr="00B27C3A">
        <w:rPr>
          <w:color w:val="auto"/>
        </w:rPr>
        <w:t xml:space="preserve"> (</w:t>
      </w:r>
      <w:r w:rsidR="00FC70BD">
        <w:rPr>
          <w:color w:val="auto"/>
        </w:rPr>
        <w:t xml:space="preserve">pl. </w:t>
      </w:r>
      <w:r w:rsidR="00ED5835" w:rsidRPr="00B27C3A">
        <w:rPr>
          <w:color w:val="auto"/>
        </w:rPr>
        <w:t>bérlet, könyv</w:t>
      </w:r>
      <w:r w:rsidR="00FC70BD">
        <w:rPr>
          <w:color w:val="auto"/>
        </w:rPr>
        <w:t>, hangszer, sporteszköz, ruhanemű</w:t>
      </w:r>
      <w:r w:rsidR="000745A4">
        <w:rPr>
          <w:color w:val="auto"/>
        </w:rPr>
        <w:t>, élelmiszer</w:t>
      </w:r>
      <w:r w:rsidR="00FC70BD">
        <w:rPr>
          <w:color w:val="auto"/>
        </w:rPr>
        <w:t>)</w:t>
      </w:r>
    </w:p>
    <w:p w14:paraId="66CCAF45" w14:textId="77777777" w:rsidR="00503C97" w:rsidRPr="00B27C3A" w:rsidRDefault="0027324C" w:rsidP="00E61D3C">
      <w:pPr>
        <w:pStyle w:val="Default"/>
        <w:numPr>
          <w:ilvl w:val="0"/>
          <w:numId w:val="29"/>
        </w:numPr>
        <w:spacing w:line="340" w:lineRule="exact"/>
        <w:jc w:val="both"/>
        <w:rPr>
          <w:color w:val="auto"/>
        </w:rPr>
      </w:pPr>
      <w:r>
        <w:rPr>
          <w:color w:val="auto"/>
        </w:rPr>
        <w:t>A</w:t>
      </w:r>
      <w:r w:rsidR="00503C97" w:rsidRPr="00B27C3A">
        <w:rPr>
          <w:color w:val="auto"/>
        </w:rPr>
        <w:t xml:space="preserve"> programba bevont </w:t>
      </w:r>
      <w:r w:rsidR="00501886">
        <w:rPr>
          <w:color w:val="auto"/>
        </w:rPr>
        <w:t xml:space="preserve">résztvevő gyermekek és szüleik, a felügyeletet biztosító munkatárs </w:t>
      </w:r>
      <w:r w:rsidR="00503C97" w:rsidRPr="00B27C3A">
        <w:rPr>
          <w:color w:val="auto"/>
        </w:rPr>
        <w:t>utazási költsége</w:t>
      </w:r>
    </w:p>
    <w:p w14:paraId="556CE912" w14:textId="77777777" w:rsidR="00ED5835" w:rsidRPr="00B92429" w:rsidRDefault="00501886" w:rsidP="00E61D3C">
      <w:pPr>
        <w:pStyle w:val="Default"/>
        <w:numPr>
          <w:ilvl w:val="0"/>
          <w:numId w:val="29"/>
        </w:numPr>
        <w:spacing w:line="340" w:lineRule="exact"/>
        <w:jc w:val="both"/>
        <w:rPr>
          <w:color w:val="auto"/>
        </w:rPr>
      </w:pPr>
      <w:r>
        <w:rPr>
          <w:color w:val="auto"/>
        </w:rPr>
        <w:t>A kollégium olyan rezsi</w:t>
      </w:r>
      <w:r w:rsidR="00503C97" w:rsidRPr="00B27C3A">
        <w:rPr>
          <w:color w:val="auto"/>
        </w:rPr>
        <w:t>költség</w:t>
      </w:r>
      <w:r>
        <w:rPr>
          <w:color w:val="auto"/>
        </w:rPr>
        <w:t>e</w:t>
      </w:r>
      <w:r w:rsidR="00402E0A">
        <w:rPr>
          <w:color w:val="auto"/>
        </w:rPr>
        <w:t>,</w:t>
      </w:r>
      <w:r>
        <w:rPr>
          <w:color w:val="auto"/>
        </w:rPr>
        <w:t xml:space="preserve"> amely bizonyíthatóan az alapműködésen felül </w:t>
      </w:r>
      <w:r w:rsidRPr="00B92429">
        <w:rPr>
          <w:color w:val="auto"/>
        </w:rPr>
        <w:t>keletkezik.</w:t>
      </w:r>
      <w:r w:rsidR="00ED5835" w:rsidRPr="00B92429">
        <w:rPr>
          <w:color w:val="auto"/>
        </w:rPr>
        <w:t xml:space="preserve"> (</w:t>
      </w:r>
      <w:r w:rsidR="00FC70BD" w:rsidRPr="00B92429">
        <w:rPr>
          <w:color w:val="auto"/>
        </w:rPr>
        <w:t xml:space="preserve">pl. </w:t>
      </w:r>
      <w:r w:rsidR="00ED5835" w:rsidRPr="00B92429">
        <w:rPr>
          <w:color w:val="auto"/>
        </w:rPr>
        <w:t>internet</w:t>
      </w:r>
      <w:r w:rsidR="00DB0873" w:rsidRPr="00B92429">
        <w:rPr>
          <w:color w:val="auto"/>
        </w:rPr>
        <w:t>, kábeltévé szolgáltatás</w:t>
      </w:r>
      <w:r w:rsidR="0069756F" w:rsidRPr="00B92429">
        <w:rPr>
          <w:color w:val="auto"/>
        </w:rPr>
        <w:t xml:space="preserve">, a hétvégi, szünidei </w:t>
      </w:r>
      <w:proofErr w:type="gramStart"/>
      <w:r w:rsidR="0069756F" w:rsidRPr="00B92429">
        <w:rPr>
          <w:color w:val="auto"/>
        </w:rPr>
        <w:t xml:space="preserve">plusz </w:t>
      </w:r>
      <w:r w:rsidRPr="00B92429">
        <w:rPr>
          <w:color w:val="auto"/>
        </w:rPr>
        <w:t>étkezési</w:t>
      </w:r>
      <w:proofErr w:type="gramEnd"/>
      <w:r w:rsidRPr="00B92429">
        <w:rPr>
          <w:color w:val="auto"/>
        </w:rPr>
        <w:t xml:space="preserve"> költség</w:t>
      </w:r>
      <w:r w:rsidR="00503C97" w:rsidRPr="00B92429">
        <w:rPr>
          <w:color w:val="auto"/>
        </w:rPr>
        <w:t>)</w:t>
      </w:r>
    </w:p>
    <w:p w14:paraId="4E362CCF" w14:textId="76B8145D" w:rsidR="00A2387E" w:rsidRPr="00B92429" w:rsidRDefault="0027324C" w:rsidP="00E61D3C">
      <w:pPr>
        <w:pStyle w:val="Default"/>
        <w:numPr>
          <w:ilvl w:val="0"/>
          <w:numId w:val="29"/>
        </w:numPr>
        <w:spacing w:line="340" w:lineRule="exact"/>
        <w:jc w:val="both"/>
        <w:rPr>
          <w:color w:val="auto"/>
        </w:rPr>
      </w:pPr>
      <w:r w:rsidRPr="00B92429">
        <w:rPr>
          <w:color w:val="auto"/>
        </w:rPr>
        <w:t>B</w:t>
      </w:r>
      <w:r w:rsidR="00A2387E" w:rsidRPr="00B92429">
        <w:rPr>
          <w:color w:val="auto"/>
        </w:rPr>
        <w:t xml:space="preserve">eruházási </w:t>
      </w:r>
      <w:r w:rsidR="00DB0873" w:rsidRPr="00B92429">
        <w:rPr>
          <w:color w:val="auto"/>
        </w:rPr>
        <w:t xml:space="preserve">költségek, kisebb átalakítások, </w:t>
      </w:r>
      <w:r w:rsidR="00501886" w:rsidRPr="00B92429">
        <w:rPr>
          <w:color w:val="auto"/>
        </w:rPr>
        <w:t>a lakhatást és foglalkozásokat ko</w:t>
      </w:r>
      <w:r w:rsidR="00CA26FF" w:rsidRPr="00B92429">
        <w:rPr>
          <w:color w:val="auto"/>
        </w:rPr>
        <w:t>m</w:t>
      </w:r>
      <w:r w:rsidR="00501886" w:rsidRPr="00B92429">
        <w:rPr>
          <w:color w:val="auto"/>
        </w:rPr>
        <w:t xml:space="preserve">fortosabbá tevő berendezések, </w:t>
      </w:r>
      <w:r w:rsidR="00A2387E" w:rsidRPr="00B92429">
        <w:rPr>
          <w:color w:val="auto"/>
        </w:rPr>
        <w:t>eszköz</w:t>
      </w:r>
      <w:r w:rsidR="00501886" w:rsidRPr="00B92429">
        <w:rPr>
          <w:color w:val="auto"/>
        </w:rPr>
        <w:t xml:space="preserve">ök </w:t>
      </w:r>
      <w:r w:rsidR="00A2387E" w:rsidRPr="00B92429">
        <w:rPr>
          <w:color w:val="auto"/>
        </w:rPr>
        <w:t>beszerzés</w:t>
      </w:r>
      <w:r w:rsidR="00501886" w:rsidRPr="00B92429">
        <w:rPr>
          <w:color w:val="auto"/>
        </w:rPr>
        <w:t>e</w:t>
      </w:r>
      <w:r w:rsidR="00A2387E" w:rsidRPr="00B92429">
        <w:rPr>
          <w:color w:val="auto"/>
        </w:rPr>
        <w:t xml:space="preserve"> (maximum </w:t>
      </w:r>
      <w:r w:rsidR="0050676F" w:rsidRPr="00B92429">
        <w:rPr>
          <w:color w:val="auto"/>
        </w:rPr>
        <w:t>7</w:t>
      </w:r>
      <w:r w:rsidR="00501886" w:rsidRPr="00B92429">
        <w:rPr>
          <w:color w:val="auto"/>
        </w:rPr>
        <w:t> 000 </w:t>
      </w:r>
      <w:proofErr w:type="spellStart"/>
      <w:r w:rsidR="00501886" w:rsidRPr="00B92429">
        <w:rPr>
          <w:color w:val="auto"/>
        </w:rPr>
        <w:t>000</w:t>
      </w:r>
      <w:proofErr w:type="spellEnd"/>
      <w:r w:rsidR="00501886" w:rsidRPr="00B92429">
        <w:rPr>
          <w:color w:val="auto"/>
        </w:rPr>
        <w:t xml:space="preserve"> </w:t>
      </w:r>
      <w:r w:rsidR="00A2387E" w:rsidRPr="00B92429">
        <w:rPr>
          <w:color w:val="auto"/>
        </w:rPr>
        <w:t>Ft/pályázat)</w:t>
      </w:r>
      <w:bookmarkStart w:id="1" w:name="_GoBack"/>
      <w:bookmarkEnd w:id="1"/>
    </w:p>
    <w:p w14:paraId="0F61CFCD" w14:textId="77777777" w:rsidR="0027324C" w:rsidRPr="00B27C3A" w:rsidRDefault="0027324C" w:rsidP="00E61D3C">
      <w:pPr>
        <w:pStyle w:val="Default"/>
        <w:spacing w:line="340" w:lineRule="exact"/>
        <w:jc w:val="both"/>
        <w:rPr>
          <w:b/>
          <w:bCs/>
          <w:color w:val="auto"/>
        </w:rPr>
      </w:pPr>
    </w:p>
    <w:p w14:paraId="366DB3B4" w14:textId="77777777" w:rsidR="00052061" w:rsidRPr="00B27C3A" w:rsidRDefault="00052061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B27C3A">
        <w:rPr>
          <w:b/>
          <w:bCs/>
          <w:color w:val="auto"/>
        </w:rPr>
        <w:t xml:space="preserve">Támogatási időszak </w:t>
      </w:r>
    </w:p>
    <w:p w14:paraId="2993DE21" w14:textId="77777777" w:rsidR="00503C97" w:rsidRPr="0027324C" w:rsidRDefault="00503C97" w:rsidP="00E61D3C">
      <w:pPr>
        <w:pStyle w:val="Default"/>
        <w:spacing w:line="340" w:lineRule="exact"/>
        <w:jc w:val="both"/>
        <w:rPr>
          <w:b/>
          <w:bCs/>
          <w:color w:val="auto"/>
        </w:rPr>
      </w:pPr>
    </w:p>
    <w:p w14:paraId="28BD5462" w14:textId="77777777" w:rsidR="00052061" w:rsidRPr="0027324C" w:rsidRDefault="00503C97" w:rsidP="00E61D3C">
      <w:pPr>
        <w:pStyle w:val="Default"/>
        <w:spacing w:line="340" w:lineRule="exact"/>
        <w:jc w:val="both"/>
        <w:rPr>
          <w:bCs/>
          <w:i/>
          <w:color w:val="auto"/>
        </w:rPr>
      </w:pPr>
      <w:r w:rsidRPr="0027324C">
        <w:rPr>
          <w:bCs/>
          <w:color w:val="auto"/>
        </w:rPr>
        <w:t>A támogatási időszak</w:t>
      </w:r>
      <w:r w:rsidR="001864EC" w:rsidRPr="0027324C">
        <w:rPr>
          <w:bCs/>
          <w:color w:val="auto"/>
        </w:rPr>
        <w:t xml:space="preserve">: </w:t>
      </w:r>
      <w:r w:rsidR="00052061" w:rsidRPr="00EB746D">
        <w:rPr>
          <w:b/>
          <w:bCs/>
          <w:i/>
          <w:color w:val="auto"/>
        </w:rPr>
        <w:t>2</w:t>
      </w:r>
      <w:r w:rsidRPr="00EB746D">
        <w:rPr>
          <w:b/>
          <w:bCs/>
          <w:i/>
          <w:color w:val="auto"/>
        </w:rPr>
        <w:t>0</w:t>
      </w:r>
      <w:r w:rsidR="00FC70BD" w:rsidRPr="00EB746D">
        <w:rPr>
          <w:b/>
          <w:bCs/>
          <w:i/>
          <w:color w:val="auto"/>
        </w:rPr>
        <w:t xml:space="preserve">17. augusztus </w:t>
      </w:r>
      <w:r w:rsidR="005D3D65" w:rsidRPr="00EB746D">
        <w:rPr>
          <w:b/>
          <w:bCs/>
          <w:i/>
          <w:color w:val="auto"/>
        </w:rPr>
        <w:t xml:space="preserve">15. </w:t>
      </w:r>
      <w:r w:rsidR="00FC70BD" w:rsidRPr="00EB746D">
        <w:rPr>
          <w:b/>
          <w:bCs/>
          <w:i/>
          <w:color w:val="auto"/>
        </w:rPr>
        <w:t>- 2018</w:t>
      </w:r>
      <w:r w:rsidRPr="00EB746D">
        <w:rPr>
          <w:b/>
          <w:bCs/>
          <w:i/>
          <w:color w:val="auto"/>
        </w:rPr>
        <w:t>. június 30</w:t>
      </w:r>
      <w:r w:rsidR="00FC70BD" w:rsidRPr="00EB746D">
        <w:rPr>
          <w:b/>
          <w:bCs/>
          <w:i/>
          <w:color w:val="auto"/>
        </w:rPr>
        <w:t>.</w:t>
      </w:r>
    </w:p>
    <w:p w14:paraId="025AF684" w14:textId="77777777" w:rsidR="0069756F" w:rsidRPr="0027324C" w:rsidRDefault="0069756F" w:rsidP="00E61D3C">
      <w:pPr>
        <w:pStyle w:val="Default"/>
        <w:tabs>
          <w:tab w:val="left" w:pos="426"/>
        </w:tabs>
        <w:spacing w:line="340" w:lineRule="exact"/>
        <w:jc w:val="both"/>
        <w:rPr>
          <w:i/>
          <w:color w:val="auto"/>
        </w:rPr>
      </w:pPr>
      <w:bookmarkStart w:id="2" w:name="pr2"/>
      <w:bookmarkEnd w:id="2"/>
    </w:p>
    <w:p w14:paraId="76AFE14B" w14:textId="77777777" w:rsidR="007C261A" w:rsidRPr="0027324C" w:rsidRDefault="007C261A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27324C">
        <w:rPr>
          <w:b/>
          <w:bCs/>
          <w:color w:val="auto"/>
        </w:rPr>
        <w:t xml:space="preserve">A pályázatok benyújtásának határideje </w:t>
      </w:r>
    </w:p>
    <w:p w14:paraId="5462F50E" w14:textId="77777777" w:rsidR="007C261A" w:rsidRPr="0027324C" w:rsidRDefault="007C261A" w:rsidP="00E61D3C">
      <w:pPr>
        <w:pStyle w:val="Default"/>
        <w:spacing w:line="340" w:lineRule="exact"/>
        <w:ind w:left="360"/>
        <w:jc w:val="both"/>
        <w:rPr>
          <w:b/>
          <w:bCs/>
          <w:color w:val="auto"/>
        </w:rPr>
      </w:pPr>
    </w:p>
    <w:p w14:paraId="735FFFC3" w14:textId="715E7A9C" w:rsidR="007C261A" w:rsidRPr="00501886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i/>
          <w:color w:val="auto"/>
        </w:rPr>
      </w:pPr>
      <w:r w:rsidRPr="0027324C">
        <w:rPr>
          <w:color w:val="auto"/>
        </w:rPr>
        <w:t>A pályázatok be</w:t>
      </w:r>
      <w:r w:rsidR="00D34F6D" w:rsidRPr="0027324C">
        <w:rPr>
          <w:color w:val="auto"/>
        </w:rPr>
        <w:t>nyújtásának határideje:</w:t>
      </w:r>
      <w:r w:rsidRPr="0027324C">
        <w:rPr>
          <w:color w:val="auto"/>
        </w:rPr>
        <w:t xml:space="preserve"> </w:t>
      </w:r>
      <w:r w:rsidR="001E5FCE" w:rsidRPr="007C600D">
        <w:rPr>
          <w:b/>
          <w:i/>
          <w:color w:val="auto"/>
        </w:rPr>
        <w:t xml:space="preserve">2017. </w:t>
      </w:r>
      <w:r w:rsidR="00B641C0" w:rsidRPr="007C600D">
        <w:rPr>
          <w:b/>
          <w:i/>
          <w:color w:val="auto"/>
        </w:rPr>
        <w:t>szeptember 9</w:t>
      </w:r>
      <w:r w:rsidR="007C600D" w:rsidRPr="007C600D">
        <w:rPr>
          <w:b/>
          <w:i/>
          <w:color w:val="auto"/>
        </w:rPr>
        <w:t>.</w:t>
      </w:r>
    </w:p>
    <w:p w14:paraId="44E3C856" w14:textId="77777777" w:rsidR="00501886" w:rsidRDefault="00501886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718965AE" w14:textId="77777777" w:rsidR="00FC70BD" w:rsidRPr="001E5FCE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  <w:r w:rsidRPr="001E5FCE">
        <w:rPr>
          <w:color w:val="auto"/>
        </w:rPr>
        <w:t>Határidőben benyújtottnak minősül az a pályázat, amely az</w:t>
      </w:r>
      <w:r w:rsidR="00524798" w:rsidRPr="001E5FCE">
        <w:rPr>
          <w:color w:val="auto"/>
        </w:rPr>
        <w:t xml:space="preserve"> Emberi Erőforrás </w:t>
      </w:r>
      <w:r w:rsidR="00082BC4" w:rsidRPr="001E5FCE">
        <w:rPr>
          <w:color w:val="auto"/>
        </w:rPr>
        <w:t>T</w:t>
      </w:r>
      <w:r w:rsidR="00524798" w:rsidRPr="001E5FCE">
        <w:rPr>
          <w:color w:val="auto"/>
        </w:rPr>
        <w:t>ámogatáskezelő által működtetett</w:t>
      </w:r>
      <w:r w:rsidRPr="001E5FCE">
        <w:rPr>
          <w:color w:val="auto"/>
        </w:rPr>
        <w:t xml:space="preserve"> elektronikus </w:t>
      </w:r>
      <w:r w:rsidR="00524798" w:rsidRPr="001E5FCE">
        <w:rPr>
          <w:color w:val="auto"/>
        </w:rPr>
        <w:t xml:space="preserve">pályázatkezelő </w:t>
      </w:r>
      <w:r w:rsidRPr="001E5FCE">
        <w:rPr>
          <w:color w:val="auto"/>
        </w:rPr>
        <w:t xml:space="preserve">felületen határidőre véglegesítésre került. </w:t>
      </w:r>
    </w:p>
    <w:p w14:paraId="3F0EA744" w14:textId="77777777" w:rsidR="007C261A" w:rsidRPr="00B27C3A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3033BAA3" w14:textId="77777777" w:rsidR="00D34F6D" w:rsidRPr="00434040" w:rsidRDefault="00D34F6D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434040">
        <w:rPr>
          <w:b/>
          <w:bCs/>
          <w:color w:val="auto"/>
        </w:rPr>
        <w:t xml:space="preserve">A pályázatok benyújtásának módja </w:t>
      </w:r>
    </w:p>
    <w:p w14:paraId="4B8BDE60" w14:textId="77777777" w:rsidR="00D34F6D" w:rsidRPr="00BA560F" w:rsidRDefault="00D34F6D" w:rsidP="00E61D3C">
      <w:pPr>
        <w:pStyle w:val="Default"/>
        <w:tabs>
          <w:tab w:val="left" w:pos="426"/>
        </w:tabs>
        <w:spacing w:line="340" w:lineRule="exact"/>
        <w:jc w:val="both"/>
        <w:rPr>
          <w:i/>
          <w:color w:val="auto"/>
        </w:rPr>
      </w:pPr>
    </w:p>
    <w:p w14:paraId="4FDED693" w14:textId="77777777" w:rsidR="00D34F6D" w:rsidRPr="00D12CFE" w:rsidRDefault="00D34F6D" w:rsidP="00E61D3C">
      <w:pPr>
        <w:pStyle w:val="Default"/>
        <w:spacing w:line="340" w:lineRule="exact"/>
        <w:jc w:val="both"/>
        <w:rPr>
          <w:color w:val="auto"/>
        </w:rPr>
      </w:pPr>
      <w:r w:rsidRPr="00D12CFE">
        <w:rPr>
          <w:color w:val="auto"/>
        </w:rPr>
        <w:t xml:space="preserve">A pályázat benyújtását megelőzően minden pályázónak a www.emet.gov.hu honlapon keresztül regisztrálnia kell magát az </w:t>
      </w:r>
      <w:r w:rsidR="005D74E1">
        <w:rPr>
          <w:color w:val="auto"/>
        </w:rPr>
        <w:t>Elektronikus Pályázatkezelési és Együttműködési Rendszer</w:t>
      </w:r>
      <w:r w:rsidR="005D74E1" w:rsidRPr="00D12CFE">
        <w:rPr>
          <w:color w:val="auto"/>
        </w:rPr>
        <w:t>ben</w:t>
      </w:r>
      <w:r w:rsidR="005D74E1">
        <w:rPr>
          <w:color w:val="auto"/>
        </w:rPr>
        <w:t xml:space="preserve"> (továbbiakban: EPER)</w:t>
      </w:r>
      <w:r w:rsidRPr="00D12CFE">
        <w:rPr>
          <w:color w:val="auto"/>
        </w:rPr>
        <w:t xml:space="preserve">- (a Pályázati Útmutató </w:t>
      </w:r>
      <w:r w:rsidR="00156D2E">
        <w:rPr>
          <w:color w:val="auto"/>
        </w:rPr>
        <w:t>5.2.</w:t>
      </w:r>
      <w:r w:rsidR="00156D2E" w:rsidRPr="00D12CFE">
        <w:rPr>
          <w:color w:val="auto"/>
        </w:rPr>
        <w:t xml:space="preserve"> </w:t>
      </w:r>
      <w:r w:rsidRPr="00D12CFE">
        <w:rPr>
          <w:color w:val="auto"/>
        </w:rPr>
        <w:t xml:space="preserve">pontjában leírtak szerint), melyhez rendelkeznie kell egy </w:t>
      </w:r>
      <w:r w:rsidRPr="00D12CFE">
        <w:rPr>
          <w:b/>
          <w:color w:val="auto"/>
        </w:rPr>
        <w:t>érvényes elektronikus levélcímmel</w:t>
      </w:r>
      <w:r w:rsidRPr="00D12CFE">
        <w:rPr>
          <w:color w:val="auto"/>
        </w:rPr>
        <w:t xml:space="preserve"> (e-mail cím). </w:t>
      </w:r>
      <w:r w:rsidR="005D74E1" w:rsidRPr="00D12CFE">
        <w:rPr>
          <w:color w:val="auto"/>
        </w:rPr>
        <w:t>A</w:t>
      </w:r>
      <w:r w:rsidR="005D74E1">
        <w:rPr>
          <w:color w:val="auto"/>
        </w:rPr>
        <w:t xml:space="preserve"> regisztrációt követően a </w:t>
      </w:r>
      <w:r w:rsidR="005D74E1" w:rsidRPr="00434040">
        <w:rPr>
          <w:i/>
          <w:color w:val="auto"/>
        </w:rPr>
        <w:t>regisztrációs nyilatkozat</w:t>
      </w:r>
      <w:r w:rsidR="005D74E1">
        <w:rPr>
          <w:color w:val="auto"/>
        </w:rPr>
        <w:t xml:space="preserve"> kinyomtatható az </w:t>
      </w:r>
      <w:proofErr w:type="spellStart"/>
      <w:r w:rsidR="005D74E1">
        <w:rPr>
          <w:color w:val="auto"/>
        </w:rPr>
        <w:t>EPER-ből</w:t>
      </w:r>
      <w:proofErr w:type="spellEnd"/>
      <w:r w:rsidR="005D74E1" w:rsidRPr="00D12CFE">
        <w:rPr>
          <w:color w:val="auto"/>
        </w:rPr>
        <w:t xml:space="preserve">, </w:t>
      </w:r>
      <w:r w:rsidR="005D74E1">
        <w:rPr>
          <w:color w:val="auto"/>
        </w:rPr>
        <w:t>melynek</w:t>
      </w:r>
      <w:r w:rsidR="005D74E1" w:rsidRPr="00D12CFE">
        <w:rPr>
          <w:color w:val="auto"/>
        </w:rPr>
        <w:t xml:space="preserve"> aláír</w:t>
      </w:r>
      <w:r w:rsidR="005D74E1">
        <w:rPr>
          <w:color w:val="auto"/>
        </w:rPr>
        <w:t xml:space="preserve">t példánya beküldendő postai úton </w:t>
      </w:r>
      <w:r w:rsidR="005D74E1" w:rsidRPr="00D12CFE">
        <w:rPr>
          <w:color w:val="auto"/>
        </w:rPr>
        <w:t>a Támogatáskezelő címére</w:t>
      </w:r>
      <w:r w:rsidR="005D74E1">
        <w:rPr>
          <w:color w:val="auto"/>
        </w:rPr>
        <w:t>.</w:t>
      </w:r>
      <w:r w:rsidR="005D74E1" w:rsidRPr="00D12CFE">
        <w:rPr>
          <w:color w:val="auto"/>
        </w:rPr>
        <w:t xml:space="preserve"> Ezt követően az </w:t>
      </w:r>
      <w:r w:rsidR="005D74E1">
        <w:rPr>
          <w:color w:val="auto"/>
        </w:rPr>
        <w:t xml:space="preserve">EPER </w:t>
      </w:r>
      <w:r w:rsidR="005D74E1" w:rsidRPr="00D12CFE">
        <w:rPr>
          <w:color w:val="auto"/>
        </w:rPr>
        <w:t>felület</w:t>
      </w:r>
      <w:r w:rsidR="005D74E1">
        <w:rPr>
          <w:color w:val="auto"/>
        </w:rPr>
        <w:t>é</w:t>
      </w:r>
      <w:r w:rsidR="005D74E1" w:rsidRPr="00D12CFE">
        <w:rPr>
          <w:color w:val="auto"/>
        </w:rPr>
        <w:t>n van mód a pályázat benyújtására.</w:t>
      </w:r>
    </w:p>
    <w:p w14:paraId="32DAAD1B" w14:textId="77777777" w:rsidR="00FC70BD" w:rsidRPr="00B27C3A" w:rsidRDefault="00FC70BD" w:rsidP="00E61D3C">
      <w:pPr>
        <w:pStyle w:val="Default"/>
        <w:spacing w:line="340" w:lineRule="exact"/>
        <w:jc w:val="both"/>
        <w:rPr>
          <w:b/>
          <w:bCs/>
          <w:color w:val="auto"/>
        </w:rPr>
      </w:pPr>
    </w:p>
    <w:p w14:paraId="0A2FA746" w14:textId="77777777" w:rsidR="007C261A" w:rsidRPr="00B27C3A" w:rsidRDefault="007C261A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B27C3A">
        <w:rPr>
          <w:b/>
          <w:bCs/>
          <w:color w:val="auto"/>
        </w:rPr>
        <w:t>A pályázat lebonyolítója:</w:t>
      </w:r>
    </w:p>
    <w:p w14:paraId="6130E053" w14:textId="77777777" w:rsidR="007C261A" w:rsidRPr="00B27C3A" w:rsidRDefault="007C261A" w:rsidP="00E61D3C">
      <w:pPr>
        <w:pStyle w:val="Default"/>
        <w:spacing w:line="340" w:lineRule="exact"/>
        <w:ind w:left="360"/>
        <w:jc w:val="both"/>
        <w:rPr>
          <w:b/>
          <w:bCs/>
          <w:color w:val="auto"/>
        </w:rPr>
      </w:pPr>
    </w:p>
    <w:p w14:paraId="2B1ABD53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  <w:r w:rsidRPr="00B27C3A">
        <w:rPr>
          <w:color w:val="auto"/>
        </w:rPr>
        <w:t xml:space="preserve">A pályázat lebonyolítója az </w:t>
      </w:r>
      <w:r w:rsidRPr="00B27C3A">
        <w:rPr>
          <w:b/>
          <w:color w:val="auto"/>
        </w:rPr>
        <w:t>Emberi Erőforrás Támogatáskezelő.</w:t>
      </w:r>
    </w:p>
    <w:p w14:paraId="3BDDE594" w14:textId="77777777" w:rsidR="007C261A" w:rsidRPr="00B27C3A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4ABD4318" w14:textId="77777777" w:rsidR="007C261A" w:rsidRPr="00B27C3A" w:rsidRDefault="007C261A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B27C3A">
        <w:rPr>
          <w:b/>
          <w:bCs/>
          <w:color w:val="auto"/>
        </w:rPr>
        <w:t xml:space="preserve">A pályázatok formai vizsgálata </w:t>
      </w:r>
    </w:p>
    <w:p w14:paraId="59C3D1E0" w14:textId="77777777" w:rsidR="007C261A" w:rsidRPr="00B27C3A" w:rsidRDefault="007C261A" w:rsidP="00E61D3C">
      <w:pPr>
        <w:pStyle w:val="Default"/>
        <w:spacing w:line="340" w:lineRule="exact"/>
        <w:ind w:left="360"/>
        <w:jc w:val="both"/>
        <w:rPr>
          <w:b/>
          <w:bCs/>
          <w:color w:val="auto"/>
        </w:rPr>
      </w:pPr>
    </w:p>
    <w:p w14:paraId="48575644" w14:textId="77777777" w:rsidR="007C261A" w:rsidRPr="00B27C3A" w:rsidRDefault="007C261A" w:rsidP="00E61D3C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</w:pPr>
      <w:r w:rsidRPr="00B27C3A">
        <w:t>A Támogatáskezelő a pályázat befogadásáról legfeljebb a pályázat benyújtását követő hetedik napig befogadó nyilatkozatot bocsát a pályázó rendelkezésére vagy érdemi vizsgálat nélkül elutasítja a pályázatot, melyről a pályázót elektronikus úton az érvénytelenség okának megjelölésével tájékoztatja.</w:t>
      </w:r>
    </w:p>
    <w:p w14:paraId="59954B03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4F6BA9E6" w14:textId="77777777" w:rsidR="007C261A" w:rsidRPr="00B27C3A" w:rsidRDefault="007C261A" w:rsidP="00E61D3C">
      <w:pPr>
        <w:pStyle w:val="Default"/>
        <w:numPr>
          <w:ilvl w:val="1"/>
          <w:numId w:val="2"/>
        </w:numPr>
        <w:tabs>
          <w:tab w:val="left" w:pos="426"/>
        </w:tabs>
        <w:spacing w:line="340" w:lineRule="exact"/>
        <w:ind w:left="432"/>
        <w:jc w:val="both"/>
      </w:pPr>
      <w:r w:rsidRPr="00B27C3A">
        <w:t>A pályázat befogadása során a Támogatáskezelő vizsgálja, hogy</w:t>
      </w:r>
    </w:p>
    <w:p w14:paraId="7061C766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</w:pPr>
    </w:p>
    <w:p w14:paraId="722B9501" w14:textId="77777777" w:rsidR="007C261A" w:rsidRPr="00B27C3A" w:rsidRDefault="00B14FF3" w:rsidP="00E61D3C">
      <w:pPr>
        <w:pStyle w:val="Default"/>
        <w:tabs>
          <w:tab w:val="left" w:pos="426"/>
        </w:tabs>
        <w:spacing w:line="340" w:lineRule="exact"/>
        <w:jc w:val="both"/>
      </w:pPr>
      <w:proofErr w:type="gramStart"/>
      <w:r w:rsidRPr="00B27C3A">
        <w:t>a</w:t>
      </w:r>
      <w:proofErr w:type="gramEnd"/>
      <w:r w:rsidRPr="00B27C3A">
        <w:t xml:space="preserve">) </w:t>
      </w:r>
      <w:proofErr w:type="spellStart"/>
      <w:r w:rsidRPr="00B27C3A">
        <w:t>a</w:t>
      </w:r>
      <w:proofErr w:type="spellEnd"/>
      <w:r w:rsidR="007C261A" w:rsidRPr="00B27C3A">
        <w:t xml:space="preserve"> meghatározott határidőn belül került-e benyújtásra a pályázat</w:t>
      </w:r>
    </w:p>
    <w:p w14:paraId="0D00386F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</w:pPr>
      <w:r w:rsidRPr="00B27C3A">
        <w:t>b) az igényelt költségvetési támogatás összege meghaladja-e a maximálisan igényelhető mértéket, és a támogatási arány nem haladja meg a pályázati kiírásban meghatározott maximális támogatási intenzitást, és</w:t>
      </w:r>
    </w:p>
    <w:p w14:paraId="5C81B18C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</w:pPr>
      <w:r w:rsidRPr="00B27C3A">
        <w:t>c) a pályázó a pályázati kiírásban meghatározott lehetséges támogatást igénylői körbe tartozik-e</w:t>
      </w:r>
    </w:p>
    <w:p w14:paraId="76851CAD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</w:pPr>
    </w:p>
    <w:p w14:paraId="6BAA0A5D" w14:textId="77777777" w:rsidR="007C261A" w:rsidRPr="00B27C3A" w:rsidRDefault="007C261A" w:rsidP="00E61D3C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</w:pPr>
      <w:r w:rsidRPr="00B27C3A">
        <w:t>A Támogatáskezelő a benyújtott pályázatot a pályázat benyújtását követő hetedik napig érdemi vizsgálat nélkül elutasítja, ha:</w:t>
      </w:r>
    </w:p>
    <w:p w14:paraId="755C72D0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</w:pPr>
    </w:p>
    <w:p w14:paraId="76AD9E74" w14:textId="77777777" w:rsidR="007C261A" w:rsidRPr="00B27C3A" w:rsidRDefault="007C261A" w:rsidP="00E61D3C">
      <w:pPr>
        <w:pStyle w:val="Default"/>
        <w:numPr>
          <w:ilvl w:val="0"/>
          <w:numId w:val="6"/>
        </w:numPr>
        <w:spacing w:line="340" w:lineRule="exact"/>
        <w:ind w:left="709" w:hanging="709"/>
        <w:jc w:val="both"/>
      </w:pPr>
      <w:r w:rsidRPr="00B27C3A">
        <w:t xml:space="preserve">a pályázatot nem a Pályázati kiírás </w:t>
      </w:r>
      <w:r w:rsidR="00501886">
        <w:t>4.</w:t>
      </w:r>
      <w:r w:rsidRPr="00B27C3A">
        <w:t xml:space="preserve"> pontjában meghatározott pályázó nyújtotta be</w:t>
      </w:r>
    </w:p>
    <w:p w14:paraId="7DA4C2F2" w14:textId="77777777" w:rsidR="007C261A" w:rsidRPr="00B27C3A" w:rsidRDefault="007C261A" w:rsidP="00E61D3C">
      <w:pPr>
        <w:pStyle w:val="Default"/>
        <w:numPr>
          <w:ilvl w:val="0"/>
          <w:numId w:val="6"/>
        </w:numPr>
        <w:spacing w:line="340" w:lineRule="exact"/>
        <w:ind w:left="0" w:firstLine="0"/>
        <w:jc w:val="both"/>
      </w:pPr>
      <w:r w:rsidRPr="00B27C3A">
        <w:t>a pályázat benyújtás</w:t>
      </w:r>
      <w:r w:rsidR="004D763F">
        <w:t>á</w:t>
      </w:r>
      <w:r w:rsidRPr="00B27C3A">
        <w:t xml:space="preserve">ra </w:t>
      </w:r>
      <w:r w:rsidR="00787956">
        <w:t xml:space="preserve">a </w:t>
      </w:r>
      <w:r w:rsidR="004D763F">
        <w:t xml:space="preserve">pályázati kiírásban </w:t>
      </w:r>
      <w:r w:rsidRPr="00B27C3A">
        <w:t xml:space="preserve">meghatározott </w:t>
      </w:r>
      <w:r w:rsidRPr="00D12CFE">
        <w:rPr>
          <w:b/>
        </w:rPr>
        <w:t xml:space="preserve">határidőn túl </w:t>
      </w:r>
      <w:r w:rsidRPr="00B27C3A">
        <w:t xml:space="preserve">került </w:t>
      </w:r>
      <w:r w:rsidR="00787956">
        <w:t>sor</w:t>
      </w:r>
    </w:p>
    <w:p w14:paraId="34D7B307" w14:textId="77777777" w:rsidR="007C261A" w:rsidRPr="00B27C3A" w:rsidRDefault="007C261A" w:rsidP="00E61D3C">
      <w:pPr>
        <w:pStyle w:val="Listaszerbekezds"/>
        <w:numPr>
          <w:ilvl w:val="0"/>
          <w:numId w:val="6"/>
        </w:numPr>
        <w:spacing w:after="0" w:line="340" w:lineRule="exac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27C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az igényelt költségvetési támogatás összege meghaladja a maximálisan igényelhető mértéket, </w:t>
      </w:r>
    </w:p>
    <w:p w14:paraId="51FBE9C9" w14:textId="77777777" w:rsidR="007C261A" w:rsidRPr="00B27C3A" w:rsidRDefault="007C261A" w:rsidP="00E61D3C">
      <w:pPr>
        <w:pStyle w:val="Default"/>
        <w:numPr>
          <w:ilvl w:val="0"/>
          <w:numId w:val="6"/>
        </w:numPr>
        <w:spacing w:line="340" w:lineRule="exact"/>
        <w:ind w:left="0" w:firstLine="0"/>
        <w:jc w:val="both"/>
      </w:pPr>
      <w:r w:rsidRPr="00B27C3A">
        <w:t>t</w:t>
      </w:r>
      <w:r w:rsidR="008E2F87" w:rsidRPr="00B27C3A">
        <w:t xml:space="preserve">eljesen üres </w:t>
      </w:r>
      <w:proofErr w:type="gramStart"/>
      <w:r w:rsidR="008E2F87" w:rsidRPr="00B27C3A">
        <w:t>dokumentum</w:t>
      </w:r>
      <w:r w:rsidRPr="00B27C3A">
        <w:t>(</w:t>
      </w:r>
      <w:proofErr w:type="gramEnd"/>
      <w:r w:rsidRPr="00B27C3A">
        <w:t xml:space="preserve">ok) </w:t>
      </w:r>
      <w:r w:rsidR="00787956">
        <w:t>kerültek feltöltésre</w:t>
      </w:r>
    </w:p>
    <w:p w14:paraId="4844A07B" w14:textId="77777777" w:rsidR="007C261A" w:rsidRPr="00B27C3A" w:rsidRDefault="007C261A" w:rsidP="00E61D3C">
      <w:pPr>
        <w:pStyle w:val="Default"/>
        <w:spacing w:line="340" w:lineRule="exact"/>
        <w:jc w:val="both"/>
      </w:pPr>
    </w:p>
    <w:p w14:paraId="0BCD6E12" w14:textId="77777777" w:rsidR="007C261A" w:rsidRPr="00B27C3A" w:rsidRDefault="007C261A" w:rsidP="00E61D3C">
      <w:pPr>
        <w:pStyle w:val="Default"/>
        <w:spacing w:line="340" w:lineRule="exact"/>
        <w:jc w:val="both"/>
      </w:pPr>
      <w:r w:rsidRPr="00B27C3A">
        <w:t>Amennyiben a fenti esetek egyike sem áll fenn, a Támogatáskezelő a pályázat befogadásáról befogadó nyilatkozatot bocsát ki.</w:t>
      </w:r>
    </w:p>
    <w:p w14:paraId="630464C8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</w:pPr>
    </w:p>
    <w:p w14:paraId="3A9B27FF" w14:textId="77777777" w:rsidR="007C261A" w:rsidRPr="00B27C3A" w:rsidRDefault="007C261A" w:rsidP="00E61D3C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  <w:rPr>
          <w:b/>
          <w:color w:val="auto"/>
        </w:rPr>
      </w:pPr>
      <w:r w:rsidRPr="00B27C3A">
        <w:t xml:space="preserve">A Támogatáskezelő - egy alkalommal - elektronikus úton a kiküldéstől számított 8 napos határidő kitűzésével hiánypótlási felszólítást bocsát ki az alábbi esetekben. </w:t>
      </w:r>
    </w:p>
    <w:p w14:paraId="6D5A2538" w14:textId="77777777" w:rsidR="007C261A" w:rsidRPr="00B27C3A" w:rsidRDefault="007C261A" w:rsidP="00E61D3C">
      <w:pPr>
        <w:pStyle w:val="Default"/>
        <w:spacing w:line="340" w:lineRule="exact"/>
        <w:jc w:val="both"/>
        <w:rPr>
          <w:b/>
          <w:color w:val="auto"/>
        </w:rPr>
      </w:pPr>
    </w:p>
    <w:p w14:paraId="3652CF67" w14:textId="77777777" w:rsidR="007C261A" w:rsidRPr="00B27C3A" w:rsidRDefault="007C261A" w:rsidP="00E61D3C">
      <w:pPr>
        <w:pStyle w:val="Default"/>
        <w:spacing w:line="340" w:lineRule="exact"/>
        <w:jc w:val="both"/>
        <w:rPr>
          <w:b/>
          <w:color w:val="auto"/>
        </w:rPr>
      </w:pPr>
      <w:r w:rsidRPr="00B27C3A">
        <w:rPr>
          <w:b/>
          <w:color w:val="auto"/>
        </w:rPr>
        <w:t xml:space="preserve">Hiánypótlásra az alábbi esetekben van lehetőség: </w:t>
      </w:r>
    </w:p>
    <w:p w14:paraId="21EB7837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</w:pPr>
    </w:p>
    <w:p w14:paraId="616F88A1" w14:textId="77777777" w:rsidR="007C261A" w:rsidRPr="001E5FCE" w:rsidRDefault="00520939" w:rsidP="0069756F">
      <w:pPr>
        <w:pStyle w:val="Default"/>
        <w:numPr>
          <w:ilvl w:val="0"/>
          <w:numId w:val="43"/>
        </w:numPr>
        <w:spacing w:line="340" w:lineRule="exact"/>
        <w:jc w:val="both"/>
        <w:rPr>
          <w:color w:val="auto"/>
        </w:rPr>
      </w:pPr>
      <w:r w:rsidRPr="001E5FCE">
        <w:rPr>
          <w:color w:val="auto"/>
        </w:rPr>
        <w:t>A pályázó a befogadott pályázatot hibásan, hiányosan nyújtotta be.</w:t>
      </w:r>
    </w:p>
    <w:p w14:paraId="0ED9809A" w14:textId="77777777" w:rsidR="0023491B" w:rsidRPr="0069756F" w:rsidRDefault="0023491B" w:rsidP="0069756F">
      <w:pPr>
        <w:pStyle w:val="Listaszerbekezds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56F">
        <w:rPr>
          <w:rFonts w:ascii="Times New Roman" w:eastAsia="Times New Roman" w:hAnsi="Times New Roman" w:cs="Times New Roman"/>
          <w:sz w:val="24"/>
          <w:szCs w:val="24"/>
          <w:lang w:eastAsia="hu-HU"/>
        </w:rPr>
        <w:t>Nem megfelelően kitöltött (pl. hitelesítés) dokumentumok csatolása esetén</w:t>
      </w:r>
      <w:r w:rsidRPr="00697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74DF1" w14:textId="77777777" w:rsidR="0023491B" w:rsidRPr="0069756F" w:rsidRDefault="0023491B" w:rsidP="0069756F">
      <w:pPr>
        <w:pStyle w:val="Listaszerbekezds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56F">
        <w:rPr>
          <w:rFonts w:ascii="Times New Roman" w:hAnsi="Times New Roman" w:cs="Times New Roman"/>
          <w:sz w:val="24"/>
          <w:szCs w:val="24"/>
        </w:rPr>
        <w:t>Nem megfelelően kitöltött adatlap esetén</w:t>
      </w:r>
    </w:p>
    <w:p w14:paraId="03E5E0A9" w14:textId="77777777" w:rsidR="0023491B" w:rsidRPr="0069756F" w:rsidRDefault="0023491B" w:rsidP="0069756F">
      <w:pPr>
        <w:pStyle w:val="Default"/>
        <w:numPr>
          <w:ilvl w:val="0"/>
          <w:numId w:val="43"/>
        </w:numPr>
        <w:spacing w:line="340" w:lineRule="exact"/>
        <w:jc w:val="both"/>
        <w:rPr>
          <w:color w:val="auto"/>
        </w:rPr>
      </w:pPr>
      <w:r w:rsidRPr="00CD224B">
        <w:rPr>
          <w:rFonts w:eastAsia="Times New Roman"/>
          <w:lang w:eastAsia="hu-HU"/>
        </w:rPr>
        <w:t>Hiányzó vagy üresen csatolt mellékletek esetében</w:t>
      </w:r>
    </w:p>
    <w:p w14:paraId="24E85929" w14:textId="77777777" w:rsidR="007C261A" w:rsidRPr="00B27C3A" w:rsidRDefault="007C261A" w:rsidP="0069756F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00B1425B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  <w:r w:rsidRPr="00B27C3A">
        <w:t xml:space="preserve">A hiánypótolt dokumentumokat elektronikus úton </w:t>
      </w:r>
      <w:proofErr w:type="spellStart"/>
      <w:r w:rsidRPr="00B27C3A">
        <w:t>szkennelve</w:t>
      </w:r>
      <w:proofErr w:type="spellEnd"/>
      <w:r w:rsidRPr="00B27C3A">
        <w:t xml:space="preserve"> kell eljuttatni a Támogatáskezelőhöz.</w:t>
      </w:r>
    </w:p>
    <w:p w14:paraId="2B4B42F9" w14:textId="77777777" w:rsidR="007C261A" w:rsidRPr="00B27C3A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015520DB" w14:textId="77777777" w:rsidR="00DB0873" w:rsidRPr="00B27C3A" w:rsidRDefault="00392624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  <w:r>
        <w:t>12.5</w:t>
      </w:r>
      <w:r w:rsidR="007C261A" w:rsidRPr="00B27C3A">
        <w:t>. A Támogatá</w:t>
      </w:r>
      <w:r w:rsidR="001E5FCE">
        <w:t>skezelő a benyújtott pályázatot</w:t>
      </w:r>
      <w:r w:rsidR="007C261A" w:rsidRPr="0087792C">
        <w:rPr>
          <w:color w:val="006699"/>
        </w:rPr>
        <w:t xml:space="preserve"> </w:t>
      </w:r>
      <w:r w:rsidR="007C261A" w:rsidRPr="00B27C3A">
        <w:t xml:space="preserve">elutasítja továbbá, ha: </w:t>
      </w:r>
    </w:p>
    <w:p w14:paraId="39DA1ABB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7F405DB9" w14:textId="77777777" w:rsidR="007C261A" w:rsidRPr="00B27C3A" w:rsidRDefault="007C261A" w:rsidP="00E61D3C">
      <w:pPr>
        <w:pStyle w:val="Default"/>
        <w:numPr>
          <w:ilvl w:val="0"/>
          <w:numId w:val="4"/>
        </w:numPr>
        <w:spacing w:line="340" w:lineRule="exact"/>
        <w:jc w:val="both"/>
        <w:rPr>
          <w:color w:val="auto"/>
        </w:rPr>
      </w:pPr>
      <w:r w:rsidRPr="00B27C3A">
        <w:t>a Támogatáskezelő hiánypótlási felszólítását a pályázó a megadott határidőn belül egyáltalán nem, vagy nem az abban foglaltaknak megfelelően teljesíti</w:t>
      </w:r>
      <w:r w:rsidR="00787956">
        <w:t>.</w:t>
      </w:r>
    </w:p>
    <w:p w14:paraId="63587179" w14:textId="77777777" w:rsidR="007C261A" w:rsidRPr="00B27C3A" w:rsidRDefault="007C261A" w:rsidP="00E61D3C">
      <w:pPr>
        <w:pStyle w:val="Default"/>
        <w:spacing w:line="340" w:lineRule="exact"/>
        <w:jc w:val="both"/>
      </w:pPr>
    </w:p>
    <w:p w14:paraId="5306251E" w14:textId="77777777" w:rsidR="00037C6D" w:rsidRPr="00B27C3A" w:rsidRDefault="007C261A" w:rsidP="00E61D3C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27C3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 PÁLYÁZATTAL KAPCSOLATOS KOMMUNIKÁCIÓ Elektronikus Úton TÖRTÉNIK, EZÉRT KÉRJÜK </w:t>
      </w:r>
      <w:proofErr w:type="gramStart"/>
      <w:r w:rsidRPr="00B27C3A">
        <w:rPr>
          <w:rFonts w:ascii="Times New Roman" w:hAnsi="Times New Roman" w:cs="Times New Roman"/>
          <w:b/>
          <w:bCs/>
          <w:caps/>
          <w:sz w:val="24"/>
          <w:szCs w:val="24"/>
        </w:rPr>
        <w:t>A</w:t>
      </w:r>
      <w:proofErr w:type="gramEnd"/>
      <w:r w:rsidRPr="00B27C3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PÁLYÁZÓKAT, hogy folyamatosan figyeljék a pályázat </w:t>
      </w:r>
      <w:r w:rsidR="00D82308" w:rsidRPr="00B27C3A">
        <w:rPr>
          <w:rFonts w:ascii="Times New Roman" w:hAnsi="Times New Roman" w:cs="Times New Roman"/>
          <w:b/>
          <w:bCs/>
          <w:caps/>
          <w:sz w:val="24"/>
          <w:szCs w:val="24"/>
        </w:rPr>
        <w:t>során megadott E-MAIL fiókjukat</w:t>
      </w:r>
      <w:r w:rsidR="004D763F">
        <w:rPr>
          <w:rFonts w:ascii="Times New Roman" w:hAnsi="Times New Roman" w:cs="Times New Roman"/>
          <w:b/>
          <w:bCs/>
          <w:caps/>
          <w:sz w:val="24"/>
          <w:szCs w:val="24"/>
        </w:rPr>
        <w:t>!</w:t>
      </w:r>
    </w:p>
    <w:p w14:paraId="2DCADAE6" w14:textId="77777777" w:rsidR="00037C6D" w:rsidRPr="00B27C3A" w:rsidRDefault="00037C6D" w:rsidP="00E61D3C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3C6BB7" w14:textId="77777777" w:rsidR="00787956" w:rsidRDefault="007879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5AFD343B" w14:textId="77777777" w:rsidR="007C261A" w:rsidRPr="00B27C3A" w:rsidRDefault="007C261A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</w:rPr>
      </w:pPr>
      <w:r w:rsidRPr="00B27C3A">
        <w:rPr>
          <w:b/>
          <w:bCs/>
          <w:color w:val="auto"/>
        </w:rPr>
        <w:lastRenderedPageBreak/>
        <w:t>A pályázatok elbírálásának szakmai szempontrendszere és</w:t>
      </w:r>
      <w:r w:rsidR="006B1B09" w:rsidRPr="00B27C3A">
        <w:rPr>
          <w:b/>
          <w:bCs/>
          <w:color w:val="auto"/>
        </w:rPr>
        <w:t xml:space="preserve"> ütemezése</w:t>
      </w:r>
      <w:r w:rsidRPr="00B27C3A">
        <w:rPr>
          <w:b/>
          <w:bCs/>
          <w:color w:val="auto"/>
        </w:rPr>
        <w:t xml:space="preserve"> </w:t>
      </w:r>
    </w:p>
    <w:p w14:paraId="3EC992BA" w14:textId="77777777" w:rsidR="006B1B09" w:rsidRPr="00B27C3A" w:rsidRDefault="006B1B09" w:rsidP="00E61D3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0EB47F" w14:textId="77777777" w:rsidR="006B1B09" w:rsidRPr="00B27C3A" w:rsidRDefault="006B1B09" w:rsidP="00E61D3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27C3A">
        <w:rPr>
          <w:rFonts w:ascii="Times New Roman" w:hAnsi="Times New Roman" w:cs="Times New Roman"/>
          <w:sz w:val="24"/>
          <w:szCs w:val="24"/>
        </w:rPr>
        <w:t xml:space="preserve">A szakmai értékelés szempontjai </w:t>
      </w:r>
    </w:p>
    <w:tbl>
      <w:tblPr>
        <w:tblStyle w:val="Vilgoslista1jellszn1"/>
        <w:tblW w:w="9248" w:type="dxa"/>
        <w:tblInd w:w="108" w:type="dxa"/>
        <w:tblLook w:val="00A0" w:firstRow="1" w:lastRow="0" w:firstColumn="1" w:lastColumn="0" w:noHBand="0" w:noVBand="0"/>
      </w:tblPr>
      <w:tblGrid>
        <w:gridCol w:w="7547"/>
        <w:gridCol w:w="1701"/>
      </w:tblGrid>
      <w:tr w:rsidR="006B1B09" w:rsidRPr="00B27C3A" w14:paraId="7859BC4C" w14:textId="77777777" w:rsidTr="006B1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0D2F5E8E" w14:textId="77777777" w:rsidR="006B1B09" w:rsidRPr="00B27C3A" w:rsidRDefault="006B1B09" w:rsidP="00E61D3C">
            <w:pPr>
              <w:keepNext/>
              <w:keepLines/>
              <w:spacing w:line="340" w:lineRule="exact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Értékelési szempontok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D4B2F12" w14:textId="77777777" w:rsidR="006B1B09" w:rsidRPr="00B27C3A" w:rsidRDefault="006B1B09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Maximálisan adható pontszám</w:t>
            </w:r>
          </w:p>
        </w:tc>
      </w:tr>
      <w:tr w:rsidR="006B1B09" w:rsidRPr="00B27C3A" w14:paraId="04BE5887" w14:textId="77777777" w:rsidTr="006B1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2599AC11" w14:textId="77777777" w:rsidR="006B1B09" w:rsidRPr="00B27C3A" w:rsidRDefault="006B1B09" w:rsidP="00E61D3C">
            <w:pPr>
              <w:keepNext/>
              <w:keepLines/>
              <w:spacing w:line="340" w:lineRule="exact"/>
              <w:ind w:left="284"/>
              <w:outlineLvl w:val="7"/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A pályázat a felhívás célkitűzéseivel összhangban van.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36AD6C7" w14:textId="77777777" w:rsidR="006B1B09" w:rsidRPr="00B27C3A" w:rsidRDefault="006B1B09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</w:t>
            </w:r>
          </w:p>
        </w:tc>
      </w:tr>
      <w:tr w:rsidR="006B1B09" w:rsidRPr="00B27C3A" w14:paraId="3BC83E9D" w14:textId="77777777" w:rsidTr="006B1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1556EA6B" w14:textId="77777777" w:rsidR="006B1B09" w:rsidRPr="00B27C3A" w:rsidRDefault="006B1B09" w:rsidP="00E61D3C">
            <w:pPr>
              <w:keepNext/>
              <w:keepLines/>
              <w:spacing w:line="340" w:lineRule="exact"/>
              <w:ind w:left="284"/>
              <w:outlineLvl w:val="7"/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A pályázati dokumentáció megfelelően tagolt, világos, áttekinthető.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26BC743" w14:textId="77777777" w:rsidR="006B1B09" w:rsidRPr="00B27C3A" w:rsidRDefault="006B1B09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</w:t>
            </w:r>
          </w:p>
        </w:tc>
      </w:tr>
      <w:tr w:rsidR="006B1B09" w:rsidRPr="00B27C3A" w14:paraId="1844A145" w14:textId="77777777" w:rsidTr="006B1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0C16EEBF" w14:textId="77777777" w:rsidR="006B1B09" w:rsidRPr="00B27C3A" w:rsidRDefault="006B1B09" w:rsidP="00E61D3C">
            <w:pPr>
              <w:keepNext/>
              <w:keepLines/>
              <w:spacing w:line="340" w:lineRule="exact"/>
              <w:ind w:left="284"/>
              <w:outlineLvl w:val="7"/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A pályázó által bemutatott szakmai terv indokolt, szakmai színvonala megfelelő.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6D1C377" w14:textId="77777777" w:rsidR="006B1B09" w:rsidRPr="00B27C3A" w:rsidRDefault="006B1B09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</w:p>
        </w:tc>
      </w:tr>
      <w:tr w:rsidR="006B1B09" w:rsidRPr="00B27C3A" w14:paraId="5E4DA38E" w14:textId="77777777" w:rsidTr="006B1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1BEBA345" w14:textId="77777777" w:rsidR="006B1B09" w:rsidRPr="00B27C3A" w:rsidRDefault="006B1B09" w:rsidP="00E61D3C">
            <w:pPr>
              <w:keepNext/>
              <w:keepLines/>
              <w:spacing w:line="340" w:lineRule="exact"/>
              <w:ind w:left="284"/>
              <w:outlineLvl w:val="7"/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A tervezett tevékenységek relevánsak és megvalósíthatóak a kiválasztott célcsoport és helyi kapacitások szempontjából.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9E34151" w14:textId="77777777" w:rsidR="006B1B09" w:rsidRPr="00B27C3A" w:rsidRDefault="006B1B09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 w:rsidR="004E7ED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</w:tr>
      <w:tr w:rsidR="006B1B09" w:rsidRPr="00B27C3A" w14:paraId="3D393812" w14:textId="77777777" w:rsidTr="006B1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63886456" w14:textId="77777777" w:rsidR="006B1B09" w:rsidRPr="00B27C3A" w:rsidRDefault="006B1B09" w:rsidP="00E61D3C">
            <w:pPr>
              <w:keepNext/>
              <w:keepLines/>
              <w:spacing w:line="340" w:lineRule="exact"/>
              <w:ind w:left="284"/>
              <w:outlineLvl w:val="7"/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A p</w:t>
            </w:r>
            <w:r w:rsidR="00131F57"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ályázatot</w:t>
            </w: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megvalósító szakemberek szakmai végzettsége, kompetenciája és korábbi tapasztalata megfelelő az önéletrajzuk alapjá</w:t>
            </w:r>
            <w:r w:rsidR="00DB0873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n</w:t>
            </w: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 xml:space="preserve"> megfelelnek a felhívás elvárásainak.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27E2AB6" w14:textId="77777777" w:rsidR="006B1B09" w:rsidRPr="00B27C3A" w:rsidRDefault="006B1B09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</w:t>
            </w:r>
          </w:p>
        </w:tc>
      </w:tr>
      <w:tr w:rsidR="006B1B09" w:rsidRPr="00B27C3A" w14:paraId="6591E455" w14:textId="77777777" w:rsidTr="006B1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5728EDF8" w14:textId="77777777" w:rsidR="006B1B09" w:rsidRPr="00B27C3A" w:rsidRDefault="006B1B09" w:rsidP="00E61D3C">
            <w:pPr>
              <w:keepNext/>
              <w:keepLines/>
              <w:spacing w:line="340" w:lineRule="exact"/>
              <w:ind w:left="284"/>
              <w:outlineLvl w:val="7"/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Az érintettek bevonása a projekt megvalósításába: a kiválasztott célcsoport megfelel a kiírás kritériumainak.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83E355C" w14:textId="77777777" w:rsidR="006B1B09" w:rsidRPr="00B27C3A" w:rsidRDefault="006B1B09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 w:rsidR="004E7ED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</w:tr>
      <w:tr w:rsidR="004E7ED3" w:rsidRPr="00B27C3A" w14:paraId="16E0591D" w14:textId="77777777" w:rsidTr="006B1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28F18FE2" w14:textId="77777777" w:rsidR="004E7ED3" w:rsidRPr="0069756F" w:rsidRDefault="004E7ED3" w:rsidP="00E61D3C">
            <w:pPr>
              <w:keepNext/>
              <w:keepLines/>
              <w:spacing w:line="340" w:lineRule="exact"/>
              <w:ind w:left="284"/>
              <w:outlineLvl w:val="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kollégium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alapműködésétől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és </w:t>
            </w:r>
            <w:proofErr w:type="spellStart"/>
            <w:r w:rsid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az</w:t>
            </w:r>
            <w:proofErr w:type="spellEnd"/>
            <w:r w:rsid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egyéb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ott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futó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programoktól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jól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elkülöníthető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Kollégium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Plusz</w:t>
            </w:r>
            <w:proofErr w:type="spellEnd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756F">
              <w:rPr>
                <w:rFonts w:ascii="Times New Roman" w:hAnsi="Times New Roman" w:cs="Times New Roman"/>
                <w:b w:val="0"/>
                <w:sz w:val="24"/>
                <w:szCs w:val="24"/>
              </w:rPr>
              <w:t>költségvetése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629A65E" w14:textId="77777777" w:rsidR="004E7ED3" w:rsidRPr="00B27C3A" w:rsidRDefault="004E7ED3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ED3" w:rsidRPr="00B27C3A" w14:paraId="166C82F2" w14:textId="77777777" w:rsidTr="006B1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37C775C4" w14:textId="77777777" w:rsidR="004E7ED3" w:rsidRPr="00B27C3A" w:rsidRDefault="004E7ED3" w:rsidP="00E61D3C">
            <w:pPr>
              <w:keepNext/>
              <w:keepLines/>
              <w:spacing w:line="340" w:lineRule="exact"/>
              <w:ind w:left="284"/>
              <w:outlineLvl w:val="7"/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A pályázat költségterve világos és részletes, számszaki hibáktól mentes, a szöveges indoklás megfelelő, illeszkedik a szakmai tervhez.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9FDBDEF" w14:textId="77777777" w:rsidR="004E7ED3" w:rsidRPr="00B27C3A" w:rsidRDefault="004E7ED3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</w:t>
            </w:r>
          </w:p>
        </w:tc>
      </w:tr>
      <w:tr w:rsidR="004E7ED3" w:rsidRPr="00B27C3A" w14:paraId="526C31A6" w14:textId="77777777" w:rsidTr="006B1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5BE840F9" w14:textId="77777777" w:rsidR="004E7ED3" w:rsidRPr="00B27C3A" w:rsidRDefault="004E7ED3" w:rsidP="00E61D3C">
            <w:pPr>
              <w:keepNext/>
              <w:keepLines/>
              <w:spacing w:line="340" w:lineRule="exact"/>
              <w:ind w:left="284"/>
              <w:outlineLvl w:val="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b w:val="0"/>
                <w:sz w:val="24"/>
                <w:szCs w:val="24"/>
                <w:lang w:val="hu-HU"/>
              </w:rPr>
              <w:t>Minden tervezett tevékenységhez rendeltek költséget, a költségvetés csak elszámolható költségeket tartalmaz, a pályázat költségterve reális, a tervezett költségek megalapozottak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8118019" w14:textId="77777777" w:rsidR="004E7ED3" w:rsidRPr="00B27C3A" w:rsidRDefault="004E7ED3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highlight w:val="yellow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</w:t>
            </w:r>
          </w:p>
        </w:tc>
      </w:tr>
      <w:tr w:rsidR="004E7ED3" w:rsidRPr="00B27C3A" w14:paraId="2EEBE504" w14:textId="77777777" w:rsidTr="006B1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7" w:type="dxa"/>
            <w:vAlign w:val="center"/>
          </w:tcPr>
          <w:p w14:paraId="1BB97CCE" w14:textId="77777777" w:rsidR="004E7ED3" w:rsidRPr="00B27C3A" w:rsidRDefault="004E7ED3" w:rsidP="00E61D3C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Pályázatra adható maximális pontszám: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5F5B9F6" w14:textId="77777777" w:rsidR="004E7ED3" w:rsidRPr="00B27C3A" w:rsidRDefault="004E7ED3" w:rsidP="00E61D3C">
            <w:pPr>
              <w:keepNext/>
              <w:keepLines/>
              <w:spacing w:line="340" w:lineRule="exact"/>
              <w:jc w:val="center"/>
              <w:outlineLvl w:val="7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27C3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100</w:t>
            </w:r>
          </w:p>
        </w:tc>
      </w:tr>
    </w:tbl>
    <w:p w14:paraId="2ABD8B58" w14:textId="77777777" w:rsidR="00DB0873" w:rsidRPr="00B27C3A" w:rsidRDefault="00DB0873" w:rsidP="00E61D3C">
      <w:pPr>
        <w:pStyle w:val="Default"/>
        <w:spacing w:line="340" w:lineRule="exact"/>
        <w:jc w:val="both"/>
        <w:rPr>
          <w:b/>
          <w:color w:val="auto"/>
        </w:rPr>
      </w:pPr>
    </w:p>
    <w:p w14:paraId="44976DFC" w14:textId="77777777" w:rsidR="006E0C8D" w:rsidRDefault="006E0C8D" w:rsidP="006E0C8D">
      <w:pPr>
        <w:pStyle w:val="Default"/>
        <w:tabs>
          <w:tab w:val="left" w:pos="426"/>
        </w:tabs>
        <w:spacing w:line="340" w:lineRule="exact"/>
        <w:jc w:val="both"/>
        <w:rPr>
          <w:i/>
          <w:color w:val="auto"/>
        </w:rPr>
      </w:pPr>
      <w:r w:rsidRPr="00AA6542">
        <w:rPr>
          <w:color w:val="auto"/>
        </w:rPr>
        <w:t>A pályázatok támogatására Értékelő Bizottság tesz javaslatot, melynek</w:t>
      </w:r>
      <w:r w:rsidRPr="00AA6542">
        <w:rPr>
          <w:i/>
          <w:color w:val="auto"/>
        </w:rPr>
        <w:t xml:space="preserve"> </w:t>
      </w:r>
    </w:p>
    <w:p w14:paraId="00632D2D" w14:textId="77777777" w:rsidR="006E0C8D" w:rsidRPr="00AA6542" w:rsidRDefault="006E0C8D" w:rsidP="006E0C8D">
      <w:pPr>
        <w:pStyle w:val="Default"/>
        <w:numPr>
          <w:ilvl w:val="0"/>
          <w:numId w:val="44"/>
        </w:numPr>
        <w:tabs>
          <w:tab w:val="left" w:pos="426"/>
        </w:tabs>
        <w:spacing w:line="340" w:lineRule="exact"/>
        <w:jc w:val="both"/>
      </w:pPr>
      <w:r w:rsidRPr="00AA6542">
        <w:rPr>
          <w:i/>
          <w:color w:val="auto"/>
        </w:rPr>
        <w:t xml:space="preserve">elnöke és legalább egy tagja </w:t>
      </w:r>
      <w:r w:rsidRPr="00AA6542">
        <w:rPr>
          <w:color w:val="auto"/>
        </w:rPr>
        <w:t xml:space="preserve">az EMMI TFFHÁT Gyermekesély Főosztály munkatársa, </w:t>
      </w:r>
    </w:p>
    <w:p w14:paraId="77C8B58A" w14:textId="77777777" w:rsidR="006E0C8D" w:rsidRPr="00AA6542" w:rsidRDefault="006E0C8D" w:rsidP="006E0C8D">
      <w:pPr>
        <w:pStyle w:val="Default"/>
        <w:numPr>
          <w:ilvl w:val="0"/>
          <w:numId w:val="44"/>
        </w:numPr>
        <w:tabs>
          <w:tab w:val="left" w:pos="426"/>
        </w:tabs>
        <w:spacing w:line="340" w:lineRule="exact"/>
        <w:jc w:val="both"/>
      </w:pPr>
      <w:r w:rsidRPr="00AA6542">
        <w:rPr>
          <w:color w:val="auto"/>
        </w:rPr>
        <w:t xml:space="preserve">egy tagja a Szociális Ügyekért és Társadalmi Felzárkózásért Felelős Államtitkárság pályázati előkészítésben résztvevő munkatársa, valamint </w:t>
      </w:r>
    </w:p>
    <w:p w14:paraId="69E9770D" w14:textId="77777777" w:rsidR="006E0C8D" w:rsidRDefault="006E0C8D" w:rsidP="006E0C8D">
      <w:pPr>
        <w:pStyle w:val="Default"/>
        <w:numPr>
          <w:ilvl w:val="0"/>
          <w:numId w:val="44"/>
        </w:numPr>
        <w:tabs>
          <w:tab w:val="left" w:pos="426"/>
        </w:tabs>
        <w:spacing w:line="340" w:lineRule="exact"/>
        <w:jc w:val="both"/>
      </w:pPr>
      <w:r w:rsidRPr="00AA6542">
        <w:t>egy tagja a Szociális és Gyermekvédelmi Főigazgatóság munkatársa,</w:t>
      </w:r>
    </w:p>
    <w:p w14:paraId="3C8928FB" w14:textId="77777777" w:rsidR="006E0C8D" w:rsidRPr="00AA6542" w:rsidRDefault="006E0C8D" w:rsidP="006E0C8D">
      <w:pPr>
        <w:pStyle w:val="Default"/>
        <w:numPr>
          <w:ilvl w:val="0"/>
          <w:numId w:val="44"/>
        </w:numPr>
        <w:tabs>
          <w:tab w:val="left" w:pos="426"/>
        </w:tabs>
        <w:spacing w:line="340" w:lineRule="exact"/>
        <w:jc w:val="both"/>
      </w:pPr>
      <w:r w:rsidRPr="00AA6542">
        <w:t xml:space="preserve">továbbá az EMMI Családi és Szociális Szolgáltatások főosztályának delegáltja. </w:t>
      </w:r>
    </w:p>
    <w:p w14:paraId="74F5F74D" w14:textId="77777777" w:rsidR="006E0C8D" w:rsidRDefault="006E0C8D" w:rsidP="006E0C8D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  <w:r w:rsidRPr="00AA6542">
        <w:rPr>
          <w:color w:val="auto"/>
        </w:rPr>
        <w:t xml:space="preserve">A </w:t>
      </w:r>
      <w:r>
        <w:rPr>
          <w:color w:val="auto"/>
        </w:rPr>
        <w:t>L</w:t>
      </w:r>
      <w:r w:rsidRPr="00AA6542">
        <w:rPr>
          <w:color w:val="auto"/>
        </w:rPr>
        <w:t>ebonyolító szervezet munkatársa titkári feladatokat lát el.</w:t>
      </w:r>
    </w:p>
    <w:p w14:paraId="1B1D482D" w14:textId="77777777" w:rsidR="006B1B09" w:rsidRPr="00B27C3A" w:rsidRDefault="006B1B09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4D669BEC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  <w:r w:rsidRPr="00B27C3A">
        <w:rPr>
          <w:color w:val="auto"/>
        </w:rPr>
        <w:t>Az Értékelő Bizottság döntési javaslatát a pályázatok be</w:t>
      </w:r>
      <w:r w:rsidR="001E5FCE">
        <w:rPr>
          <w:color w:val="auto"/>
        </w:rPr>
        <w:t xml:space="preserve">adási határidejétől számított </w:t>
      </w:r>
      <w:r w:rsidR="008359E1">
        <w:rPr>
          <w:color w:val="auto"/>
        </w:rPr>
        <w:t>5</w:t>
      </w:r>
      <w:r w:rsidRPr="00B27C3A">
        <w:rPr>
          <w:color w:val="auto"/>
        </w:rPr>
        <w:t xml:space="preserve">napon belül teszi meg. </w:t>
      </w:r>
    </w:p>
    <w:p w14:paraId="747881B3" w14:textId="77777777" w:rsidR="00600EDE" w:rsidRPr="00B27C3A" w:rsidRDefault="00600EDE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4E14AF7B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  <w:r w:rsidRPr="00B27C3A">
        <w:rPr>
          <w:color w:val="auto"/>
        </w:rPr>
        <w:lastRenderedPageBreak/>
        <w:t xml:space="preserve">A pályázatokról az Értékelő Bizottság előterjesztése alapján az Emberi Erőforrások Minisztériuma </w:t>
      </w:r>
      <w:r w:rsidR="001E5FCE">
        <w:rPr>
          <w:color w:val="auto"/>
        </w:rPr>
        <w:t xml:space="preserve">szociális </w:t>
      </w:r>
      <w:r w:rsidR="004A2269">
        <w:rPr>
          <w:color w:val="auto"/>
        </w:rPr>
        <w:t xml:space="preserve">ügyekért </w:t>
      </w:r>
      <w:r w:rsidR="001E5FCE">
        <w:rPr>
          <w:color w:val="auto"/>
        </w:rPr>
        <w:t xml:space="preserve">és </w:t>
      </w:r>
      <w:r w:rsidR="001E5FCE">
        <w:t>t</w:t>
      </w:r>
      <w:r w:rsidRPr="00B27C3A">
        <w:t xml:space="preserve">ársadalmi felzárkózásért felelős államtitkára </w:t>
      </w:r>
      <w:r w:rsidRPr="00B27C3A">
        <w:rPr>
          <w:color w:val="auto"/>
        </w:rPr>
        <w:t>dönt.</w:t>
      </w:r>
    </w:p>
    <w:p w14:paraId="0A9CDA7A" w14:textId="77777777" w:rsidR="007C261A" w:rsidRPr="00B27C3A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3E76372A" w14:textId="77777777" w:rsidR="00E76B08" w:rsidRDefault="007C261A" w:rsidP="00D12CFE">
      <w:pPr>
        <w:pStyle w:val="Default"/>
        <w:tabs>
          <w:tab w:val="left" w:pos="426"/>
        </w:tabs>
        <w:spacing w:line="340" w:lineRule="exact"/>
        <w:jc w:val="both"/>
      </w:pPr>
      <w:r w:rsidRPr="00B27C3A">
        <w:rPr>
          <w:color w:val="auto"/>
        </w:rPr>
        <w:t xml:space="preserve">A döntést követően a Támogatáskezelő 2 munkanapon belül elektronikus értesítést küld a pályázónak a pályázat elbírálásáról, és az eredményeket közzéteszi. Elutasítás esetén az értesítésnek tartalmaznia kell az elutasítás részletes indokait. A pályázatokkal kapcsolatos döntések a www.emet.gov.hu honlapon kerülnek közzétételre. </w:t>
      </w:r>
    </w:p>
    <w:p w14:paraId="582F0C9D" w14:textId="77777777" w:rsidR="007C261A" w:rsidRPr="00B27C3A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2003D262" w14:textId="77777777" w:rsidR="007C261A" w:rsidRPr="00D12CFE" w:rsidRDefault="00500D27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A Támogatói Okirat kibocsátása</w:t>
      </w:r>
      <w:r w:rsidRPr="00D12CFE">
        <w:rPr>
          <w:b/>
          <w:bCs/>
          <w:color w:val="auto"/>
        </w:rPr>
        <w:t xml:space="preserve"> </w:t>
      </w:r>
    </w:p>
    <w:p w14:paraId="4DAAA9EE" w14:textId="77777777" w:rsidR="007C261A" w:rsidRPr="00D12CFE" w:rsidRDefault="007C261A" w:rsidP="00E61D3C">
      <w:pPr>
        <w:pStyle w:val="Default"/>
        <w:spacing w:line="340" w:lineRule="exact"/>
        <w:ind w:left="360"/>
        <w:jc w:val="both"/>
        <w:rPr>
          <w:b/>
          <w:bCs/>
          <w:color w:val="auto"/>
        </w:rPr>
      </w:pPr>
    </w:p>
    <w:p w14:paraId="2745EF5F" w14:textId="77777777" w:rsidR="007C261A" w:rsidRPr="00D12CFE" w:rsidRDefault="007C261A" w:rsidP="00E61D3C">
      <w:pPr>
        <w:pStyle w:val="Default"/>
        <w:spacing w:line="340" w:lineRule="exact"/>
        <w:jc w:val="both"/>
        <w:rPr>
          <w:iCs/>
          <w:color w:val="auto"/>
        </w:rPr>
      </w:pPr>
      <w:r w:rsidRPr="00D12CFE">
        <w:rPr>
          <w:iCs/>
          <w:color w:val="auto"/>
        </w:rPr>
        <w:t>A</w:t>
      </w:r>
      <w:r w:rsidR="00500D27">
        <w:rPr>
          <w:iCs/>
          <w:color w:val="auto"/>
        </w:rPr>
        <w:t xml:space="preserve"> támogatói okirat kibocsátásához</w:t>
      </w:r>
      <w:r w:rsidRPr="00D12CFE">
        <w:rPr>
          <w:iCs/>
          <w:color w:val="auto"/>
        </w:rPr>
        <w:t xml:space="preserve"> szükséges valamennyi feltétel határidőben való teljesülése esetén a </w:t>
      </w:r>
      <w:r w:rsidR="00500D27">
        <w:rPr>
          <w:iCs/>
          <w:color w:val="auto"/>
        </w:rPr>
        <w:t xml:space="preserve">kedvezményezett részére a Támogatói Okiratot a lebonyolító bocsátja ki. </w:t>
      </w:r>
      <w:r w:rsidRPr="00D12CFE">
        <w:rPr>
          <w:iCs/>
          <w:color w:val="auto"/>
        </w:rPr>
        <w:t xml:space="preserve">Amennyiben a </w:t>
      </w:r>
      <w:r w:rsidR="00500D27">
        <w:rPr>
          <w:iCs/>
          <w:color w:val="auto"/>
        </w:rPr>
        <w:t xml:space="preserve">támogatói okirat kibocsátása </w:t>
      </w:r>
      <w:r w:rsidR="00775293" w:rsidRPr="00D12CFE">
        <w:rPr>
          <w:iCs/>
          <w:color w:val="auto"/>
        </w:rPr>
        <w:t>a Kedvezményezett mulasztásából vagy neki felróható egyéb okból, a Támogatáskezelő által meghatározott határidőtől számított további harminc napon belül nem jön létre</w:t>
      </w:r>
      <w:r w:rsidRPr="00D12CFE">
        <w:rPr>
          <w:iCs/>
          <w:color w:val="auto"/>
        </w:rPr>
        <w:t xml:space="preserve">, a támogatási döntés hatályát veszti. </w:t>
      </w:r>
    </w:p>
    <w:p w14:paraId="40FCD62B" w14:textId="77777777" w:rsidR="007C261A" w:rsidRPr="00D12CFE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3EB1147A" w14:textId="77777777" w:rsidR="007C261A" w:rsidRPr="00D12CFE" w:rsidRDefault="007C261A" w:rsidP="00E61D3C">
      <w:pPr>
        <w:pStyle w:val="Default"/>
        <w:spacing w:line="340" w:lineRule="exact"/>
        <w:jc w:val="both"/>
        <w:rPr>
          <w:color w:val="auto"/>
        </w:rPr>
      </w:pPr>
      <w:r w:rsidRPr="00D12CFE">
        <w:rPr>
          <w:iCs/>
          <w:color w:val="auto"/>
        </w:rPr>
        <w:t xml:space="preserve">Nyertes pályázat esetében megfelelő biztosítékot kell kikötni a </w:t>
      </w:r>
      <w:r w:rsidR="0020640F">
        <w:rPr>
          <w:iCs/>
          <w:color w:val="auto"/>
        </w:rPr>
        <w:t>támogatói okiratban</w:t>
      </w:r>
      <w:r w:rsidRPr="00D12CFE">
        <w:rPr>
          <w:iCs/>
          <w:color w:val="auto"/>
        </w:rPr>
        <w:t xml:space="preserve"> a költségvetési támogatás visszavonása, a </w:t>
      </w:r>
      <w:r w:rsidR="0020640F">
        <w:rPr>
          <w:iCs/>
          <w:color w:val="auto"/>
        </w:rPr>
        <w:t>támogatói okirat</w:t>
      </w:r>
      <w:r w:rsidRPr="00D12CFE">
        <w:rPr>
          <w:iCs/>
          <w:color w:val="auto"/>
        </w:rPr>
        <w:t xml:space="preserve"> felmondása, vagy az attól történő elállás esetén visszafizetendő költségvetési támogatás visszakövetelése céljából. Biztosíték a kedvezményezett valamennyi – jogszabály alapján beszedési megbízással megterhelhető – fizetési számlájára vonatkozó, a támogató javára szóló beszedési megbízás felhatalmazó nyil</w:t>
      </w:r>
      <w:r w:rsidR="0069756F">
        <w:rPr>
          <w:iCs/>
          <w:color w:val="auto"/>
        </w:rPr>
        <w:t xml:space="preserve">atkozata. A kikötött </w:t>
      </w:r>
      <w:proofErr w:type="gramStart"/>
      <w:r w:rsidR="0069756F">
        <w:rPr>
          <w:iCs/>
          <w:color w:val="auto"/>
        </w:rPr>
        <w:t xml:space="preserve">biztosíték </w:t>
      </w:r>
      <w:r w:rsidRPr="00D12CFE">
        <w:rPr>
          <w:iCs/>
          <w:color w:val="auto"/>
        </w:rPr>
        <w:t>rendelkezésre</w:t>
      </w:r>
      <w:proofErr w:type="gramEnd"/>
      <w:r w:rsidRPr="00D12CFE">
        <w:rPr>
          <w:iCs/>
          <w:color w:val="auto"/>
        </w:rPr>
        <w:t xml:space="preserve"> állását legkésőbb a költségvetési támogatás folyósítását megelőzően kell biztosítani. A biztosítéknak a támogatási jogviszony alapján fennálló kötelezettségek megszűnéséig rendelkezésre kell állnia. Több fizetési számla esetén a kedvezményezettnek nyilatkoznia kell a felhatalmazó nyilatkozatok érvényesítésének sorrendjéről. </w:t>
      </w:r>
    </w:p>
    <w:p w14:paraId="2A6B5288" w14:textId="77777777" w:rsidR="007C261A" w:rsidRPr="00D12CFE" w:rsidRDefault="007C261A" w:rsidP="00E61D3C">
      <w:pPr>
        <w:pStyle w:val="Listaszerbekezds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49E672" w14:textId="77777777" w:rsidR="007C261A" w:rsidRPr="00D12CFE" w:rsidRDefault="007C261A" w:rsidP="00E61D3C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CFE">
        <w:rPr>
          <w:rFonts w:ascii="Times New Roman" w:hAnsi="Times New Roman" w:cs="Times New Roman"/>
          <w:sz w:val="24"/>
          <w:szCs w:val="24"/>
        </w:rPr>
        <w:t xml:space="preserve">A biztosítékadási kötelezettség elmulasztása esetén a költségvetési támogatás folyósítása annak pótlásáig felfüggesztésre kerül. A Támogatáskezelő a biztosíték kikötésétől eltekinthet, amennyiben a támogatás folyósítására a beszámoló elfogadását követően kerül sor (utófinanszírozás). </w:t>
      </w:r>
    </w:p>
    <w:p w14:paraId="181AA8B7" w14:textId="77777777" w:rsidR="007C261A" w:rsidRPr="00D12CFE" w:rsidRDefault="007C261A" w:rsidP="00E61D3C">
      <w:pPr>
        <w:pStyle w:val="Listaszerbekezds"/>
        <w:spacing w:after="0" w:line="3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C72D5A" w14:textId="77777777" w:rsidR="007C261A" w:rsidRPr="00D12CFE" w:rsidRDefault="007C261A" w:rsidP="00E61D3C">
      <w:pPr>
        <w:overflowPunct w:val="0"/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CFE">
        <w:rPr>
          <w:rFonts w:ascii="Times New Roman" w:hAnsi="Times New Roman" w:cs="Times New Roman"/>
          <w:sz w:val="24"/>
          <w:szCs w:val="24"/>
        </w:rPr>
        <w:t xml:space="preserve">A Kedvezményezett nyilatkozik, hogy a bejelentetteken kívül további fizetési számlája nincs; ezzel összefüggésben kötelezettséget vállal arra, hogy ha új fizetési számlát nyit, azt annak megnyitásától számított nyolc napon belül bejelenti a Támogatáskezelőnek, egyúttal csatolja az új fizetési számlára vonatkozó beszedési megbízás benyújtására szóló felhatalmazást, és egyidejűleg nyilatkozik a felhatalmazások érvényesítésének sorrendjéről. </w:t>
      </w:r>
    </w:p>
    <w:p w14:paraId="6123AA5D" w14:textId="77777777" w:rsidR="007C261A" w:rsidRPr="00D12CFE" w:rsidRDefault="007C261A" w:rsidP="00E61D3C">
      <w:pPr>
        <w:pStyle w:val="lfej"/>
        <w:spacing w:line="3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4B955E" w14:textId="77777777" w:rsidR="007C261A" w:rsidRPr="00D12CFE" w:rsidRDefault="007C261A" w:rsidP="00E61D3C">
      <w:pPr>
        <w:overflowPunct w:val="0"/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CFE">
        <w:rPr>
          <w:rFonts w:ascii="Times New Roman" w:hAnsi="Times New Roman" w:cs="Times New Roman"/>
          <w:sz w:val="24"/>
          <w:szCs w:val="24"/>
        </w:rPr>
        <w:t>Amennyiben a bármely okból visszafizetésre kötelezett Kedvezményezett határidőn belül nem teljesíti a visszafizetési kötelezettségét, annak érvényesítése beszedési megbízással történik.</w:t>
      </w:r>
    </w:p>
    <w:p w14:paraId="5EADF9FC" w14:textId="77777777" w:rsidR="007C261A" w:rsidRPr="00D12CFE" w:rsidRDefault="007C261A" w:rsidP="00E61D3C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35C1349" w14:textId="77777777" w:rsidR="007C261A" w:rsidRPr="00D12CFE" w:rsidRDefault="007C261A" w:rsidP="00E61D3C">
      <w:pPr>
        <w:spacing w:after="0"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CFE">
        <w:rPr>
          <w:rFonts w:ascii="Times New Roman" w:hAnsi="Times New Roman" w:cs="Times New Roman"/>
          <w:sz w:val="24"/>
          <w:szCs w:val="24"/>
        </w:rPr>
        <w:lastRenderedPageBreak/>
        <w:t xml:space="preserve">A biztosíték fennállásának határideje a támogatás felhasználása ellenőrzésének végső határidejével esik egybe, melyet a </w:t>
      </w:r>
      <w:r w:rsidR="0020640F">
        <w:rPr>
          <w:rFonts w:ascii="Times New Roman" w:hAnsi="Times New Roman" w:cs="Times New Roman"/>
          <w:sz w:val="24"/>
          <w:szCs w:val="24"/>
        </w:rPr>
        <w:t>támogatói okirat</w:t>
      </w:r>
      <w:r w:rsidRPr="00D12CFE">
        <w:rPr>
          <w:rFonts w:ascii="Times New Roman" w:hAnsi="Times New Roman" w:cs="Times New Roman"/>
          <w:sz w:val="24"/>
          <w:szCs w:val="24"/>
        </w:rPr>
        <w:t xml:space="preserve"> határoz meg. A pályázati program lezárásának tényét a Támogatáskezelő értesíti a Kedvezményezettet, és egyúttal intézkedik a felhatalmazó levél visszavonásáról</w:t>
      </w:r>
      <w:r w:rsidRPr="00D12C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5CB017" w14:textId="77777777" w:rsidR="00155E54" w:rsidRPr="00D12CFE" w:rsidRDefault="00155E54" w:rsidP="00E61D3C">
      <w:pPr>
        <w:spacing w:after="0"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C0A4C" w14:textId="77777777" w:rsidR="001E5FCE" w:rsidRPr="00D12CFE" w:rsidRDefault="00155E54" w:rsidP="00E61D3C">
      <w:pPr>
        <w:spacing w:after="0"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CFE">
        <w:rPr>
          <w:rFonts w:ascii="Times New Roman" w:hAnsi="Times New Roman" w:cs="Times New Roman"/>
          <w:color w:val="000000"/>
          <w:sz w:val="24"/>
          <w:szCs w:val="24"/>
        </w:rPr>
        <w:t>A kedvezményezett a költségvetési támogatás felhasználása során köteles betartani a közbeszerzésekről szóló 2011. évi CVIII. törvény előírásait, amelyet a Támogatáskezelő ellenőriz.</w:t>
      </w:r>
    </w:p>
    <w:p w14:paraId="5883B1F7" w14:textId="77777777" w:rsidR="007C261A" w:rsidRPr="00794C00" w:rsidRDefault="007C261A" w:rsidP="00E61D3C">
      <w:pPr>
        <w:spacing w:after="0" w:line="34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F4F3EF3" w14:textId="77777777" w:rsidR="007C261A" w:rsidRPr="00D12CFE" w:rsidRDefault="007C261A" w:rsidP="00E61D3C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D12CFE">
        <w:rPr>
          <w:b/>
          <w:bCs/>
          <w:color w:val="auto"/>
        </w:rPr>
        <w:t>A támogatás folyósítása:</w:t>
      </w:r>
    </w:p>
    <w:p w14:paraId="2E2ED189" w14:textId="77777777" w:rsidR="007C261A" w:rsidRPr="00D12CFE" w:rsidRDefault="007C261A" w:rsidP="00E61D3C">
      <w:pPr>
        <w:pStyle w:val="Default"/>
        <w:spacing w:line="340" w:lineRule="exact"/>
        <w:ind w:left="360"/>
        <w:jc w:val="both"/>
        <w:rPr>
          <w:b/>
          <w:bCs/>
          <w:color w:val="auto"/>
        </w:rPr>
      </w:pPr>
    </w:p>
    <w:p w14:paraId="552945C4" w14:textId="77777777" w:rsidR="007C261A" w:rsidRDefault="00392624" w:rsidP="00D12CFE">
      <w:pPr>
        <w:pStyle w:val="Default"/>
        <w:tabs>
          <w:tab w:val="left" w:pos="426"/>
        </w:tabs>
        <w:spacing w:line="340" w:lineRule="exact"/>
        <w:jc w:val="both"/>
      </w:pPr>
      <w:r w:rsidRPr="00D12CFE">
        <w:t xml:space="preserve">15.1 </w:t>
      </w:r>
      <w:r w:rsidR="007C261A" w:rsidRPr="00D12CFE">
        <w:t>A Támogatáskezelő az elnyert összegek folyósításáról, felhasználásának feltételeiről a</w:t>
      </w:r>
      <w:r w:rsidR="0069756F">
        <w:t>z</w:t>
      </w:r>
      <w:r w:rsidR="007C261A" w:rsidRPr="00D12CFE">
        <w:t xml:space="preserve"> </w:t>
      </w:r>
      <w:r w:rsidR="0020640F">
        <w:t>oki</w:t>
      </w:r>
      <w:r w:rsidR="005D74E1">
        <w:t>r</w:t>
      </w:r>
      <w:r w:rsidR="0020640F">
        <w:t>at</w:t>
      </w:r>
      <w:r w:rsidR="0020640F" w:rsidRPr="00D12CFE">
        <w:t xml:space="preserve">szegés </w:t>
      </w:r>
      <w:r w:rsidR="007C261A" w:rsidRPr="00D12CFE">
        <w:t xml:space="preserve">eseteiről és annak jogkövetkezményeiről, a </w:t>
      </w:r>
      <w:r w:rsidR="0020640F">
        <w:t>kedvezményezett részére támogatói okiratot bocsát ki</w:t>
      </w:r>
      <w:r w:rsidR="007C261A" w:rsidRPr="00D12CFE">
        <w:t xml:space="preserve">, és ez alapján bocsátja rendelkezésére az támogatás összegét. </w:t>
      </w:r>
    </w:p>
    <w:p w14:paraId="2B66579B" w14:textId="77777777" w:rsidR="00494BFE" w:rsidRDefault="00494BFE" w:rsidP="00D12CFE">
      <w:pPr>
        <w:pStyle w:val="Default"/>
        <w:tabs>
          <w:tab w:val="left" w:pos="426"/>
        </w:tabs>
        <w:spacing w:line="340" w:lineRule="exact"/>
        <w:jc w:val="both"/>
      </w:pPr>
    </w:p>
    <w:p w14:paraId="103BA243" w14:textId="77777777" w:rsidR="00494BFE" w:rsidRPr="00D12CFE" w:rsidRDefault="00494BFE" w:rsidP="00D12CFE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  <w:r>
        <w:t xml:space="preserve">15.2 </w:t>
      </w:r>
      <w:r w:rsidRPr="00657BE5">
        <w:t>A támogatás utófinanszírozású, 100 %</w:t>
      </w:r>
      <w:r>
        <w:t xml:space="preserve"> </w:t>
      </w:r>
      <w:r w:rsidRPr="00657BE5">
        <w:t>-</w:t>
      </w:r>
      <w:r>
        <w:t xml:space="preserve"> </w:t>
      </w:r>
      <w:proofErr w:type="spellStart"/>
      <w:r w:rsidRPr="00657BE5">
        <w:t>os</w:t>
      </w:r>
      <w:proofErr w:type="spellEnd"/>
      <w:r w:rsidRPr="00657BE5">
        <w:t xml:space="preserve"> támogatási intenzitású, azonban a támogatási összeg folyósítása a Támogatott indoklással ellátott kérelmére, támogatási 100%-os előleg</w:t>
      </w:r>
      <w:r>
        <w:t xml:space="preserve"> </w:t>
      </w:r>
      <w:r w:rsidRPr="00657BE5">
        <w:t>formájában is történhet. A Támogatáskezelő</w:t>
      </w:r>
      <w:r>
        <w:t xml:space="preserve"> </w:t>
      </w:r>
      <w:r w:rsidRPr="00657BE5">
        <w:t xml:space="preserve">a támogatási összeg előlegét egy összegben, a </w:t>
      </w:r>
      <w:r w:rsidR="0020640F">
        <w:t>támogatói okirat kibocsátást követő 15</w:t>
      </w:r>
      <w:r w:rsidRPr="00657BE5">
        <w:t xml:space="preserve"> napon belül utalja át. Utófinanszírozás esetében a Lebonyolító a támogatás összegé</w:t>
      </w:r>
      <w:r>
        <w:t xml:space="preserve"> </w:t>
      </w:r>
      <w:r w:rsidRPr="00657BE5">
        <w:t>t egy összegben, a szakmai beszámoló és pénzügyi elszámolás elfogadását követő 15 napon belül utalja át.</w:t>
      </w:r>
    </w:p>
    <w:p w14:paraId="5ACCACB8" w14:textId="77777777" w:rsidR="007C261A" w:rsidRPr="00D12CFE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790AFA83" w14:textId="77777777" w:rsidR="007C261A" w:rsidRPr="00D12CFE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  <w:r w:rsidRPr="00D12CFE">
        <w:rPr>
          <w:iCs/>
          <w:color w:val="auto"/>
        </w:rPr>
        <w:t>1</w:t>
      </w:r>
      <w:r w:rsidR="00392624" w:rsidRPr="00D12CFE">
        <w:rPr>
          <w:iCs/>
          <w:color w:val="auto"/>
        </w:rPr>
        <w:t>5.</w:t>
      </w:r>
      <w:r w:rsidR="00494BFE">
        <w:rPr>
          <w:iCs/>
          <w:color w:val="auto"/>
        </w:rPr>
        <w:t>3</w:t>
      </w:r>
      <w:r w:rsidRPr="00D12CFE">
        <w:rPr>
          <w:iCs/>
          <w:color w:val="auto"/>
        </w:rPr>
        <w:t xml:space="preserve">. Amennyiben a pályázó </w:t>
      </w:r>
      <w:r w:rsidRPr="00D12CFE">
        <w:rPr>
          <w:b/>
          <w:iCs/>
          <w:color w:val="auto"/>
        </w:rPr>
        <w:t>támogatási előleget igényelt</w:t>
      </w:r>
      <w:r w:rsidR="005F1489" w:rsidRPr="00D12CFE">
        <w:rPr>
          <w:b/>
          <w:iCs/>
          <w:color w:val="auto"/>
        </w:rPr>
        <w:t>,</w:t>
      </w:r>
      <w:r w:rsidRPr="00D12CFE">
        <w:rPr>
          <w:color w:val="auto"/>
        </w:rPr>
        <w:t xml:space="preserve"> </w:t>
      </w:r>
      <w:r w:rsidR="00B96050" w:rsidRPr="00D12CFE">
        <w:rPr>
          <w:color w:val="auto"/>
        </w:rPr>
        <w:t xml:space="preserve">a </w:t>
      </w:r>
      <w:r w:rsidRPr="00D12CFE">
        <w:rPr>
          <w:color w:val="auto"/>
        </w:rPr>
        <w:t xml:space="preserve">Támogatáskezelő a támogatási előleg összegét/illetve első részletét a támogatási szerződés </w:t>
      </w:r>
      <w:r w:rsidR="00B96050" w:rsidRPr="00D12CFE">
        <w:rPr>
          <w:color w:val="auto"/>
        </w:rPr>
        <w:t xml:space="preserve">mindkét fél által történt </w:t>
      </w:r>
      <w:r w:rsidRPr="00D12CFE">
        <w:rPr>
          <w:color w:val="auto"/>
        </w:rPr>
        <w:t>aláírását, illetve a fent meghatá</w:t>
      </w:r>
      <w:r w:rsidR="00804267" w:rsidRPr="00D12CFE">
        <w:rPr>
          <w:color w:val="auto"/>
        </w:rPr>
        <w:t xml:space="preserve">rozottakat követően utalja át az intézmény </w:t>
      </w:r>
      <w:r w:rsidRPr="00D12CFE">
        <w:rPr>
          <w:color w:val="auto"/>
        </w:rPr>
        <w:t>regisztráció során megadott fizetési számlá</w:t>
      </w:r>
      <w:r w:rsidR="00804267" w:rsidRPr="00D12CFE">
        <w:rPr>
          <w:color w:val="auto"/>
        </w:rPr>
        <w:t>já</w:t>
      </w:r>
      <w:r w:rsidRPr="00D12CFE">
        <w:rPr>
          <w:color w:val="auto"/>
        </w:rPr>
        <w:t>ra.</w:t>
      </w:r>
    </w:p>
    <w:p w14:paraId="35397478" w14:textId="77777777" w:rsidR="007C261A" w:rsidRPr="00D12CFE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color w:val="auto"/>
        </w:rPr>
      </w:pPr>
    </w:p>
    <w:p w14:paraId="7835E340" w14:textId="77777777" w:rsidR="007C261A" w:rsidRPr="00D12CFE" w:rsidRDefault="007C261A" w:rsidP="00D12CFE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D12CFE">
        <w:rPr>
          <w:b/>
          <w:bCs/>
          <w:color w:val="auto"/>
        </w:rPr>
        <w:t>A támogatás elszámolása és ellenőrzése</w:t>
      </w:r>
    </w:p>
    <w:p w14:paraId="465C0F47" w14:textId="77777777" w:rsidR="007C261A" w:rsidRPr="00D12CFE" w:rsidRDefault="007C261A" w:rsidP="00E61D3C">
      <w:pPr>
        <w:pStyle w:val="Default"/>
        <w:spacing w:line="340" w:lineRule="exact"/>
        <w:ind w:left="360"/>
        <w:jc w:val="both"/>
        <w:rPr>
          <w:b/>
          <w:bCs/>
          <w:color w:val="auto"/>
        </w:rPr>
      </w:pPr>
      <w:r w:rsidRPr="00D12CFE">
        <w:rPr>
          <w:b/>
          <w:bCs/>
          <w:color w:val="auto"/>
        </w:rPr>
        <w:t xml:space="preserve"> </w:t>
      </w:r>
    </w:p>
    <w:p w14:paraId="54C2E88A" w14:textId="77777777" w:rsidR="007C261A" w:rsidRPr="00D12CFE" w:rsidRDefault="007C261A" w:rsidP="00D12CFE">
      <w:pPr>
        <w:pStyle w:val="Default"/>
        <w:numPr>
          <w:ilvl w:val="1"/>
          <w:numId w:val="2"/>
        </w:numPr>
        <w:tabs>
          <w:tab w:val="left" w:pos="426"/>
        </w:tabs>
        <w:spacing w:line="340" w:lineRule="exact"/>
        <w:ind w:left="0" w:firstLine="0"/>
        <w:jc w:val="both"/>
        <w:rPr>
          <w:color w:val="auto"/>
        </w:rPr>
      </w:pPr>
      <w:r w:rsidRPr="00D12CFE">
        <w:t xml:space="preserve">A támogatás felhasználásáról és a pályázat megvalósításáról a pályázó záró szakmai beszámolót </w:t>
      </w:r>
      <w:r w:rsidR="006B3E50" w:rsidRPr="00D12CFE">
        <w:t xml:space="preserve">és pénzügyi elszámolást </w:t>
      </w:r>
      <w:r w:rsidRPr="00D12CFE">
        <w:t xml:space="preserve">köteles készíteni a </w:t>
      </w:r>
      <w:r w:rsidR="0020640F">
        <w:t>támogatói okiratban</w:t>
      </w:r>
      <w:r w:rsidRPr="00D12CFE">
        <w:t xml:space="preserve"> meghatározott módon és határidőig. </w:t>
      </w:r>
    </w:p>
    <w:p w14:paraId="545FD67D" w14:textId="77777777" w:rsidR="007C261A" w:rsidRPr="00D12CFE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7BB469E0" w14:textId="77777777" w:rsidR="007C261A" w:rsidRPr="00D12CFE" w:rsidRDefault="0069756F" w:rsidP="00D12CFE">
      <w:pPr>
        <w:pStyle w:val="Default"/>
        <w:numPr>
          <w:ilvl w:val="1"/>
          <w:numId w:val="2"/>
        </w:numPr>
        <w:tabs>
          <w:tab w:val="left" w:pos="426"/>
        </w:tabs>
        <w:spacing w:line="340" w:lineRule="exact"/>
        <w:ind w:left="0" w:firstLine="0"/>
        <w:jc w:val="both"/>
        <w:rPr>
          <w:color w:val="auto"/>
        </w:rPr>
      </w:pPr>
      <w:r>
        <w:rPr>
          <w:color w:val="auto"/>
        </w:rPr>
        <w:t xml:space="preserve">A pályázat szerint </w:t>
      </w:r>
      <w:r w:rsidR="007C261A" w:rsidRPr="00D12CFE">
        <w:rPr>
          <w:color w:val="auto"/>
        </w:rPr>
        <w:t xml:space="preserve">támogatott feladat megvalósításáról </w:t>
      </w:r>
      <w:r w:rsidR="00167B07" w:rsidRPr="00D12CFE">
        <w:rPr>
          <w:color w:val="auto"/>
        </w:rPr>
        <w:t xml:space="preserve">szóló </w:t>
      </w:r>
      <w:r w:rsidR="007C261A" w:rsidRPr="00D12CFE">
        <w:rPr>
          <w:color w:val="auto"/>
        </w:rPr>
        <w:t xml:space="preserve">éves záró szakmai beszámoló és pénzügyi elszámolás benyújtásának határidejét és elkészítésének szempontjait a </w:t>
      </w:r>
      <w:r w:rsidR="0020640F">
        <w:rPr>
          <w:color w:val="auto"/>
        </w:rPr>
        <w:t>támogatói okirat</w:t>
      </w:r>
      <w:r w:rsidR="007C261A" w:rsidRPr="00D12CFE">
        <w:rPr>
          <w:color w:val="auto"/>
        </w:rPr>
        <w:t xml:space="preserve"> és a Pályázati Útmutató</w:t>
      </w:r>
      <w:r w:rsidR="00156D2E">
        <w:rPr>
          <w:color w:val="auto"/>
        </w:rPr>
        <w:t xml:space="preserve"> 15.</w:t>
      </w:r>
      <w:r w:rsidR="007C261A" w:rsidRPr="00D12CFE">
        <w:rPr>
          <w:color w:val="auto"/>
        </w:rPr>
        <w:t xml:space="preserve"> pontja tartalmazza. </w:t>
      </w:r>
    </w:p>
    <w:p w14:paraId="534EA8DD" w14:textId="77777777" w:rsidR="007C261A" w:rsidRPr="00D12CFE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0BB1151C" w14:textId="77777777" w:rsidR="007C261A" w:rsidRPr="00D12CFE" w:rsidRDefault="007C261A" w:rsidP="00D12CFE">
      <w:pPr>
        <w:pStyle w:val="Default"/>
        <w:numPr>
          <w:ilvl w:val="0"/>
          <w:numId w:val="2"/>
        </w:numPr>
        <w:spacing w:line="340" w:lineRule="exact"/>
        <w:jc w:val="both"/>
        <w:rPr>
          <w:b/>
          <w:bCs/>
          <w:color w:val="auto"/>
        </w:rPr>
      </w:pPr>
      <w:r w:rsidRPr="00D12CFE">
        <w:rPr>
          <w:b/>
          <w:bCs/>
          <w:color w:val="auto"/>
        </w:rPr>
        <w:t xml:space="preserve">További információ </w:t>
      </w:r>
    </w:p>
    <w:p w14:paraId="23837916" w14:textId="77777777" w:rsidR="007C261A" w:rsidRPr="00D12CFE" w:rsidRDefault="007C261A" w:rsidP="00E61D3C">
      <w:pPr>
        <w:pStyle w:val="Default"/>
        <w:spacing w:line="340" w:lineRule="exact"/>
        <w:ind w:left="360"/>
        <w:jc w:val="both"/>
        <w:rPr>
          <w:b/>
          <w:bCs/>
          <w:color w:val="auto"/>
        </w:rPr>
      </w:pPr>
    </w:p>
    <w:p w14:paraId="05C91763" w14:textId="77777777" w:rsidR="007C261A" w:rsidRPr="00D12CFE" w:rsidRDefault="007C261A" w:rsidP="00D12CFE">
      <w:pPr>
        <w:pStyle w:val="Default"/>
        <w:numPr>
          <w:ilvl w:val="1"/>
          <w:numId w:val="2"/>
        </w:numPr>
        <w:tabs>
          <w:tab w:val="left" w:pos="426"/>
        </w:tabs>
        <w:spacing w:line="340" w:lineRule="exact"/>
        <w:ind w:left="0" w:firstLine="0"/>
        <w:jc w:val="both"/>
        <w:rPr>
          <w:color w:val="auto"/>
        </w:rPr>
      </w:pPr>
      <w:r w:rsidRPr="00D12CFE">
        <w:rPr>
          <w:color w:val="auto"/>
        </w:rPr>
        <w:t xml:space="preserve">A támogatás igénylésének, igénybe vételének részletes szabályait, a folyamatban részt vevő szervezetek eljárási határidőit a pályázati útmutató tartalmazza. </w:t>
      </w:r>
    </w:p>
    <w:p w14:paraId="0E92F501" w14:textId="77777777" w:rsidR="007C261A" w:rsidRPr="00D12CFE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36CDD824" w14:textId="77777777" w:rsidR="007C261A" w:rsidRPr="00D12CFE" w:rsidRDefault="007C261A" w:rsidP="00D12CFE">
      <w:pPr>
        <w:pStyle w:val="Default"/>
        <w:numPr>
          <w:ilvl w:val="1"/>
          <w:numId w:val="2"/>
        </w:numPr>
        <w:tabs>
          <w:tab w:val="left" w:pos="426"/>
        </w:tabs>
        <w:spacing w:line="340" w:lineRule="exact"/>
        <w:ind w:left="0" w:firstLine="0"/>
        <w:jc w:val="both"/>
        <w:rPr>
          <w:color w:val="auto"/>
        </w:rPr>
      </w:pPr>
      <w:r w:rsidRPr="00D12CFE">
        <w:rPr>
          <w:color w:val="auto"/>
        </w:rPr>
        <w:t xml:space="preserve">A Támogatáskezelő fenntartja a jogot, hogy a döntést követően, amennyiben a pályázati célra rendelkezésre álló keretösszeget – a beérkezett pályázatok száma vagy tartalma miatt – nem tudta felhasználni, úgy további beadási határidőt és/vagy módosított feltételeket határozzon meg egy módosított pályázati kiírás keretében. </w:t>
      </w:r>
    </w:p>
    <w:p w14:paraId="11E9C070" w14:textId="77777777" w:rsidR="007C261A" w:rsidRPr="00D12CFE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4F88369E" w14:textId="77777777" w:rsidR="007C261A" w:rsidRPr="00EB746D" w:rsidRDefault="007C261A" w:rsidP="00D12CFE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  <w:rPr>
          <w:color w:val="auto"/>
        </w:rPr>
      </w:pPr>
      <w:r w:rsidRPr="00EB746D">
        <w:rPr>
          <w:color w:val="auto"/>
        </w:rPr>
        <w:t xml:space="preserve">A támogatási döntés ellen érdemben nincs helye jogorvoslatnak. A támogatás </w:t>
      </w:r>
      <w:r w:rsidR="00B8285C" w:rsidRPr="00EB746D">
        <w:rPr>
          <w:color w:val="auto"/>
        </w:rPr>
        <w:t xml:space="preserve">államháztartáson kívüli </w:t>
      </w:r>
      <w:r w:rsidRPr="00EB746D">
        <w:rPr>
          <w:color w:val="auto"/>
        </w:rPr>
        <w:t>igénylője vagy kedvezményezett</w:t>
      </w:r>
      <w:r w:rsidR="00B8285C" w:rsidRPr="00EB746D">
        <w:rPr>
          <w:color w:val="auto"/>
        </w:rPr>
        <w:t>je</w:t>
      </w:r>
      <w:r w:rsidRPr="00EB746D">
        <w:rPr>
          <w:color w:val="auto"/>
        </w:rPr>
        <w:t xml:space="preserve"> a </w:t>
      </w:r>
      <w:r w:rsidR="00B8285C" w:rsidRPr="00EB746D">
        <w:rPr>
          <w:color w:val="auto"/>
        </w:rPr>
        <w:t xml:space="preserve">támogatási </w:t>
      </w:r>
      <w:r w:rsidRPr="00EB746D">
        <w:rPr>
          <w:color w:val="auto"/>
        </w:rPr>
        <w:t xml:space="preserve">döntés kézhezvételétől számított 10 napon belül </w:t>
      </w:r>
      <w:r w:rsidR="00B8285C" w:rsidRPr="00EB746D">
        <w:rPr>
          <w:color w:val="auto"/>
        </w:rPr>
        <w:t xml:space="preserve">írásban </w:t>
      </w:r>
      <w:r w:rsidRPr="00EB746D">
        <w:rPr>
          <w:color w:val="auto"/>
        </w:rPr>
        <w:t xml:space="preserve">kifogást nyújthat be, ha a pályázati eljárásra, a támogatási döntés meghozatalára vonatkozó eljárás véleménye szerint jogszabálysértő, a pályázati kiírásba vagy a </w:t>
      </w:r>
      <w:r w:rsidR="0020640F" w:rsidRPr="00EB746D">
        <w:rPr>
          <w:color w:val="auto"/>
        </w:rPr>
        <w:t xml:space="preserve">támogatói okiratba </w:t>
      </w:r>
      <w:r w:rsidRPr="00EB746D">
        <w:rPr>
          <w:color w:val="auto"/>
        </w:rPr>
        <w:t xml:space="preserve">ütközik. </w:t>
      </w:r>
    </w:p>
    <w:p w14:paraId="37A43280" w14:textId="77777777" w:rsidR="007C261A" w:rsidRPr="00D12CFE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31322FF1" w14:textId="77777777" w:rsidR="007C261A" w:rsidRPr="00D12CFE" w:rsidRDefault="007C261A" w:rsidP="00D12CFE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  <w:rPr>
          <w:color w:val="auto"/>
        </w:rPr>
      </w:pPr>
      <w:r w:rsidRPr="00D12CFE">
        <w:rPr>
          <w:color w:val="auto"/>
        </w:rPr>
        <w:t xml:space="preserve">A támogatás </w:t>
      </w:r>
      <w:r w:rsidR="00B8285C" w:rsidRPr="00D12CFE">
        <w:rPr>
          <w:color w:val="auto"/>
        </w:rPr>
        <w:t xml:space="preserve">államháztartáson kívüli </w:t>
      </w:r>
      <w:r w:rsidRPr="00D12CFE">
        <w:rPr>
          <w:color w:val="auto"/>
        </w:rPr>
        <w:t>igénylője vagy kedvezményezett</w:t>
      </w:r>
      <w:r w:rsidR="00B8285C" w:rsidRPr="00D12CFE">
        <w:rPr>
          <w:color w:val="auto"/>
        </w:rPr>
        <w:t>je</w:t>
      </w:r>
      <w:r w:rsidRPr="00D12CFE">
        <w:rPr>
          <w:color w:val="auto"/>
        </w:rPr>
        <w:t xml:space="preserve"> írásban kifogást nyújthat be továbbá, ha véleménye szerint a </w:t>
      </w:r>
      <w:r w:rsidR="0020640F">
        <w:rPr>
          <w:color w:val="auto"/>
        </w:rPr>
        <w:t>támogatói okirat kibocsátására</w:t>
      </w:r>
      <w:r w:rsidRPr="00D12CFE">
        <w:rPr>
          <w:color w:val="auto"/>
        </w:rPr>
        <w:t xml:space="preserve">, a költségvetési támogatás folyósítására, visszakövetelésére vonatkozó eljárás jogszabálysértő, a pályázati kiírásba vagy a </w:t>
      </w:r>
      <w:r w:rsidR="0020640F">
        <w:rPr>
          <w:color w:val="auto"/>
        </w:rPr>
        <w:t>támogatói okiratba</w:t>
      </w:r>
      <w:r w:rsidR="0069756F">
        <w:rPr>
          <w:color w:val="auto"/>
        </w:rPr>
        <w:t xml:space="preserve"> </w:t>
      </w:r>
      <w:r w:rsidRPr="00D12CFE">
        <w:rPr>
          <w:color w:val="auto"/>
        </w:rPr>
        <w:t>ütközik. A kifogás benyújtására a kifogásolt intézkedéshez vagy mulasztáshoz kapcsolódóan megállapított határidőn belül, ennek hiányában az arról való tudomásszerzéstől számított tíz napon belül, de legkésőbb az annak bekövetkezésétől számított harminc napon belül, írásban van lehetőség.</w:t>
      </w:r>
    </w:p>
    <w:p w14:paraId="6D66096A" w14:textId="77777777" w:rsidR="007C261A" w:rsidRPr="00D12CFE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7E8411AD" w14:textId="77777777" w:rsidR="007C261A" w:rsidRPr="00D12CFE" w:rsidRDefault="007C261A" w:rsidP="00D12CFE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  <w:rPr>
          <w:color w:val="auto"/>
        </w:rPr>
      </w:pPr>
      <w:r w:rsidRPr="00D12CFE">
        <w:rPr>
          <w:color w:val="auto"/>
        </w:rPr>
        <w:t xml:space="preserve">A kifogást az emberi erőforrások minisztere részére címezve, de a Támogatáskezelőhöz kell írásban benyújtani. A kifogás benyújtására nyitva álló határidő elmulasztása esetén </w:t>
      </w:r>
      <w:r w:rsidR="00B8285C" w:rsidRPr="00D12CFE">
        <w:rPr>
          <w:color w:val="auto"/>
        </w:rPr>
        <w:t xml:space="preserve">igazolási </w:t>
      </w:r>
      <w:r w:rsidRPr="00D12CFE">
        <w:rPr>
          <w:color w:val="auto"/>
        </w:rPr>
        <w:t>kérelem benyújtásának helye nincs.</w:t>
      </w:r>
    </w:p>
    <w:p w14:paraId="2BA728E3" w14:textId="77777777" w:rsidR="007C261A" w:rsidRPr="00D12CFE" w:rsidRDefault="007C261A" w:rsidP="00E61D3C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kifogást a pályázati Útmutatóban meghatározott tartalommal kell benyújtani. </w:t>
      </w:r>
    </w:p>
    <w:p w14:paraId="46D85CDD" w14:textId="77777777" w:rsidR="001D24A5" w:rsidRPr="00D12CFE" w:rsidRDefault="001D24A5" w:rsidP="00E61D3C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6F604D" w14:textId="77777777" w:rsidR="001D24A5" w:rsidRPr="00D12CFE" w:rsidRDefault="001D24A5" w:rsidP="00D12CFE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</w:pPr>
      <w:r w:rsidRPr="00D12CFE">
        <w:rPr>
          <w:color w:val="auto"/>
        </w:rPr>
        <w:t>A Támogató, a Támogatáskezelő, illetve a jogszabály által az ellenőrzésükre feljogosított szervek (különösen az ÁSZ, KEHI) jogosultak a támogatás jogszerű felhasználásának ellenőrzése céljából a projekt megvalósításának folyamatba épített, illetve utólagos ellenőrzésére.</w:t>
      </w:r>
    </w:p>
    <w:p w14:paraId="4CCE57E4" w14:textId="77777777" w:rsidR="001D24A5" w:rsidRPr="00D12CFE" w:rsidRDefault="001D24A5" w:rsidP="00E61D3C">
      <w:pPr>
        <w:pStyle w:val="Default"/>
        <w:spacing w:line="340" w:lineRule="exact"/>
        <w:jc w:val="both"/>
      </w:pPr>
    </w:p>
    <w:p w14:paraId="230EB1A7" w14:textId="77777777" w:rsidR="001D24A5" w:rsidRPr="00D12CFE" w:rsidRDefault="001D24A5" w:rsidP="00D12CFE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</w:pPr>
      <w:r w:rsidRPr="00D12CFE">
        <w:rPr>
          <w:color w:val="auto"/>
        </w:rPr>
        <w:t>Kedvezményezett</w:t>
      </w:r>
      <w:r w:rsidR="00F44A3E" w:rsidRPr="00D12CFE">
        <w:rPr>
          <w:color w:val="auto"/>
        </w:rPr>
        <w:t>e</w:t>
      </w:r>
      <w:r w:rsidRPr="00D12CFE">
        <w:rPr>
          <w:color w:val="auto"/>
        </w:rPr>
        <w:t xml:space="preserve">k tudomásul veszik, hogy a Kincstár által működtetett monitoring rendszerben nyilvántartott adataihoz a költségvetési támogatás utalványozója, folyósítója, az Állami Számvevőszék, a Kormányzati Ellenőrzési Hivatal, az Európai Támogatásokat </w:t>
      </w:r>
      <w:proofErr w:type="spellStart"/>
      <w:r w:rsidRPr="00D12CFE">
        <w:rPr>
          <w:color w:val="auto"/>
        </w:rPr>
        <w:t>Auditáló</w:t>
      </w:r>
      <w:proofErr w:type="spellEnd"/>
      <w:r w:rsidRPr="00D12CFE">
        <w:rPr>
          <w:color w:val="auto"/>
        </w:rPr>
        <w:t xml:space="preserve"> Főigazgatóság, az állami adóhatóság, a csekély összegű támogatások nyilvántartásában érintett szervek, valamint az e rendeletben meghatározott más jogosultak hozzáférhetnek.</w:t>
      </w:r>
    </w:p>
    <w:p w14:paraId="05C215C2" w14:textId="77777777" w:rsidR="001D24A5" w:rsidRPr="00D12CFE" w:rsidRDefault="001D24A5" w:rsidP="00E61D3C">
      <w:pPr>
        <w:pStyle w:val="Default"/>
        <w:spacing w:line="340" w:lineRule="exact"/>
        <w:jc w:val="both"/>
      </w:pPr>
    </w:p>
    <w:p w14:paraId="01C96EE6" w14:textId="77777777" w:rsidR="001D24A5" w:rsidRPr="00D12CFE" w:rsidRDefault="001D24A5" w:rsidP="00D12CFE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</w:pPr>
      <w:r w:rsidRPr="00D12CFE">
        <w:rPr>
          <w:color w:val="auto"/>
        </w:rPr>
        <w:t xml:space="preserve">A Kedvezményezett – a támogatott hallgató – az ellenőrzések során köteles együttműködni az ellenőrzést végző szervezetekkel, illetve a projekt zárását követően köteles biztosítani, hogy a pályázatban a dokumentumok őrzésére kijelölt helyen a pályázati </w:t>
      </w:r>
      <w:r w:rsidRPr="00D12CFE">
        <w:rPr>
          <w:color w:val="auto"/>
        </w:rPr>
        <w:lastRenderedPageBreak/>
        <w:t>dokumentáció teljes anyaga rendelkezésre álljon. A helyszín változásáról köteles haladéktalanul tájékoztatni a Támogatáskezelőt.</w:t>
      </w:r>
    </w:p>
    <w:p w14:paraId="27B0229B" w14:textId="77777777" w:rsidR="001D24A5" w:rsidRPr="00D12CFE" w:rsidRDefault="001D24A5" w:rsidP="00E61D3C">
      <w:pPr>
        <w:pStyle w:val="Default"/>
        <w:spacing w:line="340" w:lineRule="exact"/>
        <w:jc w:val="both"/>
      </w:pPr>
    </w:p>
    <w:p w14:paraId="2B2C5EDE" w14:textId="77777777" w:rsidR="001D24A5" w:rsidRPr="00D12CFE" w:rsidRDefault="001D24A5" w:rsidP="00D12CFE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</w:pPr>
      <w:r w:rsidRPr="00D12CFE">
        <w:rPr>
          <w:color w:val="auto"/>
        </w:rPr>
        <w:t>E kötelezettség megszegése esetén Támogató jogosult – a kötelezettség fennállásának időtartama alatt – a támogatás jogosulatlan igénybe vételére vonatkozó szankciók alkalmazására.</w:t>
      </w:r>
    </w:p>
    <w:p w14:paraId="60402ADC" w14:textId="77777777" w:rsidR="001D24A5" w:rsidRPr="00D12CFE" w:rsidRDefault="001D24A5" w:rsidP="00E61D3C">
      <w:pPr>
        <w:pStyle w:val="Default"/>
        <w:spacing w:line="340" w:lineRule="exact"/>
        <w:jc w:val="both"/>
        <w:rPr>
          <w:color w:val="auto"/>
        </w:rPr>
      </w:pPr>
    </w:p>
    <w:p w14:paraId="18B92D50" w14:textId="77777777" w:rsidR="001D24A5" w:rsidRPr="00D12CFE" w:rsidRDefault="001D24A5" w:rsidP="00D12CFE">
      <w:pPr>
        <w:pStyle w:val="Default"/>
        <w:numPr>
          <w:ilvl w:val="1"/>
          <w:numId w:val="2"/>
        </w:numPr>
        <w:spacing w:line="340" w:lineRule="exact"/>
        <w:ind w:left="0" w:firstLine="0"/>
        <w:jc w:val="both"/>
        <w:rPr>
          <w:color w:val="auto"/>
        </w:rPr>
      </w:pPr>
      <w:r w:rsidRPr="00D12CFE">
        <w:rPr>
          <w:color w:val="auto"/>
        </w:rPr>
        <w:t>Az ellenőrzések lefolytatására a támogatási döntés meghozatalát, vagy a támogatási szerződés megkötését megelőzően, a költségvetési támogatás igénybevétele alatt, a támogatott tevékenység befejezésekor, illetve lezárásakor, valamint a beszámoló elfogadását követő öt évig kerülhet sor.</w:t>
      </w:r>
    </w:p>
    <w:p w14:paraId="130C256A" w14:textId="77777777" w:rsidR="007C261A" w:rsidRPr="00D12CFE" w:rsidRDefault="007C261A" w:rsidP="00E61D3C">
      <w:pPr>
        <w:pStyle w:val="Default"/>
        <w:spacing w:line="340" w:lineRule="exact"/>
        <w:jc w:val="both"/>
        <w:rPr>
          <w:color w:val="auto"/>
        </w:rPr>
      </w:pPr>
    </w:p>
    <w:p w14:paraId="540414B2" w14:textId="7C09BF38" w:rsidR="007C261A" w:rsidRPr="00D12CFE" w:rsidRDefault="00037C6D" w:rsidP="00D12CFE">
      <w:pPr>
        <w:pStyle w:val="Default"/>
        <w:numPr>
          <w:ilvl w:val="1"/>
          <w:numId w:val="2"/>
        </w:numPr>
        <w:tabs>
          <w:tab w:val="left" w:pos="426"/>
        </w:tabs>
        <w:spacing w:line="340" w:lineRule="exact"/>
        <w:ind w:left="0" w:firstLine="0"/>
        <w:jc w:val="both"/>
        <w:rPr>
          <w:b/>
        </w:rPr>
      </w:pPr>
      <w:r w:rsidRPr="00D12CFE">
        <w:rPr>
          <w:color w:val="auto"/>
        </w:rPr>
        <w:t>A</w:t>
      </w:r>
      <w:r w:rsidR="006A17A6" w:rsidRPr="00D12CFE">
        <w:rPr>
          <w:color w:val="auto"/>
        </w:rPr>
        <w:t xml:space="preserve"> </w:t>
      </w:r>
      <w:r w:rsidR="007C261A" w:rsidRPr="00D12CFE">
        <w:rPr>
          <w:color w:val="auto"/>
        </w:rPr>
        <w:t>pályázati csomag dokumentumai:</w:t>
      </w:r>
    </w:p>
    <w:p w14:paraId="3B9ACB8D" w14:textId="77777777" w:rsidR="007C261A" w:rsidRPr="00D12CFE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b/>
        </w:rPr>
      </w:pPr>
    </w:p>
    <w:p w14:paraId="3C7FC6BA" w14:textId="77777777" w:rsidR="007C261A" w:rsidRPr="00D12CFE" w:rsidRDefault="007C261A" w:rsidP="00E61D3C">
      <w:pPr>
        <w:pStyle w:val="Listaszerbekezds"/>
        <w:numPr>
          <w:ilvl w:val="0"/>
          <w:numId w:val="3"/>
        </w:numPr>
        <w:spacing w:after="0" w:line="3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CFE">
        <w:rPr>
          <w:rFonts w:ascii="Times New Roman" w:hAnsi="Times New Roman" w:cs="Times New Roman"/>
          <w:bCs/>
          <w:sz w:val="24"/>
          <w:szCs w:val="24"/>
        </w:rPr>
        <w:t xml:space="preserve">pályázati kiírás </w:t>
      </w:r>
    </w:p>
    <w:p w14:paraId="0CF793A2" w14:textId="77777777" w:rsidR="007C261A" w:rsidRPr="00D12CFE" w:rsidRDefault="007C261A" w:rsidP="00E61D3C">
      <w:pPr>
        <w:pStyle w:val="Listaszerbekezds"/>
        <w:numPr>
          <w:ilvl w:val="0"/>
          <w:numId w:val="3"/>
        </w:numPr>
        <w:spacing w:after="0" w:line="3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CFE">
        <w:rPr>
          <w:rFonts w:ascii="Times New Roman" w:hAnsi="Times New Roman" w:cs="Times New Roman"/>
          <w:bCs/>
          <w:sz w:val="24"/>
          <w:szCs w:val="24"/>
        </w:rPr>
        <w:t>pályázati útmutató</w:t>
      </w:r>
    </w:p>
    <w:p w14:paraId="10E75AF6" w14:textId="77777777" w:rsidR="007C261A" w:rsidRPr="00D12CFE" w:rsidRDefault="007C261A" w:rsidP="00E61D3C">
      <w:pPr>
        <w:pStyle w:val="Listaszerbekezds"/>
        <w:numPr>
          <w:ilvl w:val="0"/>
          <w:numId w:val="3"/>
        </w:numPr>
        <w:spacing w:after="0" w:line="3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CFE">
        <w:rPr>
          <w:rFonts w:ascii="Times New Roman" w:hAnsi="Times New Roman" w:cs="Times New Roman"/>
          <w:bCs/>
          <w:sz w:val="24"/>
          <w:szCs w:val="24"/>
        </w:rPr>
        <w:t>Általános Szerződési Feltételek</w:t>
      </w:r>
    </w:p>
    <w:p w14:paraId="1699502F" w14:textId="77777777" w:rsidR="007C261A" w:rsidRPr="00D12CFE" w:rsidRDefault="007C261A" w:rsidP="00E61D3C">
      <w:pPr>
        <w:pStyle w:val="Listaszerbekezds"/>
        <w:spacing w:after="0" w:line="340" w:lineRule="exact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A5D320" w14:textId="77777777" w:rsidR="007C261A" w:rsidRPr="00D12CFE" w:rsidRDefault="007C261A" w:rsidP="00E61D3C">
      <w:pPr>
        <w:spacing w:after="0" w:line="3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2CFE">
        <w:rPr>
          <w:rFonts w:ascii="Times New Roman" w:hAnsi="Times New Roman" w:cs="Times New Roman"/>
          <w:bCs/>
          <w:sz w:val="24"/>
          <w:szCs w:val="24"/>
        </w:rPr>
        <w:t>egységes</w:t>
      </w:r>
      <w:proofErr w:type="gramEnd"/>
      <w:r w:rsidRPr="00D12CFE">
        <w:rPr>
          <w:rFonts w:ascii="Times New Roman" w:hAnsi="Times New Roman" w:cs="Times New Roman"/>
          <w:bCs/>
          <w:sz w:val="24"/>
          <w:szCs w:val="24"/>
        </w:rPr>
        <w:t xml:space="preserve"> és megbonthatatlan egészet alkotnak, így a bennük megfogalmazottak összessége határozza meg jelen pályázat részletes előírásait, keretrendszerét, feltételeit és szabályait.</w:t>
      </w:r>
    </w:p>
    <w:p w14:paraId="7EA12101" w14:textId="77777777" w:rsidR="007C261A" w:rsidRPr="00D12CFE" w:rsidRDefault="007C261A" w:rsidP="00E61D3C">
      <w:pPr>
        <w:spacing w:after="0" w:line="3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7C0DEA" w14:textId="77777777" w:rsidR="007C261A" w:rsidRPr="00D12CFE" w:rsidRDefault="007C261A" w:rsidP="00D12CFE">
      <w:pPr>
        <w:pStyle w:val="Default"/>
        <w:numPr>
          <w:ilvl w:val="1"/>
          <w:numId w:val="2"/>
        </w:numPr>
        <w:tabs>
          <w:tab w:val="left" w:pos="426"/>
        </w:tabs>
        <w:spacing w:line="340" w:lineRule="exact"/>
        <w:ind w:left="0" w:firstLine="0"/>
        <w:jc w:val="both"/>
      </w:pPr>
      <w:r w:rsidRPr="00D12CFE">
        <w:rPr>
          <w:color w:val="auto"/>
        </w:rPr>
        <w:t xml:space="preserve"> </w:t>
      </w:r>
      <w:r w:rsidR="001F606E">
        <w:rPr>
          <w:color w:val="auto"/>
        </w:rPr>
        <w:t xml:space="preserve">A </w:t>
      </w:r>
      <w:r w:rsidRPr="00D12CFE">
        <w:rPr>
          <w:color w:val="auto"/>
        </w:rPr>
        <w:t>pályázati csomag dokumentumai letölthetőek a Támogatáskezelő honlapjáról (</w:t>
      </w:r>
      <w:hyperlink r:id="rId14" w:history="1">
        <w:r w:rsidRPr="00D12CFE">
          <w:rPr>
            <w:color w:val="auto"/>
          </w:rPr>
          <w:t>www.emet.gov.hu</w:t>
        </w:r>
      </w:hyperlink>
      <w:r w:rsidR="005D74E1">
        <w:rPr>
          <w:color w:val="auto"/>
        </w:rPr>
        <w:t>)</w:t>
      </w:r>
    </w:p>
    <w:p w14:paraId="602E88DF" w14:textId="77777777" w:rsidR="007C261A" w:rsidRPr="00D12CFE" w:rsidRDefault="007C261A" w:rsidP="00E61D3C">
      <w:pPr>
        <w:pStyle w:val="Default"/>
        <w:tabs>
          <w:tab w:val="left" w:pos="426"/>
        </w:tabs>
        <w:spacing w:line="340" w:lineRule="exact"/>
        <w:jc w:val="both"/>
        <w:rPr>
          <w:b/>
        </w:rPr>
      </w:pPr>
    </w:p>
    <w:p w14:paraId="7445BC0F" w14:textId="77777777" w:rsidR="007C261A" w:rsidRPr="00D12CFE" w:rsidRDefault="007C261A" w:rsidP="00D12CFE">
      <w:pPr>
        <w:pStyle w:val="Default"/>
        <w:numPr>
          <w:ilvl w:val="1"/>
          <w:numId w:val="2"/>
        </w:numPr>
        <w:tabs>
          <w:tab w:val="left" w:pos="426"/>
        </w:tabs>
        <w:spacing w:line="340" w:lineRule="exact"/>
        <w:ind w:left="0" w:firstLine="0"/>
        <w:jc w:val="both"/>
        <w:rPr>
          <w:b/>
        </w:rPr>
      </w:pPr>
      <w:r w:rsidRPr="00D12CFE">
        <w:rPr>
          <w:color w:val="auto"/>
        </w:rPr>
        <w:t xml:space="preserve">A pályázattal kapcsolatos további információkat a </w:t>
      </w:r>
      <w:hyperlink r:id="rId15" w:history="1">
        <w:r w:rsidRPr="00D12CFE">
          <w:rPr>
            <w:color w:val="auto"/>
          </w:rPr>
          <w:t>www.emet.gov.hu</w:t>
        </w:r>
      </w:hyperlink>
      <w:r w:rsidRPr="00D12CFE">
        <w:rPr>
          <w:color w:val="auto"/>
        </w:rPr>
        <w:t xml:space="preserve"> honlapon, valamint az ott feltüntetett ügyfélszolgálati elérhetőségeken kaphat.</w:t>
      </w:r>
    </w:p>
    <w:p w14:paraId="324C7E9D" w14:textId="77777777" w:rsidR="00666015" w:rsidRPr="00794C00" w:rsidRDefault="00666015" w:rsidP="00E61D3C">
      <w:pPr>
        <w:spacing w:line="34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66015" w:rsidRPr="00794C00" w:rsidSect="0035274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6BB55" w14:textId="77777777" w:rsidR="004F5CCD" w:rsidRDefault="004F5CCD">
      <w:pPr>
        <w:spacing w:after="0" w:line="240" w:lineRule="auto"/>
      </w:pPr>
      <w:r>
        <w:separator/>
      </w:r>
    </w:p>
    <w:p w14:paraId="4F4D8724" w14:textId="77777777" w:rsidR="004F5CCD" w:rsidRDefault="004F5CCD"/>
  </w:endnote>
  <w:endnote w:type="continuationSeparator" w:id="0">
    <w:p w14:paraId="60ED3E43" w14:textId="77777777" w:rsidR="004F5CCD" w:rsidRDefault="004F5CCD">
      <w:pPr>
        <w:spacing w:after="0" w:line="240" w:lineRule="auto"/>
      </w:pPr>
      <w:r>
        <w:continuationSeparator/>
      </w:r>
    </w:p>
    <w:p w14:paraId="087A8C0D" w14:textId="77777777" w:rsidR="004F5CCD" w:rsidRDefault="004F5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8CF5" w14:textId="77777777" w:rsidR="006B1B09" w:rsidRPr="007B08F7" w:rsidRDefault="006B1B09" w:rsidP="00352740">
    <w:pPr>
      <w:pStyle w:val="llb"/>
      <w:rPr>
        <w:rFonts w:ascii="Cambria" w:hAnsi="Cambria"/>
      </w:rPr>
    </w:pPr>
    <w:r w:rsidRPr="007B08F7">
      <w:rPr>
        <w:rFonts w:ascii="Cambria" w:hAnsi="Cambria"/>
      </w:rPr>
      <w:ptab w:relativeTo="margin" w:alignment="center" w:leader="none"/>
    </w:r>
    <w:r w:rsidRPr="007B08F7">
      <w:rPr>
        <w:rFonts w:ascii="Cambria" w:hAnsi="Cambria"/>
      </w:rPr>
      <w:ptab w:relativeTo="margin" w:alignment="right" w:leader="none"/>
    </w:r>
    <w:r w:rsidRPr="007B08F7">
      <w:rPr>
        <w:rFonts w:ascii="Cambria" w:hAnsi="Cambria"/>
      </w:rPr>
      <w:fldChar w:fldCharType="begin"/>
    </w:r>
    <w:r w:rsidRPr="007B08F7">
      <w:rPr>
        <w:rFonts w:ascii="Cambria" w:hAnsi="Cambria"/>
      </w:rPr>
      <w:instrText xml:space="preserve"> PAGE  \* Arabic  \* MERGEFORMAT </w:instrText>
    </w:r>
    <w:r w:rsidRPr="007B08F7">
      <w:rPr>
        <w:rFonts w:ascii="Cambria" w:hAnsi="Cambria"/>
      </w:rPr>
      <w:fldChar w:fldCharType="separate"/>
    </w:r>
    <w:r w:rsidR="00B92429">
      <w:rPr>
        <w:rFonts w:ascii="Cambria" w:hAnsi="Cambria"/>
        <w:noProof/>
      </w:rPr>
      <w:t>6</w:t>
    </w:r>
    <w:r w:rsidRPr="007B08F7">
      <w:rPr>
        <w:rFonts w:ascii="Cambria" w:hAnsi="Cambria"/>
      </w:rPr>
      <w:fldChar w:fldCharType="end"/>
    </w:r>
    <w:r w:rsidRPr="007B08F7">
      <w:rPr>
        <w:rFonts w:ascii="Cambria" w:hAnsi="Cambria"/>
      </w:rPr>
      <w:t>. oldal</w:t>
    </w:r>
  </w:p>
  <w:p w14:paraId="06E06893" w14:textId="77777777" w:rsidR="006B1B09" w:rsidRDefault="006B1B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A7239" w14:textId="77777777" w:rsidR="004F5CCD" w:rsidRDefault="004F5CCD">
      <w:pPr>
        <w:spacing w:after="0" w:line="240" w:lineRule="auto"/>
      </w:pPr>
      <w:r>
        <w:separator/>
      </w:r>
    </w:p>
    <w:p w14:paraId="3E2CF582" w14:textId="77777777" w:rsidR="004F5CCD" w:rsidRDefault="004F5CCD"/>
  </w:footnote>
  <w:footnote w:type="continuationSeparator" w:id="0">
    <w:p w14:paraId="10FE0BD0" w14:textId="77777777" w:rsidR="004F5CCD" w:rsidRDefault="004F5CCD">
      <w:pPr>
        <w:spacing w:after="0" w:line="240" w:lineRule="auto"/>
      </w:pPr>
      <w:r>
        <w:continuationSeparator/>
      </w:r>
    </w:p>
    <w:p w14:paraId="7D17F7A9" w14:textId="77777777" w:rsidR="004F5CCD" w:rsidRDefault="004F5C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DE1"/>
    <w:multiLevelType w:val="hybridMultilevel"/>
    <w:tmpl w:val="FA7C18F4"/>
    <w:lvl w:ilvl="0" w:tplc="96B2AF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75426"/>
    <w:multiLevelType w:val="hybridMultilevel"/>
    <w:tmpl w:val="904E91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65F1"/>
    <w:multiLevelType w:val="hybridMultilevel"/>
    <w:tmpl w:val="34B8D0F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874C1E"/>
    <w:multiLevelType w:val="hybridMultilevel"/>
    <w:tmpl w:val="2998EF7E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6E3E19"/>
    <w:multiLevelType w:val="hybridMultilevel"/>
    <w:tmpl w:val="1BFE6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D20A4"/>
    <w:multiLevelType w:val="hybridMultilevel"/>
    <w:tmpl w:val="D3F87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014AB"/>
    <w:multiLevelType w:val="hybridMultilevel"/>
    <w:tmpl w:val="50E6F1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67E15"/>
    <w:multiLevelType w:val="multilevel"/>
    <w:tmpl w:val="A2C623A4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62075A4"/>
    <w:multiLevelType w:val="hybridMultilevel"/>
    <w:tmpl w:val="9D30BC0E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FA1A1E"/>
    <w:multiLevelType w:val="multilevel"/>
    <w:tmpl w:val="9BD82716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4F4781"/>
    <w:multiLevelType w:val="hybridMultilevel"/>
    <w:tmpl w:val="80E2F2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42D17"/>
    <w:multiLevelType w:val="hybridMultilevel"/>
    <w:tmpl w:val="C1209AA4"/>
    <w:lvl w:ilvl="0" w:tplc="27984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A0547"/>
    <w:multiLevelType w:val="multilevel"/>
    <w:tmpl w:val="F8349C4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F843BA6"/>
    <w:multiLevelType w:val="hybridMultilevel"/>
    <w:tmpl w:val="3482DF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23911B7"/>
    <w:multiLevelType w:val="hybridMultilevel"/>
    <w:tmpl w:val="90F0B2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F12B3"/>
    <w:multiLevelType w:val="hybridMultilevel"/>
    <w:tmpl w:val="FCEE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46367"/>
    <w:multiLevelType w:val="multilevel"/>
    <w:tmpl w:val="7CE4C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EB50528"/>
    <w:multiLevelType w:val="hybridMultilevel"/>
    <w:tmpl w:val="36A027E2"/>
    <w:lvl w:ilvl="0" w:tplc="96B2A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55C4A"/>
    <w:multiLevelType w:val="hybridMultilevel"/>
    <w:tmpl w:val="69EE6A10"/>
    <w:lvl w:ilvl="0" w:tplc="040E000F">
      <w:start w:val="1"/>
      <w:numFmt w:val="decimal"/>
      <w:lvlText w:val="%1."/>
      <w:lvlJc w:val="left"/>
      <w:pPr>
        <w:ind w:left="927" w:hanging="360"/>
      </w:pPr>
    </w:lvl>
    <w:lvl w:ilvl="1" w:tplc="040E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E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E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E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E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E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0">
    <w:nsid w:val="309E6205"/>
    <w:multiLevelType w:val="multilevel"/>
    <w:tmpl w:val="1EE6D33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1">
    <w:nsid w:val="324D71BE"/>
    <w:multiLevelType w:val="multilevel"/>
    <w:tmpl w:val="A258740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B044D2"/>
    <w:multiLevelType w:val="hybridMultilevel"/>
    <w:tmpl w:val="EAB4C3C6"/>
    <w:lvl w:ilvl="0" w:tplc="5AEEE83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61BEB"/>
    <w:multiLevelType w:val="hybridMultilevel"/>
    <w:tmpl w:val="67801D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E5395"/>
    <w:multiLevelType w:val="multilevel"/>
    <w:tmpl w:val="9EC468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8166DE6"/>
    <w:multiLevelType w:val="multilevel"/>
    <w:tmpl w:val="9BD82716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B590E41"/>
    <w:multiLevelType w:val="hybridMultilevel"/>
    <w:tmpl w:val="2CA2B0E6"/>
    <w:lvl w:ilvl="0" w:tplc="FFCCCF4C">
      <w:start w:val="8"/>
      <w:numFmt w:val="bullet"/>
      <w:lvlText w:val="•"/>
      <w:lvlJc w:val="left"/>
      <w:pPr>
        <w:ind w:left="705" w:hanging="64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3B9B78B3"/>
    <w:multiLevelType w:val="hybridMultilevel"/>
    <w:tmpl w:val="7C22A5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677F6"/>
    <w:multiLevelType w:val="hybridMultilevel"/>
    <w:tmpl w:val="A46E9BA6"/>
    <w:lvl w:ilvl="0" w:tplc="5CE42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75874"/>
    <w:multiLevelType w:val="multilevel"/>
    <w:tmpl w:val="F8349C4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7C059D9"/>
    <w:multiLevelType w:val="hybridMultilevel"/>
    <w:tmpl w:val="55202ED2"/>
    <w:lvl w:ilvl="0" w:tplc="880223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15AC6"/>
    <w:multiLevelType w:val="hybridMultilevel"/>
    <w:tmpl w:val="102CC7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F5EED"/>
    <w:multiLevelType w:val="hybridMultilevel"/>
    <w:tmpl w:val="E6CA60A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560492"/>
    <w:multiLevelType w:val="hybridMultilevel"/>
    <w:tmpl w:val="1F80C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C16CAB"/>
    <w:multiLevelType w:val="multilevel"/>
    <w:tmpl w:val="1EA4C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DCB755C"/>
    <w:multiLevelType w:val="hybridMultilevel"/>
    <w:tmpl w:val="FD5C3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C3A02"/>
    <w:multiLevelType w:val="hybridMultilevel"/>
    <w:tmpl w:val="1CD43E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A1068"/>
    <w:multiLevelType w:val="hybridMultilevel"/>
    <w:tmpl w:val="3454F5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551F7"/>
    <w:multiLevelType w:val="hybridMultilevel"/>
    <w:tmpl w:val="D19C03E4"/>
    <w:lvl w:ilvl="0" w:tplc="5AEEE83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24A4E5C"/>
    <w:multiLevelType w:val="hybridMultilevel"/>
    <w:tmpl w:val="E8407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09B5"/>
    <w:multiLevelType w:val="hybridMultilevel"/>
    <w:tmpl w:val="07024DD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652F6"/>
    <w:multiLevelType w:val="hybridMultilevel"/>
    <w:tmpl w:val="E21C0C7E"/>
    <w:lvl w:ilvl="0" w:tplc="040E0005">
      <w:start w:val="1"/>
      <w:numFmt w:val="bullet"/>
      <w:lvlText w:val=""/>
      <w:lvlJc w:val="left"/>
      <w:pPr>
        <w:ind w:left="795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2">
    <w:nsid w:val="793B10BB"/>
    <w:multiLevelType w:val="hybridMultilevel"/>
    <w:tmpl w:val="EF78667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8611E"/>
    <w:multiLevelType w:val="hybridMultilevel"/>
    <w:tmpl w:val="F3B2BC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9"/>
  </w:num>
  <w:num w:numId="3">
    <w:abstractNumId w:val="17"/>
  </w:num>
  <w:num w:numId="4">
    <w:abstractNumId w:val="31"/>
  </w:num>
  <w:num w:numId="5">
    <w:abstractNumId w:val="20"/>
  </w:num>
  <w:num w:numId="6">
    <w:abstractNumId w:val="10"/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2"/>
  </w:num>
  <w:num w:numId="12">
    <w:abstractNumId w:val="25"/>
  </w:num>
  <w:num w:numId="13">
    <w:abstractNumId w:val="9"/>
  </w:num>
  <w:num w:numId="14">
    <w:abstractNumId w:val="26"/>
  </w:num>
  <w:num w:numId="15">
    <w:abstractNumId w:val="35"/>
  </w:num>
  <w:num w:numId="16">
    <w:abstractNumId w:val="37"/>
  </w:num>
  <w:num w:numId="17">
    <w:abstractNumId w:val="36"/>
  </w:num>
  <w:num w:numId="18">
    <w:abstractNumId w:val="43"/>
  </w:num>
  <w:num w:numId="19">
    <w:abstractNumId w:val="40"/>
  </w:num>
  <w:num w:numId="20">
    <w:abstractNumId w:val="23"/>
  </w:num>
  <w:num w:numId="21">
    <w:abstractNumId w:val="27"/>
  </w:num>
  <w:num w:numId="22">
    <w:abstractNumId w:val="6"/>
  </w:num>
  <w:num w:numId="23">
    <w:abstractNumId w:val="1"/>
  </w:num>
  <w:num w:numId="24">
    <w:abstractNumId w:val="8"/>
  </w:num>
  <w:num w:numId="25">
    <w:abstractNumId w:val="24"/>
  </w:num>
  <w:num w:numId="26">
    <w:abstractNumId w:val="38"/>
  </w:num>
  <w:num w:numId="27">
    <w:abstractNumId w:val="22"/>
  </w:num>
  <w:num w:numId="28">
    <w:abstractNumId w:val="21"/>
  </w:num>
  <w:num w:numId="29">
    <w:abstractNumId w:val="15"/>
  </w:num>
  <w:num w:numId="30">
    <w:abstractNumId w:val="34"/>
  </w:num>
  <w:num w:numId="31">
    <w:abstractNumId w:val="3"/>
  </w:num>
  <w:num w:numId="32">
    <w:abstractNumId w:val="39"/>
  </w:num>
  <w:num w:numId="33">
    <w:abstractNumId w:val="18"/>
  </w:num>
  <w:num w:numId="34">
    <w:abstractNumId w:val="0"/>
  </w:num>
  <w:num w:numId="35">
    <w:abstractNumId w:val="11"/>
  </w:num>
  <w:num w:numId="36">
    <w:abstractNumId w:val="28"/>
  </w:num>
  <w:num w:numId="37">
    <w:abstractNumId w:val="16"/>
  </w:num>
  <w:num w:numId="38">
    <w:abstractNumId w:val="41"/>
  </w:num>
  <w:num w:numId="39">
    <w:abstractNumId w:val="13"/>
  </w:num>
  <w:num w:numId="40">
    <w:abstractNumId w:val="30"/>
  </w:num>
  <w:num w:numId="41">
    <w:abstractNumId w:val="33"/>
  </w:num>
  <w:num w:numId="42">
    <w:abstractNumId w:val="5"/>
  </w:num>
  <w:num w:numId="43">
    <w:abstractNumId w:val="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1A"/>
    <w:rsid w:val="00003458"/>
    <w:rsid w:val="000036F3"/>
    <w:rsid w:val="0000663B"/>
    <w:rsid w:val="000118C7"/>
    <w:rsid w:val="000210A9"/>
    <w:rsid w:val="00025A1E"/>
    <w:rsid w:val="000361A1"/>
    <w:rsid w:val="00037C6D"/>
    <w:rsid w:val="00052061"/>
    <w:rsid w:val="000745A4"/>
    <w:rsid w:val="00074966"/>
    <w:rsid w:val="00082BC4"/>
    <w:rsid w:val="0009594A"/>
    <w:rsid w:val="000A069B"/>
    <w:rsid w:val="000A3C76"/>
    <w:rsid w:val="000A51AE"/>
    <w:rsid w:val="000B12B5"/>
    <w:rsid w:val="000C11D5"/>
    <w:rsid w:val="000C4778"/>
    <w:rsid w:val="000D116A"/>
    <w:rsid w:val="000E6233"/>
    <w:rsid w:val="000F385F"/>
    <w:rsid w:val="00100C21"/>
    <w:rsid w:val="0010184A"/>
    <w:rsid w:val="001040AB"/>
    <w:rsid w:val="00106ADB"/>
    <w:rsid w:val="0011691D"/>
    <w:rsid w:val="00120BF0"/>
    <w:rsid w:val="00130423"/>
    <w:rsid w:val="00131F57"/>
    <w:rsid w:val="0013390F"/>
    <w:rsid w:val="00135F62"/>
    <w:rsid w:val="00137386"/>
    <w:rsid w:val="00155E54"/>
    <w:rsid w:val="0015605D"/>
    <w:rsid w:val="00156D2E"/>
    <w:rsid w:val="00163E7D"/>
    <w:rsid w:val="00167B07"/>
    <w:rsid w:val="00171099"/>
    <w:rsid w:val="001716A9"/>
    <w:rsid w:val="00173F2C"/>
    <w:rsid w:val="001745F6"/>
    <w:rsid w:val="00185CE9"/>
    <w:rsid w:val="001864EC"/>
    <w:rsid w:val="00187560"/>
    <w:rsid w:val="001B313C"/>
    <w:rsid w:val="001B451C"/>
    <w:rsid w:val="001D2279"/>
    <w:rsid w:val="001D24A5"/>
    <w:rsid w:val="001D2714"/>
    <w:rsid w:val="001E5FCE"/>
    <w:rsid w:val="001E6ABF"/>
    <w:rsid w:val="001F606E"/>
    <w:rsid w:val="00201991"/>
    <w:rsid w:val="0020640F"/>
    <w:rsid w:val="0022278A"/>
    <w:rsid w:val="002241A6"/>
    <w:rsid w:val="0022758C"/>
    <w:rsid w:val="0023385F"/>
    <w:rsid w:val="0023491B"/>
    <w:rsid w:val="00255BD5"/>
    <w:rsid w:val="00264E2A"/>
    <w:rsid w:val="0027324C"/>
    <w:rsid w:val="002854A4"/>
    <w:rsid w:val="00285B42"/>
    <w:rsid w:val="002C7F17"/>
    <w:rsid w:val="002D4748"/>
    <w:rsid w:val="002E2604"/>
    <w:rsid w:val="002F0481"/>
    <w:rsid w:val="002F6BA4"/>
    <w:rsid w:val="0030282A"/>
    <w:rsid w:val="003056C3"/>
    <w:rsid w:val="00335B0D"/>
    <w:rsid w:val="003402B0"/>
    <w:rsid w:val="0034718B"/>
    <w:rsid w:val="00352740"/>
    <w:rsid w:val="0038129C"/>
    <w:rsid w:val="00381DD8"/>
    <w:rsid w:val="00383505"/>
    <w:rsid w:val="00392624"/>
    <w:rsid w:val="003A5675"/>
    <w:rsid w:val="003C7300"/>
    <w:rsid w:val="003E3529"/>
    <w:rsid w:val="00402E0A"/>
    <w:rsid w:val="0040559B"/>
    <w:rsid w:val="00427FF6"/>
    <w:rsid w:val="00430CB9"/>
    <w:rsid w:val="00434040"/>
    <w:rsid w:val="00440900"/>
    <w:rsid w:val="004578FA"/>
    <w:rsid w:val="00460E1E"/>
    <w:rsid w:val="00463FAE"/>
    <w:rsid w:val="00464FFE"/>
    <w:rsid w:val="00484593"/>
    <w:rsid w:val="00486D43"/>
    <w:rsid w:val="0048718C"/>
    <w:rsid w:val="00494BFE"/>
    <w:rsid w:val="004A2269"/>
    <w:rsid w:val="004A32D4"/>
    <w:rsid w:val="004C0F07"/>
    <w:rsid w:val="004C0FF7"/>
    <w:rsid w:val="004C7C7C"/>
    <w:rsid w:val="004D4957"/>
    <w:rsid w:val="004D763F"/>
    <w:rsid w:val="004E7ED3"/>
    <w:rsid w:val="004F5CCD"/>
    <w:rsid w:val="00500D27"/>
    <w:rsid w:val="00501886"/>
    <w:rsid w:val="00503C97"/>
    <w:rsid w:val="0050676F"/>
    <w:rsid w:val="0050678D"/>
    <w:rsid w:val="00516952"/>
    <w:rsid w:val="00520939"/>
    <w:rsid w:val="00522F8F"/>
    <w:rsid w:val="00524798"/>
    <w:rsid w:val="00527EA8"/>
    <w:rsid w:val="00530057"/>
    <w:rsid w:val="00542278"/>
    <w:rsid w:val="00551452"/>
    <w:rsid w:val="00552B57"/>
    <w:rsid w:val="005670FC"/>
    <w:rsid w:val="005909A1"/>
    <w:rsid w:val="005A22FB"/>
    <w:rsid w:val="005A5BEA"/>
    <w:rsid w:val="005A6700"/>
    <w:rsid w:val="005A6E7C"/>
    <w:rsid w:val="005B0F04"/>
    <w:rsid w:val="005B3A22"/>
    <w:rsid w:val="005C34BB"/>
    <w:rsid w:val="005C4BCF"/>
    <w:rsid w:val="005C6299"/>
    <w:rsid w:val="005D3D65"/>
    <w:rsid w:val="005D74E1"/>
    <w:rsid w:val="005F1489"/>
    <w:rsid w:val="00600EDE"/>
    <w:rsid w:val="00605AE1"/>
    <w:rsid w:val="00621FC4"/>
    <w:rsid w:val="00627DE2"/>
    <w:rsid w:val="00631A87"/>
    <w:rsid w:val="00631C65"/>
    <w:rsid w:val="00636DC1"/>
    <w:rsid w:val="00650E41"/>
    <w:rsid w:val="00664BBB"/>
    <w:rsid w:val="00665910"/>
    <w:rsid w:val="00665966"/>
    <w:rsid w:val="00666015"/>
    <w:rsid w:val="006771F9"/>
    <w:rsid w:val="00684542"/>
    <w:rsid w:val="00686680"/>
    <w:rsid w:val="0069115F"/>
    <w:rsid w:val="0069756F"/>
    <w:rsid w:val="006A17A6"/>
    <w:rsid w:val="006A2082"/>
    <w:rsid w:val="006B1B09"/>
    <w:rsid w:val="006B3E50"/>
    <w:rsid w:val="006B62B2"/>
    <w:rsid w:val="006D0CF8"/>
    <w:rsid w:val="006D7ADA"/>
    <w:rsid w:val="006E0C8D"/>
    <w:rsid w:val="006E71BE"/>
    <w:rsid w:val="00700FF4"/>
    <w:rsid w:val="007103CB"/>
    <w:rsid w:val="00721A29"/>
    <w:rsid w:val="007232D5"/>
    <w:rsid w:val="00752A88"/>
    <w:rsid w:val="00754E68"/>
    <w:rsid w:val="00765988"/>
    <w:rsid w:val="00775293"/>
    <w:rsid w:val="00776650"/>
    <w:rsid w:val="00777888"/>
    <w:rsid w:val="00787956"/>
    <w:rsid w:val="00794C00"/>
    <w:rsid w:val="007B25CC"/>
    <w:rsid w:val="007C261A"/>
    <w:rsid w:val="007C600D"/>
    <w:rsid w:val="007D77E2"/>
    <w:rsid w:val="007E7E7F"/>
    <w:rsid w:val="00804267"/>
    <w:rsid w:val="0082599F"/>
    <w:rsid w:val="008359E1"/>
    <w:rsid w:val="0087477E"/>
    <w:rsid w:val="008776E3"/>
    <w:rsid w:val="0087792C"/>
    <w:rsid w:val="008952C9"/>
    <w:rsid w:val="008B055A"/>
    <w:rsid w:val="008D010A"/>
    <w:rsid w:val="008E2F87"/>
    <w:rsid w:val="008F0D56"/>
    <w:rsid w:val="009224FD"/>
    <w:rsid w:val="009235CD"/>
    <w:rsid w:val="00923CAA"/>
    <w:rsid w:val="00942CE0"/>
    <w:rsid w:val="0094353C"/>
    <w:rsid w:val="00944E9E"/>
    <w:rsid w:val="009778C3"/>
    <w:rsid w:val="009836AD"/>
    <w:rsid w:val="009972CE"/>
    <w:rsid w:val="009975F8"/>
    <w:rsid w:val="009A2052"/>
    <w:rsid w:val="009B1F7B"/>
    <w:rsid w:val="009B31CE"/>
    <w:rsid w:val="009B5596"/>
    <w:rsid w:val="009C2BE3"/>
    <w:rsid w:val="009E35EA"/>
    <w:rsid w:val="009F1A01"/>
    <w:rsid w:val="00A07069"/>
    <w:rsid w:val="00A16A59"/>
    <w:rsid w:val="00A2387E"/>
    <w:rsid w:val="00A576D4"/>
    <w:rsid w:val="00A64AEE"/>
    <w:rsid w:val="00A70941"/>
    <w:rsid w:val="00A72638"/>
    <w:rsid w:val="00A93E65"/>
    <w:rsid w:val="00A95A1F"/>
    <w:rsid w:val="00A96D9C"/>
    <w:rsid w:val="00AA06FF"/>
    <w:rsid w:val="00AA373A"/>
    <w:rsid w:val="00AA6F7D"/>
    <w:rsid w:val="00AB28DC"/>
    <w:rsid w:val="00AB3E92"/>
    <w:rsid w:val="00AD202C"/>
    <w:rsid w:val="00AE59F9"/>
    <w:rsid w:val="00B01F04"/>
    <w:rsid w:val="00B02DEF"/>
    <w:rsid w:val="00B10BFD"/>
    <w:rsid w:val="00B14FF3"/>
    <w:rsid w:val="00B17124"/>
    <w:rsid w:val="00B24649"/>
    <w:rsid w:val="00B253E0"/>
    <w:rsid w:val="00B27C3A"/>
    <w:rsid w:val="00B318A7"/>
    <w:rsid w:val="00B3428A"/>
    <w:rsid w:val="00B34E1B"/>
    <w:rsid w:val="00B43A35"/>
    <w:rsid w:val="00B53067"/>
    <w:rsid w:val="00B641C0"/>
    <w:rsid w:val="00B64EF8"/>
    <w:rsid w:val="00B73B02"/>
    <w:rsid w:val="00B74D62"/>
    <w:rsid w:val="00B8285C"/>
    <w:rsid w:val="00B86DBC"/>
    <w:rsid w:val="00B92429"/>
    <w:rsid w:val="00B96050"/>
    <w:rsid w:val="00B97A43"/>
    <w:rsid w:val="00BA560F"/>
    <w:rsid w:val="00BB6802"/>
    <w:rsid w:val="00BD0C02"/>
    <w:rsid w:val="00BD4852"/>
    <w:rsid w:val="00BE66DB"/>
    <w:rsid w:val="00BE7328"/>
    <w:rsid w:val="00C0412E"/>
    <w:rsid w:val="00C0585B"/>
    <w:rsid w:val="00C13142"/>
    <w:rsid w:val="00C164A2"/>
    <w:rsid w:val="00C264BE"/>
    <w:rsid w:val="00C26C9A"/>
    <w:rsid w:val="00C311AA"/>
    <w:rsid w:val="00C423C8"/>
    <w:rsid w:val="00C55360"/>
    <w:rsid w:val="00C74CEE"/>
    <w:rsid w:val="00C84165"/>
    <w:rsid w:val="00C9192E"/>
    <w:rsid w:val="00C973B5"/>
    <w:rsid w:val="00CA1908"/>
    <w:rsid w:val="00CA26FF"/>
    <w:rsid w:val="00CA6E50"/>
    <w:rsid w:val="00CB370D"/>
    <w:rsid w:val="00CB3E61"/>
    <w:rsid w:val="00CE4EED"/>
    <w:rsid w:val="00D06EC9"/>
    <w:rsid w:val="00D12B57"/>
    <w:rsid w:val="00D12CFE"/>
    <w:rsid w:val="00D163DA"/>
    <w:rsid w:val="00D23D28"/>
    <w:rsid w:val="00D34F6D"/>
    <w:rsid w:val="00D37464"/>
    <w:rsid w:val="00D471E3"/>
    <w:rsid w:val="00D55967"/>
    <w:rsid w:val="00D6550D"/>
    <w:rsid w:val="00D82308"/>
    <w:rsid w:val="00D87B8B"/>
    <w:rsid w:val="00D87F02"/>
    <w:rsid w:val="00DA0A41"/>
    <w:rsid w:val="00DB0873"/>
    <w:rsid w:val="00DF0576"/>
    <w:rsid w:val="00DF1D24"/>
    <w:rsid w:val="00DF6835"/>
    <w:rsid w:val="00DF71A9"/>
    <w:rsid w:val="00E14E06"/>
    <w:rsid w:val="00E20E2C"/>
    <w:rsid w:val="00E502EC"/>
    <w:rsid w:val="00E55A1C"/>
    <w:rsid w:val="00E61D3C"/>
    <w:rsid w:val="00E706FE"/>
    <w:rsid w:val="00E75A6D"/>
    <w:rsid w:val="00E76B08"/>
    <w:rsid w:val="00E849C8"/>
    <w:rsid w:val="00EA732C"/>
    <w:rsid w:val="00EB746D"/>
    <w:rsid w:val="00EC174D"/>
    <w:rsid w:val="00EC6A11"/>
    <w:rsid w:val="00ED5835"/>
    <w:rsid w:val="00EE6B66"/>
    <w:rsid w:val="00EF4276"/>
    <w:rsid w:val="00F11E2D"/>
    <w:rsid w:val="00F21BBD"/>
    <w:rsid w:val="00F3279E"/>
    <w:rsid w:val="00F40B22"/>
    <w:rsid w:val="00F44A3E"/>
    <w:rsid w:val="00F46233"/>
    <w:rsid w:val="00F66624"/>
    <w:rsid w:val="00F73F7C"/>
    <w:rsid w:val="00F90661"/>
    <w:rsid w:val="00FA2685"/>
    <w:rsid w:val="00FA3045"/>
    <w:rsid w:val="00FA33F5"/>
    <w:rsid w:val="00FA7351"/>
    <w:rsid w:val="00FA752B"/>
    <w:rsid w:val="00FC650D"/>
    <w:rsid w:val="00FC69C0"/>
    <w:rsid w:val="00FC70BD"/>
    <w:rsid w:val="00FD333D"/>
    <w:rsid w:val="00FE2F1F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92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7C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unhideWhenUsed/>
    <w:rsid w:val="007C261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C261A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C261A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7C261A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C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261A"/>
  </w:style>
  <w:style w:type="paragraph" w:styleId="llb">
    <w:name w:val="footer"/>
    <w:basedOn w:val="Norml"/>
    <w:link w:val="llbChar"/>
    <w:uiPriority w:val="99"/>
    <w:unhideWhenUsed/>
    <w:rsid w:val="007C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261A"/>
  </w:style>
  <w:style w:type="character" w:customStyle="1" w:styleId="3szintChar">
    <w:name w:val="3.szint Char"/>
    <w:basedOn w:val="Bekezdsalapbettpusa"/>
    <w:link w:val="3szint"/>
    <w:locked/>
    <w:rsid w:val="007C261A"/>
    <w:rPr>
      <w:b/>
      <w:bCs/>
    </w:rPr>
  </w:style>
  <w:style w:type="paragraph" w:customStyle="1" w:styleId="3szint">
    <w:name w:val="3.szint"/>
    <w:basedOn w:val="Norml"/>
    <w:link w:val="3szintChar"/>
    <w:rsid w:val="007C261A"/>
    <w:pPr>
      <w:spacing w:before="120" w:after="120" w:line="360" w:lineRule="auto"/>
      <w:jc w:val="both"/>
    </w:pPr>
    <w:rPr>
      <w:b/>
      <w:bCs/>
    </w:rPr>
  </w:style>
  <w:style w:type="character" w:customStyle="1" w:styleId="DefaultChar">
    <w:name w:val="Default Char"/>
    <w:basedOn w:val="Bekezdsalapbettpusa"/>
    <w:link w:val="Default"/>
    <w:locked/>
    <w:rsid w:val="007C261A"/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261A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3E7D"/>
    <w:pPr>
      <w:spacing w:after="16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3E7D"/>
    <w:rPr>
      <w:b/>
      <w:bCs/>
      <w:sz w:val="20"/>
      <w:szCs w:val="20"/>
    </w:rPr>
  </w:style>
  <w:style w:type="paragraph" w:styleId="Idzet">
    <w:name w:val="Quote"/>
    <w:aliases w:val="Keretes szöveg"/>
    <w:basedOn w:val="Norml"/>
    <w:next w:val="Norml"/>
    <w:link w:val="IdzetChar"/>
    <w:uiPriority w:val="99"/>
    <w:qFormat/>
    <w:rsid w:val="0013390F"/>
    <w:pPr>
      <w:suppressAutoHyphens/>
      <w:spacing w:after="120" w:line="240" w:lineRule="auto"/>
      <w:jc w:val="both"/>
    </w:pPr>
    <w:rPr>
      <w:rFonts w:ascii="Times New Roman" w:eastAsia="Times New Roman" w:hAnsi="Times New Roman" w:cs="Mangal"/>
      <w:iCs/>
      <w:color w:val="000000"/>
      <w:kern w:val="1"/>
      <w:sz w:val="24"/>
      <w:szCs w:val="21"/>
      <w:lang w:eastAsia="hi-IN" w:bidi="hi-IN"/>
    </w:rPr>
  </w:style>
  <w:style w:type="character" w:customStyle="1" w:styleId="IdzetChar">
    <w:name w:val="Idézet Char"/>
    <w:aliases w:val="Keretes szöveg Char"/>
    <w:basedOn w:val="Bekezdsalapbettpusa"/>
    <w:link w:val="Idzet"/>
    <w:uiPriority w:val="99"/>
    <w:rsid w:val="0013390F"/>
    <w:rPr>
      <w:rFonts w:ascii="Times New Roman" w:eastAsia="Times New Roman" w:hAnsi="Times New Roman" w:cs="Mangal"/>
      <w:iCs/>
      <w:color w:val="000000"/>
      <w:kern w:val="1"/>
      <w:sz w:val="24"/>
      <w:szCs w:val="21"/>
      <w:lang w:eastAsia="hi-IN" w:bidi="hi-IN"/>
    </w:rPr>
  </w:style>
  <w:style w:type="table" w:customStyle="1" w:styleId="Vilgoslista1jellszn1">
    <w:name w:val="Világos lista – 1. jelölőszín1"/>
    <w:basedOn w:val="Normltblzat"/>
    <w:uiPriority w:val="61"/>
    <w:rsid w:val="006B1B0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np">
    <w:name w:val="np"/>
    <w:basedOn w:val="Norml"/>
    <w:rsid w:val="00285B42"/>
    <w:pPr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5A22F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B0873"/>
    <w:rPr>
      <w:strike w:val="0"/>
      <w:dstrike w:val="0"/>
      <w:color w:val="333333"/>
      <w:u w:val="none"/>
      <w:effect w:val="none"/>
    </w:rPr>
  </w:style>
  <w:style w:type="table" w:styleId="Rcsostblzat">
    <w:name w:val="Table Grid"/>
    <w:basedOn w:val="Normltblzat"/>
    <w:uiPriority w:val="59"/>
    <w:rsid w:val="001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FA7351"/>
    <w:rPr>
      <w:b/>
      <w:bCs/>
      <w:i w:val="0"/>
      <w:iCs w:val="0"/>
    </w:rPr>
  </w:style>
  <w:style w:type="character" w:customStyle="1" w:styleId="st1">
    <w:name w:val="st1"/>
    <w:basedOn w:val="Bekezdsalapbettpusa"/>
    <w:rsid w:val="00FA7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7C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unhideWhenUsed/>
    <w:rsid w:val="007C261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C261A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C261A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7C261A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C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261A"/>
  </w:style>
  <w:style w:type="paragraph" w:styleId="llb">
    <w:name w:val="footer"/>
    <w:basedOn w:val="Norml"/>
    <w:link w:val="llbChar"/>
    <w:uiPriority w:val="99"/>
    <w:unhideWhenUsed/>
    <w:rsid w:val="007C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261A"/>
  </w:style>
  <w:style w:type="character" w:customStyle="1" w:styleId="3szintChar">
    <w:name w:val="3.szint Char"/>
    <w:basedOn w:val="Bekezdsalapbettpusa"/>
    <w:link w:val="3szint"/>
    <w:locked/>
    <w:rsid w:val="007C261A"/>
    <w:rPr>
      <w:b/>
      <w:bCs/>
    </w:rPr>
  </w:style>
  <w:style w:type="paragraph" w:customStyle="1" w:styleId="3szint">
    <w:name w:val="3.szint"/>
    <w:basedOn w:val="Norml"/>
    <w:link w:val="3szintChar"/>
    <w:rsid w:val="007C261A"/>
    <w:pPr>
      <w:spacing w:before="120" w:after="120" w:line="360" w:lineRule="auto"/>
      <w:jc w:val="both"/>
    </w:pPr>
    <w:rPr>
      <w:b/>
      <w:bCs/>
    </w:rPr>
  </w:style>
  <w:style w:type="character" w:customStyle="1" w:styleId="DefaultChar">
    <w:name w:val="Default Char"/>
    <w:basedOn w:val="Bekezdsalapbettpusa"/>
    <w:link w:val="Default"/>
    <w:locked/>
    <w:rsid w:val="007C261A"/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261A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3E7D"/>
    <w:pPr>
      <w:spacing w:after="16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3E7D"/>
    <w:rPr>
      <w:b/>
      <w:bCs/>
      <w:sz w:val="20"/>
      <w:szCs w:val="20"/>
    </w:rPr>
  </w:style>
  <w:style w:type="paragraph" w:styleId="Idzet">
    <w:name w:val="Quote"/>
    <w:aliases w:val="Keretes szöveg"/>
    <w:basedOn w:val="Norml"/>
    <w:next w:val="Norml"/>
    <w:link w:val="IdzetChar"/>
    <w:uiPriority w:val="99"/>
    <w:qFormat/>
    <w:rsid w:val="0013390F"/>
    <w:pPr>
      <w:suppressAutoHyphens/>
      <w:spacing w:after="120" w:line="240" w:lineRule="auto"/>
      <w:jc w:val="both"/>
    </w:pPr>
    <w:rPr>
      <w:rFonts w:ascii="Times New Roman" w:eastAsia="Times New Roman" w:hAnsi="Times New Roman" w:cs="Mangal"/>
      <w:iCs/>
      <w:color w:val="000000"/>
      <w:kern w:val="1"/>
      <w:sz w:val="24"/>
      <w:szCs w:val="21"/>
      <w:lang w:eastAsia="hi-IN" w:bidi="hi-IN"/>
    </w:rPr>
  </w:style>
  <w:style w:type="character" w:customStyle="1" w:styleId="IdzetChar">
    <w:name w:val="Idézet Char"/>
    <w:aliases w:val="Keretes szöveg Char"/>
    <w:basedOn w:val="Bekezdsalapbettpusa"/>
    <w:link w:val="Idzet"/>
    <w:uiPriority w:val="99"/>
    <w:rsid w:val="0013390F"/>
    <w:rPr>
      <w:rFonts w:ascii="Times New Roman" w:eastAsia="Times New Roman" w:hAnsi="Times New Roman" w:cs="Mangal"/>
      <w:iCs/>
      <w:color w:val="000000"/>
      <w:kern w:val="1"/>
      <w:sz w:val="24"/>
      <w:szCs w:val="21"/>
      <w:lang w:eastAsia="hi-IN" w:bidi="hi-IN"/>
    </w:rPr>
  </w:style>
  <w:style w:type="table" w:customStyle="1" w:styleId="Vilgoslista1jellszn1">
    <w:name w:val="Világos lista – 1. jelölőszín1"/>
    <w:basedOn w:val="Normltblzat"/>
    <w:uiPriority w:val="61"/>
    <w:rsid w:val="006B1B0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np">
    <w:name w:val="np"/>
    <w:basedOn w:val="Norml"/>
    <w:rsid w:val="00285B42"/>
    <w:pPr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5A22F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B0873"/>
    <w:rPr>
      <w:strike w:val="0"/>
      <w:dstrike w:val="0"/>
      <w:color w:val="333333"/>
      <w:u w:val="none"/>
      <w:effect w:val="none"/>
    </w:rPr>
  </w:style>
  <w:style w:type="table" w:styleId="Rcsostblzat">
    <w:name w:val="Table Grid"/>
    <w:basedOn w:val="Normltblzat"/>
    <w:uiPriority w:val="59"/>
    <w:rsid w:val="001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FA7351"/>
    <w:rPr>
      <w:b/>
      <w:bCs/>
      <w:i w:val="0"/>
      <w:iCs w:val="0"/>
    </w:rPr>
  </w:style>
  <w:style w:type="character" w:customStyle="1" w:styleId="st1">
    <w:name w:val="st1"/>
    <w:basedOn w:val="Bekezdsalapbettpusa"/>
    <w:rsid w:val="00FA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oterline.hu/ped_kat.php?kategoria=Es&#233;lyegyenl&#337;s&#233;g%20(H&#225;tr&#225;nyos%20helyzet,%20Integr&#225;ci&#243;,%20BTM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oterline.hu/?page_id=205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terline.hu/?page_id=1474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met.gov.hu" TargetMode="External"/><Relationship Id="rId10" Type="http://schemas.openxmlformats.org/officeDocument/2006/relationships/hyperlink" Target="https://www.soterline.hu/?page_id=187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terline.hu/?page_id=30794" TargetMode="External"/><Relationship Id="rId14" Type="http://schemas.openxmlformats.org/officeDocument/2006/relationships/hyperlink" Target="http://www.eme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0580-135B-4864-9EC5-E23BDCE9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3339</Words>
  <Characters>23043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András</dc:creator>
  <cp:lastModifiedBy>Köller Zsófia</cp:lastModifiedBy>
  <cp:revision>3</cp:revision>
  <cp:lastPrinted>2017-08-24T11:39:00Z</cp:lastPrinted>
  <dcterms:created xsi:type="dcterms:W3CDTF">2017-08-25T07:07:00Z</dcterms:created>
  <dcterms:modified xsi:type="dcterms:W3CDTF">2017-08-25T07:07:00Z</dcterms:modified>
</cp:coreProperties>
</file>